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395CC" w14:textId="55395082" w:rsidR="003659F2" w:rsidRDefault="000C18C6" w:rsidP="003659F2">
      <w:pPr>
        <w:pStyle w:val="Heading4"/>
      </w:pPr>
      <w:r>
        <w:rPr>
          <w:noProof/>
        </w:rPr>
        <mc:AlternateContent>
          <mc:Choice Requires="wps">
            <w:drawing>
              <wp:anchor distT="0" distB="0" distL="114300" distR="114300" simplePos="0" relativeHeight="251658240" behindDoc="0" locked="0" layoutInCell="1" allowOverlap="1" wp14:anchorId="12D25B54" wp14:editId="2FF947B3">
                <wp:simplePos x="0" y="0"/>
                <wp:positionH relativeFrom="margin">
                  <wp:align>left</wp:align>
                </wp:positionH>
                <wp:positionV relativeFrom="paragraph">
                  <wp:posOffset>0</wp:posOffset>
                </wp:positionV>
                <wp:extent cx="5783580" cy="1609725"/>
                <wp:effectExtent l="0" t="0" r="26670" b="28575"/>
                <wp:wrapSquare wrapText="bothSides"/>
                <wp:docPr id="1" name="Text Box 1"/>
                <wp:cNvGraphicFramePr/>
                <a:graphic xmlns:a="http://schemas.openxmlformats.org/drawingml/2006/main">
                  <a:graphicData uri="http://schemas.microsoft.com/office/word/2010/wordprocessingShape">
                    <wps:wsp>
                      <wps:cNvSpPr txBox="1"/>
                      <wps:spPr>
                        <a:xfrm>
                          <a:off x="0" y="0"/>
                          <a:ext cx="5783580" cy="1609725"/>
                        </a:xfrm>
                        <a:prstGeom prst="rect">
                          <a:avLst/>
                        </a:prstGeom>
                        <a:solidFill>
                          <a:schemeClr val="bg2"/>
                        </a:solidFill>
                        <a:ln w="6350">
                          <a:solidFill>
                            <a:schemeClr val="bg2"/>
                          </a:solidFill>
                        </a:ln>
                      </wps:spPr>
                      <wps:txbx>
                        <w:txbxContent>
                          <w:p w14:paraId="326157EE" w14:textId="77777777" w:rsidR="0039135D" w:rsidRPr="002A7056" w:rsidRDefault="0039135D" w:rsidP="002A184B">
                            <w:pPr>
                              <w:pStyle w:val="Heading2"/>
                              <w:rPr>
                                <w:color w:val="FFFFFF" w:themeColor="background1"/>
                                <w:szCs w:val="32"/>
                              </w:rPr>
                            </w:pPr>
                            <w:r w:rsidRPr="002A7056">
                              <w:rPr>
                                <w:color w:val="FFFFFF" w:themeColor="background1"/>
                                <w:szCs w:val="32"/>
                              </w:rPr>
                              <w:t>CALL FOR CONSULTANCY</w:t>
                            </w:r>
                          </w:p>
                          <w:p w14:paraId="4FBE26D4" w14:textId="77777777" w:rsidR="0039135D" w:rsidRDefault="0039135D" w:rsidP="002A184B">
                            <w:pPr>
                              <w:pStyle w:val="Heading2"/>
                              <w:rPr>
                                <w:color w:val="FFFFFF" w:themeColor="background1"/>
                              </w:rPr>
                            </w:pPr>
                          </w:p>
                          <w:p w14:paraId="10C8A26A" w14:textId="778BF836" w:rsidR="000C18C6" w:rsidRPr="002A184B" w:rsidRDefault="00D17A40" w:rsidP="002A184B">
                            <w:pPr>
                              <w:pStyle w:val="Heading2"/>
                              <w:rPr>
                                <w:color w:val="FFFFFF" w:themeColor="background1"/>
                              </w:rPr>
                            </w:pPr>
                            <w:r w:rsidRPr="002A184B">
                              <w:rPr>
                                <w:color w:val="FFFFFF" w:themeColor="background1"/>
                              </w:rPr>
                              <w:t xml:space="preserve">ENVIRONMENTAL SUSTAINABILITY AND CLIMATE CHANGE ASSESSMENT </w:t>
                            </w:r>
                          </w:p>
                          <w:p w14:paraId="7C0B717B" w14:textId="4CCADAEC" w:rsidR="000C18C6" w:rsidRPr="000C18C6" w:rsidRDefault="000C18C6" w:rsidP="003659F2">
                            <w:pPr>
                              <w:rPr>
                                <w:color w:val="FFFFFF" w:themeColor="background1"/>
                              </w:rPr>
                            </w:pPr>
                            <w:r w:rsidRPr="000C18C6">
                              <w:rPr>
                                <w:color w:val="FFFFFF" w:themeColor="background1"/>
                              </w:rPr>
                              <w:t xml:space="preserve">Country: </w:t>
                            </w:r>
                            <w:r w:rsidR="00151352">
                              <w:rPr>
                                <w:color w:val="FFFFFF" w:themeColor="background1"/>
                              </w:rPr>
                              <w:t>Bangladesh</w:t>
                            </w:r>
                          </w:p>
                          <w:p w14:paraId="5E0D65A1" w14:textId="7A9A2491" w:rsidR="000C18C6" w:rsidRPr="000C18C6" w:rsidRDefault="000C18C6" w:rsidP="00E56FDB">
                            <w:pPr>
                              <w:rPr>
                                <w:color w:val="FFFFFF" w:themeColor="background1"/>
                              </w:rPr>
                            </w:pPr>
                            <w:r w:rsidRPr="000C18C6">
                              <w:rPr>
                                <w:color w:val="FFFFFF" w:themeColor="background1"/>
                              </w:rPr>
                              <w:t>Date:</w:t>
                            </w:r>
                            <w:r w:rsidR="009A1743">
                              <w:rPr>
                                <w:color w:val="FFFFFF" w:themeColor="background1"/>
                              </w:rPr>
                              <w:t xml:space="preserve"> </w:t>
                            </w:r>
                            <w:r w:rsidR="00B72F11">
                              <w:rPr>
                                <w:color w:val="FFFFFF" w:themeColor="background1"/>
                              </w:rPr>
                              <w:t>27</w:t>
                            </w:r>
                            <w:r w:rsidR="00B72F11" w:rsidRPr="00B72F11">
                              <w:rPr>
                                <w:color w:val="FFFFFF" w:themeColor="background1"/>
                                <w:vertAlign w:val="superscript"/>
                              </w:rPr>
                              <w:t>th</w:t>
                            </w:r>
                            <w:r w:rsidR="00B72F11">
                              <w:rPr>
                                <w:color w:val="FFFFFF" w:themeColor="background1"/>
                              </w:rPr>
                              <w:t xml:space="preserve"> </w:t>
                            </w:r>
                            <w:r w:rsidR="00326C83">
                              <w:rPr>
                                <w:color w:val="FFFFFF" w:themeColor="background1"/>
                              </w:rPr>
                              <w:t>September</w:t>
                            </w:r>
                            <w:r w:rsidR="001529B6">
                              <w:rPr>
                                <w:color w:val="FFFFFF" w:themeColor="background1"/>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25B54" id="_x0000_t202" coordsize="21600,21600" o:spt="202" path="m,l,21600r21600,l21600,xe">
                <v:stroke joinstyle="miter"/>
                <v:path gradientshapeok="t" o:connecttype="rect"/>
              </v:shapetype>
              <v:shape id="Text Box 1" o:spid="_x0000_s1026" type="#_x0000_t202" style="position:absolute;margin-left:0;margin-top:0;width:455.4pt;height:126.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" fillcolor="#f47920 [3214]" strokecolor="#f47920 [3214]" strokeweight=".5pt">
                <v:textbox>
                  <w:txbxContent>
                    <w:p w14:paraId="326157EE" w14:textId="77777777" w:rsidR="0039135D" w:rsidRPr="002A7056" w:rsidRDefault="0039135D" w:rsidP="002A184B">
                      <w:pPr>
                        <w:pStyle w:val="Heading2"/>
                        <w:rPr>
                          <w:color w:val="FFFFFF" w:themeColor="background1"/>
                          <w:szCs w:val="32"/>
                        </w:rPr>
                      </w:pPr>
                      <w:r w:rsidRPr="002A7056">
                        <w:rPr>
                          <w:color w:val="FFFFFF" w:themeColor="background1"/>
                          <w:szCs w:val="32"/>
                        </w:rPr>
                        <w:t>CALL FOR CONSULTANCY</w:t>
                      </w:r>
                    </w:p>
                    <w:p w14:paraId="4FBE26D4" w14:textId="77777777" w:rsidR="0039135D" w:rsidRDefault="0039135D" w:rsidP="002A184B">
                      <w:pPr>
                        <w:pStyle w:val="Heading2"/>
                        <w:rPr>
                          <w:color w:val="FFFFFF" w:themeColor="background1"/>
                        </w:rPr>
                      </w:pPr>
                    </w:p>
                    <w:p w14:paraId="10C8A26A" w14:textId="778BF836" w:rsidR="000C18C6" w:rsidRPr="002A184B" w:rsidRDefault="00D17A40" w:rsidP="002A184B">
                      <w:pPr>
                        <w:pStyle w:val="Heading2"/>
                        <w:rPr>
                          <w:color w:val="FFFFFF" w:themeColor="background1"/>
                        </w:rPr>
                      </w:pPr>
                      <w:r w:rsidRPr="002A184B">
                        <w:rPr>
                          <w:color w:val="FFFFFF" w:themeColor="background1"/>
                        </w:rPr>
                        <w:t xml:space="preserve">ENVIRONMENTAL SUSTAINABILITY AND CLIMATE CHANGE ASSESSMENT </w:t>
                      </w:r>
                    </w:p>
                    <w:p w14:paraId="7C0B717B" w14:textId="4CCADAEC" w:rsidR="000C18C6" w:rsidRPr="000C18C6" w:rsidRDefault="000C18C6" w:rsidP="003659F2">
                      <w:pPr>
                        <w:rPr>
                          <w:color w:val="FFFFFF" w:themeColor="background1"/>
                        </w:rPr>
                      </w:pPr>
                      <w:r w:rsidRPr="000C18C6">
                        <w:rPr>
                          <w:color w:val="FFFFFF" w:themeColor="background1"/>
                        </w:rPr>
                        <w:t xml:space="preserve">Country: </w:t>
                      </w:r>
                      <w:r w:rsidR="00151352">
                        <w:rPr>
                          <w:color w:val="FFFFFF" w:themeColor="background1"/>
                        </w:rPr>
                        <w:t>Bangladesh</w:t>
                      </w:r>
                    </w:p>
                    <w:p w14:paraId="5E0D65A1" w14:textId="7A9A2491" w:rsidR="000C18C6" w:rsidRPr="000C18C6" w:rsidRDefault="000C18C6" w:rsidP="00E56FDB">
                      <w:pPr>
                        <w:rPr>
                          <w:color w:val="FFFFFF" w:themeColor="background1"/>
                        </w:rPr>
                      </w:pPr>
                      <w:r w:rsidRPr="000C18C6">
                        <w:rPr>
                          <w:color w:val="FFFFFF" w:themeColor="background1"/>
                        </w:rPr>
                        <w:t>Date:</w:t>
                      </w:r>
                      <w:r w:rsidR="009A1743">
                        <w:rPr>
                          <w:color w:val="FFFFFF" w:themeColor="background1"/>
                        </w:rPr>
                        <w:t xml:space="preserve"> </w:t>
                      </w:r>
                      <w:r w:rsidR="00B72F11">
                        <w:rPr>
                          <w:color w:val="FFFFFF" w:themeColor="background1"/>
                        </w:rPr>
                        <w:t>27</w:t>
                      </w:r>
                      <w:r w:rsidR="00B72F11" w:rsidRPr="00B72F11">
                        <w:rPr>
                          <w:color w:val="FFFFFF" w:themeColor="background1"/>
                          <w:vertAlign w:val="superscript"/>
                        </w:rPr>
                        <w:t>th</w:t>
                      </w:r>
                      <w:r w:rsidR="00B72F11">
                        <w:rPr>
                          <w:color w:val="FFFFFF" w:themeColor="background1"/>
                        </w:rPr>
                        <w:t xml:space="preserve"> </w:t>
                      </w:r>
                      <w:r w:rsidR="00326C83">
                        <w:rPr>
                          <w:color w:val="FFFFFF" w:themeColor="background1"/>
                        </w:rPr>
                        <w:t>September</w:t>
                      </w:r>
                      <w:r w:rsidR="001529B6">
                        <w:rPr>
                          <w:color w:val="FFFFFF" w:themeColor="background1"/>
                        </w:rPr>
                        <w:t xml:space="preserve"> 2023</w:t>
                      </w:r>
                    </w:p>
                  </w:txbxContent>
                </v:textbox>
                <w10:wrap type="square" anchorx="margin"/>
              </v:shape>
            </w:pict>
          </mc:Fallback>
        </mc:AlternateContent>
      </w:r>
    </w:p>
    <w:p w14:paraId="1B268D8D" w14:textId="77777777" w:rsidR="003659F2" w:rsidRPr="008017E0" w:rsidRDefault="003659F2" w:rsidP="00CF67E7">
      <w:pPr>
        <w:pStyle w:val="Heading4"/>
        <w:numPr>
          <w:ilvl w:val="0"/>
          <w:numId w:val="14"/>
        </w:numPr>
        <w:tabs>
          <w:tab w:val="num" w:pos="360"/>
        </w:tabs>
        <w:ind w:left="0" w:firstLine="0"/>
      </w:pPr>
      <w:r w:rsidRPr="008017E0">
        <w:t>Introduction</w:t>
      </w:r>
    </w:p>
    <w:p w14:paraId="311116EA" w14:textId="67E18C92" w:rsidR="003659F2" w:rsidRPr="008017E0" w:rsidRDefault="003659F2" w:rsidP="3507AFAB">
      <w:pPr>
        <w:jc w:val="both"/>
      </w:pPr>
      <w:r>
        <w:t>The Fred Hollows Foundation (The Foundation) is a secular non-profit public health organi</w:t>
      </w:r>
      <w:r w:rsidR="00F66E16">
        <w:t>s</w:t>
      </w:r>
      <w:r>
        <w:t>ation based in Australia, which was founded in 1992 by eminent eye surgeon Professor Fred Hollows. The Foundation focuses on strengthening eye health systems and the treatment and prevention of avoidable blindness caused by Cataract, Trachoma, Diabetic Retinopathy, and Refractive Error. The Foundation operates in more than 20 countries across Australia, The Pacific, South and South</w:t>
      </w:r>
      <w:r w:rsidR="005927D0">
        <w:t>e</w:t>
      </w:r>
      <w:r>
        <w:t xml:space="preserve">ast Asia, and Africa. </w:t>
      </w:r>
    </w:p>
    <w:p w14:paraId="19F74FA3" w14:textId="670496B3" w:rsidR="00013AEF" w:rsidRDefault="4496636E" w:rsidP="7F7D898A">
      <w:pPr>
        <w:jc w:val="both"/>
        <w:rPr>
          <w:rFonts w:ascii="Arial" w:eastAsia="Arial" w:hAnsi="Arial" w:cs="Arial"/>
          <w:b/>
          <w:bCs/>
          <w:u w:val="single"/>
        </w:rPr>
      </w:pPr>
      <w:r>
        <w:t xml:space="preserve">The Foundation has been working in </w:t>
      </w:r>
      <w:r w:rsidR="152A7F2D">
        <w:t xml:space="preserve">Bangladesh </w:t>
      </w:r>
      <w:r>
        <w:t>since 20</w:t>
      </w:r>
      <w:r w:rsidR="152A7F2D">
        <w:t>0</w:t>
      </w:r>
      <w:r w:rsidR="35263C53">
        <w:t>8</w:t>
      </w:r>
      <w:r w:rsidR="7F574A57">
        <w:t>,</w:t>
      </w:r>
      <w:r>
        <w:t xml:space="preserve"> </w:t>
      </w:r>
      <w:r w:rsidR="10F70B67">
        <w:t xml:space="preserve">working with </w:t>
      </w:r>
      <w:r w:rsidR="59F27882">
        <w:t xml:space="preserve">government and non-government partners to </w:t>
      </w:r>
      <w:r w:rsidR="10F70B67" w:rsidRPr="7F7D898A">
        <w:rPr>
          <w:rFonts w:ascii="Arial" w:hAnsi="Arial" w:cs="Arial"/>
        </w:rPr>
        <w:t>implement</w:t>
      </w:r>
      <w:r w:rsidR="70B1EDA1" w:rsidRPr="7F7D898A">
        <w:rPr>
          <w:rFonts w:ascii="Arial" w:hAnsi="Arial" w:cs="Arial"/>
        </w:rPr>
        <w:t xml:space="preserve"> comprehensive eye care </w:t>
      </w:r>
      <w:r w:rsidR="76550C1E" w:rsidRPr="7F7D898A">
        <w:rPr>
          <w:rFonts w:ascii="Arial" w:hAnsi="Arial" w:cs="Arial"/>
        </w:rPr>
        <w:t>projects</w:t>
      </w:r>
      <w:r w:rsidR="59F27882" w:rsidRPr="7F7D898A">
        <w:rPr>
          <w:rFonts w:ascii="Arial" w:hAnsi="Arial" w:cs="Arial"/>
        </w:rPr>
        <w:t xml:space="preserve"> that</w:t>
      </w:r>
      <w:r w:rsidR="10F70B67" w:rsidRPr="7F7D898A">
        <w:rPr>
          <w:rFonts w:ascii="Arial" w:hAnsi="Arial" w:cs="Arial"/>
        </w:rPr>
        <w:t xml:space="preserve"> strengthen eye health systems and address gaps in eye health service delivery at the Divisional level. </w:t>
      </w:r>
      <w:r w:rsidR="3FB17874" w:rsidRPr="7F7D898A">
        <w:rPr>
          <w:rFonts w:ascii="Arial" w:hAnsi="Arial" w:cs="Arial"/>
        </w:rPr>
        <w:t xml:space="preserve">As of 2022, FHF Bangladesh has covered Chattogram, Khulna, </w:t>
      </w:r>
      <w:r w:rsidR="60F142AB" w:rsidRPr="7F7D898A">
        <w:rPr>
          <w:rFonts w:ascii="Arial" w:hAnsi="Arial" w:cs="Arial"/>
        </w:rPr>
        <w:t>Barisal</w:t>
      </w:r>
      <w:r w:rsidR="3FB17874" w:rsidRPr="7F7D898A">
        <w:rPr>
          <w:rFonts w:ascii="Arial" w:hAnsi="Arial" w:cs="Arial"/>
        </w:rPr>
        <w:t>, Dhaka</w:t>
      </w:r>
      <w:r w:rsidR="25A74A7A" w:rsidRPr="7F7D898A">
        <w:rPr>
          <w:rFonts w:ascii="Arial" w:hAnsi="Arial" w:cs="Arial"/>
        </w:rPr>
        <w:t xml:space="preserve">, Sylhet </w:t>
      </w:r>
      <w:r w:rsidR="3FB17874" w:rsidRPr="7F7D898A">
        <w:rPr>
          <w:rFonts w:ascii="Arial" w:hAnsi="Arial" w:cs="Arial"/>
        </w:rPr>
        <w:t>and Mymensingh Divisions under the comprehensive programming approach.</w:t>
      </w:r>
      <w:r w:rsidR="4B471E3D" w:rsidRPr="7F7D898A">
        <w:rPr>
          <w:rFonts w:ascii="Arial" w:hAnsi="Arial" w:cs="Arial"/>
        </w:rPr>
        <w:t xml:space="preserve"> </w:t>
      </w:r>
      <w:r w:rsidR="03CB2414">
        <w:t>In 2024, FHF will commence a new Inclusive Comprehensive Eye Care (ICEC) Services Project, in Chattogram and Khulna Divisions, that will build the capacity of government, private sector and non-profit partners to deliver inclusive, high quality, and effective eye care services that are responsive to the needs of the region.</w:t>
      </w:r>
    </w:p>
    <w:p w14:paraId="44D99A90" w14:textId="77777777" w:rsidR="009D4DF9" w:rsidRDefault="009A1743" w:rsidP="3507AFAB">
      <w:pPr>
        <w:jc w:val="both"/>
        <w:rPr>
          <w:rFonts w:ascii="Arial" w:hAnsi="Arial" w:cs="Arial"/>
          <w:lang w:val="en-US" w:eastAsia="en-US"/>
        </w:rPr>
      </w:pPr>
      <w:r>
        <w:br/>
      </w:r>
      <w:r w:rsidR="11F4BAE0">
        <w:t xml:space="preserve">The Foundation’s </w:t>
      </w:r>
      <w:r w:rsidR="11F4BAE0" w:rsidRPr="6D425230">
        <w:rPr>
          <w:i/>
          <w:iCs/>
        </w:rPr>
        <w:t>Environmental Sustainability Policy</w:t>
      </w:r>
      <w:r w:rsidR="11F4BAE0">
        <w:t xml:space="preserve"> (endorsed in 2022) </w:t>
      </w:r>
      <w:r w:rsidR="5142A605" w:rsidRPr="6D425230">
        <w:rPr>
          <w:rFonts w:ascii="Arial" w:hAnsi="Arial" w:cs="Arial"/>
          <w:lang w:val="en-US" w:eastAsia="en-US"/>
        </w:rPr>
        <w:t xml:space="preserve">articulates commitments to enhance </w:t>
      </w:r>
      <w:r w:rsidR="3B26E637" w:rsidRPr="6D425230">
        <w:rPr>
          <w:rFonts w:ascii="Arial" w:hAnsi="Arial" w:cs="Arial"/>
          <w:lang w:val="en-US" w:eastAsia="en-US"/>
        </w:rPr>
        <w:t>environmental sustainability and climate change action (</w:t>
      </w:r>
      <w:r w:rsidR="5142A605" w:rsidRPr="6D425230">
        <w:rPr>
          <w:rFonts w:ascii="Arial" w:hAnsi="Arial" w:cs="Arial"/>
          <w:lang w:val="en-US" w:eastAsia="en-US"/>
        </w:rPr>
        <w:t>ESCC</w:t>
      </w:r>
      <w:r w:rsidR="3B26E637" w:rsidRPr="6D425230">
        <w:rPr>
          <w:rFonts w:ascii="Arial" w:hAnsi="Arial" w:cs="Arial"/>
          <w:lang w:val="en-US" w:eastAsia="en-US"/>
        </w:rPr>
        <w:t>)</w:t>
      </w:r>
      <w:r w:rsidR="5142A605" w:rsidRPr="6D425230">
        <w:rPr>
          <w:rFonts w:ascii="Arial" w:hAnsi="Arial" w:cs="Arial"/>
          <w:lang w:val="en-US" w:eastAsia="en-US"/>
        </w:rPr>
        <w:t xml:space="preserve"> efforts across the </w:t>
      </w:r>
      <w:r w:rsidR="75B54DB2" w:rsidRPr="6D425230">
        <w:rPr>
          <w:rFonts w:ascii="Arial" w:hAnsi="Arial" w:cs="Arial"/>
          <w:lang w:val="en-US" w:eastAsia="en-US"/>
        </w:rPr>
        <w:t>organization's</w:t>
      </w:r>
      <w:r w:rsidR="5142A605" w:rsidRPr="6D425230">
        <w:rPr>
          <w:rFonts w:ascii="Arial" w:hAnsi="Arial" w:cs="Arial"/>
          <w:lang w:val="en-US" w:eastAsia="en-US"/>
        </w:rPr>
        <w:t xml:space="preserve"> business operations, advocacy efforts, and the eye health programming it supports around the world.</w:t>
      </w:r>
    </w:p>
    <w:p w14:paraId="085FF1CB" w14:textId="6B0B6CF6" w:rsidR="00DD5774" w:rsidRDefault="5142A605" w:rsidP="3507AFAB">
      <w:pPr>
        <w:jc w:val="both"/>
        <w:rPr>
          <w:rFonts w:ascii="Arial" w:hAnsi="Arial" w:cs="Arial"/>
        </w:rPr>
      </w:pPr>
      <w:r w:rsidRPr="6D425230">
        <w:rPr>
          <w:rFonts w:ascii="Arial" w:hAnsi="Arial" w:cs="Arial"/>
          <w:lang w:val="en-US" w:eastAsia="en-US"/>
        </w:rPr>
        <w:t xml:space="preserve"> </w:t>
      </w:r>
      <w:r w:rsidR="722EF681" w:rsidRPr="6D425230">
        <w:rPr>
          <w:rFonts w:ascii="Arial" w:hAnsi="Arial" w:cs="Arial"/>
          <w:lang w:val="en-US" w:eastAsia="en-US"/>
        </w:rPr>
        <w:t xml:space="preserve"> </w:t>
      </w:r>
      <w:r w:rsidR="009A1743">
        <w:br/>
      </w:r>
      <w:r w:rsidR="447C6284" w:rsidRPr="6D425230">
        <w:rPr>
          <w:rFonts w:ascii="Arial" w:hAnsi="Arial" w:cs="Arial"/>
          <w:lang w:val="en-US" w:eastAsia="en-US"/>
        </w:rPr>
        <w:t xml:space="preserve">In line with this commitment to integrating ESCC </w:t>
      </w:r>
      <w:r w:rsidR="0A031134" w:rsidRPr="6D425230">
        <w:rPr>
          <w:rFonts w:ascii="Arial" w:hAnsi="Arial" w:cs="Arial"/>
          <w:lang w:val="en-US" w:eastAsia="en-US"/>
        </w:rPr>
        <w:t xml:space="preserve">within eye health programming, </w:t>
      </w:r>
      <w:r w:rsidR="722EF681" w:rsidRPr="6D425230">
        <w:rPr>
          <w:rFonts w:ascii="Arial" w:hAnsi="Arial" w:cs="Arial"/>
          <w:lang w:val="en-US" w:eastAsia="en-US"/>
        </w:rPr>
        <w:t xml:space="preserve">The Foundation </w:t>
      </w:r>
      <w:r w:rsidR="0A031134" w:rsidRPr="6D425230">
        <w:rPr>
          <w:rFonts w:ascii="Arial" w:hAnsi="Arial" w:cs="Arial"/>
          <w:lang w:val="en-US" w:eastAsia="en-US"/>
        </w:rPr>
        <w:t xml:space="preserve">will </w:t>
      </w:r>
      <w:r w:rsidR="783C6B68" w:rsidRPr="6D425230">
        <w:rPr>
          <w:rFonts w:ascii="Arial" w:hAnsi="Arial" w:cs="Arial"/>
          <w:lang w:val="en-US" w:eastAsia="en-US"/>
        </w:rPr>
        <w:t xml:space="preserve">undertake a series of pilots to build the </w:t>
      </w:r>
      <w:r w:rsidR="722EF681" w:rsidRPr="6D425230">
        <w:rPr>
          <w:rFonts w:ascii="Arial" w:hAnsi="Arial" w:cs="Arial"/>
          <w:lang w:val="en-US" w:eastAsia="en-US"/>
        </w:rPr>
        <w:t>capacity</w:t>
      </w:r>
      <w:r w:rsidR="783C6B68" w:rsidRPr="6D425230">
        <w:rPr>
          <w:rFonts w:ascii="Arial" w:hAnsi="Arial" w:cs="Arial"/>
          <w:lang w:val="en-US" w:eastAsia="en-US"/>
        </w:rPr>
        <w:t xml:space="preserve"> of selected</w:t>
      </w:r>
      <w:r w:rsidR="610CE80D" w:rsidRPr="6D425230">
        <w:rPr>
          <w:rFonts w:ascii="Arial" w:hAnsi="Arial" w:cs="Arial"/>
          <w:lang w:val="en-US" w:eastAsia="en-US"/>
        </w:rPr>
        <w:t xml:space="preserve"> eye care</w:t>
      </w:r>
      <w:r w:rsidR="783C6B68" w:rsidRPr="6D425230">
        <w:rPr>
          <w:rFonts w:ascii="Arial" w:hAnsi="Arial" w:cs="Arial"/>
          <w:lang w:val="en-US" w:eastAsia="en-US"/>
        </w:rPr>
        <w:t xml:space="preserve"> partners (including </w:t>
      </w:r>
      <w:r w:rsidR="6AF51473" w:rsidRPr="6D425230">
        <w:rPr>
          <w:rFonts w:ascii="Arial" w:hAnsi="Arial" w:cs="Arial"/>
          <w:lang w:val="en-US" w:eastAsia="en-US"/>
        </w:rPr>
        <w:t>in Bangladesh</w:t>
      </w:r>
      <w:r w:rsidR="783C6B68" w:rsidRPr="6D425230">
        <w:rPr>
          <w:rFonts w:ascii="Arial" w:hAnsi="Arial" w:cs="Arial"/>
          <w:lang w:val="en-US" w:eastAsia="en-US"/>
        </w:rPr>
        <w:t>) to</w:t>
      </w:r>
      <w:r w:rsidR="17FCE9A7" w:rsidRPr="6D425230">
        <w:rPr>
          <w:rFonts w:ascii="Arial" w:hAnsi="Arial" w:cs="Arial"/>
          <w:lang w:val="en-US" w:eastAsia="en-US"/>
        </w:rPr>
        <w:t xml:space="preserve"> identify</w:t>
      </w:r>
      <w:r w:rsidR="59ABD7F6" w:rsidRPr="6D425230">
        <w:rPr>
          <w:rFonts w:ascii="Arial" w:hAnsi="Arial" w:cs="Arial"/>
          <w:lang w:val="en-US" w:eastAsia="en-US"/>
        </w:rPr>
        <w:t>,</w:t>
      </w:r>
      <w:r w:rsidR="17FCE9A7" w:rsidRPr="6D425230">
        <w:rPr>
          <w:rFonts w:ascii="Arial" w:hAnsi="Arial" w:cs="Arial"/>
          <w:lang w:val="en-US" w:eastAsia="en-US"/>
        </w:rPr>
        <w:t xml:space="preserve"> implement</w:t>
      </w:r>
      <w:r w:rsidR="59ABD7F6" w:rsidRPr="6D425230">
        <w:rPr>
          <w:rFonts w:ascii="Arial" w:hAnsi="Arial" w:cs="Arial"/>
          <w:lang w:val="en-US" w:eastAsia="en-US"/>
        </w:rPr>
        <w:t xml:space="preserve"> and monitor</w:t>
      </w:r>
      <w:r w:rsidR="17FCE9A7" w:rsidRPr="6D425230">
        <w:rPr>
          <w:rFonts w:ascii="Arial" w:hAnsi="Arial" w:cs="Arial"/>
          <w:lang w:val="en-US" w:eastAsia="en-US"/>
        </w:rPr>
        <w:t xml:space="preserve"> context </w:t>
      </w:r>
      <w:r w:rsidR="59ABD7F6" w:rsidRPr="6D425230">
        <w:rPr>
          <w:rFonts w:ascii="Arial" w:hAnsi="Arial" w:cs="Arial"/>
          <w:lang w:val="en-US" w:eastAsia="en-US"/>
        </w:rPr>
        <w:t>appropriate, targeted environmental sustainability interventions</w:t>
      </w:r>
      <w:r w:rsidR="06CF6D9F" w:rsidRPr="6D425230">
        <w:rPr>
          <w:rFonts w:ascii="Arial" w:hAnsi="Arial" w:cs="Arial"/>
          <w:lang w:val="en-US" w:eastAsia="en-US"/>
        </w:rPr>
        <w:t xml:space="preserve"> </w:t>
      </w:r>
      <w:r w:rsidR="722EF681" w:rsidRPr="6D425230">
        <w:rPr>
          <w:rFonts w:ascii="Arial" w:hAnsi="Arial" w:cs="Arial"/>
        </w:rPr>
        <w:t xml:space="preserve">in line with the IAPB </w:t>
      </w:r>
      <w:hyperlink r:id="rId12">
        <w:r w:rsidR="722EF681" w:rsidRPr="6D425230">
          <w:rPr>
            <w:rStyle w:val="Hyperlink"/>
            <w:rFonts w:ascii="Arial" w:hAnsi="Arial" w:cs="Arial"/>
          </w:rPr>
          <w:t>Guide for Environmentally Sustainable Practices in the Eye Health Sector</w:t>
        </w:r>
      </w:hyperlink>
      <w:r w:rsidR="722EF681" w:rsidRPr="6D425230">
        <w:rPr>
          <w:rFonts w:ascii="Arial" w:hAnsi="Arial" w:cs="Arial"/>
        </w:rPr>
        <w:t>.</w:t>
      </w:r>
      <w:r w:rsidR="383FEF4A" w:rsidRPr="6D425230">
        <w:rPr>
          <w:rFonts w:ascii="Arial" w:hAnsi="Arial" w:cs="Arial"/>
        </w:rPr>
        <w:t xml:space="preserve"> </w:t>
      </w:r>
    </w:p>
    <w:p w14:paraId="21B70853" w14:textId="72E503B2" w:rsidR="00471467" w:rsidRPr="005915D5" w:rsidRDefault="00F76953" w:rsidP="138CEE6A">
      <w:pPr>
        <w:jc w:val="both"/>
      </w:pPr>
      <w:r>
        <w:br/>
      </w:r>
      <w:proofErr w:type="gramStart"/>
      <w:r w:rsidR="764247A7">
        <w:t>This terms of reference</w:t>
      </w:r>
      <w:proofErr w:type="gramEnd"/>
      <w:r w:rsidR="6B7F5899">
        <w:t xml:space="preserve"> </w:t>
      </w:r>
      <w:r>
        <w:t>outlines</w:t>
      </w:r>
      <w:r w:rsidR="6B7F5899">
        <w:t xml:space="preserve"> </w:t>
      </w:r>
      <w:r w:rsidR="467875BA">
        <w:t>a proposed</w:t>
      </w:r>
      <w:r w:rsidR="00371671">
        <w:t xml:space="preserve"> ESCC</w:t>
      </w:r>
      <w:r w:rsidR="467875BA">
        <w:t xml:space="preserve"> assessment </w:t>
      </w:r>
      <w:r w:rsidR="251A705F">
        <w:t xml:space="preserve">of </w:t>
      </w:r>
      <w:r w:rsidR="00DD5774">
        <w:t>one of FHF Bangl</w:t>
      </w:r>
      <w:r w:rsidR="00371671">
        <w:t>a</w:t>
      </w:r>
      <w:r w:rsidR="00DD5774">
        <w:t>desh’s</w:t>
      </w:r>
      <w:r w:rsidR="00371671">
        <w:t xml:space="preserve"> partners, </w:t>
      </w:r>
      <w:r w:rsidR="57E42E8A" w:rsidRPr="138CEE6A">
        <w:rPr>
          <w:b/>
          <w:bCs/>
          <w:i/>
          <w:iCs/>
        </w:rPr>
        <w:t>Dr. K Zaman BNSB Eye Hospital,</w:t>
      </w:r>
      <w:r w:rsidR="57E42E8A">
        <w:t xml:space="preserve"> Mymensing</w:t>
      </w:r>
      <w:r w:rsidR="00371671">
        <w:t>h. The assessment will</w:t>
      </w:r>
      <w:r w:rsidR="00253F58">
        <w:t xml:space="preserve"> review the partner’s</w:t>
      </w:r>
      <w:r w:rsidR="251A705F">
        <w:t xml:space="preserve"> </w:t>
      </w:r>
      <w:r w:rsidR="33D556EE">
        <w:t xml:space="preserve">current ESCC </w:t>
      </w:r>
      <w:r w:rsidR="27E5D853">
        <w:t xml:space="preserve">capacities, initiatives and areas for </w:t>
      </w:r>
      <w:r w:rsidR="749844ED">
        <w:t>improvement,</w:t>
      </w:r>
      <w:r w:rsidR="6C1EFBF6">
        <w:t xml:space="preserve"> and provide recommendations and high</w:t>
      </w:r>
      <w:r w:rsidR="42C8EC96">
        <w:t>-level costings</w:t>
      </w:r>
      <w:r w:rsidR="6C1EFBF6">
        <w:t xml:space="preserve"> for priority investment areas</w:t>
      </w:r>
      <w:r w:rsidR="749844ED">
        <w:t xml:space="preserve"> </w:t>
      </w:r>
      <w:r w:rsidR="6C1EFBF6">
        <w:t>to</w:t>
      </w:r>
      <w:r w:rsidR="749844ED">
        <w:t xml:space="preserve"> help them </w:t>
      </w:r>
      <w:r w:rsidR="5BBF1353">
        <w:t xml:space="preserve">define, plan and advance </w:t>
      </w:r>
      <w:r w:rsidR="51F48747">
        <w:t xml:space="preserve">measurable </w:t>
      </w:r>
      <w:r w:rsidR="62B78C88">
        <w:t>environmental sustainability goals</w:t>
      </w:r>
      <w:r w:rsidR="51F48747">
        <w:t xml:space="preserve">. </w:t>
      </w:r>
    </w:p>
    <w:p w14:paraId="324B9659" w14:textId="77777777" w:rsidR="0040566A" w:rsidRDefault="0040566A" w:rsidP="003659F2"/>
    <w:p w14:paraId="6269E109" w14:textId="3484AF2E" w:rsidR="003659F2" w:rsidRPr="006C3F82" w:rsidRDefault="00B862D4" w:rsidP="00CF67E7">
      <w:pPr>
        <w:pStyle w:val="Heading4"/>
        <w:numPr>
          <w:ilvl w:val="0"/>
          <w:numId w:val="14"/>
        </w:numPr>
        <w:tabs>
          <w:tab w:val="num" w:pos="360"/>
        </w:tabs>
        <w:ind w:left="0" w:firstLine="0"/>
      </w:pPr>
      <w:r>
        <w:lastRenderedPageBreak/>
        <w:t>Relevant</w:t>
      </w:r>
      <w:r w:rsidR="003659F2" w:rsidRPr="008017E0">
        <w:t xml:space="preserve"> background</w:t>
      </w:r>
      <w:r>
        <w:t xml:space="preserve"> information </w:t>
      </w:r>
    </w:p>
    <w:p w14:paraId="5DDE9793" w14:textId="751572D8" w:rsidR="007E6B5A" w:rsidRPr="004D1C87" w:rsidRDefault="34E17E6E" w:rsidP="3507AFAB">
      <w:pPr>
        <w:jc w:val="both"/>
      </w:pPr>
      <w:r>
        <w:t xml:space="preserve">The </w:t>
      </w:r>
      <w:r w:rsidR="62CD9281">
        <w:t xml:space="preserve">Foundation is undertaking </w:t>
      </w:r>
      <w:r w:rsidR="0527051D">
        <w:t>several</w:t>
      </w:r>
      <w:r w:rsidR="62CD9281">
        <w:t xml:space="preserve"> pilot initiatives to support </w:t>
      </w:r>
      <w:r w:rsidR="3DE0F59C">
        <w:t>selected eye health partner organisations to assess thei</w:t>
      </w:r>
      <w:r w:rsidR="0527051D">
        <w:t xml:space="preserve">r </w:t>
      </w:r>
      <w:r w:rsidR="48E92F49">
        <w:t xml:space="preserve">current ESCC </w:t>
      </w:r>
      <w:r w:rsidR="3007A53D">
        <w:t>capacities, strengths and areas for improvement</w:t>
      </w:r>
      <w:r w:rsidR="74E21922">
        <w:t xml:space="preserve">, </w:t>
      </w:r>
      <w:r w:rsidR="1C07351E">
        <w:t xml:space="preserve">in order to </w:t>
      </w:r>
      <w:r w:rsidR="35B42BEA">
        <w:t>guide</w:t>
      </w:r>
      <w:r w:rsidR="0F102B42">
        <w:t xml:space="preserve"> development of</w:t>
      </w:r>
      <w:r w:rsidR="6525EE1B">
        <w:t xml:space="preserve"> </w:t>
      </w:r>
      <w:r w:rsidR="2FEF52A5">
        <w:t>context-</w:t>
      </w:r>
      <w:r w:rsidR="6525EE1B">
        <w:t>appropriate environmental sustainability goals</w:t>
      </w:r>
      <w:r w:rsidR="76D48842">
        <w:t xml:space="preserve">, plans and initiatives. </w:t>
      </w:r>
    </w:p>
    <w:p w14:paraId="197F1577" w14:textId="77777777" w:rsidR="00EC3FA1" w:rsidRPr="00EF5678" w:rsidRDefault="722BD383" w:rsidP="6D425230">
      <w:pPr>
        <w:jc w:val="both"/>
        <w:rPr>
          <w:color w:val="auto"/>
        </w:rPr>
      </w:pPr>
      <w:r w:rsidRPr="00EF5678">
        <w:rPr>
          <w:rStyle w:val="normaltextrun"/>
          <w:rFonts w:ascii="Arial" w:hAnsi="Arial" w:cs="Arial"/>
          <w:color w:val="auto"/>
        </w:rPr>
        <w:t>Dr. K Zaman BNSB Eye Hospital, Mymensingh has</w:t>
      </w:r>
      <w:r w:rsidR="2FEF52A5" w:rsidRPr="00EF5678">
        <w:rPr>
          <w:color w:val="auto"/>
        </w:rPr>
        <w:t xml:space="preserve"> been identified as a key partner </w:t>
      </w:r>
      <w:r w:rsidR="0C985014" w:rsidRPr="00EF5678">
        <w:rPr>
          <w:color w:val="auto"/>
        </w:rPr>
        <w:t xml:space="preserve">for </w:t>
      </w:r>
      <w:r w:rsidR="2FEF52A5" w:rsidRPr="00EF5678">
        <w:rPr>
          <w:color w:val="auto"/>
        </w:rPr>
        <w:t xml:space="preserve">The Foundation to support </w:t>
      </w:r>
      <w:r w:rsidR="0C985014" w:rsidRPr="00EF5678">
        <w:rPr>
          <w:color w:val="auto"/>
        </w:rPr>
        <w:t>strengthening</w:t>
      </w:r>
      <w:r w:rsidR="2FEF52A5" w:rsidRPr="00EF5678">
        <w:rPr>
          <w:color w:val="auto"/>
        </w:rPr>
        <w:t xml:space="preserve"> ESCC </w:t>
      </w:r>
      <w:r w:rsidR="75155E66" w:rsidRPr="00EF5678">
        <w:rPr>
          <w:color w:val="auto"/>
        </w:rPr>
        <w:t xml:space="preserve">capacity, noting that the former has already implemented </w:t>
      </w:r>
      <w:r w:rsidR="50B8C4B7" w:rsidRPr="00EF5678">
        <w:rPr>
          <w:color w:val="auto"/>
        </w:rPr>
        <w:t>several</w:t>
      </w:r>
      <w:r w:rsidR="75155E66" w:rsidRPr="00EF5678">
        <w:rPr>
          <w:color w:val="auto"/>
        </w:rPr>
        <w:t xml:space="preserve"> ESCC initiatives</w:t>
      </w:r>
      <w:r w:rsidR="00EC3FA1" w:rsidRPr="00EF5678">
        <w:rPr>
          <w:color w:val="auto"/>
        </w:rPr>
        <w:t>, including:</w:t>
      </w:r>
    </w:p>
    <w:p w14:paraId="434F6082" w14:textId="65FBB1B1" w:rsidR="00EC3FA1" w:rsidRPr="00EF5678" w:rsidRDefault="4692FFF6" w:rsidP="00EC3FA1">
      <w:pPr>
        <w:pStyle w:val="ListParagraph"/>
        <w:numPr>
          <w:ilvl w:val="0"/>
          <w:numId w:val="40"/>
        </w:numPr>
        <w:jc w:val="both"/>
        <w:rPr>
          <w:color w:val="auto"/>
        </w:rPr>
      </w:pPr>
      <w:r w:rsidRPr="7F7D898A">
        <w:rPr>
          <w:color w:val="auto"/>
        </w:rPr>
        <w:t>Solar panels</w:t>
      </w:r>
      <w:r w:rsidR="13621306" w:rsidRPr="7F7D898A">
        <w:rPr>
          <w:color w:val="auto"/>
        </w:rPr>
        <w:t xml:space="preserve"> are existed </w:t>
      </w:r>
      <w:r w:rsidRPr="7F7D898A">
        <w:rPr>
          <w:color w:val="auto"/>
        </w:rPr>
        <w:t>in one of the</w:t>
      </w:r>
      <w:r w:rsidR="74671957" w:rsidRPr="7F7D898A">
        <w:rPr>
          <w:color w:val="auto"/>
        </w:rPr>
        <w:t xml:space="preserve"> </w:t>
      </w:r>
      <w:r w:rsidRPr="7F7D898A">
        <w:rPr>
          <w:color w:val="auto"/>
        </w:rPr>
        <w:t>vision centres</w:t>
      </w:r>
    </w:p>
    <w:p w14:paraId="01390E33" w14:textId="7C04FFD8" w:rsidR="0091668B" w:rsidRPr="0091668B" w:rsidRDefault="3F8A98B0" w:rsidP="0091668B">
      <w:pPr>
        <w:pStyle w:val="ListParagraph"/>
        <w:numPr>
          <w:ilvl w:val="0"/>
          <w:numId w:val="40"/>
        </w:numPr>
        <w:jc w:val="both"/>
        <w:rPr>
          <w:color w:val="auto"/>
        </w:rPr>
      </w:pPr>
      <w:r w:rsidRPr="7F7D898A">
        <w:rPr>
          <w:color w:val="auto"/>
        </w:rPr>
        <w:t>W</w:t>
      </w:r>
      <w:r w:rsidR="4692FFF6" w:rsidRPr="7F7D898A">
        <w:rPr>
          <w:color w:val="auto"/>
        </w:rPr>
        <w:t>aste management system</w:t>
      </w:r>
      <w:r w:rsidR="1476C6A8" w:rsidRPr="7F7D898A">
        <w:rPr>
          <w:color w:val="auto"/>
        </w:rPr>
        <w:t xml:space="preserve"> is existed at hospital level</w:t>
      </w:r>
    </w:p>
    <w:p w14:paraId="165C63A7" w14:textId="77777777" w:rsidR="00A528B6" w:rsidRPr="006A55FB" w:rsidRDefault="00A528B6" w:rsidP="00641C67">
      <w:pPr>
        <w:jc w:val="center"/>
      </w:pPr>
    </w:p>
    <w:p w14:paraId="51B771BD" w14:textId="56B3220A" w:rsidR="00B862D4" w:rsidRPr="00EF5678" w:rsidRDefault="00B862D4" w:rsidP="138CEE6A">
      <w:pPr>
        <w:pStyle w:val="Heading4"/>
        <w:numPr>
          <w:ilvl w:val="0"/>
          <w:numId w:val="14"/>
        </w:numPr>
        <w:tabs>
          <w:tab w:val="num" w:pos="360"/>
        </w:tabs>
        <w:ind w:left="0" w:firstLine="0"/>
        <w:jc w:val="both"/>
        <w:rPr>
          <w:color w:val="auto"/>
        </w:rPr>
      </w:pPr>
      <w:r w:rsidRPr="138CEE6A">
        <w:rPr>
          <w:color w:val="auto"/>
        </w:rPr>
        <w:t>purpose</w:t>
      </w:r>
    </w:p>
    <w:p w14:paraId="555C5746" w14:textId="2E32A51E" w:rsidR="008E0E1D" w:rsidRPr="00EF5678" w:rsidRDefault="18649C53" w:rsidP="6D425230">
      <w:pPr>
        <w:pStyle w:val="paragraph"/>
        <w:spacing w:before="0" w:beforeAutospacing="0" w:after="0" w:afterAutospacing="0"/>
        <w:jc w:val="both"/>
        <w:textAlignment w:val="baseline"/>
        <w:rPr>
          <w:rStyle w:val="normaltextrun"/>
          <w:rFonts w:asciiTheme="majorHAnsi" w:hAnsiTheme="majorHAnsi" w:cstheme="majorBidi"/>
          <w:sz w:val="20"/>
          <w:szCs w:val="20"/>
        </w:rPr>
      </w:pPr>
      <w:r w:rsidRPr="00EF5678">
        <w:rPr>
          <w:rFonts w:asciiTheme="majorHAnsi" w:hAnsiTheme="majorHAnsi" w:cstheme="majorBidi"/>
          <w:sz w:val="20"/>
          <w:szCs w:val="20"/>
        </w:rPr>
        <w:t>T</w:t>
      </w:r>
      <w:r w:rsidR="6F4D8A7F" w:rsidRPr="00EF5678">
        <w:rPr>
          <w:rStyle w:val="normaltextrun"/>
          <w:rFonts w:asciiTheme="majorHAnsi" w:hAnsiTheme="majorHAnsi" w:cstheme="majorBidi"/>
          <w:sz w:val="20"/>
          <w:szCs w:val="20"/>
        </w:rPr>
        <w:t>he overarching purpose of this evaluation</w:t>
      </w:r>
      <w:r w:rsidR="51275B83" w:rsidRPr="00EF5678">
        <w:rPr>
          <w:rStyle w:val="normaltextrun"/>
          <w:rFonts w:asciiTheme="majorHAnsi" w:hAnsiTheme="majorHAnsi" w:cstheme="majorBidi"/>
          <w:sz w:val="20"/>
          <w:szCs w:val="20"/>
        </w:rPr>
        <w:t xml:space="preserve"> to</w:t>
      </w:r>
      <w:r w:rsidR="6E93BF32" w:rsidRPr="00EF5678">
        <w:rPr>
          <w:rStyle w:val="normaltextrun"/>
          <w:rFonts w:asciiTheme="majorHAnsi" w:hAnsiTheme="majorHAnsi" w:cstheme="majorBidi"/>
          <w:sz w:val="20"/>
          <w:szCs w:val="20"/>
        </w:rPr>
        <w:t xml:space="preserve"> undertake an assessment of</w:t>
      </w:r>
      <w:r w:rsidR="5B36423B" w:rsidRPr="00EF5678">
        <w:rPr>
          <w:rStyle w:val="normaltextrun"/>
          <w:rFonts w:asciiTheme="majorHAnsi" w:hAnsiTheme="majorHAnsi" w:cstheme="majorBidi"/>
          <w:sz w:val="20"/>
          <w:szCs w:val="20"/>
        </w:rPr>
        <w:t xml:space="preserve"> ESCC within</w:t>
      </w:r>
      <w:r w:rsidR="6E93BF32" w:rsidRPr="00EF5678">
        <w:rPr>
          <w:rStyle w:val="normaltextrun"/>
          <w:rFonts w:asciiTheme="majorHAnsi" w:hAnsiTheme="majorHAnsi" w:cstheme="majorBidi"/>
          <w:sz w:val="20"/>
          <w:szCs w:val="20"/>
        </w:rPr>
        <w:t xml:space="preserve"> </w:t>
      </w:r>
      <w:r w:rsidR="60D3B53A" w:rsidRPr="00EF5678">
        <w:rPr>
          <w:rStyle w:val="normaltextrun"/>
          <w:rFonts w:ascii="Arial" w:hAnsi="Arial" w:cs="Arial"/>
          <w:sz w:val="20"/>
          <w:szCs w:val="20"/>
        </w:rPr>
        <w:t>Dr. K Zaman BNSB Eye Hospital</w:t>
      </w:r>
      <w:r w:rsidR="009A4099">
        <w:rPr>
          <w:rStyle w:val="normaltextrun"/>
          <w:rFonts w:ascii="Arial" w:hAnsi="Arial" w:cs="Arial"/>
          <w:sz w:val="20"/>
          <w:szCs w:val="20"/>
        </w:rPr>
        <w:t>’s</w:t>
      </w:r>
      <w:r w:rsidR="15FB7963" w:rsidRPr="00EF5678">
        <w:rPr>
          <w:rStyle w:val="normaltextrun"/>
          <w:rFonts w:asciiTheme="majorHAnsi" w:hAnsiTheme="majorHAnsi" w:cstheme="majorBidi"/>
          <w:sz w:val="20"/>
          <w:szCs w:val="20"/>
        </w:rPr>
        <w:t xml:space="preserve"> </w:t>
      </w:r>
      <w:r w:rsidR="2FC1CA55" w:rsidRPr="00EF5678">
        <w:rPr>
          <w:rStyle w:val="normaltextrun"/>
          <w:rFonts w:asciiTheme="majorHAnsi" w:hAnsiTheme="majorHAnsi" w:cstheme="majorBidi"/>
          <w:sz w:val="20"/>
          <w:szCs w:val="20"/>
        </w:rPr>
        <w:t xml:space="preserve">policies, </w:t>
      </w:r>
      <w:r w:rsidR="5B36423B" w:rsidRPr="00EF5678">
        <w:rPr>
          <w:rStyle w:val="normaltextrun"/>
          <w:rFonts w:asciiTheme="majorHAnsi" w:hAnsiTheme="majorHAnsi" w:cstheme="majorBidi"/>
          <w:sz w:val="20"/>
          <w:szCs w:val="20"/>
        </w:rPr>
        <w:t>procedures, operational initiatives and infrastructure</w:t>
      </w:r>
      <w:r w:rsidR="5CD2A379" w:rsidRPr="00EF5678">
        <w:rPr>
          <w:rStyle w:val="normaltextrun"/>
          <w:rFonts w:asciiTheme="majorHAnsi" w:hAnsiTheme="majorHAnsi" w:cstheme="majorBidi"/>
          <w:sz w:val="20"/>
          <w:szCs w:val="20"/>
        </w:rPr>
        <w:t>, which includes:</w:t>
      </w:r>
    </w:p>
    <w:p w14:paraId="5E36A09F" w14:textId="4629082F" w:rsidR="00C517DC" w:rsidRPr="00F209ED" w:rsidRDefault="00C517DC" w:rsidP="138CEE6A">
      <w:pPr>
        <w:pStyle w:val="paragraph"/>
        <w:numPr>
          <w:ilvl w:val="0"/>
          <w:numId w:val="22"/>
        </w:numPr>
        <w:spacing w:before="0" w:beforeAutospacing="0" w:after="0" w:afterAutospacing="0"/>
        <w:jc w:val="both"/>
        <w:textAlignment w:val="baseline"/>
        <w:rPr>
          <w:rFonts w:asciiTheme="majorHAnsi" w:hAnsiTheme="majorHAnsi" w:cstheme="majorBidi"/>
          <w:sz w:val="20"/>
          <w:szCs w:val="20"/>
        </w:rPr>
      </w:pPr>
      <w:r w:rsidRPr="138CEE6A">
        <w:rPr>
          <w:rFonts w:asciiTheme="majorHAnsi" w:hAnsiTheme="majorHAnsi" w:cstheme="majorBidi"/>
          <w:sz w:val="20"/>
          <w:szCs w:val="20"/>
        </w:rPr>
        <w:t xml:space="preserve">An audit of </w:t>
      </w:r>
      <w:r w:rsidR="009A4099" w:rsidRPr="138CEE6A">
        <w:rPr>
          <w:rFonts w:asciiTheme="majorHAnsi" w:hAnsiTheme="majorHAnsi" w:cstheme="majorBidi"/>
          <w:sz w:val="20"/>
          <w:szCs w:val="20"/>
        </w:rPr>
        <w:t xml:space="preserve">their </w:t>
      </w:r>
      <w:r w:rsidR="00F04072" w:rsidRPr="138CEE6A">
        <w:rPr>
          <w:rFonts w:asciiTheme="majorHAnsi" w:hAnsiTheme="majorHAnsi" w:cstheme="majorBidi"/>
          <w:sz w:val="20"/>
          <w:szCs w:val="20"/>
        </w:rPr>
        <w:t>existing</w:t>
      </w:r>
      <w:r w:rsidRPr="138CEE6A">
        <w:rPr>
          <w:rFonts w:asciiTheme="majorHAnsi" w:hAnsiTheme="majorHAnsi" w:cstheme="majorBidi"/>
          <w:sz w:val="20"/>
          <w:szCs w:val="20"/>
        </w:rPr>
        <w:t xml:space="preserve"> </w:t>
      </w:r>
      <w:r w:rsidR="008E0E1D" w:rsidRPr="138CEE6A">
        <w:rPr>
          <w:rFonts w:asciiTheme="majorHAnsi" w:hAnsiTheme="majorHAnsi" w:cstheme="majorBidi"/>
          <w:sz w:val="20"/>
          <w:szCs w:val="20"/>
        </w:rPr>
        <w:t xml:space="preserve">environmental </w:t>
      </w:r>
      <w:r w:rsidRPr="138CEE6A">
        <w:rPr>
          <w:rFonts w:asciiTheme="majorHAnsi" w:hAnsiTheme="majorHAnsi" w:cstheme="majorBidi"/>
          <w:sz w:val="20"/>
          <w:szCs w:val="20"/>
        </w:rPr>
        <w:t>sustainability initiatives, gaps and areas for improvemen</w:t>
      </w:r>
      <w:r w:rsidR="002F0AE9" w:rsidRPr="138CEE6A">
        <w:rPr>
          <w:rFonts w:asciiTheme="majorHAnsi" w:hAnsiTheme="majorHAnsi" w:cstheme="majorBidi"/>
          <w:sz w:val="20"/>
          <w:szCs w:val="20"/>
        </w:rPr>
        <w:t>t</w:t>
      </w:r>
      <w:r w:rsidR="7F43A3F5" w:rsidRPr="138CEE6A">
        <w:rPr>
          <w:rFonts w:asciiTheme="majorHAnsi" w:hAnsiTheme="majorHAnsi" w:cstheme="majorBidi"/>
          <w:sz w:val="20"/>
          <w:szCs w:val="20"/>
        </w:rPr>
        <w:t>.</w:t>
      </w:r>
    </w:p>
    <w:p w14:paraId="3F0F0C49" w14:textId="0FB43622" w:rsidR="00983660" w:rsidRPr="00F209ED" w:rsidRDefault="00C517DC" w:rsidP="3507AFAB">
      <w:pPr>
        <w:pStyle w:val="ListParagraph"/>
        <w:numPr>
          <w:ilvl w:val="0"/>
          <w:numId w:val="22"/>
        </w:numPr>
        <w:jc w:val="both"/>
        <w:rPr>
          <w:rFonts w:asciiTheme="majorHAnsi" w:hAnsiTheme="majorHAnsi" w:cstheme="majorBidi"/>
        </w:rPr>
      </w:pPr>
      <w:r w:rsidRPr="3507AFAB">
        <w:rPr>
          <w:rFonts w:asciiTheme="majorHAnsi" w:hAnsiTheme="majorHAnsi" w:cstheme="majorBidi"/>
        </w:rPr>
        <w:t xml:space="preserve">A series of evidence informed recommendations on priority intervention areas to strengthen ESCC across </w:t>
      </w:r>
      <w:r w:rsidR="00E452CD" w:rsidRPr="00EF5678">
        <w:rPr>
          <w:rStyle w:val="normaltextrun"/>
          <w:rFonts w:asciiTheme="majorHAnsi" w:hAnsiTheme="majorHAnsi" w:cstheme="majorBidi"/>
          <w:color w:val="auto"/>
          <w:szCs w:val="20"/>
        </w:rPr>
        <w:t xml:space="preserve">within </w:t>
      </w:r>
      <w:r w:rsidR="00E452CD" w:rsidRPr="00EF5678">
        <w:rPr>
          <w:rStyle w:val="normaltextrun"/>
          <w:rFonts w:ascii="Arial" w:hAnsi="Arial" w:cs="Arial"/>
          <w:color w:val="auto"/>
          <w:szCs w:val="20"/>
        </w:rPr>
        <w:t>Dr. K Zaman BNSB Eye Hospital</w:t>
      </w:r>
      <w:r w:rsidR="00E452CD">
        <w:rPr>
          <w:rStyle w:val="normaltextrun"/>
          <w:rFonts w:ascii="Arial" w:hAnsi="Arial" w:cs="Arial"/>
          <w:szCs w:val="20"/>
        </w:rPr>
        <w:t>’s</w:t>
      </w:r>
      <w:r w:rsidR="00E452CD" w:rsidRPr="00EF5678">
        <w:rPr>
          <w:rStyle w:val="normaltextrun"/>
          <w:rFonts w:asciiTheme="majorHAnsi" w:hAnsiTheme="majorHAnsi" w:cstheme="majorBidi"/>
          <w:color w:val="auto"/>
          <w:szCs w:val="20"/>
        </w:rPr>
        <w:t xml:space="preserve"> </w:t>
      </w:r>
      <w:r w:rsidRPr="3507AFAB">
        <w:rPr>
          <w:rFonts w:asciiTheme="majorHAnsi" w:hAnsiTheme="majorHAnsi" w:cstheme="majorBidi"/>
        </w:rPr>
        <w:t>policies, procedures, systems</w:t>
      </w:r>
      <w:r w:rsidR="002F0AE9" w:rsidRPr="3507AFAB">
        <w:rPr>
          <w:rFonts w:asciiTheme="majorHAnsi" w:hAnsiTheme="majorHAnsi" w:cstheme="majorBidi"/>
        </w:rPr>
        <w:t xml:space="preserve">, operations </w:t>
      </w:r>
      <w:r w:rsidRPr="3507AFAB">
        <w:rPr>
          <w:rFonts w:asciiTheme="majorHAnsi" w:hAnsiTheme="majorHAnsi" w:cstheme="majorBidi"/>
        </w:rPr>
        <w:t xml:space="preserve">and infrastructure. </w:t>
      </w:r>
      <w:r w:rsidR="00983660" w:rsidRPr="3507AFAB">
        <w:rPr>
          <w:rFonts w:asciiTheme="majorHAnsi" w:hAnsiTheme="majorHAnsi" w:cstheme="majorBidi"/>
        </w:rPr>
        <w:t xml:space="preserve"> </w:t>
      </w:r>
    </w:p>
    <w:p w14:paraId="0E58D642" w14:textId="64DCD8B4" w:rsidR="00152199" w:rsidRDefault="002F0AE9" w:rsidP="3507AFAB">
      <w:pPr>
        <w:jc w:val="both"/>
        <w:rPr>
          <w:rFonts w:asciiTheme="majorHAnsi" w:hAnsiTheme="majorHAnsi" w:cstheme="majorBidi"/>
          <w:i/>
          <w:iCs/>
        </w:rPr>
      </w:pPr>
      <w:r w:rsidRPr="3507AFAB">
        <w:rPr>
          <w:rFonts w:asciiTheme="majorHAnsi" w:hAnsiTheme="majorHAnsi" w:cstheme="majorBidi"/>
          <w:i/>
          <w:iCs/>
        </w:rPr>
        <w:t xml:space="preserve">This assessment is intended to </w:t>
      </w:r>
      <w:r w:rsidR="008E0E1D" w:rsidRPr="3507AFAB">
        <w:rPr>
          <w:rStyle w:val="normaltextrun"/>
          <w:rFonts w:asciiTheme="majorHAnsi" w:hAnsiTheme="majorHAnsi" w:cstheme="majorBidi"/>
          <w:i/>
          <w:iCs/>
        </w:rPr>
        <w:t xml:space="preserve">help </w:t>
      </w:r>
      <w:r w:rsidR="00E452CD" w:rsidRPr="00534E8A">
        <w:rPr>
          <w:rStyle w:val="normaltextrun"/>
          <w:rFonts w:ascii="Arial" w:hAnsi="Arial" w:cs="Arial"/>
          <w:i/>
          <w:iCs/>
          <w:color w:val="auto"/>
          <w:szCs w:val="20"/>
        </w:rPr>
        <w:t>Dr. K Zaman BNSB Eye Hospital</w:t>
      </w:r>
      <w:r w:rsidR="00534E8A" w:rsidRPr="00534E8A">
        <w:rPr>
          <w:rStyle w:val="normaltextrun"/>
          <w:rFonts w:ascii="Arial" w:hAnsi="Arial" w:cs="Arial"/>
          <w:i/>
          <w:iCs/>
          <w:szCs w:val="20"/>
        </w:rPr>
        <w:t xml:space="preserve"> to</w:t>
      </w:r>
      <w:r w:rsidR="00E452CD" w:rsidRPr="00EF5678">
        <w:rPr>
          <w:rStyle w:val="normaltextrun"/>
          <w:rFonts w:asciiTheme="majorHAnsi" w:hAnsiTheme="majorHAnsi" w:cstheme="majorBidi"/>
          <w:color w:val="auto"/>
          <w:szCs w:val="20"/>
        </w:rPr>
        <w:t xml:space="preserve"> </w:t>
      </w:r>
      <w:r w:rsidR="008E0E1D" w:rsidRPr="3507AFAB">
        <w:rPr>
          <w:rStyle w:val="normaltextrun"/>
          <w:rFonts w:asciiTheme="majorHAnsi" w:hAnsiTheme="majorHAnsi" w:cstheme="majorBidi"/>
          <w:i/>
          <w:iCs/>
        </w:rPr>
        <w:t>defi</w:t>
      </w:r>
      <w:r w:rsidRPr="3507AFAB">
        <w:rPr>
          <w:rStyle w:val="normaltextrun"/>
          <w:rFonts w:asciiTheme="majorHAnsi" w:hAnsiTheme="majorHAnsi" w:cstheme="majorBidi"/>
          <w:i/>
          <w:iCs/>
        </w:rPr>
        <w:t>ne,</w:t>
      </w:r>
      <w:r w:rsidR="003D34EF" w:rsidRPr="3507AFAB">
        <w:rPr>
          <w:rStyle w:val="normaltextrun"/>
          <w:rFonts w:asciiTheme="majorHAnsi" w:hAnsiTheme="majorHAnsi" w:cstheme="majorBidi"/>
          <w:i/>
          <w:iCs/>
        </w:rPr>
        <w:t xml:space="preserve"> budget for, implement and effectively monitor clear and strategic </w:t>
      </w:r>
      <w:r w:rsidR="008E0E1D" w:rsidRPr="3507AFAB">
        <w:rPr>
          <w:rStyle w:val="normaltextrun"/>
          <w:rFonts w:asciiTheme="majorHAnsi" w:hAnsiTheme="majorHAnsi" w:cstheme="majorBidi"/>
          <w:i/>
          <w:iCs/>
        </w:rPr>
        <w:t>environmental sustainability goals</w:t>
      </w:r>
      <w:r w:rsidR="003D34EF" w:rsidRPr="3507AFAB">
        <w:rPr>
          <w:rStyle w:val="normaltextrun"/>
          <w:rFonts w:asciiTheme="majorHAnsi" w:hAnsiTheme="majorHAnsi" w:cstheme="majorBidi"/>
          <w:i/>
          <w:iCs/>
        </w:rPr>
        <w:t>, initiatives and activities</w:t>
      </w:r>
      <w:r w:rsidR="00F04072" w:rsidRPr="3507AFAB">
        <w:rPr>
          <w:rStyle w:val="normaltextrun"/>
          <w:rFonts w:asciiTheme="majorHAnsi" w:hAnsiTheme="majorHAnsi" w:cstheme="majorBidi"/>
          <w:i/>
          <w:iCs/>
        </w:rPr>
        <w:t xml:space="preserve"> that align</w:t>
      </w:r>
      <w:r w:rsidR="008E0E1D" w:rsidRPr="3507AFAB">
        <w:rPr>
          <w:rFonts w:asciiTheme="majorHAnsi" w:hAnsiTheme="majorHAnsi" w:cstheme="majorBidi"/>
          <w:i/>
          <w:iCs/>
        </w:rPr>
        <w:t xml:space="preserve"> with global and national ESCC agendas and good practices</w:t>
      </w:r>
      <w:r w:rsidR="003D34EF" w:rsidRPr="3507AFAB">
        <w:rPr>
          <w:rFonts w:asciiTheme="majorHAnsi" w:hAnsiTheme="majorHAnsi" w:cstheme="majorBidi"/>
          <w:i/>
          <w:iCs/>
        </w:rPr>
        <w:t>.</w:t>
      </w:r>
      <w:r w:rsidR="0091668B">
        <w:rPr>
          <w:rFonts w:asciiTheme="majorHAnsi" w:hAnsiTheme="majorHAnsi" w:cstheme="majorBidi"/>
          <w:i/>
          <w:iCs/>
        </w:rPr>
        <w:t xml:space="preserve"> </w:t>
      </w:r>
    </w:p>
    <w:p w14:paraId="1CDF8B4C" w14:textId="46EFA2D3" w:rsidR="00A43772" w:rsidRDefault="0091668B" w:rsidP="3507AFAB">
      <w:pPr>
        <w:jc w:val="both"/>
        <w:rPr>
          <w:rFonts w:asciiTheme="majorHAnsi" w:hAnsiTheme="majorHAnsi" w:cstheme="majorBidi"/>
          <w:i/>
          <w:iCs/>
        </w:rPr>
      </w:pPr>
      <w:r>
        <w:rPr>
          <w:rFonts w:asciiTheme="majorHAnsi" w:hAnsiTheme="majorHAnsi" w:cstheme="majorBidi"/>
          <w:i/>
          <w:iCs/>
        </w:rPr>
        <w:t>The consultancy only inclu</w:t>
      </w:r>
      <w:r w:rsidR="00B85CD0">
        <w:rPr>
          <w:rFonts w:asciiTheme="majorHAnsi" w:hAnsiTheme="majorHAnsi" w:cstheme="majorBidi"/>
          <w:i/>
          <w:iCs/>
        </w:rPr>
        <w:t xml:space="preserve">des undertaking the </w:t>
      </w:r>
      <w:r w:rsidR="000835F8">
        <w:rPr>
          <w:rFonts w:asciiTheme="majorHAnsi" w:hAnsiTheme="majorHAnsi" w:cstheme="majorBidi"/>
          <w:i/>
          <w:iCs/>
        </w:rPr>
        <w:t>ESCC assessment and providing recommendation</w:t>
      </w:r>
      <w:r w:rsidR="00A43772">
        <w:rPr>
          <w:rFonts w:asciiTheme="majorHAnsi" w:hAnsiTheme="majorHAnsi" w:cstheme="majorBidi"/>
          <w:i/>
          <w:iCs/>
        </w:rPr>
        <w:t>s</w:t>
      </w:r>
      <w:r w:rsidR="000835F8">
        <w:rPr>
          <w:rFonts w:asciiTheme="majorHAnsi" w:hAnsiTheme="majorHAnsi" w:cstheme="majorBidi"/>
          <w:i/>
          <w:iCs/>
        </w:rPr>
        <w:t xml:space="preserve"> on priority intervention areas, and not the implementation of these recommendation</w:t>
      </w:r>
      <w:r w:rsidR="00C3418F">
        <w:rPr>
          <w:rFonts w:asciiTheme="majorHAnsi" w:hAnsiTheme="majorHAnsi" w:cstheme="majorBidi"/>
          <w:i/>
          <w:iCs/>
        </w:rPr>
        <w:t>s</w:t>
      </w:r>
      <w:r w:rsidR="00A43772">
        <w:rPr>
          <w:rFonts w:asciiTheme="majorHAnsi" w:hAnsiTheme="majorHAnsi" w:cstheme="majorBidi"/>
          <w:i/>
          <w:iCs/>
        </w:rPr>
        <w:t xml:space="preserve">. </w:t>
      </w:r>
    </w:p>
    <w:p w14:paraId="24A0B44A" w14:textId="077E8C78" w:rsidR="008E0E1D" w:rsidRPr="003D60BD" w:rsidRDefault="003D34EF" w:rsidP="3507AFAB">
      <w:pPr>
        <w:jc w:val="both"/>
        <w:rPr>
          <w:rFonts w:asciiTheme="majorHAnsi" w:hAnsiTheme="majorHAnsi" w:cstheme="majorBidi"/>
          <w:i/>
          <w:iCs/>
        </w:rPr>
      </w:pPr>
      <w:r w:rsidRPr="3507AFAB">
        <w:rPr>
          <w:rFonts w:asciiTheme="majorHAnsi" w:hAnsiTheme="majorHAnsi" w:cstheme="majorBidi"/>
          <w:i/>
          <w:iCs/>
        </w:rPr>
        <w:t xml:space="preserve"> </w:t>
      </w:r>
    </w:p>
    <w:p w14:paraId="5D75FA4E" w14:textId="57C70FCE" w:rsidR="00ED708C" w:rsidRPr="00E422BD" w:rsidRDefault="00ED708C" w:rsidP="3507AFAB">
      <w:pPr>
        <w:pStyle w:val="paragraph"/>
        <w:spacing w:before="0" w:beforeAutospacing="0" w:after="0" w:afterAutospacing="0"/>
        <w:jc w:val="both"/>
        <w:textAlignment w:val="baseline"/>
        <w:rPr>
          <w:rFonts w:ascii="Arial" w:hAnsi="Arial" w:cs="Arial"/>
          <w:b/>
          <w:bCs/>
          <w:color w:val="231F20"/>
          <w:sz w:val="22"/>
          <w:szCs w:val="22"/>
        </w:rPr>
      </w:pPr>
      <w:r w:rsidRPr="3507AFAB">
        <w:rPr>
          <w:rStyle w:val="normaltextrun"/>
          <w:rFonts w:ascii="Arial" w:hAnsi="Arial" w:cs="Arial"/>
          <w:color w:val="231F20" w:themeColor="text2"/>
          <w:sz w:val="20"/>
          <w:szCs w:val="20"/>
        </w:rPr>
        <w:t>The primary audience</w:t>
      </w:r>
      <w:r w:rsidR="006568A1" w:rsidRPr="3507AFAB">
        <w:rPr>
          <w:rStyle w:val="normaltextrun"/>
          <w:rFonts w:ascii="Arial" w:hAnsi="Arial" w:cs="Arial"/>
          <w:color w:val="231F20" w:themeColor="text2"/>
          <w:sz w:val="20"/>
          <w:szCs w:val="20"/>
        </w:rPr>
        <w:t>s</w:t>
      </w:r>
      <w:r w:rsidRPr="3507AFAB">
        <w:rPr>
          <w:rStyle w:val="normaltextrun"/>
          <w:rFonts w:ascii="Arial" w:hAnsi="Arial" w:cs="Arial"/>
          <w:color w:val="231F20" w:themeColor="text2"/>
          <w:sz w:val="20"/>
          <w:szCs w:val="20"/>
        </w:rPr>
        <w:t xml:space="preserve"> for this evaluation report will be: </w:t>
      </w:r>
      <w:r w:rsidRPr="3507AFAB">
        <w:rPr>
          <w:rStyle w:val="eop"/>
          <w:rFonts w:ascii="Arial" w:hAnsi="Arial" w:cs="Arial"/>
          <w:color w:val="231F20" w:themeColor="text2"/>
          <w:sz w:val="20"/>
          <w:szCs w:val="20"/>
        </w:rPr>
        <w:t> </w:t>
      </w:r>
    </w:p>
    <w:p w14:paraId="121062B2" w14:textId="03981B35" w:rsidR="00ED708C" w:rsidRPr="00E422BD" w:rsidRDefault="3C5F8BA8" w:rsidP="6D425230">
      <w:pPr>
        <w:pStyle w:val="paragraph"/>
        <w:numPr>
          <w:ilvl w:val="0"/>
          <w:numId w:val="23"/>
        </w:numPr>
        <w:spacing w:before="0" w:beforeAutospacing="0" w:after="0" w:afterAutospacing="0"/>
        <w:jc w:val="both"/>
        <w:textAlignment w:val="baseline"/>
        <w:rPr>
          <w:rFonts w:ascii="Arial" w:hAnsi="Arial" w:cs="Arial"/>
          <w:b/>
          <w:bCs/>
          <w:color w:val="231F20"/>
          <w:sz w:val="22"/>
          <w:szCs w:val="22"/>
        </w:rPr>
      </w:pPr>
      <w:r w:rsidRPr="00630D34">
        <w:rPr>
          <w:rStyle w:val="normaltextrun"/>
          <w:rFonts w:ascii="Arial" w:hAnsi="Arial" w:cs="Arial"/>
          <w:sz w:val="20"/>
          <w:szCs w:val="20"/>
        </w:rPr>
        <w:t>Dr. K Zaman BNSB Eye Hospital, Mymensingh</w:t>
      </w:r>
      <w:r w:rsidR="584B20BB" w:rsidRPr="00630D34">
        <w:rPr>
          <w:rStyle w:val="normaltextrun"/>
          <w:rFonts w:ascii="Arial" w:hAnsi="Arial" w:cs="Arial"/>
          <w:sz w:val="16"/>
          <w:szCs w:val="16"/>
        </w:rPr>
        <w:t xml:space="preserve"> </w:t>
      </w:r>
      <w:r w:rsidR="584B20BB" w:rsidRPr="6D425230">
        <w:rPr>
          <w:rStyle w:val="normaltextrun"/>
          <w:rFonts w:ascii="Arial" w:hAnsi="Arial" w:cs="Arial"/>
          <w:color w:val="231F20" w:themeColor="text2"/>
          <w:sz w:val="20"/>
          <w:szCs w:val="20"/>
        </w:rPr>
        <w:t>management team </w:t>
      </w:r>
      <w:r w:rsidR="584B20BB" w:rsidRPr="6D425230">
        <w:rPr>
          <w:rStyle w:val="eop"/>
          <w:rFonts w:ascii="Arial" w:hAnsi="Arial" w:cs="Arial"/>
          <w:color w:val="231F20" w:themeColor="text2"/>
          <w:sz w:val="20"/>
          <w:szCs w:val="20"/>
        </w:rPr>
        <w:t> </w:t>
      </w:r>
    </w:p>
    <w:p w14:paraId="1684E75C" w14:textId="0F998993" w:rsidR="00A43772" w:rsidRDefault="00ED708C">
      <w:pPr>
        <w:pStyle w:val="paragraph"/>
        <w:numPr>
          <w:ilvl w:val="0"/>
          <w:numId w:val="23"/>
        </w:numPr>
        <w:spacing w:before="0" w:beforeAutospacing="0" w:after="0" w:afterAutospacing="0"/>
        <w:jc w:val="both"/>
        <w:textAlignment w:val="baseline"/>
        <w:rPr>
          <w:rStyle w:val="normaltextrun"/>
          <w:rFonts w:ascii="Arial" w:hAnsi="Arial" w:cs="Arial"/>
          <w:color w:val="231F20" w:themeColor="text2"/>
          <w:sz w:val="20"/>
          <w:szCs w:val="20"/>
        </w:rPr>
      </w:pPr>
      <w:r w:rsidRPr="00A43772">
        <w:rPr>
          <w:rStyle w:val="normaltextrun"/>
          <w:rFonts w:ascii="Arial" w:hAnsi="Arial" w:cs="Arial"/>
          <w:color w:val="231F20" w:themeColor="text2"/>
          <w:sz w:val="20"/>
          <w:szCs w:val="20"/>
        </w:rPr>
        <w:t xml:space="preserve">The Fred Hollows Foundation </w:t>
      </w:r>
      <w:r w:rsidR="00A43772">
        <w:rPr>
          <w:rStyle w:val="normaltextrun"/>
          <w:rFonts w:ascii="Arial" w:hAnsi="Arial" w:cs="Arial"/>
          <w:color w:val="231F20" w:themeColor="text2"/>
          <w:sz w:val="20"/>
          <w:szCs w:val="20"/>
        </w:rPr>
        <w:t>Bangladesh</w:t>
      </w:r>
    </w:p>
    <w:p w14:paraId="6F1C8C47" w14:textId="71FECAB2" w:rsidR="00A43772" w:rsidRDefault="00A43772">
      <w:pPr>
        <w:pStyle w:val="paragraph"/>
        <w:numPr>
          <w:ilvl w:val="0"/>
          <w:numId w:val="23"/>
        </w:numPr>
        <w:spacing w:before="0" w:beforeAutospacing="0" w:after="0" w:afterAutospacing="0"/>
        <w:jc w:val="both"/>
        <w:textAlignment w:val="baseline"/>
        <w:rPr>
          <w:rStyle w:val="normaltextrun"/>
          <w:rFonts w:ascii="Arial" w:hAnsi="Arial" w:cs="Arial"/>
          <w:color w:val="231F20" w:themeColor="text2"/>
          <w:sz w:val="20"/>
          <w:szCs w:val="20"/>
        </w:rPr>
      </w:pPr>
      <w:r>
        <w:rPr>
          <w:rStyle w:val="normaltextrun"/>
          <w:rFonts w:ascii="Arial" w:hAnsi="Arial" w:cs="Arial"/>
          <w:color w:val="231F20" w:themeColor="text2"/>
          <w:sz w:val="20"/>
          <w:szCs w:val="20"/>
        </w:rPr>
        <w:t>The Fred Hollows Foundation Program Leadership Group</w:t>
      </w:r>
    </w:p>
    <w:p w14:paraId="2F484138" w14:textId="77777777" w:rsidR="00A43772" w:rsidRPr="00A43772" w:rsidRDefault="00A43772" w:rsidP="00A43772">
      <w:pPr>
        <w:pStyle w:val="paragraph"/>
        <w:spacing w:before="0" w:beforeAutospacing="0" w:after="0" w:afterAutospacing="0"/>
        <w:ind w:left="502"/>
        <w:jc w:val="both"/>
        <w:textAlignment w:val="baseline"/>
        <w:rPr>
          <w:rStyle w:val="eop"/>
          <w:rFonts w:ascii="Arial" w:hAnsi="Arial" w:cs="Arial"/>
          <w:i/>
          <w:iCs/>
          <w:color w:val="231F20" w:themeColor="text2"/>
          <w:sz w:val="20"/>
          <w:szCs w:val="20"/>
        </w:rPr>
      </w:pPr>
    </w:p>
    <w:p w14:paraId="5E8594D5" w14:textId="7F15C366" w:rsidR="00A43772" w:rsidRPr="00A43772" w:rsidRDefault="00A43772" w:rsidP="00A43772">
      <w:pPr>
        <w:pStyle w:val="paragraph"/>
        <w:spacing w:before="0" w:beforeAutospacing="0" w:after="0" w:afterAutospacing="0"/>
        <w:jc w:val="both"/>
        <w:textAlignment w:val="baseline"/>
        <w:rPr>
          <w:rStyle w:val="eop"/>
          <w:rFonts w:ascii="Arial" w:hAnsi="Arial" w:cs="Arial"/>
          <w:b/>
          <w:bCs/>
          <w:i/>
          <w:iCs/>
          <w:color w:val="231F20"/>
          <w:sz w:val="22"/>
          <w:szCs w:val="22"/>
        </w:rPr>
      </w:pPr>
      <w:r w:rsidRPr="00A43772">
        <w:rPr>
          <w:rStyle w:val="eop"/>
          <w:rFonts w:ascii="Arial" w:hAnsi="Arial" w:cs="Arial"/>
          <w:i/>
          <w:iCs/>
          <w:color w:val="231F20" w:themeColor="text2"/>
          <w:sz w:val="20"/>
          <w:szCs w:val="20"/>
        </w:rPr>
        <w:t>Secondary audiences will be:</w:t>
      </w:r>
    </w:p>
    <w:p w14:paraId="6EC264FD" w14:textId="45C2048F" w:rsidR="00F04072" w:rsidRPr="00E74A80" w:rsidRDefault="00B1291C" w:rsidP="00E56FDB">
      <w:pPr>
        <w:pStyle w:val="paragraph"/>
        <w:numPr>
          <w:ilvl w:val="0"/>
          <w:numId w:val="23"/>
        </w:numPr>
        <w:spacing w:before="0" w:beforeAutospacing="0" w:after="0" w:afterAutospacing="0"/>
        <w:jc w:val="both"/>
        <w:textAlignment w:val="baseline"/>
        <w:rPr>
          <w:rStyle w:val="normaltextrun"/>
          <w:rFonts w:ascii="Arial" w:hAnsi="Arial" w:cs="Arial"/>
          <w:b/>
          <w:bCs/>
          <w:color w:val="231F20"/>
          <w:sz w:val="22"/>
          <w:szCs w:val="22"/>
        </w:rPr>
      </w:pPr>
      <w:r>
        <w:rPr>
          <w:rStyle w:val="normaltextrun"/>
          <w:rFonts w:ascii="Arial" w:hAnsi="Arial" w:cs="Arial"/>
          <w:color w:val="231F20" w:themeColor="text2"/>
          <w:sz w:val="20"/>
          <w:szCs w:val="20"/>
        </w:rPr>
        <w:t xml:space="preserve">Other </w:t>
      </w:r>
      <w:r w:rsidR="00ED708C" w:rsidRPr="00E74A80">
        <w:rPr>
          <w:rStyle w:val="normaltextrun"/>
          <w:rFonts w:ascii="Arial" w:hAnsi="Arial" w:cs="Arial"/>
          <w:color w:val="231F20" w:themeColor="text2"/>
          <w:sz w:val="20"/>
          <w:szCs w:val="20"/>
        </w:rPr>
        <w:t>donors</w:t>
      </w:r>
      <w:r w:rsidR="0048032D">
        <w:rPr>
          <w:rStyle w:val="normaltextrun"/>
          <w:rFonts w:ascii="Arial" w:hAnsi="Arial" w:cs="Arial"/>
          <w:color w:val="231F20" w:themeColor="text2"/>
          <w:sz w:val="20"/>
          <w:szCs w:val="20"/>
        </w:rPr>
        <w:t xml:space="preserve"> (government, domestic or international) </w:t>
      </w:r>
      <w:r w:rsidR="00ED708C" w:rsidRPr="00E74A80">
        <w:rPr>
          <w:rStyle w:val="normaltextrun"/>
          <w:rFonts w:ascii="Arial" w:hAnsi="Arial" w:cs="Arial"/>
          <w:color w:val="231F20" w:themeColor="text2"/>
          <w:sz w:val="20"/>
          <w:szCs w:val="20"/>
        </w:rPr>
        <w:t>who may be interested in support</w:t>
      </w:r>
      <w:r w:rsidR="00A43772">
        <w:rPr>
          <w:rStyle w:val="normaltextrun"/>
          <w:rFonts w:ascii="Arial" w:hAnsi="Arial" w:cs="Arial"/>
          <w:color w:val="231F20" w:themeColor="text2"/>
          <w:sz w:val="20"/>
          <w:szCs w:val="20"/>
        </w:rPr>
        <w:t>ing</w:t>
      </w:r>
      <w:r w:rsidR="00ED708C" w:rsidRPr="00E74A80">
        <w:rPr>
          <w:rStyle w:val="normaltextrun"/>
          <w:rFonts w:ascii="Arial" w:hAnsi="Arial" w:cs="Arial"/>
          <w:color w:val="231F20" w:themeColor="text2"/>
          <w:sz w:val="20"/>
          <w:szCs w:val="20"/>
        </w:rPr>
        <w:t xml:space="preserve"> future ESCC programming and capacity buildin</w:t>
      </w:r>
      <w:r w:rsidR="00E74A80">
        <w:rPr>
          <w:rStyle w:val="normaltextrun"/>
          <w:rFonts w:ascii="Arial" w:hAnsi="Arial" w:cs="Arial"/>
          <w:color w:val="231F20" w:themeColor="text2"/>
          <w:sz w:val="20"/>
          <w:szCs w:val="20"/>
        </w:rPr>
        <w:t>g</w:t>
      </w:r>
      <w:r w:rsidR="00192E81">
        <w:rPr>
          <w:rStyle w:val="normaltextrun"/>
          <w:rFonts w:ascii="Arial" w:hAnsi="Arial" w:cs="Arial"/>
          <w:color w:val="231F20" w:themeColor="text2"/>
          <w:sz w:val="20"/>
          <w:szCs w:val="20"/>
        </w:rPr>
        <w:t xml:space="preserve"> in healthcare settings</w:t>
      </w:r>
    </w:p>
    <w:p w14:paraId="6B5B2D4D" w14:textId="77777777" w:rsidR="00E74A80" w:rsidRPr="00E74A80" w:rsidRDefault="00E74A80" w:rsidP="00E74A80">
      <w:pPr>
        <w:pStyle w:val="paragraph"/>
        <w:spacing w:before="0" w:beforeAutospacing="0" w:after="0" w:afterAutospacing="0"/>
        <w:ind w:left="502"/>
        <w:jc w:val="both"/>
        <w:textAlignment w:val="baseline"/>
        <w:rPr>
          <w:rFonts w:ascii="Arial" w:hAnsi="Arial" w:cs="Arial"/>
          <w:b/>
          <w:bCs/>
          <w:color w:val="231F20"/>
          <w:sz w:val="22"/>
          <w:szCs w:val="22"/>
        </w:rPr>
      </w:pPr>
    </w:p>
    <w:p w14:paraId="767C5CE0" w14:textId="77777777" w:rsidR="00B862D4" w:rsidRDefault="003659F2" w:rsidP="00ED708C">
      <w:pPr>
        <w:pStyle w:val="Heading4"/>
        <w:numPr>
          <w:ilvl w:val="0"/>
          <w:numId w:val="14"/>
        </w:numPr>
      </w:pPr>
      <w:r>
        <w:t xml:space="preserve">scope </w:t>
      </w:r>
      <w:r w:rsidR="00D17A40">
        <w:t xml:space="preserve">of work </w:t>
      </w:r>
    </w:p>
    <w:p w14:paraId="4F4DC523" w14:textId="77777777" w:rsidR="004D1C87" w:rsidRDefault="004D1C87" w:rsidP="004D1C87">
      <w:pPr>
        <w:adjustRightInd/>
        <w:snapToGrid/>
        <w:spacing w:after="0" w:line="240" w:lineRule="auto"/>
        <w:ind w:left="142"/>
        <w:rPr>
          <w:rFonts w:cstheme="minorBidi"/>
          <w:lang w:eastAsia="en-US"/>
        </w:rPr>
      </w:pPr>
    </w:p>
    <w:p w14:paraId="72F5F554" w14:textId="2DA192F6" w:rsidR="006A55FB" w:rsidRDefault="006A55FB" w:rsidP="004D1C87">
      <w:pPr>
        <w:adjustRightInd/>
        <w:snapToGrid/>
        <w:spacing w:after="0" w:line="240" w:lineRule="auto"/>
        <w:ind w:left="142"/>
        <w:rPr>
          <w:rFonts w:cstheme="minorBidi"/>
          <w:lang w:eastAsia="en-US"/>
        </w:rPr>
      </w:pPr>
      <w:r>
        <w:rPr>
          <w:rFonts w:cstheme="minorBidi"/>
          <w:lang w:eastAsia="en-US"/>
        </w:rPr>
        <w:t xml:space="preserve">The assessment </w:t>
      </w:r>
      <w:r w:rsidR="00936F0F">
        <w:rPr>
          <w:rFonts w:cstheme="minorBidi"/>
          <w:lang w:eastAsia="en-US"/>
        </w:rPr>
        <w:t xml:space="preserve">will </w:t>
      </w:r>
      <w:r w:rsidR="00BA6E60">
        <w:rPr>
          <w:rFonts w:cstheme="minorBidi"/>
          <w:lang w:eastAsia="en-US"/>
        </w:rPr>
        <w:t>include the following</w:t>
      </w:r>
      <w:r w:rsidR="00044F3C">
        <w:rPr>
          <w:rFonts w:cstheme="minorBidi"/>
          <w:lang w:eastAsia="en-US"/>
        </w:rPr>
        <w:t xml:space="preserve"> components:</w:t>
      </w:r>
    </w:p>
    <w:p w14:paraId="6616B564" w14:textId="77777777" w:rsidR="00044F3C" w:rsidRDefault="00044F3C" w:rsidP="004D1C87">
      <w:pPr>
        <w:adjustRightInd/>
        <w:snapToGrid/>
        <w:spacing w:after="0" w:line="240" w:lineRule="auto"/>
        <w:ind w:left="142"/>
        <w:rPr>
          <w:rFonts w:cstheme="minorBidi"/>
          <w:lang w:eastAsia="en-US"/>
        </w:rPr>
      </w:pPr>
    </w:p>
    <w:p w14:paraId="168F7CE3" w14:textId="1A177339" w:rsidR="004D1C87" w:rsidRPr="00044F3C" w:rsidRDefault="00044F3C" w:rsidP="004D1C87">
      <w:pPr>
        <w:adjustRightInd/>
        <w:snapToGrid/>
        <w:spacing w:after="0" w:line="240" w:lineRule="auto"/>
        <w:ind w:left="142"/>
        <w:rPr>
          <w:rFonts w:cstheme="minorBidi"/>
          <w:b/>
          <w:bCs/>
          <w:i/>
          <w:iCs/>
          <w:color w:val="auto"/>
          <w:szCs w:val="22"/>
          <w:lang w:eastAsia="en-US"/>
        </w:rPr>
      </w:pPr>
      <w:r w:rsidRPr="00044F3C">
        <w:rPr>
          <w:rFonts w:cstheme="minorBidi"/>
          <w:i/>
          <w:iCs/>
          <w:lang w:eastAsia="en-US"/>
        </w:rPr>
        <w:t>Brief c</w:t>
      </w:r>
      <w:r w:rsidR="004D1C87" w:rsidRPr="00044F3C">
        <w:rPr>
          <w:rFonts w:cstheme="minorBidi"/>
          <w:i/>
          <w:iCs/>
          <w:lang w:eastAsia="en-US"/>
        </w:rPr>
        <w:t>ontext</w:t>
      </w:r>
      <w:r w:rsidRPr="00044F3C">
        <w:rPr>
          <w:rFonts w:cstheme="minorBidi"/>
          <w:i/>
          <w:iCs/>
          <w:lang w:eastAsia="en-US"/>
        </w:rPr>
        <w:t xml:space="preserve"> Analysis</w:t>
      </w:r>
      <w:r w:rsidR="004D1C87" w:rsidRPr="00044F3C">
        <w:rPr>
          <w:rFonts w:cstheme="minorBidi"/>
          <w:i/>
          <w:iCs/>
          <w:lang w:eastAsia="en-US"/>
        </w:rPr>
        <w:t xml:space="preserve">: </w:t>
      </w:r>
    </w:p>
    <w:p w14:paraId="0E44C110" w14:textId="77777777" w:rsidR="003474ED" w:rsidRPr="003474ED" w:rsidRDefault="00044F3C" w:rsidP="004D1C87">
      <w:pPr>
        <w:pStyle w:val="ListParagraph"/>
        <w:numPr>
          <w:ilvl w:val="1"/>
          <w:numId w:val="14"/>
        </w:numPr>
        <w:adjustRightInd/>
        <w:snapToGrid/>
        <w:spacing w:after="0" w:line="240" w:lineRule="auto"/>
        <w:contextualSpacing w:val="0"/>
        <w:rPr>
          <w:rFonts w:cstheme="minorBidi"/>
          <w:b/>
          <w:bCs/>
          <w:lang w:eastAsia="en-US"/>
        </w:rPr>
      </w:pPr>
      <w:r>
        <w:rPr>
          <w:rFonts w:cstheme="minorBidi"/>
          <w:lang w:eastAsia="en-US"/>
        </w:rPr>
        <w:t>Provide an overview of</w:t>
      </w:r>
      <w:r w:rsidR="003474ED">
        <w:rPr>
          <w:rFonts w:cstheme="minorBidi"/>
          <w:lang w:eastAsia="en-US"/>
        </w:rPr>
        <w:t>:</w:t>
      </w:r>
    </w:p>
    <w:p w14:paraId="11B839F8" w14:textId="4C6212FC" w:rsidR="003474ED" w:rsidRPr="003474ED" w:rsidRDefault="003474ED" w:rsidP="003474ED">
      <w:pPr>
        <w:pStyle w:val="ListParagraph"/>
        <w:numPr>
          <w:ilvl w:val="2"/>
          <w:numId w:val="14"/>
        </w:numPr>
        <w:adjustRightInd/>
        <w:snapToGrid/>
        <w:spacing w:after="0" w:line="240" w:lineRule="auto"/>
        <w:contextualSpacing w:val="0"/>
        <w:rPr>
          <w:rFonts w:cstheme="minorBidi"/>
          <w:b/>
          <w:bCs/>
          <w:lang w:eastAsia="en-US"/>
        </w:rPr>
      </w:pPr>
      <w:r>
        <w:rPr>
          <w:rFonts w:cstheme="minorBidi"/>
          <w:lang w:eastAsia="en-US"/>
        </w:rPr>
        <w:t>N</w:t>
      </w:r>
      <w:r w:rsidR="004D1C87" w:rsidRPr="00CE2CF6">
        <w:rPr>
          <w:rFonts w:cstheme="minorBidi"/>
          <w:lang w:eastAsia="en-US"/>
        </w:rPr>
        <w:t xml:space="preserve">ational </w:t>
      </w:r>
      <w:r w:rsidR="00427818">
        <w:rPr>
          <w:rFonts w:cstheme="minorBidi"/>
          <w:lang w:eastAsia="en-US"/>
        </w:rPr>
        <w:t xml:space="preserve">ESCC </w:t>
      </w:r>
      <w:r w:rsidR="004D1C87" w:rsidRPr="00CE2CF6">
        <w:rPr>
          <w:rFonts w:cstheme="minorBidi"/>
          <w:lang w:eastAsia="en-US"/>
        </w:rPr>
        <w:t xml:space="preserve">regulatory </w:t>
      </w:r>
      <w:r w:rsidR="00044F3C">
        <w:rPr>
          <w:rFonts w:cstheme="minorBidi"/>
          <w:lang w:eastAsia="en-US"/>
        </w:rPr>
        <w:t>and co</w:t>
      </w:r>
      <w:r w:rsidR="00427818">
        <w:rPr>
          <w:rFonts w:cstheme="minorBidi"/>
          <w:lang w:eastAsia="en-US"/>
        </w:rPr>
        <w:t xml:space="preserve">mpliance </w:t>
      </w:r>
      <w:r w:rsidR="004D1C87" w:rsidRPr="00CE2CF6">
        <w:rPr>
          <w:rFonts w:cstheme="minorBidi"/>
          <w:lang w:eastAsia="en-US"/>
        </w:rPr>
        <w:t>frameworks</w:t>
      </w:r>
      <w:r w:rsidR="00A41854">
        <w:rPr>
          <w:rFonts w:cstheme="minorBidi"/>
          <w:lang w:eastAsia="en-US"/>
        </w:rPr>
        <w:t xml:space="preserve"> and requirements </w:t>
      </w:r>
      <w:r w:rsidR="00DA0845">
        <w:rPr>
          <w:rFonts w:cstheme="minorBidi"/>
          <w:lang w:eastAsia="en-US"/>
        </w:rPr>
        <w:t>relevant to the delivery of health services</w:t>
      </w:r>
      <w:r w:rsidR="00A41854">
        <w:rPr>
          <w:rFonts w:cstheme="minorBidi"/>
          <w:lang w:eastAsia="en-US"/>
        </w:rPr>
        <w:t xml:space="preserve"> (for exa</w:t>
      </w:r>
      <w:r w:rsidR="00A41854" w:rsidRPr="00D31DA1">
        <w:t xml:space="preserve">mple, </w:t>
      </w:r>
      <w:r w:rsidR="00A41854" w:rsidRPr="00D31DA1">
        <w:rPr>
          <w:i/>
          <w:iCs/>
        </w:rPr>
        <w:t xml:space="preserve">Bangladesh’s </w:t>
      </w:r>
      <w:r w:rsidR="00D31DA1" w:rsidRPr="00D31DA1">
        <w:rPr>
          <w:i/>
          <w:iCs/>
        </w:rPr>
        <w:t>Medical Waste Management and Processing Rules, 2008</w:t>
      </w:r>
      <w:r w:rsidR="00D31DA1" w:rsidRPr="00D31DA1">
        <w:t>)</w:t>
      </w:r>
    </w:p>
    <w:p w14:paraId="38162812" w14:textId="1B7D99C4" w:rsidR="0010720C" w:rsidRPr="003474ED" w:rsidRDefault="003474ED" w:rsidP="004D1C87">
      <w:pPr>
        <w:pStyle w:val="ListParagraph"/>
        <w:numPr>
          <w:ilvl w:val="2"/>
          <w:numId w:val="14"/>
        </w:numPr>
        <w:adjustRightInd/>
        <w:snapToGrid/>
        <w:spacing w:after="0" w:line="240" w:lineRule="auto"/>
        <w:contextualSpacing w:val="0"/>
        <w:rPr>
          <w:rFonts w:cstheme="minorBidi"/>
          <w:b/>
          <w:bCs/>
          <w:lang w:eastAsia="en-US"/>
        </w:rPr>
      </w:pPr>
      <w:r>
        <w:rPr>
          <w:rFonts w:cstheme="minorBidi"/>
          <w:lang w:eastAsia="en-US"/>
        </w:rPr>
        <w:t>K</w:t>
      </w:r>
      <w:r w:rsidR="00861EEF">
        <w:rPr>
          <w:rFonts w:cstheme="minorBidi"/>
          <w:lang w:eastAsia="en-US"/>
        </w:rPr>
        <w:t>ey strengths and challenges in their implementation</w:t>
      </w:r>
      <w:r w:rsidR="004D1C87" w:rsidRPr="00CE2CF6">
        <w:rPr>
          <w:rFonts w:cstheme="minorBidi"/>
          <w:lang w:eastAsia="en-US"/>
        </w:rPr>
        <w:t xml:space="preserve">. </w:t>
      </w:r>
    </w:p>
    <w:p w14:paraId="31904EA6" w14:textId="77777777" w:rsidR="003474ED" w:rsidRPr="003474ED" w:rsidRDefault="003474ED" w:rsidP="003474ED">
      <w:pPr>
        <w:pStyle w:val="ListParagraph"/>
        <w:adjustRightInd/>
        <w:snapToGrid/>
        <w:spacing w:after="0" w:line="240" w:lineRule="auto"/>
        <w:ind w:left="1260"/>
        <w:contextualSpacing w:val="0"/>
        <w:rPr>
          <w:rFonts w:cstheme="minorBidi"/>
          <w:b/>
          <w:bCs/>
          <w:lang w:eastAsia="en-US"/>
        </w:rPr>
      </w:pPr>
    </w:p>
    <w:p w14:paraId="698BB304" w14:textId="35F296D0" w:rsidR="007B5F37" w:rsidRDefault="0010720C" w:rsidP="004D1C87">
      <w:pPr>
        <w:adjustRightInd/>
        <w:snapToGrid/>
        <w:spacing w:after="0" w:line="240" w:lineRule="auto"/>
        <w:rPr>
          <w:rFonts w:cstheme="minorBidi"/>
          <w:i/>
          <w:iCs/>
          <w:lang w:eastAsia="en-US"/>
        </w:rPr>
      </w:pPr>
      <w:r>
        <w:rPr>
          <w:rFonts w:cstheme="minorBidi"/>
          <w:i/>
          <w:iCs/>
          <w:lang w:eastAsia="en-US"/>
        </w:rPr>
        <w:t xml:space="preserve">Assessment of </w:t>
      </w:r>
      <w:r w:rsidR="005C74DD" w:rsidRPr="005C74DD">
        <w:rPr>
          <w:rStyle w:val="normaltextrun"/>
          <w:rFonts w:ascii="Arial" w:hAnsi="Arial" w:cs="Arial"/>
          <w:i/>
          <w:iCs/>
          <w:color w:val="auto"/>
          <w:szCs w:val="20"/>
        </w:rPr>
        <w:t>Dr. K Zaman BNSB Eye Hospital</w:t>
      </w:r>
      <w:r w:rsidR="005C74DD" w:rsidRPr="005C74DD">
        <w:rPr>
          <w:rFonts w:cstheme="minorBidi"/>
          <w:i/>
          <w:iCs/>
          <w:lang w:eastAsia="en-US"/>
        </w:rPr>
        <w:t>’s</w:t>
      </w:r>
      <w:r w:rsidR="005C74DD">
        <w:rPr>
          <w:rFonts w:cstheme="minorBidi"/>
          <w:i/>
          <w:iCs/>
          <w:lang w:eastAsia="en-US"/>
        </w:rPr>
        <w:t xml:space="preserve"> </w:t>
      </w:r>
      <w:r w:rsidR="007B5F37">
        <w:rPr>
          <w:rFonts w:cstheme="minorBidi"/>
          <w:i/>
          <w:iCs/>
          <w:lang w:eastAsia="en-US"/>
        </w:rPr>
        <w:t>current ESCC capacities and initiatives including:</w:t>
      </w:r>
    </w:p>
    <w:p w14:paraId="53C8AE95" w14:textId="10FBE806" w:rsidR="00840525" w:rsidRPr="00840525" w:rsidRDefault="004D1C87" w:rsidP="004D1C87">
      <w:pPr>
        <w:pStyle w:val="ListParagraph"/>
        <w:numPr>
          <w:ilvl w:val="1"/>
          <w:numId w:val="14"/>
        </w:numPr>
        <w:adjustRightInd/>
        <w:snapToGrid/>
        <w:spacing w:after="0" w:line="240" w:lineRule="auto"/>
        <w:rPr>
          <w:rFonts w:cstheme="minorBidi"/>
          <w:b/>
          <w:bCs/>
          <w:lang w:eastAsia="en-US"/>
        </w:rPr>
      </w:pPr>
      <w:r w:rsidRPr="00ED3A09">
        <w:rPr>
          <w:rFonts w:cstheme="minorBidi"/>
          <w:b/>
          <w:bCs/>
          <w:lang w:eastAsia="en-US"/>
        </w:rPr>
        <w:t xml:space="preserve">Governance: </w:t>
      </w:r>
      <w:r w:rsidR="00ED3A09" w:rsidRPr="00ED3A09">
        <w:rPr>
          <w:rFonts w:cstheme="minorBidi"/>
          <w:b/>
          <w:bCs/>
          <w:lang w:eastAsia="en-US"/>
        </w:rPr>
        <w:t xml:space="preserve"> </w:t>
      </w:r>
      <w:r w:rsidRPr="00ED3A09">
        <w:rPr>
          <w:rFonts w:cstheme="minorBidi"/>
          <w:lang w:eastAsia="en-US"/>
        </w:rPr>
        <w:t>audit of</w:t>
      </w:r>
      <w:r w:rsidR="00E74A80">
        <w:rPr>
          <w:rFonts w:cstheme="minorBidi"/>
          <w:lang w:eastAsia="en-US"/>
        </w:rPr>
        <w:t xml:space="preserve"> </w:t>
      </w:r>
      <w:r w:rsidRPr="00ED3A09">
        <w:rPr>
          <w:rFonts w:cstheme="minorBidi"/>
          <w:lang w:eastAsia="en-US"/>
        </w:rPr>
        <w:t xml:space="preserve">existing accreditations, policies, and procedures as they relate to environmental, social and climate change risk. </w:t>
      </w:r>
    </w:p>
    <w:p w14:paraId="1FFFC485" w14:textId="083F565A" w:rsidR="002E5CFB" w:rsidRPr="002E5CFB" w:rsidRDefault="004D1C87" w:rsidP="002E5CFB">
      <w:pPr>
        <w:pStyle w:val="ListParagraph"/>
        <w:numPr>
          <w:ilvl w:val="1"/>
          <w:numId w:val="14"/>
        </w:numPr>
        <w:adjustRightInd/>
        <w:snapToGrid/>
        <w:spacing w:after="0" w:line="240" w:lineRule="auto"/>
      </w:pPr>
      <w:r w:rsidRPr="00A87DDA">
        <w:rPr>
          <w:rFonts w:cstheme="minorBidi"/>
          <w:b/>
          <w:bCs/>
          <w:lang w:eastAsia="en-US"/>
        </w:rPr>
        <w:lastRenderedPageBreak/>
        <w:t>Operational:</w:t>
      </w:r>
      <w:r w:rsidRPr="00840525">
        <w:rPr>
          <w:rFonts w:cstheme="minorBidi"/>
          <w:lang w:eastAsia="en-US"/>
        </w:rPr>
        <w:t xml:space="preserve"> </w:t>
      </w:r>
      <w:r w:rsidR="00945511">
        <w:rPr>
          <w:rFonts w:cstheme="minorBidi"/>
          <w:lang w:eastAsia="en-US"/>
        </w:rPr>
        <w:t>asses</w:t>
      </w:r>
      <w:r w:rsidR="00F95263">
        <w:rPr>
          <w:rFonts w:cstheme="minorBidi"/>
          <w:lang w:eastAsia="en-US"/>
        </w:rPr>
        <w:t xml:space="preserve">s </w:t>
      </w:r>
      <w:r w:rsidR="005C74DD" w:rsidRPr="00630D34">
        <w:rPr>
          <w:rStyle w:val="normaltextrun"/>
          <w:rFonts w:ascii="Arial" w:hAnsi="Arial" w:cs="Arial"/>
          <w:color w:val="auto"/>
          <w:szCs w:val="20"/>
        </w:rPr>
        <w:t>Dr. K Zaman BNSB Eye Hospital</w:t>
      </w:r>
      <w:r w:rsidR="005C74DD">
        <w:rPr>
          <w:rStyle w:val="normaltextrun"/>
          <w:rFonts w:ascii="Arial" w:hAnsi="Arial" w:cs="Arial"/>
          <w:color w:val="auto"/>
          <w:szCs w:val="20"/>
        </w:rPr>
        <w:t>’s</w:t>
      </w:r>
      <w:r w:rsidRPr="00945511">
        <w:rPr>
          <w:rFonts w:cstheme="minorBidi"/>
          <w:lang w:eastAsia="en-US"/>
        </w:rPr>
        <w:t xml:space="preserve"> current environmental and sustainability initiatives to</w:t>
      </w:r>
      <w:r w:rsidR="007D7361">
        <w:rPr>
          <w:rFonts w:cstheme="minorBidi"/>
          <w:lang w:eastAsia="en-US"/>
        </w:rPr>
        <w:t xml:space="preserve"> i</w:t>
      </w:r>
      <w:r w:rsidRPr="007D7361">
        <w:rPr>
          <w:rFonts w:cstheme="minorBidi"/>
          <w:lang w:eastAsia="en-US"/>
        </w:rPr>
        <w:t>dentify strengths, weakness</w:t>
      </w:r>
      <w:r w:rsidR="00225FB6">
        <w:rPr>
          <w:rFonts w:cstheme="minorBidi"/>
          <w:lang w:eastAsia="en-US"/>
        </w:rPr>
        <w:t xml:space="preserve">es, </w:t>
      </w:r>
      <w:r w:rsidR="00FC5823">
        <w:rPr>
          <w:rFonts w:cstheme="minorBidi"/>
          <w:lang w:eastAsia="en-US"/>
        </w:rPr>
        <w:t xml:space="preserve">and </w:t>
      </w:r>
      <w:r w:rsidR="00225FB6">
        <w:rPr>
          <w:rFonts w:cstheme="minorBidi"/>
          <w:lang w:eastAsia="en-US"/>
        </w:rPr>
        <w:t>gaps</w:t>
      </w:r>
      <w:r w:rsidR="001D39AC">
        <w:rPr>
          <w:rFonts w:cstheme="minorBidi"/>
          <w:lang w:eastAsia="en-US"/>
        </w:rPr>
        <w:t>. This should include consideration</w:t>
      </w:r>
      <w:r w:rsidR="00456415">
        <w:rPr>
          <w:rFonts w:cstheme="minorBidi"/>
          <w:lang w:eastAsia="en-US"/>
        </w:rPr>
        <w:t xml:space="preserve"> of how current initiatives align with</w:t>
      </w:r>
      <w:r w:rsidR="002A3347">
        <w:rPr>
          <w:rFonts w:cstheme="minorBidi"/>
          <w:lang w:eastAsia="en-US"/>
        </w:rPr>
        <w:t xml:space="preserve">, and where there are opportunities to strengthen current practices in line with </w:t>
      </w:r>
      <w:r w:rsidR="00FE5219">
        <w:rPr>
          <w:rFonts w:cstheme="minorBidi"/>
          <w:lang w:eastAsia="en-US"/>
        </w:rPr>
        <w:t xml:space="preserve">the </w:t>
      </w:r>
      <w:r w:rsidR="000601F1">
        <w:rPr>
          <w:rFonts w:cstheme="minorBidi"/>
          <w:lang w:eastAsia="en-US"/>
        </w:rPr>
        <w:t xml:space="preserve">10 focus areas under </w:t>
      </w:r>
      <w:hyperlink r:id="rId13" w:history="1">
        <w:r w:rsidR="000601F1" w:rsidRPr="00A1101A">
          <w:rPr>
            <w:rStyle w:val="Hyperlink"/>
          </w:rPr>
          <w:t xml:space="preserve">The Global Green and Healthy Hospitals Initiative’s </w:t>
        </w:r>
        <w:r w:rsidR="007C7403" w:rsidRPr="00A1101A">
          <w:rPr>
            <w:rStyle w:val="Hyperlink"/>
          </w:rPr>
          <w:t>Sustainability Agenda</w:t>
        </w:r>
      </w:hyperlink>
      <w:r w:rsidR="00F95263">
        <w:t>, as well as priority investment areas identified by the partner.</w:t>
      </w:r>
      <w:r w:rsidR="00A1101A">
        <w:t xml:space="preserve"> </w:t>
      </w:r>
      <w:r w:rsidRPr="007D7361">
        <w:rPr>
          <w:rFonts w:cstheme="minorBidi"/>
          <w:lang w:eastAsia="en-US"/>
        </w:rPr>
        <w:t xml:space="preserve"> </w:t>
      </w:r>
      <w:r w:rsidR="002E5CFB">
        <w:rPr>
          <w:rFonts w:cstheme="minorBidi"/>
          <w:lang w:eastAsia="en-US"/>
        </w:rPr>
        <w:br/>
      </w:r>
    </w:p>
    <w:p w14:paraId="101094CB" w14:textId="10B8360B" w:rsidR="004C496B" w:rsidRDefault="00FC5823" w:rsidP="002E5CFB">
      <w:pPr>
        <w:pStyle w:val="ListParagraph"/>
        <w:adjustRightInd/>
        <w:snapToGrid/>
        <w:spacing w:after="0" w:line="240" w:lineRule="auto"/>
        <w:ind w:left="810"/>
      </w:pPr>
      <w:r>
        <w:rPr>
          <w:rFonts w:cstheme="minorBidi"/>
          <w:lang w:eastAsia="en-US"/>
        </w:rPr>
        <w:t xml:space="preserve">This assessment should also highlight </w:t>
      </w:r>
      <w:r w:rsidR="00783DF3">
        <w:rPr>
          <w:rFonts w:cstheme="minorBidi"/>
          <w:lang w:eastAsia="en-US"/>
        </w:rPr>
        <w:t>key</w:t>
      </w:r>
      <w:r w:rsidRPr="007D7361">
        <w:rPr>
          <w:rFonts w:cstheme="minorBidi"/>
          <w:lang w:eastAsia="en-US"/>
        </w:rPr>
        <w:t xml:space="preserve"> opportunities </w:t>
      </w:r>
      <w:r>
        <w:rPr>
          <w:rFonts w:cstheme="minorBidi"/>
          <w:lang w:eastAsia="en-US"/>
        </w:rPr>
        <w:t xml:space="preserve">to </w:t>
      </w:r>
      <w:r w:rsidR="00783DF3">
        <w:rPr>
          <w:rFonts w:cstheme="minorBidi"/>
          <w:lang w:eastAsia="en-US"/>
        </w:rPr>
        <w:t xml:space="preserve">strengthen and </w:t>
      </w:r>
      <w:r>
        <w:rPr>
          <w:rFonts w:cstheme="minorBidi"/>
          <w:lang w:eastAsia="en-US"/>
        </w:rPr>
        <w:t>expand</w:t>
      </w:r>
      <w:r w:rsidR="00690C01">
        <w:rPr>
          <w:rFonts w:cstheme="minorBidi"/>
          <w:lang w:eastAsia="en-US"/>
        </w:rPr>
        <w:t xml:space="preserve"> </w:t>
      </w:r>
      <w:r w:rsidR="00690C01" w:rsidRPr="00630D34">
        <w:rPr>
          <w:rStyle w:val="normaltextrun"/>
          <w:rFonts w:ascii="Arial" w:hAnsi="Arial" w:cs="Arial"/>
          <w:color w:val="auto"/>
          <w:szCs w:val="20"/>
        </w:rPr>
        <w:t>Dr. K Zaman BNSB Eye Hospital</w:t>
      </w:r>
      <w:r w:rsidR="00690C01">
        <w:rPr>
          <w:rStyle w:val="normaltextrun"/>
          <w:rFonts w:ascii="Arial" w:hAnsi="Arial" w:cs="Arial"/>
          <w:color w:val="auto"/>
          <w:szCs w:val="20"/>
        </w:rPr>
        <w:t>’s</w:t>
      </w:r>
      <w:r>
        <w:rPr>
          <w:rFonts w:cstheme="minorBidi"/>
          <w:lang w:eastAsia="en-US"/>
        </w:rPr>
        <w:t xml:space="preserve"> ESCC impact</w:t>
      </w:r>
      <w:r w:rsidR="00690C01">
        <w:rPr>
          <w:rFonts w:cstheme="minorBidi"/>
          <w:lang w:eastAsia="en-US"/>
        </w:rPr>
        <w:t>,</w:t>
      </w:r>
      <w:r w:rsidR="00783DF3">
        <w:rPr>
          <w:rFonts w:cstheme="minorBidi"/>
          <w:lang w:eastAsia="en-US"/>
        </w:rPr>
        <w:t xml:space="preserve"> </w:t>
      </w:r>
      <w:r w:rsidR="00CB672E">
        <w:rPr>
          <w:rFonts w:cstheme="minorBidi"/>
          <w:lang w:eastAsia="en-US"/>
        </w:rPr>
        <w:t xml:space="preserve">that could be </w:t>
      </w:r>
      <w:r w:rsidR="00F240B0">
        <w:rPr>
          <w:rFonts w:cstheme="minorBidi"/>
          <w:lang w:eastAsia="en-US"/>
        </w:rPr>
        <w:t xml:space="preserve">incorporated into </w:t>
      </w:r>
      <w:r w:rsidR="00F95263">
        <w:rPr>
          <w:rFonts w:cstheme="minorBidi"/>
          <w:lang w:eastAsia="en-US"/>
        </w:rPr>
        <w:t>their</w:t>
      </w:r>
      <w:r w:rsidR="00F240B0">
        <w:rPr>
          <w:rFonts w:cstheme="minorBidi"/>
          <w:lang w:eastAsia="en-US"/>
        </w:rPr>
        <w:t xml:space="preserve"> business model, future strategic goal setting, and </w:t>
      </w:r>
      <w:r w:rsidR="002E5CFB">
        <w:rPr>
          <w:rFonts w:cstheme="minorBidi"/>
          <w:lang w:eastAsia="en-US"/>
        </w:rPr>
        <w:t>investment proposals</w:t>
      </w:r>
      <w:r w:rsidR="002E5CFB" w:rsidRPr="002E5CFB">
        <w:t>.</w:t>
      </w:r>
      <w:r w:rsidR="002E5CFB">
        <w:t xml:space="preserve"> </w:t>
      </w:r>
      <w:r w:rsidR="002E5CFB">
        <w:br/>
      </w:r>
    </w:p>
    <w:p w14:paraId="06DFE88C" w14:textId="77777777" w:rsidR="00F708E1" w:rsidRPr="00F708E1" w:rsidRDefault="00F708E1" w:rsidP="00F708E1">
      <w:pPr>
        <w:adjustRightInd/>
        <w:snapToGrid/>
        <w:spacing w:after="0" w:line="240" w:lineRule="auto"/>
        <w:rPr>
          <w:rFonts w:cstheme="minorBidi"/>
          <w:i/>
          <w:iCs/>
          <w:lang w:eastAsia="en-US"/>
        </w:rPr>
      </w:pPr>
      <w:r w:rsidRPr="00F708E1">
        <w:rPr>
          <w:rFonts w:cstheme="minorBidi"/>
          <w:i/>
          <w:iCs/>
          <w:lang w:eastAsia="en-US"/>
        </w:rPr>
        <w:t>Baseline and monitoring:</w:t>
      </w:r>
    </w:p>
    <w:p w14:paraId="7D48C659" w14:textId="6F284AEF" w:rsidR="00880616" w:rsidRPr="00880616" w:rsidRDefault="005951CC" w:rsidP="00D275EB">
      <w:pPr>
        <w:pStyle w:val="ListParagraph"/>
        <w:numPr>
          <w:ilvl w:val="0"/>
          <w:numId w:val="25"/>
        </w:numPr>
        <w:adjustRightInd/>
        <w:snapToGrid/>
        <w:spacing w:after="0" w:line="240" w:lineRule="auto"/>
        <w:rPr>
          <w:rFonts w:cstheme="minorBidi"/>
          <w:b/>
          <w:bCs/>
          <w:lang w:eastAsia="en-US"/>
        </w:rPr>
      </w:pPr>
      <w:r>
        <w:rPr>
          <w:rFonts w:cstheme="minorBidi"/>
          <w:lang w:eastAsia="en-US"/>
        </w:rPr>
        <w:t xml:space="preserve">Provide </w:t>
      </w:r>
      <w:r w:rsidR="00702DA9">
        <w:rPr>
          <w:rFonts w:cstheme="minorBidi"/>
          <w:lang w:eastAsia="en-US"/>
        </w:rPr>
        <w:t>g</w:t>
      </w:r>
      <w:r w:rsidR="00F708E1" w:rsidRPr="005951CC">
        <w:rPr>
          <w:rFonts w:cstheme="minorBidi"/>
          <w:lang w:eastAsia="en-US"/>
        </w:rPr>
        <w:t xml:space="preserve">uidance on </w:t>
      </w:r>
      <w:r w:rsidR="002E5CFB">
        <w:rPr>
          <w:rFonts w:cstheme="minorBidi"/>
          <w:lang w:eastAsia="en-US"/>
        </w:rPr>
        <w:t>the</w:t>
      </w:r>
      <w:r w:rsidR="00912B30">
        <w:rPr>
          <w:rFonts w:cstheme="minorBidi"/>
          <w:lang w:eastAsia="en-US"/>
        </w:rPr>
        <w:t xml:space="preserve"> systematic monitoring of ESCC impact across </w:t>
      </w:r>
      <w:r w:rsidR="00F708E1" w:rsidRPr="005951CC">
        <w:rPr>
          <w:rFonts w:cstheme="minorBidi"/>
          <w:lang w:eastAsia="en-US"/>
        </w:rPr>
        <w:t xml:space="preserve">existing </w:t>
      </w:r>
      <w:r w:rsidR="00880616">
        <w:rPr>
          <w:rFonts w:cstheme="minorBidi"/>
          <w:lang w:eastAsia="en-US"/>
        </w:rPr>
        <w:t xml:space="preserve">and future </w:t>
      </w:r>
      <w:r w:rsidR="00F708E1" w:rsidRPr="005951CC">
        <w:rPr>
          <w:rFonts w:cstheme="minorBidi"/>
          <w:lang w:eastAsia="en-US"/>
        </w:rPr>
        <w:t>initiatives</w:t>
      </w:r>
      <w:r w:rsidR="00880616">
        <w:rPr>
          <w:rFonts w:cstheme="minorBidi"/>
          <w:lang w:eastAsia="en-US"/>
        </w:rPr>
        <w:t xml:space="preserve">. This should include: </w:t>
      </w:r>
    </w:p>
    <w:p w14:paraId="6B663642" w14:textId="41134EA6" w:rsidR="000F2CBA" w:rsidRPr="000F2CBA" w:rsidRDefault="009B62AC" w:rsidP="00D275EB">
      <w:pPr>
        <w:pStyle w:val="ListParagraph"/>
        <w:numPr>
          <w:ilvl w:val="1"/>
          <w:numId w:val="25"/>
        </w:numPr>
        <w:adjustRightInd/>
        <w:snapToGrid/>
        <w:spacing w:after="0" w:line="240" w:lineRule="auto"/>
        <w:rPr>
          <w:rFonts w:cstheme="minorBidi"/>
          <w:b/>
          <w:bCs/>
          <w:lang w:eastAsia="en-US"/>
        </w:rPr>
      </w:pPr>
      <w:r>
        <w:rPr>
          <w:rFonts w:cstheme="minorBidi"/>
          <w:lang w:eastAsia="en-US"/>
        </w:rPr>
        <w:t>Articulating a h</w:t>
      </w:r>
      <w:r w:rsidR="00880616">
        <w:rPr>
          <w:rFonts w:cstheme="minorBidi"/>
          <w:lang w:eastAsia="en-US"/>
        </w:rPr>
        <w:t>igh</w:t>
      </w:r>
      <w:r w:rsidR="26098D67" w:rsidRPr="053303C2">
        <w:rPr>
          <w:rFonts w:cstheme="minorBidi"/>
          <w:lang w:eastAsia="en-US"/>
        </w:rPr>
        <w:t>-</w:t>
      </w:r>
      <w:r w:rsidR="00880616">
        <w:rPr>
          <w:rFonts w:cstheme="minorBidi"/>
          <w:lang w:eastAsia="en-US"/>
        </w:rPr>
        <w:t>level</w:t>
      </w:r>
      <w:r w:rsidR="00880616" w:rsidRPr="009B62AC">
        <w:rPr>
          <w:rFonts w:cstheme="minorBidi"/>
          <w:b/>
          <w:bCs/>
          <w:lang w:eastAsia="en-US"/>
        </w:rPr>
        <w:t xml:space="preserve"> </w:t>
      </w:r>
      <w:r w:rsidRPr="009B62AC">
        <w:rPr>
          <w:rFonts w:cstheme="minorBidi"/>
          <w:b/>
          <w:bCs/>
          <w:lang w:eastAsia="en-US"/>
        </w:rPr>
        <w:t>baseline</w:t>
      </w:r>
      <w:r>
        <w:rPr>
          <w:rFonts w:cstheme="minorBidi"/>
          <w:lang w:eastAsia="en-US"/>
        </w:rPr>
        <w:t xml:space="preserve"> </w:t>
      </w:r>
      <w:r w:rsidR="000F2CBA">
        <w:rPr>
          <w:rFonts w:cstheme="minorBidi"/>
          <w:lang w:eastAsia="en-US"/>
        </w:rPr>
        <w:t xml:space="preserve">of </w:t>
      </w:r>
      <w:r w:rsidR="00AA24A4" w:rsidRPr="053303C2">
        <w:rPr>
          <w:rStyle w:val="normaltextrun"/>
          <w:rFonts w:ascii="Arial" w:hAnsi="Arial" w:cs="Arial"/>
          <w:color w:val="auto"/>
        </w:rPr>
        <w:t>Dr. K Zaman BNSB Eye Hospital’s</w:t>
      </w:r>
      <w:r w:rsidR="000F2CBA">
        <w:rPr>
          <w:rFonts w:cstheme="minorBidi"/>
          <w:lang w:eastAsia="en-US"/>
        </w:rPr>
        <w:t xml:space="preserve"> current ES footprint</w:t>
      </w:r>
      <w:r>
        <w:rPr>
          <w:rFonts w:cstheme="minorBidi"/>
          <w:lang w:eastAsia="en-US"/>
        </w:rPr>
        <w:t xml:space="preserve">, </w:t>
      </w:r>
      <w:r w:rsidR="00605E79">
        <w:rPr>
          <w:rFonts w:cstheme="minorBidi"/>
          <w:lang w:eastAsia="en-US"/>
        </w:rPr>
        <w:t xml:space="preserve">drawn </w:t>
      </w:r>
      <w:r>
        <w:rPr>
          <w:rFonts w:cstheme="minorBidi"/>
          <w:lang w:eastAsia="en-US"/>
        </w:rPr>
        <w:t>from the assessment of current ESCC capacities</w:t>
      </w:r>
    </w:p>
    <w:p w14:paraId="027F220A" w14:textId="30380974" w:rsidR="00FA3912" w:rsidRPr="00FA3912" w:rsidRDefault="000F2CBA" w:rsidP="00D275EB">
      <w:pPr>
        <w:pStyle w:val="ListParagraph"/>
        <w:numPr>
          <w:ilvl w:val="1"/>
          <w:numId w:val="25"/>
        </w:numPr>
        <w:adjustRightInd/>
        <w:snapToGrid/>
        <w:spacing w:after="0" w:line="240" w:lineRule="auto"/>
        <w:rPr>
          <w:rFonts w:cstheme="minorBidi"/>
          <w:lang w:eastAsia="en-US"/>
        </w:rPr>
      </w:pPr>
      <w:r>
        <w:rPr>
          <w:rFonts w:cstheme="minorBidi"/>
          <w:lang w:eastAsia="en-US"/>
        </w:rPr>
        <w:t>Guidance on appropriate</w:t>
      </w:r>
      <w:r w:rsidR="009B62AC">
        <w:rPr>
          <w:rFonts w:cstheme="minorBidi"/>
          <w:lang w:eastAsia="en-US"/>
        </w:rPr>
        <w:t xml:space="preserve">, </w:t>
      </w:r>
      <w:r w:rsidR="009B62AC" w:rsidRPr="005951CC">
        <w:rPr>
          <w:rFonts w:cstheme="minorBidi"/>
          <w:lang w:eastAsia="en-US"/>
        </w:rPr>
        <w:t xml:space="preserve">standardised </w:t>
      </w:r>
      <w:r w:rsidR="009B62AC">
        <w:rPr>
          <w:rFonts w:cstheme="minorBidi"/>
          <w:lang w:eastAsia="en-US"/>
        </w:rPr>
        <w:t xml:space="preserve">and measurable </w:t>
      </w:r>
      <w:r w:rsidR="009B62AC" w:rsidRPr="005951CC">
        <w:rPr>
          <w:rFonts w:cstheme="minorBidi"/>
          <w:lang w:eastAsia="en-US"/>
        </w:rPr>
        <w:t>M &amp; E indicators</w:t>
      </w:r>
      <w:r w:rsidR="009B62AC">
        <w:rPr>
          <w:rFonts w:cstheme="minorBidi"/>
          <w:lang w:eastAsia="en-US"/>
        </w:rPr>
        <w:t xml:space="preserve">, </w:t>
      </w:r>
      <w:r w:rsidR="00C47593">
        <w:rPr>
          <w:rFonts w:cstheme="minorBidi"/>
          <w:lang w:eastAsia="en-US"/>
        </w:rPr>
        <w:t>that could</w:t>
      </w:r>
      <w:r w:rsidR="000569AA">
        <w:rPr>
          <w:rFonts w:cstheme="minorBidi"/>
          <w:lang w:eastAsia="en-US"/>
        </w:rPr>
        <w:t xml:space="preserve"> be used to monitor and report </w:t>
      </w:r>
      <w:r w:rsidR="00B71444">
        <w:rPr>
          <w:rFonts w:cstheme="minorBidi"/>
          <w:lang w:eastAsia="en-US"/>
        </w:rPr>
        <w:t xml:space="preserve">on </w:t>
      </w:r>
      <w:r w:rsidR="00C72771">
        <w:rPr>
          <w:rFonts w:cstheme="minorBidi"/>
          <w:lang w:eastAsia="en-US"/>
        </w:rPr>
        <w:t>ESCC impact</w:t>
      </w:r>
      <w:r w:rsidR="00B71444">
        <w:rPr>
          <w:rFonts w:cstheme="minorBidi"/>
          <w:lang w:eastAsia="en-US"/>
        </w:rPr>
        <w:t xml:space="preserve"> (including</w:t>
      </w:r>
      <w:r w:rsidR="00C72771">
        <w:rPr>
          <w:rFonts w:cstheme="minorBidi"/>
          <w:lang w:eastAsia="en-US"/>
        </w:rPr>
        <w:t xml:space="preserve"> </w:t>
      </w:r>
      <w:r w:rsidR="00B71444">
        <w:rPr>
          <w:rFonts w:cstheme="minorBidi"/>
          <w:lang w:eastAsia="en-US"/>
        </w:rPr>
        <w:t>f</w:t>
      </w:r>
      <w:r w:rsidR="00F708E1" w:rsidRPr="005951CC">
        <w:rPr>
          <w:rFonts w:cstheme="minorBidi"/>
          <w:lang w:eastAsia="en-US"/>
        </w:rPr>
        <w:t>inancial data</w:t>
      </w:r>
      <w:r w:rsidR="00B71444">
        <w:rPr>
          <w:rFonts w:cstheme="minorBidi"/>
          <w:lang w:eastAsia="en-US"/>
        </w:rPr>
        <w:t>)</w:t>
      </w:r>
    </w:p>
    <w:p w14:paraId="01108720" w14:textId="77777777" w:rsidR="00FA3912" w:rsidRDefault="00FA3912" w:rsidP="00FA3912">
      <w:pPr>
        <w:adjustRightInd/>
        <w:snapToGrid/>
        <w:spacing w:after="0" w:line="240" w:lineRule="auto"/>
      </w:pPr>
    </w:p>
    <w:p w14:paraId="1AC70721" w14:textId="59147670" w:rsidR="00CE3F31" w:rsidRDefault="00CE3F31" w:rsidP="00FA3912">
      <w:pPr>
        <w:adjustRightInd/>
        <w:snapToGrid/>
        <w:spacing w:after="0" w:line="240" w:lineRule="auto"/>
        <w:rPr>
          <w:i/>
          <w:iCs/>
        </w:rPr>
      </w:pPr>
      <w:r w:rsidRPr="00FA3912">
        <w:rPr>
          <w:i/>
          <w:iCs/>
        </w:rPr>
        <w:t>Recommendations:</w:t>
      </w:r>
    </w:p>
    <w:p w14:paraId="2F44F64E" w14:textId="6D170A0D" w:rsidR="001F1C2C" w:rsidRDefault="002E5CFB" w:rsidP="001F1C2C">
      <w:pPr>
        <w:pStyle w:val="ListParagraph"/>
        <w:numPr>
          <w:ilvl w:val="0"/>
          <w:numId w:val="24"/>
        </w:numPr>
        <w:adjustRightInd/>
        <w:snapToGrid/>
        <w:spacing w:after="0" w:line="240" w:lineRule="auto"/>
      </w:pPr>
      <w:r w:rsidRPr="001F1C2C">
        <w:t xml:space="preserve">Key areas to strengthen ESCC within </w:t>
      </w:r>
      <w:r w:rsidR="00AA24A4" w:rsidRPr="00630D34">
        <w:rPr>
          <w:rStyle w:val="normaltextrun"/>
          <w:rFonts w:ascii="Arial" w:hAnsi="Arial" w:cs="Arial"/>
          <w:color w:val="auto"/>
          <w:szCs w:val="20"/>
        </w:rPr>
        <w:t>Dr. K Zaman BNSB Eye Hospital</w:t>
      </w:r>
      <w:r w:rsidR="00D214BA" w:rsidRPr="001F1C2C">
        <w:t xml:space="preserve">’s </w:t>
      </w:r>
      <w:r w:rsidR="00605E79">
        <w:t>pr</w:t>
      </w:r>
      <w:r w:rsidR="00E2500B">
        <w:t>ac</w:t>
      </w:r>
      <w:r w:rsidR="00605E79">
        <w:t>t</w:t>
      </w:r>
      <w:r w:rsidR="00E2500B">
        <w:t>i</w:t>
      </w:r>
      <w:r w:rsidR="00605E79">
        <w:t>ces</w:t>
      </w:r>
      <w:r w:rsidR="00DB459A" w:rsidRPr="001F1C2C">
        <w:t xml:space="preserve"> and </w:t>
      </w:r>
      <w:r w:rsidR="001F1C2C" w:rsidRPr="001F1C2C">
        <w:t>strategic goal setting</w:t>
      </w:r>
      <w:r w:rsidR="00605E79">
        <w:t>,</w:t>
      </w:r>
      <w:r w:rsidR="001F1C2C" w:rsidRPr="001F1C2C">
        <w:t xml:space="preserve"> in the areas of</w:t>
      </w:r>
      <w:r w:rsidR="001F1C2C">
        <w:t>:</w:t>
      </w:r>
    </w:p>
    <w:p w14:paraId="6409809C" w14:textId="77777777" w:rsidR="001F1C2C" w:rsidRPr="001F1C2C" w:rsidRDefault="001F1C2C" w:rsidP="001F1C2C">
      <w:pPr>
        <w:pStyle w:val="ListParagraph"/>
        <w:numPr>
          <w:ilvl w:val="1"/>
          <w:numId w:val="24"/>
        </w:numPr>
        <w:adjustRightInd/>
        <w:snapToGrid/>
        <w:spacing w:after="0" w:line="240" w:lineRule="auto"/>
      </w:pPr>
      <w:r>
        <w:t xml:space="preserve">ESCC </w:t>
      </w:r>
      <w:r w:rsidR="00CE3F31" w:rsidRPr="001F1C2C">
        <w:rPr>
          <w:rFonts w:cstheme="minorBidi"/>
          <w:lang w:eastAsia="en-US"/>
        </w:rPr>
        <w:t>governance from a policy</w:t>
      </w:r>
      <w:r w:rsidR="00905151" w:rsidRPr="001F1C2C">
        <w:rPr>
          <w:rFonts w:cstheme="minorBidi"/>
          <w:lang w:eastAsia="en-US"/>
        </w:rPr>
        <w:t xml:space="preserve"> and</w:t>
      </w:r>
      <w:r w:rsidR="00133445" w:rsidRPr="001F1C2C">
        <w:rPr>
          <w:rFonts w:cstheme="minorBidi"/>
          <w:lang w:eastAsia="en-US"/>
        </w:rPr>
        <w:t xml:space="preserve"> procedures</w:t>
      </w:r>
      <w:r w:rsidR="00CE3F31" w:rsidRPr="001F1C2C">
        <w:rPr>
          <w:rFonts w:cstheme="minorBidi"/>
          <w:lang w:eastAsia="en-US"/>
        </w:rPr>
        <w:t xml:space="preserve"> perspective. </w:t>
      </w:r>
    </w:p>
    <w:p w14:paraId="0FB3DCE0" w14:textId="50673379" w:rsidR="00F0544D" w:rsidRPr="001F1C2C" w:rsidRDefault="001F1C2C" w:rsidP="001F1C2C">
      <w:pPr>
        <w:pStyle w:val="ListParagraph"/>
        <w:numPr>
          <w:ilvl w:val="1"/>
          <w:numId w:val="24"/>
        </w:numPr>
        <w:adjustRightInd/>
        <w:snapToGrid/>
        <w:spacing w:after="0" w:line="240" w:lineRule="auto"/>
        <w:rPr>
          <w:rFonts w:cstheme="minorBidi"/>
          <w:lang w:eastAsia="en-US"/>
        </w:rPr>
      </w:pPr>
      <w:r>
        <w:rPr>
          <w:rFonts w:cstheme="minorBidi"/>
          <w:lang w:eastAsia="en-US"/>
        </w:rPr>
        <w:t>O</w:t>
      </w:r>
      <w:r w:rsidR="00D35FAD" w:rsidRPr="001F1C2C">
        <w:rPr>
          <w:rFonts w:cstheme="minorBidi"/>
          <w:lang w:eastAsia="en-US"/>
        </w:rPr>
        <w:t>perations</w:t>
      </w:r>
      <w:r>
        <w:rPr>
          <w:rFonts w:cstheme="minorBidi"/>
          <w:lang w:eastAsia="en-US"/>
        </w:rPr>
        <w:t>, procurement</w:t>
      </w:r>
      <w:r w:rsidR="00B123BD">
        <w:rPr>
          <w:rFonts w:cstheme="minorBidi"/>
          <w:lang w:eastAsia="en-US"/>
        </w:rPr>
        <w:t>,</w:t>
      </w:r>
      <w:r w:rsidR="00D35FAD" w:rsidRPr="001F1C2C">
        <w:rPr>
          <w:rFonts w:cstheme="minorBidi"/>
          <w:lang w:eastAsia="en-US"/>
        </w:rPr>
        <w:t xml:space="preserve"> clinical services</w:t>
      </w:r>
      <w:r w:rsidR="00B123BD">
        <w:rPr>
          <w:rFonts w:cstheme="minorBidi"/>
          <w:lang w:eastAsia="en-US"/>
        </w:rPr>
        <w:t xml:space="preserve"> and infrastructure</w:t>
      </w:r>
      <w:r w:rsidR="00605E79">
        <w:rPr>
          <w:rFonts w:cstheme="minorBidi"/>
          <w:lang w:eastAsia="en-US"/>
        </w:rPr>
        <w:t>.</w:t>
      </w:r>
      <w:r w:rsidR="00605E79">
        <w:br/>
      </w:r>
      <w:r w:rsidR="00605E79">
        <w:rPr>
          <w:rFonts w:cstheme="minorBidi"/>
          <w:lang w:eastAsia="en-US"/>
        </w:rPr>
        <w:t>Priorit</w:t>
      </w:r>
      <w:r w:rsidR="00054A1F">
        <w:rPr>
          <w:rFonts w:cstheme="minorBidi"/>
          <w:lang w:eastAsia="en-US"/>
        </w:rPr>
        <w:t>y recommended areas for ESCC investment should be based</w:t>
      </w:r>
      <w:r w:rsidR="00851F1B" w:rsidRPr="001F1C2C">
        <w:rPr>
          <w:rFonts w:cstheme="minorBidi"/>
          <w:lang w:eastAsia="en-US"/>
        </w:rPr>
        <w:t xml:space="preserve"> </w:t>
      </w:r>
      <w:r w:rsidR="2FE423C3" w:rsidRPr="053303C2">
        <w:rPr>
          <w:rFonts w:cstheme="minorBidi"/>
          <w:lang w:eastAsia="en-US"/>
        </w:rPr>
        <w:t>i</w:t>
      </w:r>
      <w:r w:rsidR="5B84FFCF" w:rsidRPr="053303C2">
        <w:rPr>
          <w:rFonts w:cstheme="minorBidi"/>
          <w:lang w:eastAsia="en-US"/>
        </w:rPr>
        <w:t>n</w:t>
      </w:r>
      <w:r w:rsidR="00447EFB" w:rsidRPr="001F1C2C">
        <w:rPr>
          <w:rFonts w:cstheme="minorBidi"/>
          <w:lang w:eastAsia="en-US"/>
        </w:rPr>
        <w:t xml:space="preserve"> consideration of cost, ease of implementation across </w:t>
      </w:r>
      <w:r w:rsidR="00AA24A4" w:rsidRPr="053303C2">
        <w:rPr>
          <w:rStyle w:val="normaltextrun"/>
          <w:rFonts w:ascii="Arial" w:hAnsi="Arial" w:cs="Arial"/>
          <w:color w:val="auto"/>
        </w:rPr>
        <w:t>Dr. K Zaman BNSB Eye Hospital</w:t>
      </w:r>
      <w:r w:rsidR="00447EFB" w:rsidRPr="001F1C2C">
        <w:rPr>
          <w:rFonts w:cstheme="minorBidi"/>
          <w:lang w:eastAsia="en-US"/>
        </w:rPr>
        <w:t>’s work, and</w:t>
      </w:r>
      <w:r w:rsidR="00851F1B" w:rsidRPr="001F1C2C">
        <w:rPr>
          <w:rFonts w:cstheme="minorBidi"/>
          <w:lang w:eastAsia="en-US"/>
        </w:rPr>
        <w:t xml:space="preserve"> potential impact</w:t>
      </w:r>
      <w:r w:rsidR="00447EFB" w:rsidRPr="001F1C2C">
        <w:rPr>
          <w:rFonts w:cstheme="minorBidi"/>
          <w:lang w:eastAsia="en-US"/>
        </w:rPr>
        <w:t xml:space="preserve">. </w:t>
      </w:r>
    </w:p>
    <w:p w14:paraId="4B62F192" w14:textId="6BA77760" w:rsidR="00CE3F31" w:rsidRPr="009E3B54" w:rsidRDefault="004C496B" w:rsidP="00D275EB">
      <w:pPr>
        <w:pStyle w:val="ListParagraph"/>
        <w:numPr>
          <w:ilvl w:val="0"/>
          <w:numId w:val="24"/>
        </w:numPr>
        <w:adjustRightInd/>
        <w:snapToGrid/>
        <w:spacing w:after="0" w:line="240" w:lineRule="auto"/>
        <w:contextualSpacing w:val="0"/>
        <w:rPr>
          <w:rFonts w:cstheme="minorBidi"/>
          <w:lang w:eastAsia="en-US"/>
        </w:rPr>
      </w:pPr>
      <w:r w:rsidRPr="00FF2005">
        <w:rPr>
          <w:rFonts w:cstheme="minorBidi"/>
          <w:lang w:eastAsia="en-US"/>
        </w:rPr>
        <w:t xml:space="preserve">Provide </w:t>
      </w:r>
      <w:r w:rsidRPr="00E2500B">
        <w:rPr>
          <w:rFonts w:cstheme="minorBidi"/>
          <w:b/>
          <w:bCs/>
          <w:lang w:eastAsia="en-US"/>
        </w:rPr>
        <w:t>high level costings</w:t>
      </w:r>
      <w:r w:rsidRPr="00FF2005">
        <w:rPr>
          <w:rFonts w:cstheme="minorBidi"/>
          <w:lang w:eastAsia="en-US"/>
        </w:rPr>
        <w:t xml:space="preserve"> </w:t>
      </w:r>
      <w:r w:rsidR="00436F6D">
        <w:rPr>
          <w:rFonts w:cstheme="minorBidi"/>
          <w:lang w:eastAsia="en-US"/>
        </w:rPr>
        <w:t>for</w:t>
      </w:r>
      <w:r w:rsidR="00E2500B">
        <w:rPr>
          <w:rFonts w:cstheme="minorBidi"/>
          <w:lang w:eastAsia="en-US"/>
        </w:rPr>
        <w:t xml:space="preserve"> recommended</w:t>
      </w:r>
      <w:r w:rsidR="00436F6D">
        <w:rPr>
          <w:rFonts w:cstheme="minorBidi"/>
          <w:lang w:eastAsia="en-US"/>
        </w:rPr>
        <w:t xml:space="preserve"> priority investment areas</w:t>
      </w:r>
      <w:r w:rsidR="00E2500B">
        <w:rPr>
          <w:rFonts w:cstheme="minorBidi"/>
          <w:lang w:eastAsia="en-US"/>
        </w:rPr>
        <w:t xml:space="preserve">, </w:t>
      </w:r>
      <w:r w:rsidR="00436F6D">
        <w:rPr>
          <w:rFonts w:cstheme="minorBidi"/>
          <w:lang w:eastAsia="en-US"/>
        </w:rPr>
        <w:t>that can guide budgeting, planning and exploration of business developme</w:t>
      </w:r>
      <w:r w:rsidR="00D947F0">
        <w:rPr>
          <w:rFonts w:cstheme="minorBidi"/>
          <w:lang w:eastAsia="en-US"/>
        </w:rPr>
        <w:t>nt</w:t>
      </w:r>
      <w:r w:rsidR="00436F6D">
        <w:rPr>
          <w:rFonts w:cstheme="minorBidi"/>
          <w:lang w:eastAsia="en-US"/>
        </w:rPr>
        <w:t xml:space="preserve"> </w:t>
      </w:r>
      <w:r w:rsidR="009E3B54">
        <w:rPr>
          <w:rFonts w:cstheme="minorBidi"/>
          <w:lang w:eastAsia="en-US"/>
        </w:rPr>
        <w:t>opportunities.</w:t>
      </w:r>
    </w:p>
    <w:p w14:paraId="1405A1DB" w14:textId="77777777" w:rsidR="00CA1190" w:rsidRPr="00CA1190" w:rsidRDefault="00CA1190" w:rsidP="00CA1190"/>
    <w:p w14:paraId="0FBFD5A6" w14:textId="5F436AEB" w:rsidR="00DD0D07" w:rsidRPr="00B862D4" w:rsidRDefault="00B862D4" w:rsidP="00ED708C">
      <w:pPr>
        <w:pStyle w:val="Heading4"/>
        <w:numPr>
          <w:ilvl w:val="0"/>
          <w:numId w:val="14"/>
        </w:numPr>
      </w:pPr>
      <w:r>
        <w:t xml:space="preserve">information needs </w:t>
      </w:r>
      <w:r w:rsidR="003659F2">
        <w:t>and key question</w:t>
      </w:r>
      <w:r>
        <w:t>s</w:t>
      </w:r>
    </w:p>
    <w:p w14:paraId="317E322B" w14:textId="36DED322" w:rsidR="00C92EB8" w:rsidRDefault="00C92EB8" w:rsidP="00C92EB8">
      <w:pPr>
        <w:rPr>
          <w:iCs/>
        </w:rPr>
      </w:pPr>
      <w:r>
        <w:rPr>
          <w:iCs/>
        </w:rPr>
        <w:t>The assessment will address the following key questions:</w:t>
      </w:r>
    </w:p>
    <w:p w14:paraId="1DD56343" w14:textId="77777777" w:rsidR="00C92EB8" w:rsidRDefault="00C92EB8" w:rsidP="00C92EB8">
      <w:pPr>
        <w:rPr>
          <w:iCs/>
        </w:rPr>
      </w:pPr>
    </w:p>
    <w:p w14:paraId="0E6B158A" w14:textId="2619C5D8" w:rsidR="00C92EB8" w:rsidRPr="0091231F" w:rsidRDefault="00C92EB8" w:rsidP="00D275EB">
      <w:pPr>
        <w:pStyle w:val="ListParagraph"/>
        <w:numPr>
          <w:ilvl w:val="0"/>
          <w:numId w:val="26"/>
        </w:numPr>
        <w:adjustRightInd/>
        <w:snapToGrid/>
        <w:spacing w:after="0" w:line="240" w:lineRule="auto"/>
        <w:rPr>
          <w:rFonts w:cstheme="minorBidi"/>
          <w:b/>
          <w:bCs/>
          <w:i/>
          <w:iCs/>
          <w:color w:val="auto"/>
          <w:szCs w:val="22"/>
          <w:lang w:eastAsia="en-US"/>
        </w:rPr>
      </w:pPr>
      <w:r w:rsidRPr="0091231F">
        <w:rPr>
          <w:rFonts w:cstheme="minorBidi"/>
          <w:i/>
          <w:iCs/>
          <w:lang w:eastAsia="en-US"/>
        </w:rPr>
        <w:t xml:space="preserve">Context Analysis: </w:t>
      </w:r>
    </w:p>
    <w:p w14:paraId="32D42255" w14:textId="69C20C42" w:rsidR="000B283A" w:rsidRPr="000B283A" w:rsidRDefault="00D1515F" w:rsidP="000B283A">
      <w:pPr>
        <w:pStyle w:val="ListParagraph"/>
        <w:numPr>
          <w:ilvl w:val="1"/>
          <w:numId w:val="14"/>
        </w:numPr>
        <w:adjustRightInd/>
        <w:snapToGrid/>
        <w:spacing w:after="0" w:line="240" w:lineRule="auto"/>
        <w:contextualSpacing w:val="0"/>
        <w:rPr>
          <w:rFonts w:cstheme="minorBidi"/>
          <w:b/>
          <w:bCs/>
          <w:lang w:eastAsia="en-US"/>
        </w:rPr>
      </w:pPr>
      <w:r>
        <w:rPr>
          <w:rFonts w:cstheme="minorBidi"/>
          <w:lang w:eastAsia="en-US"/>
        </w:rPr>
        <w:t xml:space="preserve">What are the </w:t>
      </w:r>
      <w:r w:rsidR="00C92EB8">
        <w:rPr>
          <w:rFonts w:cstheme="minorBidi"/>
          <w:lang w:eastAsia="en-US"/>
        </w:rPr>
        <w:t xml:space="preserve">relevant </w:t>
      </w:r>
      <w:r w:rsidR="00C92EB8" w:rsidRPr="00CE2CF6">
        <w:rPr>
          <w:rFonts w:cstheme="minorBidi"/>
          <w:lang w:eastAsia="en-US"/>
        </w:rPr>
        <w:t xml:space="preserve">national </w:t>
      </w:r>
      <w:r w:rsidR="00C92EB8">
        <w:rPr>
          <w:rFonts w:cstheme="minorBidi"/>
          <w:lang w:eastAsia="en-US"/>
        </w:rPr>
        <w:t xml:space="preserve">ESCC </w:t>
      </w:r>
      <w:r w:rsidR="00C92EB8" w:rsidRPr="00CE2CF6">
        <w:rPr>
          <w:rFonts w:cstheme="minorBidi"/>
          <w:lang w:eastAsia="en-US"/>
        </w:rPr>
        <w:t xml:space="preserve">regulatory </w:t>
      </w:r>
      <w:r w:rsidR="00C92EB8">
        <w:rPr>
          <w:rFonts w:cstheme="minorBidi"/>
          <w:lang w:eastAsia="en-US"/>
        </w:rPr>
        <w:t xml:space="preserve">and compliance </w:t>
      </w:r>
      <w:r w:rsidR="00C92EB8" w:rsidRPr="00CE2CF6">
        <w:rPr>
          <w:rFonts w:cstheme="minorBidi"/>
          <w:lang w:eastAsia="en-US"/>
        </w:rPr>
        <w:t>frameworks</w:t>
      </w:r>
      <w:r w:rsidR="00C92EB8">
        <w:rPr>
          <w:rFonts w:cstheme="minorBidi"/>
          <w:lang w:eastAsia="en-US"/>
        </w:rPr>
        <w:t xml:space="preserve"> (</w:t>
      </w:r>
      <w:r w:rsidR="0094347D">
        <w:rPr>
          <w:rFonts w:cstheme="minorBidi"/>
          <w:lang w:eastAsia="en-US"/>
        </w:rPr>
        <w:t xml:space="preserve">national </w:t>
      </w:r>
      <w:r w:rsidR="005D5B98">
        <w:rPr>
          <w:rFonts w:cstheme="minorBidi"/>
          <w:lang w:eastAsia="en-US"/>
        </w:rPr>
        <w:t xml:space="preserve">and sub-national in </w:t>
      </w:r>
      <w:r w:rsidR="0094347D">
        <w:rPr>
          <w:rFonts w:cstheme="minorBidi"/>
          <w:lang w:eastAsia="en-US"/>
        </w:rPr>
        <w:t>Bangl</w:t>
      </w:r>
      <w:r w:rsidR="005D5B98">
        <w:rPr>
          <w:rFonts w:cstheme="minorBidi"/>
          <w:lang w:eastAsia="en-US"/>
        </w:rPr>
        <w:t>a</w:t>
      </w:r>
      <w:r w:rsidR="0094347D">
        <w:rPr>
          <w:rFonts w:cstheme="minorBidi"/>
          <w:lang w:eastAsia="en-US"/>
        </w:rPr>
        <w:t>desh</w:t>
      </w:r>
      <w:r w:rsidR="00C92EB8">
        <w:rPr>
          <w:rFonts w:cstheme="minorBidi"/>
          <w:lang w:eastAsia="en-US"/>
        </w:rPr>
        <w:t>)</w:t>
      </w:r>
      <w:r w:rsidR="00C92EB8" w:rsidRPr="00CE2CF6">
        <w:rPr>
          <w:rFonts w:cstheme="minorBidi"/>
          <w:lang w:eastAsia="en-US"/>
        </w:rPr>
        <w:t xml:space="preserve"> </w:t>
      </w:r>
      <w:r w:rsidR="00FC3EF4">
        <w:rPr>
          <w:rFonts w:cstheme="minorBidi"/>
          <w:lang w:eastAsia="en-US"/>
        </w:rPr>
        <w:t xml:space="preserve">that </w:t>
      </w:r>
      <w:r w:rsidR="00DD06EA">
        <w:rPr>
          <w:rFonts w:cstheme="minorBidi"/>
          <w:lang w:eastAsia="en-US"/>
        </w:rPr>
        <w:t xml:space="preserve">impact </w:t>
      </w:r>
      <w:r w:rsidR="000B283A">
        <w:rPr>
          <w:rFonts w:cstheme="minorBidi"/>
          <w:lang w:eastAsia="en-US"/>
        </w:rPr>
        <w:t xml:space="preserve">on how </w:t>
      </w:r>
      <w:r w:rsidR="005D5B98" w:rsidRPr="00630D34">
        <w:rPr>
          <w:rStyle w:val="normaltextrun"/>
          <w:rFonts w:ascii="Arial" w:hAnsi="Arial" w:cs="Arial"/>
          <w:color w:val="auto"/>
          <w:szCs w:val="20"/>
        </w:rPr>
        <w:t>Dr. K Zaman BNSB Eye Hospital</w:t>
      </w:r>
      <w:r w:rsidR="005D5B98">
        <w:rPr>
          <w:rStyle w:val="normaltextrun"/>
          <w:rFonts w:ascii="Arial" w:hAnsi="Arial" w:cs="Arial"/>
          <w:color w:val="auto"/>
          <w:szCs w:val="20"/>
        </w:rPr>
        <w:t xml:space="preserve"> should</w:t>
      </w:r>
      <w:r w:rsidR="000B283A">
        <w:rPr>
          <w:rFonts w:cstheme="minorBidi"/>
          <w:lang w:eastAsia="en-US"/>
        </w:rPr>
        <w:t xml:space="preserve"> address ESCC in its work?</w:t>
      </w:r>
    </w:p>
    <w:p w14:paraId="015FC7E2" w14:textId="7492EDE1" w:rsidR="00C92EB8" w:rsidRPr="000B283A" w:rsidRDefault="000B283A" w:rsidP="000B283A">
      <w:pPr>
        <w:pStyle w:val="ListParagraph"/>
        <w:numPr>
          <w:ilvl w:val="1"/>
          <w:numId w:val="14"/>
        </w:numPr>
        <w:adjustRightInd/>
        <w:snapToGrid/>
        <w:spacing w:after="0" w:line="240" w:lineRule="auto"/>
        <w:contextualSpacing w:val="0"/>
        <w:rPr>
          <w:rFonts w:cstheme="minorBidi"/>
          <w:i/>
          <w:iCs/>
          <w:lang w:eastAsia="en-US"/>
        </w:rPr>
      </w:pPr>
      <w:r>
        <w:rPr>
          <w:rFonts w:cstheme="minorBidi"/>
          <w:lang w:eastAsia="en-US"/>
        </w:rPr>
        <w:t>Who are the</w:t>
      </w:r>
      <w:r w:rsidR="00C92EB8" w:rsidRPr="00CE2CF6">
        <w:rPr>
          <w:rFonts w:cstheme="minorBidi"/>
          <w:lang w:eastAsia="en-US"/>
        </w:rPr>
        <w:t xml:space="preserve"> key local stakeholders</w:t>
      </w:r>
      <w:r w:rsidR="00C92EB8">
        <w:rPr>
          <w:rFonts w:cstheme="minorBidi"/>
          <w:lang w:eastAsia="en-US"/>
        </w:rPr>
        <w:t xml:space="preserve"> that </w:t>
      </w:r>
      <w:r w:rsidR="00787B5E" w:rsidRPr="00630D34">
        <w:rPr>
          <w:rStyle w:val="normaltextrun"/>
          <w:rFonts w:ascii="Arial" w:hAnsi="Arial" w:cs="Arial"/>
          <w:color w:val="auto"/>
          <w:szCs w:val="20"/>
        </w:rPr>
        <w:t>Dr. K Zaman BNSB Eye Hospital</w:t>
      </w:r>
      <w:r w:rsidR="00C92EB8">
        <w:rPr>
          <w:rFonts w:cstheme="minorBidi"/>
          <w:lang w:eastAsia="en-US"/>
        </w:rPr>
        <w:t xml:space="preserve"> would need to engage with the design, </w:t>
      </w:r>
      <w:r w:rsidR="00C92EB8" w:rsidRPr="00CE2CF6">
        <w:rPr>
          <w:rFonts w:cstheme="minorBidi"/>
          <w:lang w:eastAsia="en-US"/>
        </w:rPr>
        <w:t>implementation</w:t>
      </w:r>
      <w:r w:rsidR="00C92EB8">
        <w:rPr>
          <w:rFonts w:cstheme="minorBidi"/>
          <w:lang w:eastAsia="en-US"/>
        </w:rPr>
        <w:t xml:space="preserve"> and monitoring </w:t>
      </w:r>
      <w:r w:rsidR="00C92EB8" w:rsidRPr="00CE2CF6">
        <w:rPr>
          <w:rFonts w:cstheme="minorBidi"/>
          <w:lang w:eastAsia="en-US"/>
        </w:rPr>
        <w:t>of</w:t>
      </w:r>
      <w:r w:rsidR="00C92EB8">
        <w:rPr>
          <w:rFonts w:cstheme="minorBidi"/>
          <w:lang w:eastAsia="en-US"/>
        </w:rPr>
        <w:t xml:space="preserve"> ESCC</w:t>
      </w:r>
      <w:r w:rsidR="00C92EB8" w:rsidRPr="00CE2CF6">
        <w:rPr>
          <w:rFonts w:cstheme="minorBidi"/>
          <w:lang w:eastAsia="en-US"/>
        </w:rPr>
        <w:t xml:space="preserve"> initiative</w:t>
      </w:r>
      <w:r>
        <w:rPr>
          <w:rFonts w:cstheme="minorBidi"/>
          <w:lang w:eastAsia="en-US"/>
        </w:rPr>
        <w:t>s?</w:t>
      </w:r>
    </w:p>
    <w:p w14:paraId="1D490433" w14:textId="77777777" w:rsidR="000B283A" w:rsidRDefault="000B283A" w:rsidP="000B283A">
      <w:pPr>
        <w:pStyle w:val="ListParagraph"/>
        <w:adjustRightInd/>
        <w:snapToGrid/>
        <w:spacing w:after="0" w:line="240" w:lineRule="auto"/>
        <w:ind w:left="810"/>
        <w:contextualSpacing w:val="0"/>
        <w:rPr>
          <w:rFonts w:cstheme="minorBidi"/>
          <w:i/>
          <w:iCs/>
          <w:lang w:eastAsia="en-US"/>
        </w:rPr>
      </w:pPr>
    </w:p>
    <w:p w14:paraId="5B344543" w14:textId="44D09F38" w:rsidR="00EA08AE" w:rsidRPr="00EA08AE" w:rsidRDefault="00C92EB8" w:rsidP="00D275EB">
      <w:pPr>
        <w:pStyle w:val="ListParagraph"/>
        <w:numPr>
          <w:ilvl w:val="0"/>
          <w:numId w:val="26"/>
        </w:numPr>
        <w:adjustRightInd/>
        <w:snapToGrid/>
        <w:spacing w:after="0" w:line="240" w:lineRule="auto"/>
        <w:rPr>
          <w:rFonts w:cstheme="minorBidi"/>
          <w:b/>
          <w:bCs/>
          <w:lang w:eastAsia="en-US"/>
        </w:rPr>
      </w:pPr>
      <w:r w:rsidRPr="00EA08AE">
        <w:rPr>
          <w:rFonts w:cstheme="minorBidi"/>
          <w:i/>
          <w:iCs/>
          <w:lang w:eastAsia="en-US"/>
        </w:rPr>
        <w:t xml:space="preserve">Assessment </w:t>
      </w:r>
      <w:r w:rsidRPr="00712F7C">
        <w:rPr>
          <w:rFonts w:cstheme="minorBidi"/>
          <w:i/>
          <w:iCs/>
          <w:lang w:eastAsia="en-US"/>
        </w:rPr>
        <w:t xml:space="preserve">of </w:t>
      </w:r>
      <w:r w:rsidR="00712F7C" w:rsidRPr="00712F7C">
        <w:rPr>
          <w:rStyle w:val="normaltextrun"/>
          <w:rFonts w:ascii="Arial" w:hAnsi="Arial" w:cs="Arial"/>
          <w:i/>
          <w:iCs/>
          <w:color w:val="auto"/>
          <w:szCs w:val="20"/>
        </w:rPr>
        <w:t>Dr. K Zaman BNSB Eye Hospital’s</w:t>
      </w:r>
      <w:r w:rsidRPr="00EA08AE">
        <w:rPr>
          <w:rFonts w:cstheme="minorBidi"/>
          <w:i/>
          <w:iCs/>
          <w:lang w:eastAsia="en-US"/>
        </w:rPr>
        <w:t xml:space="preserve"> current ESCC capacities and initiatives</w:t>
      </w:r>
      <w:r w:rsidR="00C53568">
        <w:rPr>
          <w:rFonts w:cstheme="minorBidi"/>
          <w:i/>
          <w:iCs/>
          <w:lang w:eastAsia="en-US"/>
        </w:rPr>
        <w:t>:</w:t>
      </w:r>
    </w:p>
    <w:p w14:paraId="7F5202AA" w14:textId="77777777" w:rsidR="00EA08AE" w:rsidRPr="00EA08AE" w:rsidRDefault="00EA08AE" w:rsidP="00EA08AE">
      <w:pPr>
        <w:pStyle w:val="ListParagraph"/>
        <w:rPr>
          <w:rFonts w:cstheme="minorBidi"/>
          <w:b/>
          <w:bCs/>
          <w:lang w:eastAsia="en-US"/>
        </w:rPr>
      </w:pPr>
    </w:p>
    <w:p w14:paraId="272231E8" w14:textId="043BBDF9" w:rsidR="00C92EB8" w:rsidRPr="00EA08AE" w:rsidRDefault="00C92EB8" w:rsidP="00C53568">
      <w:pPr>
        <w:pStyle w:val="ListParagraph"/>
        <w:numPr>
          <w:ilvl w:val="1"/>
          <w:numId w:val="14"/>
        </w:numPr>
        <w:adjustRightInd/>
        <w:snapToGrid/>
        <w:spacing w:after="0" w:line="240" w:lineRule="auto"/>
        <w:rPr>
          <w:rFonts w:cstheme="minorBidi"/>
          <w:b/>
          <w:bCs/>
          <w:lang w:eastAsia="en-US"/>
        </w:rPr>
      </w:pPr>
      <w:r w:rsidRPr="00EA08AE">
        <w:rPr>
          <w:rFonts w:cstheme="minorBidi"/>
          <w:b/>
          <w:bCs/>
          <w:lang w:eastAsia="en-US"/>
        </w:rPr>
        <w:t xml:space="preserve">Governance: </w:t>
      </w:r>
      <w:r w:rsidR="00EA08AE">
        <w:rPr>
          <w:rFonts w:cstheme="minorBidi"/>
          <w:b/>
          <w:bCs/>
          <w:lang w:eastAsia="en-US"/>
        </w:rPr>
        <w:t xml:space="preserve"> </w:t>
      </w:r>
      <w:r w:rsidR="00EA08AE" w:rsidRPr="00C53568">
        <w:rPr>
          <w:rFonts w:cstheme="minorBidi"/>
          <w:lang w:eastAsia="en-US"/>
        </w:rPr>
        <w:t>how are</w:t>
      </w:r>
      <w:r w:rsidR="00EA08AE">
        <w:rPr>
          <w:rFonts w:cstheme="minorBidi"/>
          <w:b/>
          <w:bCs/>
          <w:lang w:eastAsia="en-US"/>
        </w:rPr>
        <w:t xml:space="preserve"> </w:t>
      </w:r>
      <w:r w:rsidR="00EA08AE" w:rsidRPr="00EA08AE">
        <w:rPr>
          <w:rFonts w:cstheme="minorBidi"/>
          <w:lang w:eastAsia="en-US"/>
        </w:rPr>
        <w:t xml:space="preserve">environmental, social and climate change </w:t>
      </w:r>
      <w:r w:rsidR="00D31E80">
        <w:rPr>
          <w:rFonts w:cstheme="minorBidi"/>
          <w:lang w:eastAsia="en-US"/>
        </w:rPr>
        <w:t xml:space="preserve">commitments and </w:t>
      </w:r>
      <w:r w:rsidR="00EA08AE" w:rsidRPr="00EA08AE">
        <w:rPr>
          <w:rFonts w:cstheme="minorBidi"/>
          <w:lang w:eastAsia="en-US"/>
        </w:rPr>
        <w:t>risk</w:t>
      </w:r>
      <w:r w:rsidR="00EA08AE">
        <w:rPr>
          <w:rFonts w:cstheme="minorBidi"/>
          <w:lang w:eastAsia="en-US"/>
        </w:rPr>
        <w:t>s</w:t>
      </w:r>
      <w:r w:rsidR="00D76F75">
        <w:rPr>
          <w:rFonts w:cstheme="minorBidi"/>
          <w:lang w:eastAsia="en-US"/>
        </w:rPr>
        <w:t xml:space="preserve"> covered within </w:t>
      </w:r>
      <w:r w:rsidR="00607F4A" w:rsidRPr="00630D34">
        <w:rPr>
          <w:rStyle w:val="normaltextrun"/>
          <w:rFonts w:ascii="Arial" w:hAnsi="Arial" w:cs="Arial"/>
          <w:color w:val="auto"/>
          <w:szCs w:val="20"/>
        </w:rPr>
        <w:t>Dr. K Zaman BNSB Eye Hospital</w:t>
      </w:r>
      <w:r w:rsidR="00607F4A">
        <w:rPr>
          <w:rStyle w:val="normaltextrun"/>
          <w:rFonts w:ascii="Arial" w:hAnsi="Arial" w:cs="Arial"/>
          <w:color w:val="auto"/>
          <w:szCs w:val="20"/>
        </w:rPr>
        <w:t>’</w:t>
      </w:r>
      <w:r w:rsidRPr="00EA08AE">
        <w:rPr>
          <w:rFonts w:cstheme="minorBidi"/>
          <w:lang w:eastAsia="en-US"/>
        </w:rPr>
        <w:t>s existing accreditations, policies and procedures</w:t>
      </w:r>
      <w:r w:rsidR="00D76F75">
        <w:rPr>
          <w:rFonts w:cstheme="minorBidi"/>
          <w:lang w:eastAsia="en-US"/>
        </w:rPr>
        <w:t>?</w:t>
      </w:r>
    </w:p>
    <w:p w14:paraId="378E2F53" w14:textId="77777777" w:rsidR="006A190A" w:rsidRPr="006A190A" w:rsidRDefault="00C92EB8" w:rsidP="00C53568">
      <w:pPr>
        <w:pStyle w:val="ListParagraph"/>
        <w:numPr>
          <w:ilvl w:val="1"/>
          <w:numId w:val="14"/>
        </w:numPr>
        <w:adjustRightInd/>
        <w:snapToGrid/>
        <w:spacing w:after="0" w:line="240" w:lineRule="auto"/>
        <w:rPr>
          <w:rFonts w:cstheme="minorBidi"/>
          <w:b/>
          <w:bCs/>
          <w:lang w:eastAsia="en-US"/>
        </w:rPr>
      </w:pPr>
      <w:r w:rsidRPr="00A87DDA">
        <w:rPr>
          <w:rFonts w:cstheme="minorBidi"/>
          <w:b/>
          <w:bCs/>
          <w:lang w:eastAsia="en-US"/>
        </w:rPr>
        <w:t>Operational:</w:t>
      </w:r>
      <w:r w:rsidRPr="00840525">
        <w:rPr>
          <w:rFonts w:cstheme="minorBidi"/>
          <w:lang w:eastAsia="en-US"/>
        </w:rPr>
        <w:t xml:space="preserve"> </w:t>
      </w:r>
    </w:p>
    <w:p w14:paraId="6978DFFA" w14:textId="2F5F06C6" w:rsidR="00AD4B69" w:rsidRPr="00AD4B69" w:rsidRDefault="006A190A" w:rsidP="006A190A">
      <w:pPr>
        <w:pStyle w:val="ListParagraph"/>
        <w:numPr>
          <w:ilvl w:val="2"/>
          <w:numId w:val="14"/>
        </w:numPr>
        <w:adjustRightInd/>
        <w:snapToGrid/>
        <w:spacing w:after="0" w:line="240" w:lineRule="auto"/>
        <w:rPr>
          <w:rFonts w:cstheme="minorBidi"/>
          <w:b/>
          <w:bCs/>
          <w:lang w:eastAsia="en-US"/>
        </w:rPr>
      </w:pPr>
      <w:r>
        <w:rPr>
          <w:rFonts w:cstheme="minorBidi"/>
          <w:lang w:eastAsia="en-US"/>
        </w:rPr>
        <w:t>W</w:t>
      </w:r>
      <w:r w:rsidR="00D76F75">
        <w:rPr>
          <w:rFonts w:cstheme="minorBidi"/>
          <w:lang w:eastAsia="en-US"/>
        </w:rPr>
        <w:t xml:space="preserve">hat are </w:t>
      </w:r>
      <w:r w:rsidR="00607F4A" w:rsidRPr="00630D34">
        <w:rPr>
          <w:rStyle w:val="normaltextrun"/>
          <w:rFonts w:ascii="Arial" w:hAnsi="Arial" w:cs="Arial"/>
          <w:color w:val="auto"/>
          <w:szCs w:val="20"/>
        </w:rPr>
        <w:t>Dr. K Zaman BNSB Eye Hospital</w:t>
      </w:r>
      <w:r w:rsidR="00C92EB8" w:rsidRPr="00945511">
        <w:rPr>
          <w:rFonts w:cstheme="minorBidi"/>
          <w:lang w:eastAsia="en-US"/>
        </w:rPr>
        <w:t>’s current environmental and sustainability initiatives</w:t>
      </w:r>
      <w:r w:rsidR="00D76F75">
        <w:rPr>
          <w:rFonts w:cstheme="minorBidi"/>
          <w:lang w:eastAsia="en-US"/>
        </w:rPr>
        <w:t>?</w:t>
      </w:r>
      <w:r w:rsidR="00C92EB8" w:rsidRPr="00945511">
        <w:rPr>
          <w:rFonts w:cstheme="minorBidi"/>
          <w:lang w:eastAsia="en-US"/>
        </w:rPr>
        <w:t xml:space="preserve"> </w:t>
      </w:r>
    </w:p>
    <w:p w14:paraId="16B58311" w14:textId="77777777" w:rsidR="00152AFE" w:rsidRPr="00152AFE" w:rsidRDefault="00F60418" w:rsidP="006A190A">
      <w:pPr>
        <w:pStyle w:val="ListParagraph"/>
        <w:numPr>
          <w:ilvl w:val="2"/>
          <w:numId w:val="14"/>
        </w:numPr>
        <w:adjustRightInd/>
        <w:snapToGrid/>
        <w:spacing w:after="0" w:line="240" w:lineRule="auto"/>
        <w:rPr>
          <w:rFonts w:cstheme="minorBidi"/>
          <w:b/>
          <w:bCs/>
          <w:lang w:eastAsia="en-US"/>
        </w:rPr>
      </w:pPr>
      <w:r>
        <w:rPr>
          <w:rFonts w:cstheme="minorBidi"/>
          <w:lang w:eastAsia="en-US"/>
        </w:rPr>
        <w:t xml:space="preserve">What are </w:t>
      </w:r>
      <w:r w:rsidR="00152AFE">
        <w:rPr>
          <w:rFonts w:cstheme="minorBidi"/>
          <w:lang w:eastAsia="en-US"/>
        </w:rPr>
        <w:t xml:space="preserve">the </w:t>
      </w:r>
      <w:r w:rsidR="00C92EB8" w:rsidRPr="007D7361">
        <w:rPr>
          <w:rFonts w:cstheme="minorBidi"/>
          <w:lang w:eastAsia="en-US"/>
        </w:rPr>
        <w:t>strengths, weakness</w:t>
      </w:r>
      <w:r w:rsidR="00C92EB8">
        <w:rPr>
          <w:rFonts w:cstheme="minorBidi"/>
          <w:lang w:eastAsia="en-US"/>
        </w:rPr>
        <w:t>es, gaps</w:t>
      </w:r>
      <w:r w:rsidR="00C92EB8" w:rsidRPr="007D7361">
        <w:rPr>
          <w:rFonts w:cstheme="minorBidi"/>
          <w:lang w:eastAsia="en-US"/>
        </w:rPr>
        <w:t xml:space="preserve"> and </w:t>
      </w:r>
      <w:r>
        <w:rPr>
          <w:rFonts w:cstheme="minorBidi"/>
          <w:lang w:eastAsia="en-US"/>
        </w:rPr>
        <w:t>areas for</w:t>
      </w:r>
      <w:r w:rsidR="00152AFE">
        <w:rPr>
          <w:rFonts w:cstheme="minorBidi"/>
          <w:lang w:eastAsia="en-US"/>
        </w:rPr>
        <w:t xml:space="preserve"> improvement within current ESCC initiatives?</w:t>
      </w:r>
    </w:p>
    <w:p w14:paraId="64E62858" w14:textId="7EB9E253" w:rsidR="00C92EB8" w:rsidRDefault="00152AFE" w:rsidP="00D016E9">
      <w:pPr>
        <w:pStyle w:val="ListParagraph"/>
        <w:numPr>
          <w:ilvl w:val="2"/>
          <w:numId w:val="14"/>
        </w:numPr>
        <w:adjustRightInd/>
        <w:snapToGrid/>
        <w:spacing w:after="0" w:line="240" w:lineRule="auto"/>
      </w:pPr>
      <w:r>
        <w:rPr>
          <w:rFonts w:cstheme="minorBidi"/>
          <w:lang w:eastAsia="en-US"/>
        </w:rPr>
        <w:t xml:space="preserve">What are </w:t>
      </w:r>
      <w:r w:rsidR="006D46CC">
        <w:rPr>
          <w:rFonts w:cstheme="minorBidi"/>
          <w:lang w:eastAsia="en-US"/>
        </w:rPr>
        <w:t xml:space="preserve">key areas that </w:t>
      </w:r>
      <w:r w:rsidR="00607F4A" w:rsidRPr="00630D34">
        <w:rPr>
          <w:rStyle w:val="normaltextrun"/>
          <w:rFonts w:ascii="Arial" w:hAnsi="Arial" w:cs="Arial"/>
          <w:color w:val="auto"/>
          <w:szCs w:val="20"/>
        </w:rPr>
        <w:t>Dr. K Zaman BNSB Eye Hospital</w:t>
      </w:r>
      <w:r w:rsidR="006D46CC">
        <w:rPr>
          <w:rFonts w:cstheme="minorBidi"/>
          <w:lang w:eastAsia="en-US"/>
        </w:rPr>
        <w:t xml:space="preserve"> </w:t>
      </w:r>
      <w:r w:rsidR="00C3094E">
        <w:rPr>
          <w:rFonts w:cstheme="minorBidi"/>
          <w:lang w:eastAsia="en-US"/>
        </w:rPr>
        <w:t xml:space="preserve">should expand </w:t>
      </w:r>
      <w:r w:rsidR="00707AEE">
        <w:rPr>
          <w:rFonts w:cstheme="minorBidi"/>
          <w:lang w:eastAsia="en-US"/>
        </w:rPr>
        <w:t>ESCC in policies, procedures, operations and infrastructure (wi</w:t>
      </w:r>
      <w:r w:rsidR="00136015">
        <w:rPr>
          <w:rFonts w:cstheme="minorBidi"/>
          <w:lang w:eastAsia="en-US"/>
        </w:rPr>
        <w:t xml:space="preserve">th </w:t>
      </w:r>
      <w:r w:rsidR="006D46CC">
        <w:rPr>
          <w:rFonts w:cstheme="minorBidi"/>
          <w:lang w:eastAsia="en-US"/>
        </w:rPr>
        <w:t xml:space="preserve">consideration of cost, </w:t>
      </w:r>
      <w:r w:rsidR="00136015">
        <w:rPr>
          <w:rFonts w:cstheme="minorBidi"/>
          <w:lang w:eastAsia="en-US"/>
        </w:rPr>
        <w:t xml:space="preserve">relevance, </w:t>
      </w:r>
      <w:r w:rsidR="006D46CC">
        <w:rPr>
          <w:rFonts w:cstheme="minorBidi"/>
          <w:lang w:eastAsia="en-US"/>
        </w:rPr>
        <w:t>ease of implementation</w:t>
      </w:r>
      <w:r w:rsidR="00136015">
        <w:rPr>
          <w:rFonts w:cstheme="minorBidi"/>
          <w:lang w:eastAsia="en-US"/>
        </w:rPr>
        <w:t xml:space="preserve"> in </w:t>
      </w:r>
      <w:r w:rsidR="00607F4A">
        <w:rPr>
          <w:rFonts w:cstheme="minorBidi"/>
          <w:lang w:eastAsia="en-US"/>
        </w:rPr>
        <w:t xml:space="preserve">current </w:t>
      </w:r>
      <w:r w:rsidR="00136015">
        <w:rPr>
          <w:rFonts w:cstheme="minorBidi"/>
          <w:lang w:eastAsia="en-US"/>
        </w:rPr>
        <w:t>operating context</w:t>
      </w:r>
      <w:r w:rsidR="006D46CC">
        <w:rPr>
          <w:rFonts w:cstheme="minorBidi"/>
          <w:lang w:eastAsia="en-US"/>
        </w:rPr>
        <w:t>, and</w:t>
      </w:r>
      <w:r w:rsidR="006D46CC" w:rsidRPr="00FF2005">
        <w:rPr>
          <w:rFonts w:cstheme="minorBidi"/>
          <w:lang w:eastAsia="en-US"/>
        </w:rPr>
        <w:t xml:space="preserve"> potential impact</w:t>
      </w:r>
      <w:r w:rsidR="00136015">
        <w:rPr>
          <w:rFonts w:cstheme="minorBidi"/>
          <w:lang w:eastAsia="en-US"/>
        </w:rPr>
        <w:t>?)</w:t>
      </w:r>
      <w:r w:rsidR="00F60418">
        <w:rPr>
          <w:rFonts w:cstheme="minorBidi"/>
          <w:lang w:eastAsia="en-US"/>
        </w:rPr>
        <w:br/>
      </w:r>
    </w:p>
    <w:p w14:paraId="6CA6B7B8" w14:textId="7FC8DCD9" w:rsidR="00C92EB8" w:rsidRPr="00AD1751" w:rsidRDefault="00D631D2" w:rsidP="00D275EB">
      <w:pPr>
        <w:pStyle w:val="ListParagraph"/>
        <w:numPr>
          <w:ilvl w:val="0"/>
          <w:numId w:val="26"/>
        </w:numPr>
        <w:adjustRightInd/>
        <w:snapToGrid/>
        <w:spacing w:after="0" w:line="240" w:lineRule="auto"/>
        <w:rPr>
          <w:rFonts w:cstheme="minorBidi"/>
          <w:i/>
          <w:iCs/>
          <w:lang w:eastAsia="en-US"/>
        </w:rPr>
      </w:pPr>
      <w:r>
        <w:rPr>
          <w:rFonts w:cstheme="minorBidi"/>
          <w:i/>
          <w:iCs/>
          <w:lang w:eastAsia="en-US"/>
        </w:rPr>
        <w:t>M</w:t>
      </w:r>
      <w:r w:rsidR="00C92EB8" w:rsidRPr="00AD1751">
        <w:rPr>
          <w:rFonts w:cstheme="minorBidi"/>
          <w:i/>
          <w:iCs/>
          <w:lang w:eastAsia="en-US"/>
        </w:rPr>
        <w:t>onitoring:</w:t>
      </w:r>
    </w:p>
    <w:p w14:paraId="52E3026E" w14:textId="7FE6D6BE" w:rsidR="00C92EB8" w:rsidRPr="00FC34DA" w:rsidRDefault="00CD50BC" w:rsidP="00CD50BC">
      <w:pPr>
        <w:pStyle w:val="ListParagraph"/>
        <w:numPr>
          <w:ilvl w:val="1"/>
          <w:numId w:val="14"/>
        </w:numPr>
        <w:adjustRightInd/>
        <w:snapToGrid/>
        <w:spacing w:after="0" w:line="240" w:lineRule="auto"/>
        <w:rPr>
          <w:rFonts w:cstheme="minorBidi"/>
          <w:b/>
          <w:bCs/>
          <w:lang w:eastAsia="en-US"/>
        </w:rPr>
      </w:pPr>
      <w:r>
        <w:rPr>
          <w:rFonts w:cstheme="minorBidi"/>
          <w:lang w:eastAsia="en-US"/>
        </w:rPr>
        <w:lastRenderedPageBreak/>
        <w:t>What</w:t>
      </w:r>
      <w:r w:rsidR="00992761">
        <w:rPr>
          <w:rFonts w:cstheme="minorBidi"/>
          <w:lang w:eastAsia="en-US"/>
        </w:rPr>
        <w:t xml:space="preserve"> </w:t>
      </w:r>
      <w:r>
        <w:rPr>
          <w:rFonts w:cstheme="minorBidi"/>
          <w:lang w:eastAsia="en-US"/>
        </w:rPr>
        <w:t xml:space="preserve">practical, </w:t>
      </w:r>
      <w:r w:rsidR="00C92EB8" w:rsidRPr="00CD50BC">
        <w:rPr>
          <w:rFonts w:cstheme="minorBidi"/>
          <w:lang w:eastAsia="en-US"/>
        </w:rPr>
        <w:t xml:space="preserve">standardised M &amp; E indicators </w:t>
      </w:r>
      <w:r w:rsidR="00992761">
        <w:rPr>
          <w:rFonts w:cstheme="minorBidi"/>
          <w:lang w:eastAsia="en-US"/>
        </w:rPr>
        <w:t>should</w:t>
      </w:r>
      <w:r>
        <w:rPr>
          <w:rFonts w:cstheme="minorBidi"/>
          <w:lang w:eastAsia="en-US"/>
        </w:rPr>
        <w:t xml:space="preserve"> </w:t>
      </w:r>
      <w:r w:rsidR="001113DC" w:rsidRPr="00630D34">
        <w:rPr>
          <w:rStyle w:val="normaltextrun"/>
          <w:rFonts w:ascii="Arial" w:hAnsi="Arial" w:cs="Arial"/>
          <w:color w:val="auto"/>
          <w:szCs w:val="20"/>
        </w:rPr>
        <w:t>Dr. K Zaman BNSB Eye Hospital</w:t>
      </w:r>
      <w:r>
        <w:rPr>
          <w:rFonts w:cstheme="minorBidi"/>
          <w:lang w:eastAsia="en-US"/>
        </w:rPr>
        <w:t xml:space="preserve"> use to </w:t>
      </w:r>
      <w:r w:rsidR="00C92EB8" w:rsidRPr="00CD50BC">
        <w:rPr>
          <w:rFonts w:cstheme="minorBidi"/>
          <w:lang w:eastAsia="en-US"/>
        </w:rPr>
        <w:t>systematic</w:t>
      </w:r>
      <w:r>
        <w:rPr>
          <w:rFonts w:cstheme="minorBidi"/>
          <w:lang w:eastAsia="en-US"/>
        </w:rPr>
        <w:t>ally</w:t>
      </w:r>
      <w:r w:rsidR="00C92EB8" w:rsidRPr="00CD50BC">
        <w:rPr>
          <w:rFonts w:cstheme="minorBidi"/>
          <w:lang w:eastAsia="en-US"/>
        </w:rPr>
        <w:t xml:space="preserve"> monitor ESCC impact across</w:t>
      </w:r>
      <w:r w:rsidR="00FC34DA">
        <w:rPr>
          <w:rFonts w:cstheme="minorBidi"/>
          <w:lang w:eastAsia="en-US"/>
        </w:rPr>
        <w:t xml:space="preserve"> its</w:t>
      </w:r>
      <w:r w:rsidR="00C92EB8" w:rsidRPr="00CD50BC">
        <w:rPr>
          <w:rFonts w:cstheme="minorBidi"/>
          <w:lang w:eastAsia="en-US"/>
        </w:rPr>
        <w:t xml:space="preserve"> existing and future initiatives</w:t>
      </w:r>
      <w:r w:rsidR="00FC34DA">
        <w:rPr>
          <w:rFonts w:cstheme="minorBidi"/>
          <w:lang w:eastAsia="en-US"/>
        </w:rPr>
        <w:t>?</w:t>
      </w:r>
    </w:p>
    <w:p w14:paraId="3C2E8573" w14:textId="77777777" w:rsidR="00FC34DA" w:rsidRPr="003537C0" w:rsidRDefault="00FC34DA" w:rsidP="003537C0">
      <w:pPr>
        <w:adjustRightInd/>
        <w:snapToGrid/>
        <w:spacing w:after="0" w:line="240" w:lineRule="auto"/>
        <w:ind w:left="450"/>
        <w:rPr>
          <w:rFonts w:cstheme="minorBidi"/>
          <w:b/>
          <w:bCs/>
          <w:lang w:eastAsia="en-US"/>
        </w:rPr>
      </w:pPr>
    </w:p>
    <w:p w14:paraId="0EDAF98C" w14:textId="77777777" w:rsidR="003659F2" w:rsidRDefault="003659F2" w:rsidP="00D275EB">
      <w:pPr>
        <w:pStyle w:val="Heading4"/>
        <w:numPr>
          <w:ilvl w:val="0"/>
          <w:numId w:val="27"/>
        </w:numPr>
      </w:pPr>
      <w:r>
        <w:t>Approach</w:t>
      </w:r>
    </w:p>
    <w:p w14:paraId="02044AEA" w14:textId="45FA1EB9" w:rsidR="006B7FAA" w:rsidRDefault="00156497" w:rsidP="000D0495">
      <w:pPr>
        <w:tabs>
          <w:tab w:val="left" w:pos="960"/>
        </w:tabs>
        <w:rPr>
          <w:iCs/>
        </w:rPr>
      </w:pPr>
      <w:r>
        <w:rPr>
          <w:iCs/>
        </w:rPr>
        <w:t xml:space="preserve">Proposed data collection </w:t>
      </w:r>
      <w:r w:rsidR="00F57B07">
        <w:rPr>
          <w:iCs/>
        </w:rPr>
        <w:t>to</w:t>
      </w:r>
      <w:r>
        <w:rPr>
          <w:iCs/>
        </w:rPr>
        <w:t xml:space="preserve"> </w:t>
      </w:r>
      <w:r w:rsidR="006B7FAA">
        <w:rPr>
          <w:iCs/>
        </w:rPr>
        <w:t>involve:</w:t>
      </w:r>
    </w:p>
    <w:p w14:paraId="591DCE67" w14:textId="3AE18DA5" w:rsidR="00964386" w:rsidRDefault="007E46C7" w:rsidP="00D275EB">
      <w:pPr>
        <w:pStyle w:val="ListParagraph"/>
        <w:numPr>
          <w:ilvl w:val="0"/>
          <w:numId w:val="28"/>
        </w:numPr>
        <w:tabs>
          <w:tab w:val="left" w:pos="960"/>
        </w:tabs>
        <w:rPr>
          <w:iCs/>
        </w:rPr>
      </w:pPr>
      <w:r>
        <w:rPr>
          <w:iCs/>
        </w:rPr>
        <w:t>Desk based review</w:t>
      </w:r>
      <w:r w:rsidR="00992761">
        <w:rPr>
          <w:iCs/>
        </w:rPr>
        <w:t xml:space="preserve"> for</w:t>
      </w:r>
      <w:r w:rsidR="00964386">
        <w:rPr>
          <w:iCs/>
        </w:rPr>
        <w:t>:</w:t>
      </w:r>
    </w:p>
    <w:p w14:paraId="6831AE62" w14:textId="390F9825" w:rsidR="0082062A" w:rsidRDefault="00E2500B" w:rsidP="00964386">
      <w:pPr>
        <w:pStyle w:val="ListParagraph"/>
        <w:numPr>
          <w:ilvl w:val="1"/>
          <w:numId w:val="28"/>
        </w:numPr>
        <w:tabs>
          <w:tab w:val="left" w:pos="960"/>
        </w:tabs>
        <w:rPr>
          <w:iCs/>
        </w:rPr>
      </w:pPr>
      <w:r>
        <w:rPr>
          <w:iCs/>
        </w:rPr>
        <w:t xml:space="preserve">Relevant </w:t>
      </w:r>
      <w:r w:rsidR="009B269B">
        <w:rPr>
          <w:iCs/>
        </w:rPr>
        <w:t xml:space="preserve">national </w:t>
      </w:r>
      <w:r>
        <w:rPr>
          <w:iCs/>
        </w:rPr>
        <w:t>lega</w:t>
      </w:r>
      <w:r w:rsidR="009B269B">
        <w:rPr>
          <w:iCs/>
        </w:rPr>
        <w:t xml:space="preserve">l, policy and guidance frameworks </w:t>
      </w:r>
      <w:r w:rsidR="009B269B">
        <w:rPr>
          <w:rFonts w:cstheme="minorBidi"/>
          <w:lang w:eastAsia="en-US"/>
        </w:rPr>
        <w:t xml:space="preserve">relevant to the delivery of health services (in order to understand ESCC compliance and best practice requirements relevant to </w:t>
      </w:r>
      <w:r w:rsidR="009B269B" w:rsidRPr="00630D34">
        <w:rPr>
          <w:rStyle w:val="normaltextrun"/>
          <w:rFonts w:ascii="Arial" w:hAnsi="Arial" w:cs="Arial"/>
          <w:color w:val="auto"/>
          <w:szCs w:val="20"/>
        </w:rPr>
        <w:t>Dr. K Zaman BNSB Eye Hospital</w:t>
      </w:r>
      <w:r w:rsidR="009B269B">
        <w:rPr>
          <w:rStyle w:val="normaltextrun"/>
          <w:rFonts w:ascii="Arial" w:hAnsi="Arial" w:cs="Arial"/>
          <w:color w:val="auto"/>
          <w:szCs w:val="20"/>
        </w:rPr>
        <w:t>’s operations)</w:t>
      </w:r>
    </w:p>
    <w:p w14:paraId="532021FD" w14:textId="272A204B" w:rsidR="00964386" w:rsidRDefault="009B269B" w:rsidP="00964386">
      <w:pPr>
        <w:pStyle w:val="ListParagraph"/>
        <w:numPr>
          <w:ilvl w:val="1"/>
          <w:numId w:val="28"/>
        </w:numPr>
        <w:tabs>
          <w:tab w:val="left" w:pos="960"/>
        </w:tabs>
        <w:rPr>
          <w:iCs/>
        </w:rPr>
      </w:pPr>
      <w:r>
        <w:rPr>
          <w:iCs/>
        </w:rPr>
        <w:t>Brief mapping of</w:t>
      </w:r>
      <w:r w:rsidR="00992761">
        <w:rPr>
          <w:iCs/>
        </w:rPr>
        <w:t xml:space="preserve"> </w:t>
      </w:r>
      <w:r w:rsidR="00964386">
        <w:rPr>
          <w:iCs/>
        </w:rPr>
        <w:t>relevant key stakeholders operating in the ESCC space in</w:t>
      </w:r>
      <w:r w:rsidR="001113DC">
        <w:rPr>
          <w:iCs/>
        </w:rPr>
        <w:t xml:space="preserve"> Bangladesh</w:t>
      </w:r>
      <w:r w:rsidR="00992761">
        <w:rPr>
          <w:iCs/>
        </w:rPr>
        <w:t xml:space="preserve"> </w:t>
      </w:r>
      <w:r w:rsidR="00FD71E0">
        <w:rPr>
          <w:iCs/>
        </w:rPr>
        <w:t>with relevance to</w:t>
      </w:r>
      <w:r w:rsidR="001113DC">
        <w:rPr>
          <w:iCs/>
        </w:rPr>
        <w:t xml:space="preserve"> healthcare and eye care</w:t>
      </w:r>
      <w:r w:rsidR="00FD71E0">
        <w:rPr>
          <w:iCs/>
        </w:rPr>
        <w:t xml:space="preserve"> work</w:t>
      </w:r>
    </w:p>
    <w:p w14:paraId="2DFDB24D" w14:textId="5B831787" w:rsidR="007E46C7" w:rsidRDefault="00FD71E0" w:rsidP="00964386">
      <w:pPr>
        <w:pStyle w:val="ListParagraph"/>
        <w:numPr>
          <w:ilvl w:val="1"/>
          <w:numId w:val="28"/>
        </w:numPr>
        <w:tabs>
          <w:tab w:val="left" w:pos="960"/>
        </w:tabs>
        <w:rPr>
          <w:iCs/>
        </w:rPr>
      </w:pPr>
      <w:r>
        <w:rPr>
          <w:iCs/>
        </w:rPr>
        <w:t xml:space="preserve">Review of </w:t>
      </w:r>
      <w:r w:rsidR="0098134F">
        <w:rPr>
          <w:iCs/>
        </w:rPr>
        <w:t xml:space="preserve">relevant </w:t>
      </w:r>
      <w:r w:rsidR="001113DC" w:rsidRPr="00630D34">
        <w:rPr>
          <w:rStyle w:val="normaltextrun"/>
          <w:rFonts w:ascii="Arial" w:hAnsi="Arial" w:cs="Arial"/>
          <w:color w:val="auto"/>
          <w:szCs w:val="20"/>
        </w:rPr>
        <w:t>Dr. K Zaman BNSB Eye Hospital</w:t>
      </w:r>
      <w:r w:rsidR="0098134F">
        <w:rPr>
          <w:iCs/>
        </w:rPr>
        <w:t xml:space="preserve"> policies, procedural guidelines and accreditation documentation </w:t>
      </w:r>
      <w:r>
        <w:rPr>
          <w:iCs/>
        </w:rPr>
        <w:t>(to be provided by</w:t>
      </w:r>
      <w:r w:rsidR="001113DC">
        <w:rPr>
          <w:iCs/>
        </w:rPr>
        <w:t xml:space="preserve"> the partner</w:t>
      </w:r>
      <w:r>
        <w:rPr>
          <w:iCs/>
        </w:rPr>
        <w:t>)</w:t>
      </w:r>
      <w:r w:rsidR="00E20A61">
        <w:rPr>
          <w:iCs/>
        </w:rPr>
        <w:br/>
      </w:r>
    </w:p>
    <w:p w14:paraId="1555CCF4" w14:textId="2C5D6864" w:rsidR="00B60DFC" w:rsidRDefault="3DEAC2F5" w:rsidP="00D275EB">
      <w:pPr>
        <w:pStyle w:val="ListParagraph"/>
        <w:numPr>
          <w:ilvl w:val="0"/>
          <w:numId w:val="28"/>
        </w:numPr>
        <w:tabs>
          <w:tab w:val="left" w:pos="960"/>
        </w:tabs>
      </w:pPr>
      <w:r>
        <w:t xml:space="preserve">At least </w:t>
      </w:r>
      <w:r w:rsidR="00E20A61">
        <w:t>2</w:t>
      </w:r>
      <w:r>
        <w:t xml:space="preserve"> s</w:t>
      </w:r>
      <w:r w:rsidR="188CD946">
        <w:t xml:space="preserve">ite visits to conduct </w:t>
      </w:r>
      <w:r w:rsidR="68BD9B67">
        <w:t>facility-based</w:t>
      </w:r>
      <w:r w:rsidR="1E9D5A52">
        <w:t xml:space="preserve"> audit</w:t>
      </w:r>
      <w:r w:rsidR="188CD946">
        <w:t>s</w:t>
      </w:r>
      <w:r w:rsidR="1E9D5A52">
        <w:t xml:space="preserve"> of</w:t>
      </w:r>
      <w:r w:rsidR="75731CF1">
        <w:t>:</w:t>
      </w:r>
    </w:p>
    <w:p w14:paraId="5F31CCFC" w14:textId="71C41D01" w:rsidR="00B60DFC" w:rsidRPr="001113DC" w:rsidRDefault="001113DC" w:rsidP="001113DC">
      <w:pPr>
        <w:pStyle w:val="ListParagraph"/>
        <w:numPr>
          <w:ilvl w:val="1"/>
          <w:numId w:val="28"/>
        </w:numPr>
        <w:tabs>
          <w:tab w:val="left" w:pos="960"/>
        </w:tabs>
        <w:rPr>
          <w:iCs/>
        </w:rPr>
      </w:pPr>
      <w:r w:rsidRPr="00630D34">
        <w:rPr>
          <w:rStyle w:val="normaltextrun"/>
          <w:rFonts w:ascii="Arial" w:hAnsi="Arial" w:cs="Arial"/>
          <w:color w:val="auto"/>
          <w:szCs w:val="20"/>
        </w:rPr>
        <w:t>Dr. K Zaman BNSB Eye Hospital</w:t>
      </w:r>
      <w:r>
        <w:rPr>
          <w:rStyle w:val="normaltextrun"/>
          <w:rFonts w:ascii="Arial" w:hAnsi="Arial" w:cs="Arial"/>
          <w:color w:val="auto"/>
          <w:szCs w:val="20"/>
        </w:rPr>
        <w:t>’s</w:t>
      </w:r>
      <w:r w:rsidR="00D31DA1">
        <w:rPr>
          <w:iCs/>
        </w:rPr>
        <w:t xml:space="preserve"> main facilities and vision centres</w:t>
      </w:r>
    </w:p>
    <w:p w14:paraId="05A6565A" w14:textId="0AC39FAE" w:rsidR="006B7FAA" w:rsidRPr="00B60DFC" w:rsidRDefault="00BE18FE" w:rsidP="00B60DFC">
      <w:pPr>
        <w:tabs>
          <w:tab w:val="left" w:pos="960"/>
        </w:tabs>
        <w:ind w:left="960"/>
        <w:rPr>
          <w:iCs/>
        </w:rPr>
      </w:pPr>
      <w:r w:rsidRPr="00B60DFC">
        <w:rPr>
          <w:iCs/>
        </w:rPr>
        <w:t xml:space="preserve">These visits will </w:t>
      </w:r>
      <w:r w:rsidR="00E67ED3" w:rsidRPr="00B60DFC">
        <w:rPr>
          <w:iCs/>
        </w:rPr>
        <w:t xml:space="preserve">review </w:t>
      </w:r>
      <w:r w:rsidR="00E67ED3" w:rsidRPr="00B60DFC">
        <w:rPr>
          <w:rFonts w:cstheme="minorBidi"/>
          <w:lang w:eastAsia="en-US"/>
        </w:rPr>
        <w:t>current environmental and sustainability initiatives and p</w:t>
      </w:r>
      <w:r w:rsidR="0011242D" w:rsidRPr="00B60DFC">
        <w:rPr>
          <w:rFonts w:cstheme="minorBidi"/>
          <w:lang w:eastAsia="en-US"/>
        </w:rPr>
        <w:t>oten</w:t>
      </w:r>
      <w:r w:rsidR="00482BBF" w:rsidRPr="00B60DFC">
        <w:rPr>
          <w:rFonts w:cstheme="minorBidi"/>
          <w:lang w:eastAsia="en-US"/>
        </w:rPr>
        <w:t xml:space="preserve">tial </w:t>
      </w:r>
      <w:r w:rsidR="00135DE2" w:rsidRPr="00B60DFC">
        <w:rPr>
          <w:rFonts w:cstheme="minorBidi"/>
          <w:lang w:eastAsia="en-US"/>
        </w:rPr>
        <w:t>a</w:t>
      </w:r>
      <w:r w:rsidR="006E45FC" w:rsidRPr="00B60DFC">
        <w:rPr>
          <w:rFonts w:cstheme="minorBidi"/>
          <w:lang w:eastAsia="en-US"/>
        </w:rPr>
        <w:t xml:space="preserve">reas for </w:t>
      </w:r>
      <w:r w:rsidR="00E20A61">
        <w:rPr>
          <w:rFonts w:cstheme="minorBidi"/>
          <w:lang w:eastAsia="en-US"/>
        </w:rPr>
        <w:t>expansion, informed by</w:t>
      </w:r>
      <w:r w:rsidR="006E45FC" w:rsidRPr="00B60DFC">
        <w:rPr>
          <w:rFonts w:cstheme="minorBidi"/>
          <w:lang w:eastAsia="en-US"/>
        </w:rPr>
        <w:t xml:space="preserve"> the 10 key goals under </w:t>
      </w:r>
      <w:hyperlink r:id="rId14" w:history="1">
        <w:r w:rsidR="006E45FC" w:rsidRPr="00A1101A">
          <w:rPr>
            <w:rStyle w:val="Hyperlink"/>
          </w:rPr>
          <w:t>The Global Green and Healthy Hospitals Initiative’s Sustainability Agenda</w:t>
        </w:r>
      </w:hyperlink>
      <w:r w:rsidR="006E45FC">
        <w:t xml:space="preserve">. </w:t>
      </w:r>
      <w:r w:rsidR="006E45FC" w:rsidRPr="00B60DFC">
        <w:rPr>
          <w:rFonts w:cstheme="minorBidi"/>
          <w:lang w:eastAsia="en-US"/>
        </w:rPr>
        <w:t xml:space="preserve"> </w:t>
      </w:r>
    </w:p>
    <w:p w14:paraId="45D1EBC3" w14:textId="2AA5DF44" w:rsidR="006E45FC" w:rsidRPr="00B435C4" w:rsidRDefault="00B435C4" w:rsidP="00D275EB">
      <w:pPr>
        <w:pStyle w:val="ListParagraph"/>
        <w:numPr>
          <w:ilvl w:val="0"/>
          <w:numId w:val="28"/>
        </w:numPr>
        <w:tabs>
          <w:tab w:val="left" w:pos="960"/>
        </w:tabs>
        <w:rPr>
          <w:iCs/>
        </w:rPr>
      </w:pPr>
      <w:r>
        <w:rPr>
          <w:rFonts w:cstheme="minorBidi"/>
          <w:lang w:eastAsia="en-US"/>
        </w:rPr>
        <w:t>Key stakeholder interviews including</w:t>
      </w:r>
      <w:r w:rsidR="001756DB">
        <w:rPr>
          <w:rFonts w:cstheme="minorBidi"/>
          <w:lang w:eastAsia="en-US"/>
        </w:rPr>
        <w:t xml:space="preserve"> but not limited to</w:t>
      </w:r>
      <w:r>
        <w:rPr>
          <w:rFonts w:cstheme="minorBidi"/>
          <w:lang w:eastAsia="en-US"/>
        </w:rPr>
        <w:t>:</w:t>
      </w:r>
    </w:p>
    <w:p w14:paraId="1CD70923" w14:textId="635991C9" w:rsidR="00B435C4" w:rsidRPr="009B564B" w:rsidRDefault="00B435C4" w:rsidP="00D275EB">
      <w:pPr>
        <w:pStyle w:val="ListParagraph"/>
        <w:numPr>
          <w:ilvl w:val="1"/>
          <w:numId w:val="28"/>
        </w:numPr>
        <w:tabs>
          <w:tab w:val="left" w:pos="960"/>
        </w:tabs>
        <w:rPr>
          <w:rStyle w:val="normaltextrun"/>
          <w:iCs/>
        </w:rPr>
      </w:pPr>
      <w:r>
        <w:rPr>
          <w:rFonts w:cstheme="minorBidi"/>
          <w:lang w:eastAsia="en-US"/>
        </w:rPr>
        <w:t xml:space="preserve">Key </w:t>
      </w:r>
      <w:r w:rsidR="002B40F5">
        <w:rPr>
          <w:rFonts w:cstheme="minorBidi"/>
          <w:lang w:eastAsia="en-US"/>
        </w:rPr>
        <w:t>building</w:t>
      </w:r>
      <w:r w:rsidR="00550CA0">
        <w:rPr>
          <w:rFonts w:cstheme="minorBidi"/>
          <w:lang w:eastAsia="en-US"/>
        </w:rPr>
        <w:t xml:space="preserve"> management</w:t>
      </w:r>
      <w:r w:rsidR="008B49E7">
        <w:rPr>
          <w:rFonts w:cstheme="minorBidi"/>
          <w:lang w:eastAsia="en-US"/>
        </w:rPr>
        <w:t xml:space="preserve">, </w:t>
      </w:r>
      <w:r w:rsidR="002B40F5">
        <w:rPr>
          <w:rFonts w:cstheme="minorBidi"/>
          <w:lang w:eastAsia="en-US"/>
        </w:rPr>
        <w:t>operations</w:t>
      </w:r>
      <w:r w:rsidR="008B49E7">
        <w:rPr>
          <w:rFonts w:cstheme="minorBidi"/>
          <w:lang w:eastAsia="en-US"/>
        </w:rPr>
        <w:t xml:space="preserve"> and procurement</w:t>
      </w:r>
      <w:r w:rsidR="00C80719">
        <w:rPr>
          <w:rFonts w:cstheme="minorBidi"/>
          <w:lang w:eastAsia="en-US"/>
        </w:rPr>
        <w:t xml:space="preserve"> </w:t>
      </w:r>
      <w:r w:rsidR="002B40F5">
        <w:rPr>
          <w:rFonts w:cstheme="minorBidi"/>
          <w:lang w:eastAsia="en-US"/>
        </w:rPr>
        <w:t xml:space="preserve">staff within </w:t>
      </w:r>
      <w:r w:rsidR="000C3A22" w:rsidRPr="00630D34">
        <w:rPr>
          <w:rStyle w:val="normaltextrun"/>
          <w:rFonts w:ascii="Arial" w:hAnsi="Arial" w:cs="Arial"/>
          <w:color w:val="auto"/>
          <w:szCs w:val="20"/>
        </w:rPr>
        <w:t>Dr. K Zaman BNSB Eye Hospital</w:t>
      </w:r>
      <w:r w:rsidR="00E20A61">
        <w:rPr>
          <w:rStyle w:val="normaltextrun"/>
          <w:rFonts w:ascii="Arial" w:hAnsi="Arial" w:cs="Arial"/>
          <w:color w:val="auto"/>
          <w:szCs w:val="20"/>
        </w:rPr>
        <w:t xml:space="preserve"> (for assess</w:t>
      </w:r>
      <w:r w:rsidR="00A35EC4">
        <w:rPr>
          <w:rStyle w:val="normaltextrun"/>
          <w:rFonts w:ascii="Arial" w:hAnsi="Arial" w:cs="Arial"/>
          <w:color w:val="auto"/>
          <w:szCs w:val="20"/>
        </w:rPr>
        <w:t>ment)</w:t>
      </w:r>
    </w:p>
    <w:p w14:paraId="045A9815" w14:textId="09BFE7B3" w:rsidR="009B564B" w:rsidRPr="00A95F6A" w:rsidRDefault="00A35EC4" w:rsidP="00D275EB">
      <w:pPr>
        <w:pStyle w:val="ListParagraph"/>
        <w:numPr>
          <w:ilvl w:val="1"/>
          <w:numId w:val="28"/>
        </w:numPr>
        <w:tabs>
          <w:tab w:val="left" w:pos="960"/>
        </w:tabs>
        <w:rPr>
          <w:rStyle w:val="normaltextrun"/>
          <w:iCs/>
        </w:rPr>
      </w:pPr>
      <w:r>
        <w:rPr>
          <w:rStyle w:val="normaltextrun"/>
          <w:rFonts w:ascii="Arial" w:hAnsi="Arial" w:cs="Arial"/>
          <w:color w:val="auto"/>
          <w:szCs w:val="20"/>
        </w:rPr>
        <w:t xml:space="preserve">Relevant </w:t>
      </w:r>
      <w:r w:rsidR="009B564B">
        <w:rPr>
          <w:rStyle w:val="normaltextrun"/>
          <w:rFonts w:ascii="Arial" w:hAnsi="Arial" w:cs="Arial"/>
          <w:color w:val="auto"/>
          <w:szCs w:val="20"/>
        </w:rPr>
        <w:t xml:space="preserve">Government contacts, for example </w:t>
      </w:r>
      <w:r>
        <w:rPr>
          <w:rStyle w:val="normaltextrun"/>
          <w:rFonts w:ascii="Arial" w:hAnsi="Arial" w:cs="Arial"/>
          <w:color w:val="auto"/>
          <w:szCs w:val="20"/>
        </w:rPr>
        <w:t xml:space="preserve">the </w:t>
      </w:r>
      <w:r w:rsidR="009B564B">
        <w:rPr>
          <w:rStyle w:val="normaltextrun"/>
          <w:rFonts w:ascii="Arial" w:hAnsi="Arial" w:cs="Arial"/>
          <w:color w:val="auto"/>
          <w:szCs w:val="20"/>
        </w:rPr>
        <w:t>Dep</w:t>
      </w:r>
      <w:r>
        <w:rPr>
          <w:rStyle w:val="normaltextrun"/>
          <w:rFonts w:ascii="Arial" w:hAnsi="Arial" w:cs="Arial"/>
          <w:color w:val="auto"/>
          <w:szCs w:val="20"/>
        </w:rPr>
        <w:t>artment</w:t>
      </w:r>
      <w:r w:rsidR="009B564B">
        <w:rPr>
          <w:rStyle w:val="normaltextrun"/>
          <w:rFonts w:ascii="Arial" w:hAnsi="Arial" w:cs="Arial"/>
          <w:color w:val="auto"/>
          <w:szCs w:val="20"/>
        </w:rPr>
        <w:t xml:space="preserve"> of Environment</w:t>
      </w:r>
      <w:r>
        <w:rPr>
          <w:rStyle w:val="normaltextrun"/>
          <w:rFonts w:ascii="Arial" w:hAnsi="Arial" w:cs="Arial"/>
          <w:color w:val="auto"/>
          <w:szCs w:val="20"/>
        </w:rPr>
        <w:t xml:space="preserve"> (for context analysis and stakeholder mapping)</w:t>
      </w:r>
    </w:p>
    <w:p w14:paraId="54CFB845" w14:textId="77777777" w:rsidR="00A95F6A" w:rsidRPr="008A26CF" w:rsidRDefault="00A95F6A" w:rsidP="00A95F6A">
      <w:pPr>
        <w:tabs>
          <w:tab w:val="left" w:pos="960"/>
        </w:tabs>
        <w:rPr>
          <w:iCs/>
          <w:color w:val="FF0000"/>
        </w:rPr>
      </w:pPr>
    </w:p>
    <w:p w14:paraId="4E9C1015" w14:textId="02074A24" w:rsidR="00A95F6A" w:rsidRPr="00825AD7" w:rsidRDefault="00A95F6A" w:rsidP="00A95F6A">
      <w:pPr>
        <w:tabs>
          <w:tab w:val="left" w:pos="960"/>
        </w:tabs>
        <w:rPr>
          <w:i/>
          <w:color w:val="FF0000"/>
        </w:rPr>
      </w:pPr>
      <w:r w:rsidRPr="00825AD7">
        <w:rPr>
          <w:i/>
          <w:color w:val="FF0000"/>
        </w:rPr>
        <w:t>Note</w:t>
      </w:r>
      <w:r w:rsidR="00D3286C" w:rsidRPr="00825AD7">
        <w:rPr>
          <w:i/>
          <w:color w:val="FF0000"/>
        </w:rPr>
        <w:t xml:space="preserve">: </w:t>
      </w:r>
      <w:r w:rsidR="008A26CF" w:rsidRPr="00825AD7">
        <w:rPr>
          <w:i/>
          <w:color w:val="FF0000"/>
        </w:rPr>
        <w:t xml:space="preserve">dependent on </w:t>
      </w:r>
      <w:r w:rsidR="00EA4C2C" w:rsidRPr="00825AD7">
        <w:rPr>
          <w:i/>
          <w:color w:val="FF0000"/>
        </w:rPr>
        <w:t>agreed final</w:t>
      </w:r>
      <w:r w:rsidR="008A26CF" w:rsidRPr="00825AD7">
        <w:rPr>
          <w:i/>
          <w:color w:val="FF0000"/>
        </w:rPr>
        <w:t xml:space="preserve"> methodology</w:t>
      </w:r>
      <w:r w:rsidR="00C96EB8" w:rsidRPr="00825AD7">
        <w:rPr>
          <w:i/>
          <w:color w:val="FF0000"/>
        </w:rPr>
        <w:t xml:space="preserve"> presented by the selected consultant</w:t>
      </w:r>
      <w:r w:rsidR="00D96BEC" w:rsidRPr="00825AD7">
        <w:rPr>
          <w:i/>
          <w:color w:val="FF0000"/>
        </w:rPr>
        <w:t xml:space="preserve">, </w:t>
      </w:r>
      <w:r w:rsidR="008A2B98" w:rsidRPr="00825AD7">
        <w:rPr>
          <w:i/>
          <w:color w:val="FF0000"/>
        </w:rPr>
        <w:t>the assess</w:t>
      </w:r>
      <w:r w:rsidR="00AE0B20" w:rsidRPr="00825AD7">
        <w:rPr>
          <w:i/>
          <w:color w:val="FF0000"/>
        </w:rPr>
        <w:t xml:space="preserve">ment </w:t>
      </w:r>
      <w:r w:rsidR="00350686" w:rsidRPr="00825AD7">
        <w:rPr>
          <w:i/>
          <w:color w:val="FF0000"/>
        </w:rPr>
        <w:t xml:space="preserve">may </w:t>
      </w:r>
      <w:r w:rsidR="001E3FEB" w:rsidRPr="00825AD7">
        <w:rPr>
          <w:i/>
          <w:color w:val="FF0000"/>
        </w:rPr>
        <w:t xml:space="preserve">require </w:t>
      </w:r>
      <w:r w:rsidR="0023587A" w:rsidRPr="00825AD7">
        <w:rPr>
          <w:i/>
          <w:color w:val="FF0000"/>
        </w:rPr>
        <w:t xml:space="preserve">approval by the relevant </w:t>
      </w:r>
      <w:r w:rsidR="00495164" w:rsidRPr="00825AD7">
        <w:rPr>
          <w:i/>
          <w:color w:val="FF0000"/>
        </w:rPr>
        <w:t xml:space="preserve">Ethics </w:t>
      </w:r>
      <w:r w:rsidR="0023587A" w:rsidRPr="00825AD7">
        <w:rPr>
          <w:i/>
          <w:color w:val="FF0000"/>
        </w:rPr>
        <w:t>Committee</w:t>
      </w:r>
      <w:r w:rsidR="00495164" w:rsidRPr="00825AD7">
        <w:rPr>
          <w:i/>
          <w:color w:val="FF0000"/>
        </w:rPr>
        <w:t xml:space="preserve"> prior to commencement of data collection </w:t>
      </w:r>
      <w:r w:rsidR="0023587A" w:rsidRPr="00825AD7">
        <w:rPr>
          <w:i/>
          <w:color w:val="FF0000"/>
        </w:rPr>
        <w:t>(for example</w:t>
      </w:r>
      <w:r w:rsidR="0022680F" w:rsidRPr="00825AD7">
        <w:rPr>
          <w:i/>
          <w:color w:val="FF0000"/>
        </w:rPr>
        <w:t xml:space="preserve">, if </w:t>
      </w:r>
      <w:r w:rsidR="000D6E1A" w:rsidRPr="00825AD7">
        <w:rPr>
          <w:i/>
          <w:color w:val="FF0000"/>
        </w:rPr>
        <w:t xml:space="preserve">data collection involves </w:t>
      </w:r>
      <w:r w:rsidR="0022680F" w:rsidRPr="00825AD7">
        <w:rPr>
          <w:i/>
          <w:color w:val="FF0000"/>
        </w:rPr>
        <w:t>interviews with or observation of patients</w:t>
      </w:r>
      <w:r w:rsidR="000D6E1A" w:rsidRPr="00825AD7">
        <w:rPr>
          <w:i/>
          <w:color w:val="FF0000"/>
        </w:rPr>
        <w:t xml:space="preserve"> and clinical services</w:t>
      </w:r>
      <w:r w:rsidR="006A2B0D" w:rsidRPr="00825AD7">
        <w:rPr>
          <w:i/>
          <w:color w:val="FF0000"/>
        </w:rPr>
        <w:t>). Th</w:t>
      </w:r>
      <w:r w:rsidR="004631CD" w:rsidRPr="00825AD7">
        <w:rPr>
          <w:i/>
          <w:color w:val="FF0000"/>
        </w:rPr>
        <w:t>is will be assessed</w:t>
      </w:r>
      <w:r w:rsidR="00325495" w:rsidRPr="00825AD7">
        <w:rPr>
          <w:i/>
          <w:color w:val="FF0000"/>
        </w:rPr>
        <w:t xml:space="preserve"> based on </w:t>
      </w:r>
      <w:r w:rsidR="00090B24" w:rsidRPr="00825AD7">
        <w:rPr>
          <w:i/>
          <w:color w:val="FF0000"/>
        </w:rPr>
        <w:t>presented</w:t>
      </w:r>
      <w:r w:rsidR="002520CD" w:rsidRPr="00825AD7">
        <w:rPr>
          <w:i/>
          <w:color w:val="FF0000"/>
        </w:rPr>
        <w:t xml:space="preserve"> methodology, with approval to be managed by the consultant with support from the Fred Hollows Foundation. </w:t>
      </w:r>
    </w:p>
    <w:p w14:paraId="0DC12D16" w14:textId="77777777" w:rsidR="00B94186" w:rsidRPr="008A26CF" w:rsidRDefault="00B94186" w:rsidP="00A95F6A">
      <w:pPr>
        <w:tabs>
          <w:tab w:val="left" w:pos="960"/>
        </w:tabs>
        <w:rPr>
          <w:iCs/>
          <w:color w:val="FF0000"/>
        </w:rPr>
      </w:pPr>
    </w:p>
    <w:p w14:paraId="775A8F55" w14:textId="2EA70FC1" w:rsidR="008867DE" w:rsidRDefault="003659F2" w:rsidP="008B78A9">
      <w:pPr>
        <w:pStyle w:val="Heading4"/>
      </w:pPr>
      <w:r>
        <w:t xml:space="preserve">Deliverables </w:t>
      </w:r>
    </w:p>
    <w:p w14:paraId="5B87C8B6" w14:textId="36003F7D" w:rsidR="00327E44" w:rsidRPr="00E03820" w:rsidRDefault="00327E44" w:rsidP="00D275EB">
      <w:pPr>
        <w:pStyle w:val="ListParagraph"/>
        <w:numPr>
          <w:ilvl w:val="0"/>
          <w:numId w:val="34"/>
        </w:numPr>
      </w:pPr>
      <w:r>
        <w:t xml:space="preserve">A detailed </w:t>
      </w:r>
      <w:r w:rsidR="004A4B59" w:rsidRPr="00FA5A82">
        <w:rPr>
          <w:b/>
          <w:bCs/>
        </w:rPr>
        <w:t>e</w:t>
      </w:r>
      <w:r w:rsidR="008C227A" w:rsidRPr="00FA5A82">
        <w:rPr>
          <w:b/>
          <w:bCs/>
        </w:rPr>
        <w:t>valuation pla</w:t>
      </w:r>
      <w:r w:rsidRPr="00FA5A82">
        <w:rPr>
          <w:b/>
          <w:bCs/>
        </w:rPr>
        <w:t>n</w:t>
      </w:r>
      <w:r>
        <w:rPr>
          <w:rFonts w:eastAsia="Times New Roman"/>
        </w:rPr>
        <w:t>, that includes detailed methodology and data collection approaches, a clear workplan and schedule of activities.</w:t>
      </w:r>
    </w:p>
    <w:p w14:paraId="6D12F81B" w14:textId="1E06A36E" w:rsidR="00E03820" w:rsidRPr="00327E44" w:rsidRDefault="00E03820" w:rsidP="000C3A22">
      <w:pPr>
        <w:pStyle w:val="ListParagraph"/>
        <w:numPr>
          <w:ilvl w:val="0"/>
          <w:numId w:val="34"/>
        </w:numPr>
      </w:pPr>
      <w:r>
        <w:t xml:space="preserve">Presentation of </w:t>
      </w:r>
      <w:r w:rsidRPr="138CEE6A">
        <w:rPr>
          <w:b/>
          <w:bCs/>
        </w:rPr>
        <w:t>initial findings for validation</w:t>
      </w:r>
      <w:r>
        <w:t xml:space="preserve"> </w:t>
      </w:r>
      <w:r w:rsidR="00FA5A82">
        <w:t>to</w:t>
      </w:r>
      <w:r>
        <w:t xml:space="preserve"> </w:t>
      </w:r>
      <w:r w:rsidR="000C3A22" w:rsidRPr="138CEE6A">
        <w:rPr>
          <w:rStyle w:val="normaltextrun"/>
          <w:rFonts w:ascii="Arial" w:hAnsi="Arial" w:cs="Arial"/>
          <w:color w:val="auto"/>
        </w:rPr>
        <w:t>Dr. K Zaman BNSB Eye Hospital, Mymensingh</w:t>
      </w:r>
      <w:r w:rsidR="000C3A22" w:rsidRPr="138CEE6A">
        <w:rPr>
          <w:rStyle w:val="normaltextrun"/>
          <w:rFonts w:ascii="Arial" w:hAnsi="Arial" w:cs="Arial"/>
          <w:color w:val="auto"/>
          <w:sz w:val="16"/>
          <w:szCs w:val="16"/>
        </w:rPr>
        <w:t xml:space="preserve"> </w:t>
      </w:r>
      <w:r w:rsidR="000C3A22" w:rsidRPr="138CEE6A">
        <w:rPr>
          <w:rStyle w:val="normaltextrun"/>
          <w:rFonts w:ascii="Arial" w:hAnsi="Arial" w:cs="Arial"/>
        </w:rPr>
        <w:t>management team </w:t>
      </w:r>
      <w:r w:rsidR="00FB65CF">
        <w:t>(</w:t>
      </w:r>
      <w:r w:rsidR="00A0123A">
        <w:t xml:space="preserve">workshop to present via </w:t>
      </w:r>
      <w:r w:rsidR="73E02457">
        <w:t>PowerPoint</w:t>
      </w:r>
      <w:r w:rsidR="00FB65CF">
        <w:t xml:space="preserve"> presentation and/or short summary of findings document)</w:t>
      </w:r>
      <w:r w:rsidR="006927F1">
        <w:t xml:space="preserve">, including a </w:t>
      </w:r>
      <w:r w:rsidR="00DC4C68">
        <w:t>high</w:t>
      </w:r>
      <w:r w:rsidR="5B3B4A2D">
        <w:t>-</w:t>
      </w:r>
      <w:r w:rsidR="00DC4C68">
        <w:t xml:space="preserve">level baseline of </w:t>
      </w:r>
      <w:r w:rsidR="000C3A22">
        <w:t>their</w:t>
      </w:r>
      <w:r w:rsidR="00DC4C68">
        <w:t xml:space="preserve"> current environmental impact.</w:t>
      </w:r>
    </w:p>
    <w:p w14:paraId="58A6D0B1" w14:textId="7DA04F8F" w:rsidR="008B78A9" w:rsidRPr="00B25A0A" w:rsidRDefault="00327E44" w:rsidP="00D275EB">
      <w:pPr>
        <w:pStyle w:val="ListParagraph"/>
        <w:numPr>
          <w:ilvl w:val="0"/>
          <w:numId w:val="34"/>
        </w:numPr>
        <w:rPr>
          <w:rFonts w:eastAsia="Times New Roman"/>
        </w:rPr>
      </w:pPr>
      <w:r>
        <w:t xml:space="preserve">A </w:t>
      </w:r>
      <w:r w:rsidR="007E56C7" w:rsidRPr="004A6EFC">
        <w:rPr>
          <w:b/>
          <w:bCs/>
        </w:rPr>
        <w:t>final</w:t>
      </w:r>
      <w:r w:rsidR="004A4B59" w:rsidRPr="004A6EFC">
        <w:rPr>
          <w:b/>
          <w:bCs/>
        </w:rPr>
        <w:t xml:space="preserve"> assessment report</w:t>
      </w:r>
      <w:r w:rsidR="004A4B59">
        <w:t xml:space="preserve"> </w:t>
      </w:r>
      <w:r w:rsidR="004A4B59">
        <w:rPr>
          <w:rFonts w:eastAsia="Times New Roman"/>
        </w:rPr>
        <w:t>that responds to the scope and key evaluation questions</w:t>
      </w:r>
      <w:r w:rsidR="000E53D4">
        <w:rPr>
          <w:rFonts w:eastAsia="Times New Roman"/>
        </w:rPr>
        <w:t xml:space="preserve"> outlined in </w:t>
      </w:r>
      <w:proofErr w:type="gramStart"/>
      <w:r w:rsidR="000E53D4">
        <w:rPr>
          <w:rFonts w:eastAsia="Times New Roman"/>
        </w:rPr>
        <w:t>this terms of reference</w:t>
      </w:r>
      <w:proofErr w:type="gramEnd"/>
      <w:r w:rsidR="000E53D4">
        <w:rPr>
          <w:rFonts w:eastAsia="Times New Roman"/>
        </w:rPr>
        <w:t xml:space="preserve">, as well as </w:t>
      </w:r>
      <w:r w:rsidR="00C42625">
        <w:rPr>
          <w:rFonts w:eastAsia="Times New Roman"/>
        </w:rPr>
        <w:t>recommendations on priority areas for future</w:t>
      </w:r>
      <w:r w:rsidR="00846329">
        <w:rPr>
          <w:rFonts w:eastAsia="Times New Roman"/>
        </w:rPr>
        <w:t xml:space="preserve"> ESCC</w:t>
      </w:r>
      <w:r w:rsidR="00C42625">
        <w:rPr>
          <w:rFonts w:eastAsia="Times New Roman"/>
        </w:rPr>
        <w:t xml:space="preserve"> investments</w:t>
      </w:r>
      <w:r w:rsidR="00B25A0A">
        <w:rPr>
          <w:rFonts w:eastAsia="Times New Roman"/>
        </w:rPr>
        <w:t xml:space="preserve"> and high</w:t>
      </w:r>
      <w:r w:rsidR="3911D16B" w:rsidRPr="053303C2">
        <w:rPr>
          <w:rFonts w:eastAsia="Times New Roman"/>
        </w:rPr>
        <w:t>-</w:t>
      </w:r>
      <w:r w:rsidR="00B25A0A">
        <w:rPr>
          <w:rFonts w:eastAsia="Times New Roman"/>
        </w:rPr>
        <w:t xml:space="preserve">level costings. This report should be delivered </w:t>
      </w:r>
      <w:r w:rsidR="00846329">
        <w:rPr>
          <w:rFonts w:eastAsia="Times New Roman"/>
        </w:rPr>
        <w:t>in the form of both</w:t>
      </w:r>
      <w:r w:rsidR="00B25A0A">
        <w:rPr>
          <w:rFonts w:eastAsia="Times New Roman"/>
        </w:rPr>
        <w:t>:</w:t>
      </w:r>
    </w:p>
    <w:p w14:paraId="2E513CE3" w14:textId="367713A6" w:rsidR="00B25A0A" w:rsidRDefault="00846329" w:rsidP="00D275EB">
      <w:pPr>
        <w:pStyle w:val="ListParagraph"/>
        <w:numPr>
          <w:ilvl w:val="1"/>
          <w:numId w:val="34"/>
        </w:numPr>
      </w:pPr>
      <w:r>
        <w:t>An e</w:t>
      </w:r>
      <w:r w:rsidR="00E03820">
        <w:t>xecutive summary</w:t>
      </w:r>
    </w:p>
    <w:p w14:paraId="200AD3CD" w14:textId="217B9FD3" w:rsidR="00E03820" w:rsidRDefault="00E03820" w:rsidP="00D275EB">
      <w:pPr>
        <w:pStyle w:val="ListParagraph"/>
        <w:numPr>
          <w:ilvl w:val="1"/>
          <w:numId w:val="34"/>
        </w:numPr>
      </w:pPr>
      <w:r>
        <w:t>Full report</w:t>
      </w:r>
    </w:p>
    <w:p w14:paraId="4042C835" w14:textId="045A5244" w:rsidR="00E03820" w:rsidRPr="008B78A9" w:rsidRDefault="00FB65CF" w:rsidP="00D275EB">
      <w:pPr>
        <w:pStyle w:val="ListParagraph"/>
        <w:numPr>
          <w:ilvl w:val="0"/>
          <w:numId w:val="34"/>
        </w:numPr>
      </w:pPr>
      <w:r>
        <w:lastRenderedPageBreak/>
        <w:t>Present</w:t>
      </w:r>
      <w:r w:rsidR="00A0123A">
        <w:t xml:space="preserve">ation of final report to </w:t>
      </w:r>
      <w:r w:rsidR="000C3A22" w:rsidRPr="138CEE6A">
        <w:rPr>
          <w:rStyle w:val="normaltextrun"/>
          <w:rFonts w:ascii="Arial" w:hAnsi="Arial" w:cs="Arial"/>
          <w:color w:val="auto"/>
        </w:rPr>
        <w:t>Dr. K Zaman BNSB Eye Hospital, Mymensingh</w:t>
      </w:r>
      <w:r w:rsidR="000C3A22" w:rsidRPr="138CEE6A">
        <w:rPr>
          <w:rStyle w:val="normaltextrun"/>
          <w:rFonts w:ascii="Arial" w:hAnsi="Arial" w:cs="Arial"/>
          <w:color w:val="auto"/>
          <w:sz w:val="16"/>
          <w:szCs w:val="16"/>
        </w:rPr>
        <w:t xml:space="preserve"> </w:t>
      </w:r>
      <w:r w:rsidR="000C3A22" w:rsidRPr="138CEE6A">
        <w:rPr>
          <w:rStyle w:val="normaltextrun"/>
          <w:rFonts w:ascii="Arial" w:hAnsi="Arial" w:cs="Arial"/>
        </w:rPr>
        <w:t>management team</w:t>
      </w:r>
      <w:r w:rsidR="00D55A5A" w:rsidRPr="138CEE6A">
        <w:rPr>
          <w:rStyle w:val="normaltextrun"/>
          <w:rFonts w:ascii="Arial" w:hAnsi="Arial" w:cs="Arial"/>
        </w:rPr>
        <w:t xml:space="preserve"> and Fred Hollows Bangladesh</w:t>
      </w:r>
      <w:r w:rsidR="000C3A22" w:rsidRPr="138CEE6A">
        <w:rPr>
          <w:rStyle w:val="normaltextrun"/>
          <w:rFonts w:ascii="Arial" w:hAnsi="Arial" w:cs="Arial"/>
        </w:rPr>
        <w:t> </w:t>
      </w:r>
      <w:r w:rsidR="00A0123A">
        <w:t xml:space="preserve">(workshop and supporting documentation including </w:t>
      </w:r>
      <w:r w:rsidR="6D2D1CD1">
        <w:t>PowerPoint</w:t>
      </w:r>
      <w:r w:rsidR="00A0123A">
        <w:t xml:space="preserve"> presentation outlining </w:t>
      </w:r>
      <w:r w:rsidR="00A0123A" w:rsidRPr="138CEE6A">
        <w:rPr>
          <w:b/>
          <w:bCs/>
        </w:rPr>
        <w:t>key findings, lessons learned and recommendations.</w:t>
      </w:r>
      <w:r w:rsidR="00A0123A">
        <w:t xml:space="preserve"> </w:t>
      </w:r>
    </w:p>
    <w:p w14:paraId="42D10E94" w14:textId="77777777" w:rsidR="007B1B2E" w:rsidRPr="00493717" w:rsidRDefault="007B1B2E" w:rsidP="003659F2">
      <w:pPr>
        <w:rPr>
          <w:i/>
        </w:rPr>
      </w:pPr>
    </w:p>
    <w:p w14:paraId="34AC56FB" w14:textId="77777777" w:rsidR="003659F2" w:rsidRDefault="003659F2" w:rsidP="00D275EB">
      <w:pPr>
        <w:pStyle w:val="Heading4"/>
        <w:numPr>
          <w:ilvl w:val="0"/>
          <w:numId w:val="27"/>
        </w:numPr>
      </w:pPr>
      <w:r>
        <w:t>Schedule</w:t>
      </w:r>
    </w:p>
    <w:p w14:paraId="5895B08F" w14:textId="77777777" w:rsidR="00F04072" w:rsidRDefault="00F04072" w:rsidP="00F04072"/>
    <w:tbl>
      <w:tblPr>
        <w:tblW w:w="0" w:type="auto"/>
        <w:tblCellMar>
          <w:left w:w="0" w:type="dxa"/>
          <w:right w:w="0" w:type="dxa"/>
        </w:tblCellMar>
        <w:tblLook w:val="04A0" w:firstRow="1" w:lastRow="0" w:firstColumn="1" w:lastColumn="0" w:noHBand="0" w:noVBand="1"/>
      </w:tblPr>
      <w:tblGrid>
        <w:gridCol w:w="2078"/>
        <w:gridCol w:w="1944"/>
        <w:gridCol w:w="2397"/>
        <w:gridCol w:w="2587"/>
      </w:tblGrid>
      <w:tr w:rsidR="00800CAE" w14:paraId="411CDAEB" w14:textId="77777777" w:rsidTr="7F06411D">
        <w:trPr>
          <w:trHeight w:val="646"/>
        </w:trPr>
        <w:tc>
          <w:tcPr>
            <w:tcW w:w="2078" w:type="dxa"/>
            <w:tcBorders>
              <w:top w:val="single" w:sz="8" w:space="0" w:color="auto"/>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46E3FFCA" w14:textId="77777777" w:rsidR="00800CAE" w:rsidRDefault="00800CAE">
            <w:pPr>
              <w:rPr>
                <w:rFonts w:ascii="Calibri" w:hAnsi="Calibri" w:cs="Calibri"/>
                <w:b/>
                <w:bCs/>
                <w:color w:val="auto"/>
                <w:szCs w:val="22"/>
                <w:lang w:val="en-US" w:eastAsia="en-US"/>
              </w:rPr>
            </w:pPr>
            <w:r>
              <w:rPr>
                <w:b/>
                <w:bCs/>
                <w:color w:val="000000"/>
              </w:rPr>
              <w:t xml:space="preserve">Activity </w:t>
            </w:r>
          </w:p>
        </w:tc>
        <w:tc>
          <w:tcPr>
            <w:tcW w:w="1944"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14:paraId="33D8D28F" w14:textId="77777777" w:rsidR="00800CAE" w:rsidRDefault="00800CAE">
            <w:pPr>
              <w:rPr>
                <w:b/>
                <w:bCs/>
              </w:rPr>
            </w:pPr>
            <w:r>
              <w:rPr>
                <w:b/>
                <w:bCs/>
                <w:color w:val="000000"/>
              </w:rPr>
              <w:t>When</w:t>
            </w:r>
          </w:p>
        </w:tc>
        <w:tc>
          <w:tcPr>
            <w:tcW w:w="2397"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14:paraId="20127A30" w14:textId="77777777" w:rsidR="00800CAE" w:rsidRDefault="00800CAE">
            <w:pPr>
              <w:rPr>
                <w:b/>
                <w:bCs/>
              </w:rPr>
            </w:pPr>
            <w:r>
              <w:rPr>
                <w:b/>
                <w:bCs/>
                <w:color w:val="000000"/>
              </w:rPr>
              <w:t xml:space="preserve">By whom </w:t>
            </w:r>
          </w:p>
        </w:tc>
        <w:tc>
          <w:tcPr>
            <w:tcW w:w="2587"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14:paraId="7FE64CCA" w14:textId="77777777" w:rsidR="00800CAE" w:rsidRDefault="00800CAE">
            <w:pPr>
              <w:rPr>
                <w:b/>
                <w:bCs/>
              </w:rPr>
            </w:pPr>
            <w:r>
              <w:rPr>
                <w:b/>
                <w:bCs/>
                <w:color w:val="000000"/>
              </w:rPr>
              <w:t xml:space="preserve">Deliverables </w:t>
            </w:r>
          </w:p>
        </w:tc>
      </w:tr>
      <w:tr w:rsidR="00800CAE" w14:paraId="3F4C1E43" w14:textId="77777777" w:rsidTr="7F06411D">
        <w:tc>
          <w:tcPr>
            <w:tcW w:w="20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72A7F7" w14:textId="77777777" w:rsidR="00800CAE" w:rsidRDefault="00800CAE">
            <w:r>
              <w:t xml:space="preserve">Open tender </w:t>
            </w:r>
          </w:p>
        </w:tc>
        <w:tc>
          <w:tcPr>
            <w:tcW w:w="1944" w:type="dxa"/>
            <w:tcBorders>
              <w:top w:val="nil"/>
              <w:left w:val="nil"/>
              <w:bottom w:val="single" w:sz="8" w:space="0" w:color="auto"/>
              <w:right w:val="single" w:sz="8" w:space="0" w:color="auto"/>
            </w:tcBorders>
            <w:tcMar>
              <w:top w:w="0" w:type="dxa"/>
              <w:left w:w="108" w:type="dxa"/>
              <w:bottom w:w="0" w:type="dxa"/>
              <w:right w:w="108" w:type="dxa"/>
            </w:tcMar>
            <w:hideMark/>
          </w:tcPr>
          <w:p w14:paraId="49A25ADD" w14:textId="1F6E98F2" w:rsidR="00800CAE" w:rsidRDefault="3B5797CD" w:rsidP="7F06411D">
            <w:r>
              <w:t>Early September 2023</w:t>
            </w:r>
          </w:p>
        </w:tc>
        <w:tc>
          <w:tcPr>
            <w:tcW w:w="2397" w:type="dxa"/>
            <w:tcBorders>
              <w:top w:val="nil"/>
              <w:left w:val="nil"/>
              <w:bottom w:val="single" w:sz="8" w:space="0" w:color="auto"/>
              <w:right w:val="single" w:sz="8" w:space="0" w:color="auto"/>
            </w:tcBorders>
            <w:tcMar>
              <w:top w:w="0" w:type="dxa"/>
              <w:left w:w="108" w:type="dxa"/>
              <w:bottom w:w="0" w:type="dxa"/>
              <w:right w:w="108" w:type="dxa"/>
            </w:tcMar>
          </w:tcPr>
          <w:p w14:paraId="7484A999" w14:textId="1656FEC0" w:rsidR="00800CAE" w:rsidRDefault="002C5BB7">
            <w:r>
              <w:t>FHF Bangladesh</w:t>
            </w:r>
          </w:p>
          <w:p w14:paraId="206B4BAB" w14:textId="77777777" w:rsidR="00800CAE" w:rsidRDefault="00800CAE"/>
        </w:tc>
        <w:tc>
          <w:tcPr>
            <w:tcW w:w="2587" w:type="dxa"/>
            <w:tcBorders>
              <w:top w:val="nil"/>
              <w:left w:val="nil"/>
              <w:bottom w:val="single" w:sz="8" w:space="0" w:color="auto"/>
              <w:right w:val="single" w:sz="8" w:space="0" w:color="auto"/>
            </w:tcBorders>
            <w:tcMar>
              <w:top w:w="0" w:type="dxa"/>
              <w:left w:w="108" w:type="dxa"/>
              <w:bottom w:w="0" w:type="dxa"/>
              <w:right w:w="108" w:type="dxa"/>
            </w:tcMar>
            <w:hideMark/>
          </w:tcPr>
          <w:p w14:paraId="4F42A6FA" w14:textId="77777777" w:rsidR="00800CAE" w:rsidRDefault="00800CAE" w:rsidP="00D275EB">
            <w:pPr>
              <w:pStyle w:val="ListParagraph"/>
              <w:numPr>
                <w:ilvl w:val="0"/>
                <w:numId w:val="29"/>
              </w:numPr>
              <w:adjustRightInd/>
              <w:snapToGrid/>
              <w:spacing w:after="0" w:line="240" w:lineRule="auto"/>
              <w:contextualSpacing w:val="0"/>
              <w:rPr>
                <w:rFonts w:eastAsia="Times New Roman"/>
              </w:rPr>
            </w:pPr>
            <w:r>
              <w:rPr>
                <w:rFonts w:eastAsia="Times New Roman"/>
              </w:rPr>
              <w:t xml:space="preserve">Advertising of tender documentation </w:t>
            </w:r>
          </w:p>
          <w:p w14:paraId="4B0CA614" w14:textId="635CB014" w:rsidR="00800CAE" w:rsidRDefault="00800CAE" w:rsidP="7F06411D">
            <w:pPr>
              <w:pStyle w:val="ListParagraph"/>
              <w:numPr>
                <w:ilvl w:val="0"/>
                <w:numId w:val="29"/>
              </w:numPr>
              <w:adjustRightInd/>
              <w:snapToGrid/>
              <w:spacing w:after="0" w:line="240" w:lineRule="auto"/>
              <w:rPr>
                <w:rFonts w:eastAsia="Times New Roman"/>
              </w:rPr>
            </w:pPr>
            <w:r w:rsidRPr="7F06411D">
              <w:rPr>
                <w:rFonts w:eastAsia="Times New Roman"/>
              </w:rPr>
              <w:t xml:space="preserve">Open the bids </w:t>
            </w:r>
            <w:r w:rsidR="009468AB" w:rsidRPr="7F06411D">
              <w:rPr>
                <w:rFonts w:eastAsia="Times New Roman"/>
              </w:rPr>
              <w:t xml:space="preserve">for 3 weeks </w:t>
            </w:r>
            <w:r w:rsidRPr="7F06411D">
              <w:rPr>
                <w:rFonts w:eastAsia="Times New Roman"/>
              </w:rPr>
              <w:t>and share with evaluation panel coordinator</w:t>
            </w:r>
            <w:r w:rsidR="00081E80" w:rsidRPr="7F06411D">
              <w:rPr>
                <w:rFonts w:eastAsia="Times New Roman"/>
              </w:rPr>
              <w:t xml:space="preserve"> (Amelia Pace) for review and shortlisting</w:t>
            </w:r>
            <w:r w:rsidRPr="7F06411D">
              <w:rPr>
                <w:rFonts w:eastAsia="Times New Roman"/>
              </w:rPr>
              <w:t xml:space="preserve"> </w:t>
            </w:r>
          </w:p>
        </w:tc>
      </w:tr>
      <w:tr w:rsidR="00800CAE" w14:paraId="39E49EA7" w14:textId="77777777" w:rsidTr="7F06411D">
        <w:tc>
          <w:tcPr>
            <w:tcW w:w="20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31D7BD" w14:textId="587F8D75" w:rsidR="00800CAE" w:rsidRDefault="0080176D">
            <w:pPr>
              <w:rPr>
                <w:rFonts w:eastAsiaTheme="minorHAnsi"/>
              </w:rPr>
            </w:pPr>
            <w:r>
              <w:t>Consultant selected</w:t>
            </w:r>
            <w:r w:rsidR="00800CAE">
              <w:t xml:space="preserve"> </w:t>
            </w:r>
          </w:p>
        </w:tc>
        <w:tc>
          <w:tcPr>
            <w:tcW w:w="1944" w:type="dxa"/>
            <w:tcBorders>
              <w:top w:val="nil"/>
              <w:left w:val="nil"/>
              <w:bottom w:val="single" w:sz="8" w:space="0" w:color="auto"/>
              <w:right w:val="single" w:sz="8" w:space="0" w:color="auto"/>
            </w:tcBorders>
            <w:tcMar>
              <w:top w:w="0" w:type="dxa"/>
              <w:left w:w="108" w:type="dxa"/>
              <w:bottom w:w="0" w:type="dxa"/>
              <w:right w:w="108" w:type="dxa"/>
            </w:tcMar>
            <w:hideMark/>
          </w:tcPr>
          <w:p w14:paraId="212E60FA" w14:textId="322AD243" w:rsidR="00800CAE" w:rsidRDefault="0062030E">
            <w:r>
              <w:t xml:space="preserve">Late </w:t>
            </w:r>
            <w:r w:rsidR="00800CAE">
              <w:t xml:space="preserve">September 2023 </w:t>
            </w:r>
          </w:p>
        </w:tc>
        <w:tc>
          <w:tcPr>
            <w:tcW w:w="2397" w:type="dxa"/>
            <w:tcBorders>
              <w:top w:val="nil"/>
              <w:left w:val="nil"/>
              <w:bottom w:val="single" w:sz="8" w:space="0" w:color="auto"/>
              <w:right w:val="single" w:sz="8" w:space="0" w:color="auto"/>
            </w:tcBorders>
            <w:tcMar>
              <w:top w:w="0" w:type="dxa"/>
              <w:left w:w="108" w:type="dxa"/>
              <w:bottom w:w="0" w:type="dxa"/>
              <w:right w:w="108" w:type="dxa"/>
            </w:tcMar>
          </w:tcPr>
          <w:p w14:paraId="5BF8D333" w14:textId="496709B4" w:rsidR="00800CAE" w:rsidRDefault="00344E43" w:rsidP="00397610">
            <w:pPr>
              <w:pStyle w:val="ListParagraph"/>
              <w:numPr>
                <w:ilvl w:val="0"/>
                <w:numId w:val="37"/>
              </w:numPr>
              <w:adjustRightInd/>
              <w:snapToGrid/>
              <w:spacing w:after="0" w:line="240" w:lineRule="auto"/>
              <w:contextualSpacing w:val="0"/>
              <w:rPr>
                <w:rFonts w:eastAsia="Times New Roman"/>
              </w:rPr>
            </w:pPr>
            <w:r>
              <w:rPr>
                <w:rFonts w:eastAsia="Times New Roman"/>
              </w:rPr>
              <w:t xml:space="preserve">Evaluation panel led by FHF </w:t>
            </w:r>
            <w:r w:rsidR="00E82078">
              <w:rPr>
                <w:rFonts w:eastAsia="Times New Roman"/>
              </w:rPr>
              <w:t xml:space="preserve">with input from </w:t>
            </w:r>
            <w:r w:rsidR="00E82078" w:rsidRPr="000C3A22">
              <w:rPr>
                <w:rStyle w:val="normaltextrun"/>
                <w:rFonts w:ascii="Arial" w:hAnsi="Arial" w:cs="Arial"/>
                <w:color w:val="auto"/>
                <w:szCs w:val="20"/>
              </w:rPr>
              <w:t>Dr. K Zaman BNSB Eye Hospita</w:t>
            </w:r>
            <w:r w:rsidR="00E82078">
              <w:rPr>
                <w:rStyle w:val="normaltextrun"/>
                <w:rFonts w:ascii="Arial" w:hAnsi="Arial" w:cs="Arial"/>
                <w:color w:val="auto"/>
                <w:szCs w:val="20"/>
              </w:rPr>
              <w:t>l</w:t>
            </w:r>
            <w:r w:rsidR="00E82078">
              <w:rPr>
                <w:rStyle w:val="normaltextrun"/>
                <w:rFonts w:ascii="Arial" w:hAnsi="Arial" w:cs="Arial"/>
              </w:rPr>
              <w:br/>
            </w:r>
          </w:p>
          <w:p w14:paraId="4F4D1FDE" w14:textId="0266EC21" w:rsidR="00E82078" w:rsidRDefault="00E82078" w:rsidP="00397610">
            <w:pPr>
              <w:pStyle w:val="ListParagraph"/>
              <w:numPr>
                <w:ilvl w:val="0"/>
                <w:numId w:val="37"/>
              </w:numPr>
              <w:adjustRightInd/>
              <w:snapToGrid/>
              <w:spacing w:after="0" w:line="240" w:lineRule="auto"/>
              <w:contextualSpacing w:val="0"/>
              <w:rPr>
                <w:rFonts w:eastAsia="Times New Roman"/>
              </w:rPr>
            </w:pPr>
            <w:r>
              <w:rPr>
                <w:rFonts w:eastAsia="Times New Roman"/>
              </w:rPr>
              <w:t xml:space="preserve">Onboarding </w:t>
            </w:r>
            <w:r w:rsidR="00CA141F">
              <w:rPr>
                <w:rFonts w:eastAsia="Times New Roman"/>
              </w:rPr>
              <w:t>int</w:t>
            </w:r>
            <w:r w:rsidR="00407E2D">
              <w:rPr>
                <w:rFonts w:eastAsia="Times New Roman"/>
              </w:rPr>
              <w:t xml:space="preserve">erview led by FHF technical team and </w:t>
            </w:r>
            <w:r w:rsidR="00407E2D" w:rsidRPr="000C3A22">
              <w:rPr>
                <w:rStyle w:val="normaltextrun"/>
                <w:rFonts w:ascii="Arial" w:hAnsi="Arial" w:cs="Arial"/>
                <w:color w:val="auto"/>
                <w:szCs w:val="20"/>
              </w:rPr>
              <w:t>Dr. K Zaman BNSB Eye Hospital</w:t>
            </w:r>
            <w:r w:rsidR="00407E2D">
              <w:rPr>
                <w:rStyle w:val="normaltextrun"/>
                <w:rFonts w:ascii="Arial" w:hAnsi="Arial" w:cs="Arial"/>
                <w:color w:val="auto"/>
                <w:szCs w:val="20"/>
              </w:rPr>
              <w:t xml:space="preserve"> </w:t>
            </w:r>
            <w:r w:rsidR="00407E2D">
              <w:rPr>
                <w:rStyle w:val="normaltextrun"/>
                <w:rFonts w:ascii="Arial" w:hAnsi="Arial" w:cs="Arial"/>
              </w:rPr>
              <w:t>staff</w:t>
            </w:r>
          </w:p>
          <w:p w14:paraId="73CB260A" w14:textId="77777777" w:rsidR="00800CAE" w:rsidRDefault="00800CAE">
            <w:pPr>
              <w:pStyle w:val="ListParagraph"/>
              <w:rPr>
                <w:rFonts w:eastAsiaTheme="minorHAnsi"/>
              </w:rPr>
            </w:pPr>
          </w:p>
        </w:tc>
        <w:tc>
          <w:tcPr>
            <w:tcW w:w="2587" w:type="dxa"/>
            <w:tcBorders>
              <w:top w:val="nil"/>
              <w:left w:val="nil"/>
              <w:bottom w:val="single" w:sz="8" w:space="0" w:color="auto"/>
              <w:right w:val="single" w:sz="8" w:space="0" w:color="auto"/>
            </w:tcBorders>
            <w:tcMar>
              <w:top w:w="0" w:type="dxa"/>
              <w:left w:w="108" w:type="dxa"/>
              <w:bottom w:w="0" w:type="dxa"/>
              <w:right w:w="108" w:type="dxa"/>
            </w:tcMar>
            <w:hideMark/>
          </w:tcPr>
          <w:p w14:paraId="44B2B99A" w14:textId="0D89A882" w:rsidR="003B768F" w:rsidRDefault="003B768F" w:rsidP="003B768F">
            <w:pPr>
              <w:pStyle w:val="ListParagraph"/>
              <w:numPr>
                <w:ilvl w:val="0"/>
                <w:numId w:val="39"/>
              </w:numPr>
              <w:adjustRightInd/>
              <w:snapToGrid/>
              <w:spacing w:after="0" w:line="240" w:lineRule="auto"/>
              <w:rPr>
                <w:rFonts w:eastAsia="Times New Roman"/>
              </w:rPr>
            </w:pPr>
            <w:r>
              <w:rPr>
                <w:rFonts w:eastAsia="Times New Roman"/>
              </w:rPr>
              <w:t xml:space="preserve">Successfully </w:t>
            </w:r>
            <w:r w:rsidR="006E4F93">
              <w:rPr>
                <w:rFonts w:eastAsia="Times New Roman"/>
              </w:rPr>
              <w:t>candidate selected and notified</w:t>
            </w:r>
          </w:p>
          <w:p w14:paraId="20821822" w14:textId="475F5A1A" w:rsidR="00800CAE" w:rsidRPr="003B768F" w:rsidRDefault="00800CAE" w:rsidP="003B768F">
            <w:pPr>
              <w:pStyle w:val="ListParagraph"/>
              <w:numPr>
                <w:ilvl w:val="0"/>
                <w:numId w:val="39"/>
              </w:numPr>
              <w:adjustRightInd/>
              <w:snapToGrid/>
              <w:spacing w:after="0" w:line="240" w:lineRule="auto"/>
              <w:rPr>
                <w:rFonts w:eastAsia="Times New Roman"/>
              </w:rPr>
            </w:pPr>
            <w:r w:rsidRPr="003B768F">
              <w:rPr>
                <w:rFonts w:eastAsia="Times New Roman"/>
              </w:rPr>
              <w:t>Joint FHF</w:t>
            </w:r>
            <w:r w:rsidR="00EA45F4">
              <w:rPr>
                <w:rFonts w:eastAsia="Times New Roman"/>
              </w:rPr>
              <w:t>-</w:t>
            </w:r>
            <w:r w:rsidR="000C3A22" w:rsidRPr="000C3A22">
              <w:rPr>
                <w:rStyle w:val="normaltextrun"/>
                <w:rFonts w:ascii="Arial" w:hAnsi="Arial" w:cs="Arial"/>
                <w:color w:val="auto"/>
                <w:szCs w:val="20"/>
              </w:rPr>
              <w:t xml:space="preserve"> Dr. K Zaman BNSB Eye Hospital</w:t>
            </w:r>
            <w:r w:rsidR="000C3A22" w:rsidRPr="003B768F">
              <w:rPr>
                <w:rFonts w:eastAsia="Times New Roman"/>
              </w:rPr>
              <w:t xml:space="preserve"> </w:t>
            </w:r>
            <w:r w:rsidRPr="003B768F">
              <w:rPr>
                <w:rFonts w:eastAsia="Times New Roman"/>
              </w:rPr>
              <w:t xml:space="preserve">onboarding interview with the consultant to ensure shared understanding of the scope of work and expected deliverables. </w:t>
            </w:r>
          </w:p>
        </w:tc>
      </w:tr>
      <w:tr w:rsidR="00800CAE" w14:paraId="0A68DF3F" w14:textId="77777777" w:rsidTr="7F06411D">
        <w:tc>
          <w:tcPr>
            <w:tcW w:w="20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A73F64" w14:textId="0DC12670" w:rsidR="00800CAE" w:rsidRDefault="00557441">
            <w:pPr>
              <w:rPr>
                <w:rFonts w:eastAsiaTheme="minorHAnsi"/>
              </w:rPr>
            </w:pPr>
            <w:r>
              <w:t xml:space="preserve">Assessment – submission of methodology and workplan </w:t>
            </w:r>
            <w:r w:rsidR="00800CAE">
              <w:t xml:space="preserve"> </w:t>
            </w:r>
          </w:p>
        </w:tc>
        <w:tc>
          <w:tcPr>
            <w:tcW w:w="1944" w:type="dxa"/>
            <w:tcBorders>
              <w:top w:val="nil"/>
              <w:left w:val="nil"/>
              <w:bottom w:val="single" w:sz="8" w:space="0" w:color="auto"/>
              <w:right w:val="single" w:sz="8" w:space="0" w:color="auto"/>
            </w:tcBorders>
            <w:tcMar>
              <w:top w:w="0" w:type="dxa"/>
              <w:left w:w="108" w:type="dxa"/>
              <w:bottom w:w="0" w:type="dxa"/>
              <w:right w:w="108" w:type="dxa"/>
            </w:tcMar>
            <w:hideMark/>
          </w:tcPr>
          <w:p w14:paraId="3537A72F" w14:textId="4AE117A2" w:rsidR="00800CAE" w:rsidRDefault="000605A5">
            <w:r>
              <w:t>Mid-</w:t>
            </w:r>
            <w:r w:rsidR="00FE2B49">
              <w:t>October</w:t>
            </w:r>
            <w:r w:rsidR="00557441">
              <w:t xml:space="preserve"> 2023</w:t>
            </w:r>
          </w:p>
        </w:tc>
        <w:tc>
          <w:tcPr>
            <w:tcW w:w="2397" w:type="dxa"/>
            <w:tcBorders>
              <w:top w:val="nil"/>
              <w:left w:val="nil"/>
              <w:bottom w:val="single" w:sz="8" w:space="0" w:color="auto"/>
              <w:right w:val="single" w:sz="8" w:space="0" w:color="auto"/>
            </w:tcBorders>
            <w:tcMar>
              <w:top w:w="0" w:type="dxa"/>
              <w:left w:w="108" w:type="dxa"/>
              <w:bottom w:w="0" w:type="dxa"/>
              <w:right w:w="108" w:type="dxa"/>
            </w:tcMar>
            <w:hideMark/>
          </w:tcPr>
          <w:p w14:paraId="33159755" w14:textId="16329F65" w:rsidR="00800CAE" w:rsidRDefault="00557441">
            <w:r>
              <w:t>Consultant</w:t>
            </w:r>
          </w:p>
        </w:tc>
        <w:tc>
          <w:tcPr>
            <w:tcW w:w="2587" w:type="dxa"/>
            <w:tcBorders>
              <w:top w:val="nil"/>
              <w:left w:val="nil"/>
              <w:bottom w:val="single" w:sz="8" w:space="0" w:color="auto"/>
              <w:right w:val="single" w:sz="8" w:space="0" w:color="auto"/>
            </w:tcBorders>
            <w:tcMar>
              <w:top w:w="0" w:type="dxa"/>
              <w:left w:w="108" w:type="dxa"/>
              <w:bottom w:w="0" w:type="dxa"/>
              <w:right w:w="108" w:type="dxa"/>
            </w:tcMar>
            <w:hideMark/>
          </w:tcPr>
          <w:p w14:paraId="73D340C6" w14:textId="6DECC979" w:rsidR="00800CAE" w:rsidRPr="00FD4506" w:rsidRDefault="00FD4506" w:rsidP="00D275EB">
            <w:pPr>
              <w:pStyle w:val="ListParagraph"/>
              <w:numPr>
                <w:ilvl w:val="0"/>
                <w:numId w:val="33"/>
              </w:numPr>
              <w:adjustRightInd/>
              <w:snapToGrid/>
              <w:spacing w:after="0" w:line="240" w:lineRule="auto"/>
              <w:rPr>
                <w:rFonts w:eastAsia="Times New Roman"/>
              </w:rPr>
            </w:pPr>
            <w:r>
              <w:rPr>
                <w:rFonts w:eastAsia="Times New Roman"/>
              </w:rPr>
              <w:t xml:space="preserve">Preparation of an evaluation plan to </w:t>
            </w:r>
            <w:r w:rsidR="000C3A22" w:rsidRPr="000C3A22">
              <w:rPr>
                <w:rStyle w:val="normaltextrun"/>
                <w:rFonts w:ascii="Arial" w:hAnsi="Arial" w:cs="Arial"/>
                <w:color w:val="auto"/>
                <w:szCs w:val="20"/>
              </w:rPr>
              <w:t>Dr. K Zaman BNSB Eye Hospital</w:t>
            </w:r>
            <w:r w:rsidR="00FC7963">
              <w:rPr>
                <w:rFonts w:eastAsia="Times New Roman"/>
              </w:rPr>
              <w:t xml:space="preserve"> and FHF, including</w:t>
            </w:r>
            <w:r w:rsidR="004C38AA">
              <w:rPr>
                <w:rFonts w:eastAsia="Times New Roman"/>
              </w:rPr>
              <w:t xml:space="preserve"> detailed data</w:t>
            </w:r>
            <w:r w:rsidR="00FC7963">
              <w:rPr>
                <w:rFonts w:eastAsia="Times New Roman"/>
              </w:rPr>
              <w:t xml:space="preserve"> </w:t>
            </w:r>
            <w:r w:rsidR="004C38AA">
              <w:rPr>
                <w:rFonts w:eastAsia="Times New Roman"/>
              </w:rPr>
              <w:t xml:space="preserve">methodology, workplan and schedule.  </w:t>
            </w:r>
          </w:p>
        </w:tc>
      </w:tr>
      <w:tr w:rsidR="00A162BF" w14:paraId="648F6FCA" w14:textId="77777777" w:rsidTr="7F06411D">
        <w:tc>
          <w:tcPr>
            <w:tcW w:w="20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62FEAA" w14:textId="641AE5E7" w:rsidR="00A162BF" w:rsidRPr="005956E2" w:rsidRDefault="00A162BF" w:rsidP="7F06411D">
            <w:pPr>
              <w:rPr>
                <w:i/>
                <w:iCs/>
              </w:rPr>
            </w:pPr>
            <w:r w:rsidRPr="7F06411D">
              <w:rPr>
                <w:i/>
                <w:iCs/>
              </w:rPr>
              <w:t>Ethics approval (TBC – as required dependent on proposed data collection methodology</w:t>
            </w:r>
            <w:r w:rsidR="084F2A49" w:rsidRPr="7F06411D">
              <w:rPr>
                <w:i/>
                <w:iCs/>
              </w:rPr>
              <w:t>)</w:t>
            </w:r>
          </w:p>
        </w:tc>
        <w:tc>
          <w:tcPr>
            <w:tcW w:w="1944" w:type="dxa"/>
            <w:tcBorders>
              <w:top w:val="nil"/>
              <w:left w:val="nil"/>
              <w:bottom w:val="single" w:sz="8" w:space="0" w:color="auto"/>
              <w:right w:val="single" w:sz="8" w:space="0" w:color="auto"/>
            </w:tcBorders>
            <w:tcMar>
              <w:top w:w="0" w:type="dxa"/>
              <w:left w:w="108" w:type="dxa"/>
              <w:bottom w:w="0" w:type="dxa"/>
              <w:right w:w="108" w:type="dxa"/>
            </w:tcMar>
          </w:tcPr>
          <w:p w14:paraId="6CD07AB9" w14:textId="4F8DFF70" w:rsidR="00A162BF" w:rsidRPr="005956E2" w:rsidRDefault="00A162BF">
            <w:pPr>
              <w:rPr>
                <w:i/>
                <w:iCs/>
              </w:rPr>
            </w:pPr>
            <w:r w:rsidRPr="005956E2">
              <w:rPr>
                <w:i/>
                <w:iCs/>
              </w:rPr>
              <w:t xml:space="preserve">4 weeks </w:t>
            </w:r>
            <w:r w:rsidR="00566B57" w:rsidRPr="005956E2">
              <w:rPr>
                <w:i/>
                <w:iCs/>
              </w:rPr>
              <w:t>(October-November 2023)</w:t>
            </w:r>
          </w:p>
        </w:tc>
        <w:tc>
          <w:tcPr>
            <w:tcW w:w="2397" w:type="dxa"/>
            <w:tcBorders>
              <w:top w:val="nil"/>
              <w:left w:val="nil"/>
              <w:bottom w:val="single" w:sz="8" w:space="0" w:color="auto"/>
              <w:right w:val="single" w:sz="8" w:space="0" w:color="auto"/>
            </w:tcBorders>
            <w:tcMar>
              <w:top w:w="0" w:type="dxa"/>
              <w:left w:w="108" w:type="dxa"/>
              <w:bottom w:w="0" w:type="dxa"/>
              <w:right w:w="108" w:type="dxa"/>
            </w:tcMar>
          </w:tcPr>
          <w:p w14:paraId="1501098A" w14:textId="1BFCDDBF" w:rsidR="00A162BF" w:rsidRPr="005956E2" w:rsidRDefault="005956E2">
            <w:pPr>
              <w:rPr>
                <w:i/>
                <w:iCs/>
              </w:rPr>
            </w:pPr>
            <w:r w:rsidRPr="005956E2">
              <w:rPr>
                <w:i/>
                <w:iCs/>
              </w:rPr>
              <w:t>Consultant with support from FHF evaluation management team</w:t>
            </w:r>
          </w:p>
        </w:tc>
        <w:tc>
          <w:tcPr>
            <w:tcW w:w="2587" w:type="dxa"/>
            <w:tcBorders>
              <w:top w:val="nil"/>
              <w:left w:val="nil"/>
              <w:bottom w:val="single" w:sz="8" w:space="0" w:color="auto"/>
              <w:right w:val="single" w:sz="8" w:space="0" w:color="auto"/>
            </w:tcBorders>
            <w:tcMar>
              <w:top w:w="0" w:type="dxa"/>
              <w:left w:w="108" w:type="dxa"/>
              <w:bottom w:w="0" w:type="dxa"/>
              <w:right w:w="108" w:type="dxa"/>
            </w:tcMar>
          </w:tcPr>
          <w:p w14:paraId="6E264955" w14:textId="78B19C4F" w:rsidR="00A162BF" w:rsidRPr="005956E2" w:rsidRDefault="005956E2" w:rsidP="005956E2">
            <w:pPr>
              <w:pStyle w:val="ListParagraph"/>
              <w:numPr>
                <w:ilvl w:val="0"/>
                <w:numId w:val="42"/>
              </w:numPr>
              <w:adjustRightInd/>
              <w:snapToGrid/>
              <w:spacing w:after="0" w:line="240" w:lineRule="auto"/>
              <w:contextualSpacing w:val="0"/>
              <w:rPr>
                <w:rFonts w:eastAsia="Times New Roman"/>
                <w:i/>
                <w:iCs/>
              </w:rPr>
            </w:pPr>
            <w:r w:rsidRPr="005956E2">
              <w:rPr>
                <w:rStyle w:val="normaltextrun"/>
                <w:rFonts w:ascii="Arial" w:hAnsi="Arial" w:cs="Arial"/>
                <w:i/>
                <w:iCs/>
                <w:color w:val="auto"/>
                <w:szCs w:val="20"/>
              </w:rPr>
              <w:t>Dr. K Zaman BNSB Eye Hospital</w:t>
            </w:r>
            <w:r w:rsidRPr="005956E2">
              <w:rPr>
                <w:rFonts w:eastAsia="Times New Roman"/>
                <w:i/>
                <w:iCs/>
              </w:rPr>
              <w:t xml:space="preserve"> and FHF to assess whether assessment methodology triggers ethics and provide guidance to consultant</w:t>
            </w:r>
          </w:p>
          <w:p w14:paraId="63D7B033" w14:textId="23F44839" w:rsidR="005956E2" w:rsidRPr="005956E2" w:rsidRDefault="005956E2" w:rsidP="005956E2">
            <w:pPr>
              <w:pStyle w:val="ListParagraph"/>
              <w:numPr>
                <w:ilvl w:val="0"/>
                <w:numId w:val="42"/>
              </w:numPr>
              <w:adjustRightInd/>
              <w:snapToGrid/>
              <w:spacing w:after="0" w:line="240" w:lineRule="auto"/>
              <w:contextualSpacing w:val="0"/>
              <w:rPr>
                <w:rFonts w:eastAsia="Times New Roman"/>
                <w:i/>
                <w:iCs/>
              </w:rPr>
            </w:pPr>
            <w:r w:rsidRPr="005956E2">
              <w:rPr>
                <w:rFonts w:eastAsia="Times New Roman"/>
                <w:i/>
                <w:iCs/>
              </w:rPr>
              <w:t xml:space="preserve">Consultant to lead on application to relevant ethics committee, with technical support from </w:t>
            </w:r>
            <w:r>
              <w:rPr>
                <w:rFonts w:eastAsia="Times New Roman"/>
                <w:i/>
                <w:iCs/>
              </w:rPr>
              <w:t>FHF.</w:t>
            </w:r>
          </w:p>
        </w:tc>
      </w:tr>
      <w:tr w:rsidR="00557441" w14:paraId="3EC96D7B" w14:textId="77777777" w:rsidTr="7F06411D">
        <w:tc>
          <w:tcPr>
            <w:tcW w:w="20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CDBFB4" w14:textId="5325B338" w:rsidR="00557441" w:rsidRDefault="00557441">
            <w:r>
              <w:t xml:space="preserve">Assessment </w:t>
            </w:r>
            <w:r w:rsidR="00813FAE">
              <w:t>–</w:t>
            </w:r>
            <w:r>
              <w:t xml:space="preserve"> </w:t>
            </w:r>
            <w:r w:rsidR="00813FAE">
              <w:t>dat</w:t>
            </w:r>
            <w:r w:rsidR="00603465">
              <w:t>a collection</w:t>
            </w:r>
          </w:p>
        </w:tc>
        <w:tc>
          <w:tcPr>
            <w:tcW w:w="1944" w:type="dxa"/>
            <w:tcBorders>
              <w:top w:val="nil"/>
              <w:left w:val="nil"/>
              <w:bottom w:val="single" w:sz="8" w:space="0" w:color="auto"/>
              <w:right w:val="single" w:sz="8" w:space="0" w:color="auto"/>
            </w:tcBorders>
            <w:tcMar>
              <w:top w:w="0" w:type="dxa"/>
              <w:left w:w="108" w:type="dxa"/>
              <w:bottom w:w="0" w:type="dxa"/>
              <w:right w:w="108" w:type="dxa"/>
            </w:tcMar>
          </w:tcPr>
          <w:p w14:paraId="6F401CAD" w14:textId="1D1F6E29" w:rsidR="00557441" w:rsidRDefault="00321B6F">
            <w:r>
              <w:t xml:space="preserve">Late </w:t>
            </w:r>
            <w:r w:rsidR="00813FAE">
              <w:t>October-</w:t>
            </w:r>
            <w:r w:rsidR="000605A5">
              <w:t xml:space="preserve">Late </w:t>
            </w:r>
            <w:r w:rsidR="00813FAE">
              <w:t>November 2023</w:t>
            </w:r>
          </w:p>
        </w:tc>
        <w:tc>
          <w:tcPr>
            <w:tcW w:w="2397" w:type="dxa"/>
            <w:tcBorders>
              <w:top w:val="nil"/>
              <w:left w:val="nil"/>
              <w:bottom w:val="single" w:sz="8" w:space="0" w:color="auto"/>
              <w:right w:val="single" w:sz="8" w:space="0" w:color="auto"/>
            </w:tcBorders>
            <w:tcMar>
              <w:top w:w="0" w:type="dxa"/>
              <w:left w:w="108" w:type="dxa"/>
              <w:bottom w:w="0" w:type="dxa"/>
              <w:right w:w="108" w:type="dxa"/>
            </w:tcMar>
          </w:tcPr>
          <w:p w14:paraId="09991336" w14:textId="10DA7579" w:rsidR="00557441" w:rsidRDefault="00813FAE">
            <w:r>
              <w:t xml:space="preserve">Led by consultant with logistical support from </w:t>
            </w:r>
            <w:r w:rsidR="006C2C2B">
              <w:rPr>
                <w:rFonts w:eastAsia="Times New Roman"/>
              </w:rPr>
              <w:t xml:space="preserve">of </w:t>
            </w:r>
            <w:r w:rsidR="006C2C2B" w:rsidRPr="000C3A22">
              <w:rPr>
                <w:rStyle w:val="normaltextrun"/>
                <w:rFonts w:ascii="Arial" w:hAnsi="Arial" w:cs="Arial"/>
                <w:color w:val="auto"/>
                <w:szCs w:val="20"/>
              </w:rPr>
              <w:t>Dr. K Zaman BNSB Eye Hospital</w:t>
            </w:r>
            <w:r>
              <w:t xml:space="preserve"> and FHF </w:t>
            </w:r>
            <w:r>
              <w:lastRenderedPageBreak/>
              <w:t>evaluation Management team</w:t>
            </w:r>
          </w:p>
        </w:tc>
        <w:tc>
          <w:tcPr>
            <w:tcW w:w="2587" w:type="dxa"/>
            <w:tcBorders>
              <w:top w:val="nil"/>
              <w:left w:val="nil"/>
              <w:bottom w:val="single" w:sz="8" w:space="0" w:color="auto"/>
              <w:right w:val="single" w:sz="8" w:space="0" w:color="auto"/>
            </w:tcBorders>
            <w:tcMar>
              <w:top w:w="0" w:type="dxa"/>
              <w:left w:w="108" w:type="dxa"/>
              <w:bottom w:w="0" w:type="dxa"/>
              <w:right w:w="108" w:type="dxa"/>
            </w:tcMar>
          </w:tcPr>
          <w:p w14:paraId="08A0FB90" w14:textId="1DEDC02C" w:rsidR="00557441" w:rsidRDefault="00813FAE" w:rsidP="00D275EB">
            <w:pPr>
              <w:pStyle w:val="ListParagraph"/>
              <w:numPr>
                <w:ilvl w:val="0"/>
                <w:numId w:val="32"/>
              </w:numPr>
              <w:adjustRightInd/>
              <w:snapToGrid/>
              <w:spacing w:after="0" w:line="240" w:lineRule="auto"/>
              <w:contextualSpacing w:val="0"/>
              <w:rPr>
                <w:rFonts w:eastAsia="Times New Roman"/>
              </w:rPr>
            </w:pPr>
            <w:r>
              <w:rPr>
                <w:rFonts w:eastAsia="Times New Roman"/>
              </w:rPr>
              <w:lastRenderedPageBreak/>
              <w:t xml:space="preserve">Desk review of </w:t>
            </w:r>
            <w:r w:rsidR="000C3A22" w:rsidRPr="000C3A22">
              <w:rPr>
                <w:rStyle w:val="normaltextrun"/>
                <w:rFonts w:ascii="Arial" w:hAnsi="Arial" w:cs="Arial"/>
                <w:color w:val="auto"/>
                <w:szCs w:val="20"/>
              </w:rPr>
              <w:t>Dr. K Zaman BNSB Eye Hospital</w:t>
            </w:r>
            <w:r>
              <w:rPr>
                <w:rFonts w:eastAsia="Times New Roman"/>
              </w:rPr>
              <w:t xml:space="preserve"> policies and procedural guidelines</w:t>
            </w:r>
          </w:p>
          <w:p w14:paraId="46551000" w14:textId="5EEAF717" w:rsidR="00813FAE" w:rsidRDefault="00813FAE" w:rsidP="00D275EB">
            <w:pPr>
              <w:pStyle w:val="ListParagraph"/>
              <w:numPr>
                <w:ilvl w:val="0"/>
                <w:numId w:val="32"/>
              </w:numPr>
              <w:adjustRightInd/>
              <w:snapToGrid/>
              <w:spacing w:after="0" w:line="240" w:lineRule="auto"/>
              <w:contextualSpacing w:val="0"/>
              <w:rPr>
                <w:rFonts w:eastAsia="Times New Roman"/>
              </w:rPr>
            </w:pPr>
            <w:r>
              <w:rPr>
                <w:rFonts w:eastAsia="Times New Roman"/>
              </w:rPr>
              <w:lastRenderedPageBreak/>
              <w:t xml:space="preserve">Site visits to audit current ESCC initiatives in </w:t>
            </w:r>
            <w:r w:rsidR="000C3A22">
              <w:rPr>
                <w:rFonts w:eastAsia="Times New Roman"/>
              </w:rPr>
              <w:t xml:space="preserve">partner </w:t>
            </w:r>
            <w:r>
              <w:rPr>
                <w:rFonts w:eastAsia="Times New Roman"/>
              </w:rPr>
              <w:t>facil</w:t>
            </w:r>
            <w:r w:rsidR="0080176D">
              <w:rPr>
                <w:rFonts w:eastAsia="Times New Roman"/>
              </w:rPr>
              <w:t>i</w:t>
            </w:r>
            <w:r>
              <w:rPr>
                <w:rFonts w:eastAsia="Times New Roman"/>
              </w:rPr>
              <w:t>ties</w:t>
            </w:r>
          </w:p>
          <w:p w14:paraId="5082A38E" w14:textId="2D4492DA" w:rsidR="00603465" w:rsidRDefault="00603465" w:rsidP="00D275EB">
            <w:pPr>
              <w:pStyle w:val="ListParagraph"/>
              <w:numPr>
                <w:ilvl w:val="0"/>
                <w:numId w:val="32"/>
              </w:numPr>
              <w:adjustRightInd/>
              <w:snapToGrid/>
              <w:spacing w:after="0" w:line="240" w:lineRule="auto"/>
              <w:contextualSpacing w:val="0"/>
              <w:rPr>
                <w:rFonts w:eastAsia="Times New Roman"/>
              </w:rPr>
            </w:pPr>
            <w:r>
              <w:rPr>
                <w:rFonts w:eastAsia="Times New Roman"/>
              </w:rPr>
              <w:t>Key stakeholder interviews</w:t>
            </w:r>
          </w:p>
        </w:tc>
      </w:tr>
      <w:tr w:rsidR="00FB65CF" w14:paraId="0429C056" w14:textId="77777777" w:rsidTr="7F06411D">
        <w:tc>
          <w:tcPr>
            <w:tcW w:w="20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3D4B363" w14:textId="2F3FFC4A" w:rsidR="00FB65CF" w:rsidRDefault="00FB65CF">
            <w:r>
              <w:lastRenderedPageBreak/>
              <w:t>Validation of initial findings</w:t>
            </w:r>
          </w:p>
        </w:tc>
        <w:tc>
          <w:tcPr>
            <w:tcW w:w="1944" w:type="dxa"/>
            <w:tcBorders>
              <w:top w:val="nil"/>
              <w:left w:val="nil"/>
              <w:bottom w:val="single" w:sz="8" w:space="0" w:color="auto"/>
              <w:right w:val="single" w:sz="8" w:space="0" w:color="auto"/>
            </w:tcBorders>
            <w:tcMar>
              <w:top w:w="0" w:type="dxa"/>
              <w:left w:w="108" w:type="dxa"/>
              <w:bottom w:w="0" w:type="dxa"/>
              <w:right w:w="108" w:type="dxa"/>
            </w:tcMar>
          </w:tcPr>
          <w:p w14:paraId="01F2A965" w14:textId="1BE22919" w:rsidR="00FB65CF" w:rsidRDefault="00FB65CF">
            <w:r>
              <w:t>Early December 2023</w:t>
            </w:r>
          </w:p>
        </w:tc>
        <w:tc>
          <w:tcPr>
            <w:tcW w:w="2397" w:type="dxa"/>
            <w:tcBorders>
              <w:top w:val="nil"/>
              <w:left w:val="nil"/>
              <w:bottom w:val="single" w:sz="8" w:space="0" w:color="auto"/>
              <w:right w:val="single" w:sz="8" w:space="0" w:color="auto"/>
            </w:tcBorders>
            <w:tcMar>
              <w:top w:w="0" w:type="dxa"/>
              <w:left w:w="108" w:type="dxa"/>
              <w:bottom w:w="0" w:type="dxa"/>
              <w:right w:w="108" w:type="dxa"/>
            </w:tcMar>
          </w:tcPr>
          <w:p w14:paraId="555945A8" w14:textId="0A3D26B8" w:rsidR="00FB65CF" w:rsidRDefault="00FB65CF">
            <w:r>
              <w:t xml:space="preserve">Consultant – presentation to </w:t>
            </w:r>
            <w:r w:rsidR="004F7AC7">
              <w:t xml:space="preserve">Dr K Zaman </w:t>
            </w:r>
            <w:r>
              <w:t>and FHF evaluation management team</w:t>
            </w:r>
          </w:p>
        </w:tc>
        <w:tc>
          <w:tcPr>
            <w:tcW w:w="2587" w:type="dxa"/>
            <w:tcBorders>
              <w:top w:val="nil"/>
              <w:left w:val="nil"/>
              <w:bottom w:val="single" w:sz="8" w:space="0" w:color="auto"/>
              <w:right w:val="single" w:sz="8" w:space="0" w:color="auto"/>
            </w:tcBorders>
            <w:tcMar>
              <w:top w:w="0" w:type="dxa"/>
              <w:left w:w="108" w:type="dxa"/>
              <w:bottom w:w="0" w:type="dxa"/>
              <w:right w:w="108" w:type="dxa"/>
            </w:tcMar>
          </w:tcPr>
          <w:p w14:paraId="64D43EFB" w14:textId="0134CE1B" w:rsidR="00FB65CF" w:rsidRDefault="00FB65CF" w:rsidP="00D275EB">
            <w:pPr>
              <w:pStyle w:val="ListParagraph"/>
              <w:numPr>
                <w:ilvl w:val="0"/>
                <w:numId w:val="35"/>
              </w:numPr>
              <w:adjustRightInd/>
              <w:snapToGrid/>
              <w:spacing w:after="0" w:line="240" w:lineRule="auto"/>
              <w:rPr>
                <w:rFonts w:eastAsia="Times New Roman"/>
              </w:rPr>
            </w:pPr>
            <w:r>
              <w:rPr>
                <w:rFonts w:eastAsia="Times New Roman"/>
              </w:rPr>
              <w:t>Presentation of initial findings from data collection and any outstanding questions from consultation for validation</w:t>
            </w:r>
          </w:p>
          <w:p w14:paraId="5CD22030" w14:textId="51BEDA61" w:rsidR="00FB65CF" w:rsidRPr="00FB65CF" w:rsidRDefault="00FB65CF" w:rsidP="00D275EB">
            <w:pPr>
              <w:pStyle w:val="ListParagraph"/>
              <w:numPr>
                <w:ilvl w:val="0"/>
                <w:numId w:val="35"/>
              </w:numPr>
              <w:adjustRightInd/>
              <w:snapToGrid/>
              <w:spacing w:after="0" w:line="240" w:lineRule="auto"/>
              <w:rPr>
                <w:rFonts w:eastAsia="Times New Roman"/>
              </w:rPr>
            </w:pPr>
            <w:r>
              <w:rPr>
                <w:rFonts w:eastAsia="Times New Roman"/>
              </w:rPr>
              <w:t>Short validation workshop</w:t>
            </w:r>
            <w:r w:rsidR="00A0123A">
              <w:rPr>
                <w:rFonts w:eastAsia="Times New Roman"/>
              </w:rPr>
              <w:t xml:space="preserve"> (2 hours)</w:t>
            </w:r>
            <w:r>
              <w:rPr>
                <w:rFonts w:eastAsia="Times New Roman"/>
              </w:rPr>
              <w:t xml:space="preserve"> </w:t>
            </w:r>
            <w:r w:rsidR="00A0123A">
              <w:rPr>
                <w:rFonts w:eastAsia="Times New Roman"/>
              </w:rPr>
              <w:t>to discuss and receive feedback from findings</w:t>
            </w:r>
            <w:r>
              <w:rPr>
                <w:rFonts w:eastAsia="Times New Roman"/>
              </w:rPr>
              <w:t xml:space="preserve"> </w:t>
            </w:r>
          </w:p>
        </w:tc>
      </w:tr>
      <w:tr w:rsidR="00557441" w14:paraId="69392C3F" w14:textId="77777777" w:rsidTr="7F06411D">
        <w:tc>
          <w:tcPr>
            <w:tcW w:w="20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151A57" w14:textId="5DD7EB6E" w:rsidR="00557441" w:rsidRDefault="00603465">
            <w:r>
              <w:t>Submission of final report</w:t>
            </w:r>
          </w:p>
        </w:tc>
        <w:tc>
          <w:tcPr>
            <w:tcW w:w="1944" w:type="dxa"/>
            <w:tcBorders>
              <w:top w:val="nil"/>
              <w:left w:val="nil"/>
              <w:bottom w:val="single" w:sz="8" w:space="0" w:color="auto"/>
              <w:right w:val="single" w:sz="8" w:space="0" w:color="auto"/>
            </w:tcBorders>
            <w:tcMar>
              <w:top w:w="0" w:type="dxa"/>
              <w:left w:w="108" w:type="dxa"/>
              <w:bottom w:w="0" w:type="dxa"/>
              <w:right w:w="108" w:type="dxa"/>
            </w:tcMar>
          </w:tcPr>
          <w:p w14:paraId="43A02E08" w14:textId="7E50C81C" w:rsidR="00557441" w:rsidRDefault="000605A5">
            <w:r>
              <w:t>End of</w:t>
            </w:r>
            <w:r w:rsidR="00603465">
              <w:t xml:space="preserve"> December 2023</w:t>
            </w:r>
          </w:p>
        </w:tc>
        <w:tc>
          <w:tcPr>
            <w:tcW w:w="2397" w:type="dxa"/>
            <w:tcBorders>
              <w:top w:val="nil"/>
              <w:left w:val="nil"/>
              <w:bottom w:val="single" w:sz="8" w:space="0" w:color="auto"/>
              <w:right w:val="single" w:sz="8" w:space="0" w:color="auto"/>
            </w:tcBorders>
            <w:tcMar>
              <w:top w:w="0" w:type="dxa"/>
              <w:left w:w="108" w:type="dxa"/>
              <w:bottom w:w="0" w:type="dxa"/>
              <w:right w:w="108" w:type="dxa"/>
            </w:tcMar>
          </w:tcPr>
          <w:p w14:paraId="7312CC1C" w14:textId="27430435" w:rsidR="00557441" w:rsidRDefault="00603465">
            <w:r>
              <w:t>Consultant</w:t>
            </w:r>
          </w:p>
        </w:tc>
        <w:tc>
          <w:tcPr>
            <w:tcW w:w="2587" w:type="dxa"/>
            <w:tcBorders>
              <w:top w:val="nil"/>
              <w:left w:val="nil"/>
              <w:bottom w:val="single" w:sz="8" w:space="0" w:color="auto"/>
              <w:right w:val="single" w:sz="8" w:space="0" w:color="auto"/>
            </w:tcBorders>
            <w:tcMar>
              <w:top w:w="0" w:type="dxa"/>
              <w:left w:w="108" w:type="dxa"/>
              <w:bottom w:w="0" w:type="dxa"/>
              <w:right w:w="108" w:type="dxa"/>
            </w:tcMar>
          </w:tcPr>
          <w:p w14:paraId="332D3AE5" w14:textId="18FEC73A" w:rsidR="00557441" w:rsidRPr="00603465" w:rsidRDefault="00603465" w:rsidP="00603465">
            <w:pPr>
              <w:adjustRightInd/>
              <w:snapToGrid/>
              <w:spacing w:after="0" w:line="240" w:lineRule="auto"/>
              <w:rPr>
                <w:rFonts w:eastAsia="Times New Roman"/>
              </w:rPr>
            </w:pPr>
            <w:r>
              <w:rPr>
                <w:rFonts w:eastAsia="Times New Roman"/>
              </w:rPr>
              <w:t xml:space="preserve">Final assessment report submitted to </w:t>
            </w:r>
            <w:r w:rsidR="000C3A22" w:rsidRPr="000C3A22">
              <w:rPr>
                <w:rStyle w:val="normaltextrun"/>
                <w:rFonts w:ascii="Arial" w:hAnsi="Arial" w:cs="Arial"/>
                <w:color w:val="auto"/>
                <w:szCs w:val="20"/>
              </w:rPr>
              <w:t>Dr. K Zaman BNSB Eye Hospit</w:t>
            </w:r>
            <w:r w:rsidR="000C3A22">
              <w:rPr>
                <w:rStyle w:val="normaltextrun"/>
                <w:rFonts w:ascii="Arial" w:hAnsi="Arial" w:cs="Arial"/>
                <w:color w:val="auto"/>
                <w:szCs w:val="20"/>
              </w:rPr>
              <w:t xml:space="preserve">al </w:t>
            </w:r>
            <w:r>
              <w:rPr>
                <w:rFonts w:eastAsia="Times New Roman"/>
              </w:rPr>
              <w:t xml:space="preserve">and FHF in line with scope of work set out in </w:t>
            </w:r>
            <w:proofErr w:type="spellStart"/>
            <w:r>
              <w:rPr>
                <w:rFonts w:eastAsia="Times New Roman"/>
              </w:rPr>
              <w:t>ToR</w:t>
            </w:r>
            <w:proofErr w:type="spellEnd"/>
            <w:r>
              <w:rPr>
                <w:rFonts w:eastAsia="Times New Roman"/>
              </w:rPr>
              <w:t xml:space="preserve"> and evaluation plan, as well as recommendations </w:t>
            </w:r>
          </w:p>
        </w:tc>
      </w:tr>
      <w:tr w:rsidR="00800CAE" w14:paraId="52AB400D" w14:textId="77777777" w:rsidTr="7F06411D">
        <w:tc>
          <w:tcPr>
            <w:tcW w:w="20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493C57" w14:textId="574816BA" w:rsidR="00800CAE" w:rsidRDefault="00800CAE">
            <w:pPr>
              <w:rPr>
                <w:rFonts w:eastAsiaTheme="minorHAnsi"/>
              </w:rPr>
            </w:pPr>
            <w:r>
              <w:t>Presentation of the findings to</w:t>
            </w:r>
            <w:r w:rsidR="00AE6979">
              <w:t xml:space="preserve"> Dr K Zaman</w:t>
            </w:r>
            <w:r>
              <w:t xml:space="preserve"> senior management team </w:t>
            </w:r>
          </w:p>
        </w:tc>
        <w:tc>
          <w:tcPr>
            <w:tcW w:w="1944" w:type="dxa"/>
            <w:tcBorders>
              <w:top w:val="nil"/>
              <w:left w:val="nil"/>
              <w:bottom w:val="single" w:sz="8" w:space="0" w:color="auto"/>
              <w:right w:val="single" w:sz="8" w:space="0" w:color="auto"/>
            </w:tcBorders>
            <w:tcMar>
              <w:top w:w="0" w:type="dxa"/>
              <w:left w:w="108" w:type="dxa"/>
              <w:bottom w:w="0" w:type="dxa"/>
              <w:right w:w="108" w:type="dxa"/>
            </w:tcMar>
            <w:hideMark/>
          </w:tcPr>
          <w:p w14:paraId="389CC83F" w14:textId="647FB2E6" w:rsidR="00800CAE" w:rsidRDefault="000605A5">
            <w:r>
              <w:t>Mid-</w:t>
            </w:r>
            <w:r w:rsidR="00800CAE">
              <w:t xml:space="preserve">January 2024 </w:t>
            </w:r>
          </w:p>
        </w:tc>
        <w:tc>
          <w:tcPr>
            <w:tcW w:w="2397" w:type="dxa"/>
            <w:tcBorders>
              <w:top w:val="nil"/>
              <w:left w:val="nil"/>
              <w:bottom w:val="single" w:sz="8" w:space="0" w:color="auto"/>
              <w:right w:val="single" w:sz="8" w:space="0" w:color="auto"/>
            </w:tcBorders>
            <w:tcMar>
              <w:top w:w="0" w:type="dxa"/>
              <w:left w:w="108" w:type="dxa"/>
              <w:bottom w:w="0" w:type="dxa"/>
              <w:right w:w="108" w:type="dxa"/>
            </w:tcMar>
            <w:hideMark/>
          </w:tcPr>
          <w:p w14:paraId="71BAEF6D" w14:textId="77777777" w:rsidR="00800CAE" w:rsidRDefault="00800CAE">
            <w:r>
              <w:t xml:space="preserve">Consultant &amp; team members </w:t>
            </w:r>
          </w:p>
        </w:tc>
        <w:tc>
          <w:tcPr>
            <w:tcW w:w="2587" w:type="dxa"/>
            <w:tcBorders>
              <w:top w:val="nil"/>
              <w:left w:val="nil"/>
              <w:bottom w:val="single" w:sz="8" w:space="0" w:color="auto"/>
              <w:right w:val="single" w:sz="8" w:space="0" w:color="auto"/>
            </w:tcBorders>
            <w:tcMar>
              <w:top w:w="0" w:type="dxa"/>
              <w:left w:w="108" w:type="dxa"/>
              <w:bottom w:w="0" w:type="dxa"/>
              <w:right w:w="108" w:type="dxa"/>
            </w:tcMar>
            <w:hideMark/>
          </w:tcPr>
          <w:p w14:paraId="2B8020EF" w14:textId="5EA8C075" w:rsidR="00800CAE" w:rsidRDefault="00800CAE">
            <w:r>
              <w:t xml:space="preserve">In person presentation to the </w:t>
            </w:r>
            <w:r w:rsidR="000C3A22" w:rsidRPr="000C3A22">
              <w:rPr>
                <w:rStyle w:val="normaltextrun"/>
                <w:rFonts w:ascii="Arial" w:hAnsi="Arial" w:cs="Arial"/>
                <w:color w:val="auto"/>
                <w:szCs w:val="20"/>
              </w:rPr>
              <w:t>Dr. K Zaman BNSB Eye Hospital, Mymensingh</w:t>
            </w:r>
            <w:r w:rsidR="000C3A22" w:rsidRPr="000C3A22">
              <w:rPr>
                <w:rStyle w:val="normaltextrun"/>
                <w:rFonts w:ascii="Arial" w:hAnsi="Arial" w:cs="Arial"/>
                <w:color w:val="auto"/>
                <w:sz w:val="16"/>
                <w:szCs w:val="16"/>
              </w:rPr>
              <w:t xml:space="preserve"> </w:t>
            </w:r>
            <w:r w:rsidR="000C3A22" w:rsidRPr="000C3A22">
              <w:rPr>
                <w:rStyle w:val="normaltextrun"/>
                <w:rFonts w:ascii="Arial" w:hAnsi="Arial" w:cs="Arial"/>
                <w:szCs w:val="20"/>
              </w:rPr>
              <w:t>management team</w:t>
            </w:r>
            <w:r>
              <w:t xml:space="preserve"> </w:t>
            </w:r>
            <w:r w:rsidR="00EE77B6">
              <w:t>(FHF to attend online)</w:t>
            </w:r>
          </w:p>
          <w:p w14:paraId="6D7C3FDF" w14:textId="0FB17229" w:rsidR="00800CAE" w:rsidRDefault="00800CAE">
            <w:r>
              <w:t xml:space="preserve">PPT and hard copies of the final report </w:t>
            </w:r>
            <w:r w:rsidR="005167F9">
              <w:t>provided (full and exec summary)</w:t>
            </w:r>
          </w:p>
        </w:tc>
      </w:tr>
    </w:tbl>
    <w:p w14:paraId="2ADE216E" w14:textId="77777777" w:rsidR="00CA1190" w:rsidRPr="00F04072" w:rsidRDefault="00CA1190" w:rsidP="00F04072"/>
    <w:p w14:paraId="04A92BCF" w14:textId="77777777" w:rsidR="003659F2" w:rsidRDefault="003659F2" w:rsidP="003659F2">
      <w:pPr>
        <w:rPr>
          <w:iCs/>
        </w:rPr>
      </w:pPr>
    </w:p>
    <w:p w14:paraId="69025846" w14:textId="77777777" w:rsidR="003659F2" w:rsidRDefault="003659F2" w:rsidP="003F77D3">
      <w:pPr>
        <w:pStyle w:val="Heading4"/>
        <w:numPr>
          <w:ilvl w:val="0"/>
          <w:numId w:val="41"/>
        </w:numPr>
      </w:pPr>
      <w:r>
        <w:t>Evaluation team &amp; qualifications</w:t>
      </w:r>
    </w:p>
    <w:p w14:paraId="312D61F8" w14:textId="319A0F63" w:rsidR="00E8552C" w:rsidRPr="00296DD9" w:rsidRDefault="00E8552C" w:rsidP="00E8552C">
      <w:pPr>
        <w:autoSpaceDE w:val="0"/>
        <w:autoSpaceDN w:val="0"/>
        <w:snapToGrid/>
        <w:spacing w:after="0" w:line="240" w:lineRule="auto"/>
        <w:jc w:val="both"/>
        <w:rPr>
          <w:rFonts w:cs="Calibri"/>
          <w:color w:val="000000"/>
          <w:szCs w:val="20"/>
          <w:lang w:eastAsia="en-GB"/>
        </w:rPr>
      </w:pPr>
      <w:r w:rsidRPr="00296DD9">
        <w:rPr>
          <w:szCs w:val="20"/>
        </w:rPr>
        <w:t xml:space="preserve">The Foundation seeks to engage the services of </w:t>
      </w:r>
      <w:r w:rsidRPr="00296DD9">
        <w:rPr>
          <w:rFonts w:cs="Calibri"/>
          <w:color w:val="000000"/>
          <w:szCs w:val="20"/>
          <w:lang w:eastAsia="en-GB"/>
        </w:rPr>
        <w:t>an independent consultant, who</w:t>
      </w:r>
      <w:r w:rsidR="00FB17ED">
        <w:rPr>
          <w:rFonts w:cs="Calibri"/>
          <w:color w:val="000000"/>
          <w:szCs w:val="20"/>
          <w:lang w:eastAsia="en-GB"/>
        </w:rPr>
        <w:t xml:space="preserve"> </w:t>
      </w:r>
      <w:r w:rsidRPr="00296DD9">
        <w:rPr>
          <w:rFonts w:cs="Calibri"/>
          <w:color w:val="000000"/>
          <w:szCs w:val="20"/>
          <w:lang w:eastAsia="en-GB"/>
        </w:rPr>
        <w:t xml:space="preserve">have </w:t>
      </w:r>
      <w:r w:rsidR="00D83347">
        <w:rPr>
          <w:rFonts w:cs="Calibri"/>
          <w:color w:val="000000"/>
          <w:szCs w:val="20"/>
          <w:lang w:eastAsia="en-GB"/>
        </w:rPr>
        <w:t xml:space="preserve">the </w:t>
      </w:r>
      <w:r w:rsidRPr="00296DD9">
        <w:rPr>
          <w:rFonts w:cs="Calibri"/>
          <w:color w:val="000000"/>
          <w:szCs w:val="20"/>
          <w:lang w:eastAsia="en-GB"/>
        </w:rPr>
        <w:t>following experience and expertise</w:t>
      </w:r>
      <w:r w:rsidR="0040237A">
        <w:rPr>
          <w:rFonts w:cs="Calibri"/>
          <w:color w:val="000000"/>
          <w:szCs w:val="20"/>
          <w:lang w:eastAsia="en-GB"/>
        </w:rPr>
        <w:t>:</w:t>
      </w:r>
    </w:p>
    <w:p w14:paraId="35143924" w14:textId="77777777" w:rsidR="00E8552C" w:rsidRDefault="00E8552C" w:rsidP="00E8552C">
      <w:pPr>
        <w:autoSpaceDE w:val="0"/>
        <w:autoSpaceDN w:val="0"/>
        <w:snapToGrid/>
        <w:spacing w:after="0" w:line="240" w:lineRule="auto"/>
        <w:rPr>
          <w:rFonts w:cs="Calibri"/>
          <w:color w:val="000000"/>
          <w:szCs w:val="20"/>
          <w:lang w:eastAsia="en-GB"/>
        </w:rPr>
      </w:pPr>
    </w:p>
    <w:p w14:paraId="202D29EE" w14:textId="50D3FAF2" w:rsidR="002710D1" w:rsidRPr="00D275EB" w:rsidRDefault="00D83347" w:rsidP="00D275EB">
      <w:pPr>
        <w:pStyle w:val="ListParagraph"/>
        <w:numPr>
          <w:ilvl w:val="0"/>
          <w:numId w:val="36"/>
        </w:numPr>
        <w:autoSpaceDE w:val="0"/>
        <w:autoSpaceDN w:val="0"/>
        <w:snapToGrid/>
        <w:spacing w:after="0" w:line="240" w:lineRule="auto"/>
        <w:rPr>
          <w:rFonts w:cs="Calibri"/>
          <w:color w:val="000000"/>
          <w:szCs w:val="20"/>
          <w:lang w:eastAsia="en-GB"/>
        </w:rPr>
      </w:pPr>
      <w:r>
        <w:rPr>
          <w:rFonts w:cs="Calibri"/>
          <w:color w:val="000000"/>
          <w:szCs w:val="20"/>
          <w:lang w:eastAsia="en-GB"/>
        </w:rPr>
        <w:t xml:space="preserve">Significant experience </w:t>
      </w:r>
      <w:r w:rsidR="00345BBB">
        <w:rPr>
          <w:rFonts w:cs="Calibri"/>
          <w:color w:val="000000"/>
          <w:szCs w:val="20"/>
          <w:lang w:eastAsia="en-GB"/>
        </w:rPr>
        <w:t xml:space="preserve">and high levels of technical expertise </w:t>
      </w:r>
      <w:r w:rsidR="0023383B">
        <w:rPr>
          <w:rFonts w:cs="Calibri"/>
          <w:color w:val="000000"/>
          <w:szCs w:val="20"/>
          <w:lang w:eastAsia="en-GB"/>
        </w:rPr>
        <w:t xml:space="preserve">in the </w:t>
      </w:r>
      <w:r w:rsidR="00BE4FEE">
        <w:rPr>
          <w:rFonts w:cs="Calibri"/>
          <w:color w:val="000000"/>
          <w:szCs w:val="20"/>
          <w:lang w:eastAsia="en-GB"/>
        </w:rPr>
        <w:t xml:space="preserve">design and monitoring of environmental sustainability </w:t>
      </w:r>
      <w:r w:rsidR="001F1507">
        <w:rPr>
          <w:rFonts w:cs="Calibri"/>
          <w:color w:val="000000"/>
          <w:szCs w:val="20"/>
          <w:lang w:eastAsia="en-GB"/>
        </w:rPr>
        <w:t>initiatives</w:t>
      </w:r>
      <w:r w:rsidR="00787775">
        <w:rPr>
          <w:rFonts w:cs="Calibri"/>
          <w:color w:val="000000"/>
          <w:szCs w:val="20"/>
          <w:lang w:eastAsia="en-GB"/>
        </w:rPr>
        <w:t xml:space="preserve"> </w:t>
      </w:r>
      <w:r w:rsidR="00787775" w:rsidRPr="00787775">
        <w:rPr>
          <w:rFonts w:cs="Calibri"/>
          <w:i/>
          <w:iCs/>
          <w:color w:val="000000"/>
          <w:szCs w:val="20"/>
          <w:lang w:eastAsia="en-GB"/>
        </w:rPr>
        <w:t xml:space="preserve">specifically within the </w:t>
      </w:r>
      <w:r w:rsidR="001F1507" w:rsidRPr="00787775">
        <w:rPr>
          <w:rFonts w:cs="Calibri"/>
          <w:i/>
          <w:iCs/>
          <w:color w:val="000000"/>
          <w:szCs w:val="20"/>
          <w:lang w:eastAsia="en-GB"/>
        </w:rPr>
        <w:t>healthcare sector</w:t>
      </w:r>
    </w:p>
    <w:p w14:paraId="5FE044CF" w14:textId="50700E32" w:rsidR="00345BBB" w:rsidRDefault="00345BBB" w:rsidP="00D275EB">
      <w:pPr>
        <w:pStyle w:val="ListParagraph"/>
        <w:numPr>
          <w:ilvl w:val="0"/>
          <w:numId w:val="36"/>
        </w:numPr>
        <w:autoSpaceDE w:val="0"/>
        <w:autoSpaceDN w:val="0"/>
        <w:snapToGrid/>
        <w:spacing w:after="0" w:line="240" w:lineRule="auto"/>
        <w:rPr>
          <w:rFonts w:cs="Calibri"/>
          <w:color w:val="000000"/>
          <w:szCs w:val="20"/>
          <w:lang w:eastAsia="en-GB"/>
        </w:rPr>
      </w:pPr>
      <w:r>
        <w:rPr>
          <w:rFonts w:cs="Calibri"/>
          <w:color w:val="000000"/>
          <w:szCs w:val="20"/>
          <w:lang w:eastAsia="en-GB"/>
        </w:rPr>
        <w:t xml:space="preserve">Expertise </w:t>
      </w:r>
      <w:r w:rsidR="009D4A4D">
        <w:rPr>
          <w:rFonts w:cs="Calibri"/>
          <w:color w:val="000000"/>
          <w:szCs w:val="20"/>
          <w:lang w:eastAsia="en-GB"/>
        </w:rPr>
        <w:t>with development of ESCC monitoring, evaluation and reporting frameworks</w:t>
      </w:r>
    </w:p>
    <w:p w14:paraId="3637C4A3" w14:textId="00472F4F" w:rsidR="00BE4FEE" w:rsidRPr="00D83347" w:rsidRDefault="002710D1" w:rsidP="00D275EB">
      <w:pPr>
        <w:pStyle w:val="ListParagraph"/>
        <w:numPr>
          <w:ilvl w:val="0"/>
          <w:numId w:val="36"/>
        </w:numPr>
        <w:autoSpaceDE w:val="0"/>
        <w:autoSpaceDN w:val="0"/>
        <w:snapToGrid/>
        <w:spacing w:after="0" w:line="240" w:lineRule="auto"/>
        <w:rPr>
          <w:rFonts w:cs="Calibri"/>
          <w:color w:val="000000"/>
          <w:szCs w:val="20"/>
          <w:lang w:eastAsia="en-GB"/>
        </w:rPr>
      </w:pPr>
      <w:r w:rsidRPr="005167F9">
        <w:rPr>
          <w:rFonts w:cs="Calibri"/>
          <w:i/>
          <w:iCs/>
          <w:color w:val="000000"/>
          <w:szCs w:val="20"/>
          <w:lang w:eastAsia="en-GB"/>
        </w:rPr>
        <w:t>Preferred</w:t>
      </w:r>
      <w:r>
        <w:rPr>
          <w:rFonts w:cs="Calibri"/>
          <w:color w:val="000000"/>
          <w:szCs w:val="20"/>
          <w:lang w:eastAsia="en-GB"/>
        </w:rPr>
        <w:t xml:space="preserve"> - e</w:t>
      </w:r>
      <w:r w:rsidR="00BE4FEE">
        <w:rPr>
          <w:rFonts w:cs="Calibri"/>
          <w:color w:val="000000"/>
          <w:szCs w:val="20"/>
          <w:lang w:eastAsia="en-GB"/>
        </w:rPr>
        <w:t>xperience</w:t>
      </w:r>
      <w:r w:rsidR="009D4A4D">
        <w:rPr>
          <w:rFonts w:cs="Calibri"/>
          <w:color w:val="000000"/>
          <w:szCs w:val="20"/>
          <w:lang w:eastAsia="en-GB"/>
        </w:rPr>
        <w:t xml:space="preserve"> working with</w:t>
      </w:r>
      <w:r w:rsidR="008C506E">
        <w:rPr>
          <w:rFonts w:cs="Calibri"/>
          <w:color w:val="000000"/>
          <w:szCs w:val="20"/>
          <w:lang w:eastAsia="en-GB"/>
        </w:rPr>
        <w:t xml:space="preserve"> global and national coalitions and networks focussed on ESCC in the healthcare sector</w:t>
      </w:r>
      <w:r>
        <w:rPr>
          <w:rFonts w:cs="Calibri"/>
          <w:color w:val="000000"/>
          <w:szCs w:val="20"/>
          <w:lang w:eastAsia="en-GB"/>
        </w:rPr>
        <w:t xml:space="preserve">, </w:t>
      </w:r>
      <w:r w:rsidR="00D275EB">
        <w:rPr>
          <w:rFonts w:cs="Calibri"/>
          <w:color w:val="000000"/>
          <w:szCs w:val="20"/>
          <w:lang w:eastAsia="en-GB"/>
        </w:rPr>
        <w:t>such as Healthcare without Harm, The Global Green and Healthy Hospitals Initiative, or similar.</w:t>
      </w:r>
    </w:p>
    <w:p w14:paraId="40AC6BD5" w14:textId="77777777" w:rsidR="003659F2" w:rsidRPr="00296DD9" w:rsidRDefault="003659F2" w:rsidP="003659F2">
      <w:pPr>
        <w:rPr>
          <w:iCs/>
          <w:szCs w:val="20"/>
        </w:rPr>
      </w:pPr>
    </w:p>
    <w:p w14:paraId="31B19B9A" w14:textId="77777777" w:rsidR="003659F2" w:rsidRDefault="003659F2" w:rsidP="003F77D3">
      <w:pPr>
        <w:pStyle w:val="Heading4"/>
        <w:numPr>
          <w:ilvl w:val="0"/>
          <w:numId w:val="41"/>
        </w:numPr>
      </w:pPr>
      <w:r>
        <w:t>Management and logistics</w:t>
      </w:r>
    </w:p>
    <w:tbl>
      <w:tblPr>
        <w:tblStyle w:val="TableGridLight"/>
        <w:tblW w:w="0" w:type="auto"/>
        <w:tblLook w:val="04A0" w:firstRow="1" w:lastRow="0" w:firstColumn="1" w:lastColumn="0" w:noHBand="0" w:noVBand="1"/>
      </w:tblPr>
      <w:tblGrid>
        <w:gridCol w:w="1483"/>
        <w:gridCol w:w="2623"/>
        <w:gridCol w:w="4536"/>
      </w:tblGrid>
      <w:tr w:rsidR="004C207A" w14:paraId="0D3CF9FC" w14:textId="77777777" w:rsidTr="004C207A">
        <w:tc>
          <w:tcPr>
            <w:tcW w:w="1483" w:type="dxa"/>
          </w:tcPr>
          <w:p w14:paraId="1ACA6AD9" w14:textId="77777777" w:rsidR="004C207A" w:rsidRDefault="004C207A" w:rsidP="00E56FDB">
            <w:r>
              <w:t>Stakeholder</w:t>
            </w:r>
          </w:p>
        </w:tc>
        <w:tc>
          <w:tcPr>
            <w:tcW w:w="2623" w:type="dxa"/>
          </w:tcPr>
          <w:p w14:paraId="6271BB5B" w14:textId="52C5ACB3" w:rsidR="004C207A" w:rsidRDefault="004C207A" w:rsidP="00E56FDB">
            <w:r>
              <w:t>Key Contact</w:t>
            </w:r>
            <w:r w:rsidR="00075590">
              <w:t>s</w:t>
            </w:r>
          </w:p>
        </w:tc>
        <w:tc>
          <w:tcPr>
            <w:tcW w:w="4536" w:type="dxa"/>
          </w:tcPr>
          <w:p w14:paraId="2B76F25F" w14:textId="5BDB8524" w:rsidR="004C207A" w:rsidRDefault="004C207A" w:rsidP="00E56FDB">
            <w:r>
              <w:t xml:space="preserve">Responsibility </w:t>
            </w:r>
          </w:p>
        </w:tc>
      </w:tr>
      <w:tr w:rsidR="001448E5" w14:paraId="62D6C91B" w14:textId="77777777">
        <w:tc>
          <w:tcPr>
            <w:tcW w:w="1483" w:type="dxa"/>
          </w:tcPr>
          <w:p w14:paraId="21A59B20" w14:textId="77777777" w:rsidR="001448E5" w:rsidRDefault="001448E5">
            <w:r>
              <w:lastRenderedPageBreak/>
              <w:t xml:space="preserve">The </w:t>
            </w:r>
            <w:r w:rsidRPr="008F6CAC">
              <w:t>Fred Hollows Foundation</w:t>
            </w:r>
          </w:p>
        </w:tc>
        <w:tc>
          <w:tcPr>
            <w:tcW w:w="2623" w:type="dxa"/>
          </w:tcPr>
          <w:p w14:paraId="6795D06C" w14:textId="4CF40550" w:rsidR="00EE6A70" w:rsidRDefault="009C1E4E">
            <w:r>
              <w:t>Amelia Pace</w:t>
            </w:r>
            <w:r w:rsidR="008E68EE">
              <w:t xml:space="preserve"> </w:t>
            </w:r>
            <w:r w:rsidR="00EE6A70">
              <w:t>–</w:t>
            </w:r>
            <w:r w:rsidR="008E68EE">
              <w:t xml:space="preserve"> Globa</w:t>
            </w:r>
            <w:r w:rsidR="00EE6A70">
              <w:t>l Research Coordinator</w:t>
            </w:r>
            <w:r w:rsidR="00EC46A3">
              <w:br/>
            </w:r>
          </w:p>
          <w:p w14:paraId="047F0966" w14:textId="77777777" w:rsidR="00777873" w:rsidRDefault="00EE6A70">
            <w:r>
              <w:t xml:space="preserve">Ben Murphy </w:t>
            </w:r>
            <w:r w:rsidR="006D15BA">
              <w:t>–</w:t>
            </w:r>
            <w:r w:rsidR="00E4479E">
              <w:t xml:space="preserve"> </w:t>
            </w:r>
            <w:r w:rsidR="006D15BA">
              <w:t>Advocacy Manager</w:t>
            </w:r>
            <w:r w:rsidR="00EC46A3">
              <w:br/>
            </w:r>
            <w:r w:rsidR="00EC46A3">
              <w:br/>
            </w:r>
          </w:p>
          <w:p w14:paraId="03027E98" w14:textId="11BF3ADA" w:rsidR="0040367B" w:rsidRDefault="0040367B">
            <w:r>
              <w:t>Aminur Rahman- Program Manager</w:t>
            </w:r>
          </w:p>
          <w:p w14:paraId="693CD930" w14:textId="465C97B5" w:rsidR="00934A3F" w:rsidRDefault="00EC46A3">
            <w:r>
              <w:t>Md</w:t>
            </w:r>
            <w:r w:rsidR="009D285D">
              <w:t>. Nurul Siddikq</w:t>
            </w:r>
            <w:r w:rsidR="00777873">
              <w:t>e</w:t>
            </w:r>
            <w:r w:rsidR="00934A3F">
              <w:t xml:space="preserve"> – Senior Project Officer</w:t>
            </w:r>
          </w:p>
        </w:tc>
        <w:tc>
          <w:tcPr>
            <w:tcW w:w="4536" w:type="dxa"/>
          </w:tcPr>
          <w:p w14:paraId="55127367" w14:textId="75B3D6E8" w:rsidR="0018704A" w:rsidRDefault="001448E5">
            <w:r>
              <w:t>Provide commissioning documents, coordinate the evaluation of bids</w:t>
            </w:r>
            <w:r w:rsidR="0018704A">
              <w:t>.</w:t>
            </w:r>
          </w:p>
          <w:p w14:paraId="5F571CFB" w14:textId="24E5987E" w:rsidR="0018704A" w:rsidRDefault="0018704A">
            <w:r>
              <w:t xml:space="preserve">Contracting and </w:t>
            </w:r>
            <w:r w:rsidR="0002457C">
              <w:t>payments to consultant</w:t>
            </w:r>
          </w:p>
          <w:p w14:paraId="5A998E57" w14:textId="19261B25" w:rsidR="0002457C" w:rsidRDefault="0002457C">
            <w:r>
              <w:t>O</w:t>
            </w:r>
            <w:r w:rsidR="006D15BA">
              <w:t>rganise onboarding interview</w:t>
            </w:r>
            <w:r>
              <w:t>s</w:t>
            </w:r>
            <w:r w:rsidR="0018704A">
              <w:t xml:space="preserve"> </w:t>
            </w:r>
          </w:p>
          <w:p w14:paraId="5BE2844A" w14:textId="75B45AA5" w:rsidR="001448E5" w:rsidRDefault="0002457C">
            <w:r>
              <w:t xml:space="preserve">Coordination with the consultant including scheduling validation </w:t>
            </w:r>
            <w:r w:rsidR="00EC46A3">
              <w:t>workshops</w:t>
            </w:r>
            <w:r w:rsidR="00600220">
              <w:t>, final presentation of findings, and any required periodic check ins</w:t>
            </w:r>
          </w:p>
          <w:p w14:paraId="5DB13467" w14:textId="77777777" w:rsidR="00EE6A70" w:rsidRDefault="00EE6A70"/>
          <w:p w14:paraId="585F9BA3" w14:textId="77777777" w:rsidR="00EE6A70" w:rsidRDefault="00EE6A70"/>
          <w:p w14:paraId="5E64F9FA" w14:textId="77777777" w:rsidR="00EE6A70" w:rsidRDefault="00EE6A70"/>
        </w:tc>
      </w:tr>
      <w:tr w:rsidR="004C207A" w14:paraId="434E77CD" w14:textId="77777777" w:rsidTr="004C207A">
        <w:tc>
          <w:tcPr>
            <w:tcW w:w="1483" w:type="dxa"/>
          </w:tcPr>
          <w:p w14:paraId="774EF95B" w14:textId="1623AF81" w:rsidR="004C207A" w:rsidRPr="006C2C2B" w:rsidRDefault="28FF4205" w:rsidP="00E56FDB">
            <w:r w:rsidRPr="006C2C2B">
              <w:t>Dr. K Zaman BNSB Eye Hospital, Mymensingh</w:t>
            </w:r>
          </w:p>
        </w:tc>
        <w:tc>
          <w:tcPr>
            <w:tcW w:w="2623" w:type="dxa"/>
          </w:tcPr>
          <w:p w14:paraId="6F0D40B3" w14:textId="5B0891BC" w:rsidR="001D1261" w:rsidRPr="006C2C2B" w:rsidRDefault="28FF4205" w:rsidP="00E56FDB">
            <w:proofErr w:type="spellStart"/>
            <w:r w:rsidRPr="006C2C2B">
              <w:rPr>
                <w:rFonts w:ascii="Arial" w:eastAsia="Arial" w:hAnsi="Arial" w:cs="Arial"/>
                <w:szCs w:val="20"/>
              </w:rPr>
              <w:t>Sharifuzzaman</w:t>
            </w:r>
            <w:proofErr w:type="spellEnd"/>
            <w:r w:rsidRPr="006C2C2B">
              <w:rPr>
                <w:rFonts w:ascii="Arial" w:eastAsia="Arial" w:hAnsi="Arial" w:cs="Arial"/>
                <w:szCs w:val="20"/>
              </w:rPr>
              <w:t xml:space="preserve"> </w:t>
            </w:r>
            <w:proofErr w:type="spellStart"/>
            <w:r w:rsidRPr="006C2C2B">
              <w:rPr>
                <w:rFonts w:ascii="Arial" w:eastAsia="Arial" w:hAnsi="Arial" w:cs="Arial"/>
                <w:szCs w:val="20"/>
              </w:rPr>
              <w:t>Paragl</w:t>
            </w:r>
            <w:proofErr w:type="spellEnd"/>
            <w:r w:rsidRPr="006C2C2B">
              <w:rPr>
                <w:rFonts w:ascii="Arial" w:eastAsia="Arial" w:hAnsi="Arial" w:cs="Arial"/>
                <w:szCs w:val="20"/>
              </w:rPr>
              <w:t xml:space="preserve"> – Coordinator</w:t>
            </w:r>
            <w:r w:rsidR="006C2C2B">
              <w:rPr>
                <w:rFonts w:eastAsia="Arial"/>
              </w:rPr>
              <w:br/>
            </w:r>
          </w:p>
          <w:p w14:paraId="1C97A69A" w14:textId="5D24FD10" w:rsidR="00075590" w:rsidRPr="006C2C2B" w:rsidRDefault="00075590" w:rsidP="00E56FDB">
            <w:pPr>
              <w:rPr>
                <w:color w:val="auto"/>
              </w:rPr>
            </w:pPr>
            <w:r w:rsidRPr="006C2C2B">
              <w:rPr>
                <w:color w:val="auto"/>
              </w:rPr>
              <w:t xml:space="preserve">Rafat Bandak </w:t>
            </w:r>
            <w:r w:rsidR="001D1261" w:rsidRPr="006C2C2B">
              <w:rPr>
                <w:color w:val="auto"/>
              </w:rPr>
              <w:t>–</w:t>
            </w:r>
            <w:r w:rsidRPr="006C2C2B">
              <w:rPr>
                <w:color w:val="auto"/>
              </w:rPr>
              <w:t xml:space="preserve"> </w:t>
            </w:r>
            <w:r w:rsidR="001D1261" w:rsidRPr="006C2C2B">
              <w:rPr>
                <w:color w:val="auto"/>
              </w:rPr>
              <w:t xml:space="preserve">Projects Technical and Finance Officer </w:t>
            </w:r>
            <w:r w:rsidRPr="006C2C2B">
              <w:rPr>
                <w:color w:val="auto"/>
              </w:rPr>
              <w:t xml:space="preserve"> </w:t>
            </w:r>
          </w:p>
          <w:p w14:paraId="2BC11CD5" w14:textId="6D2A7F0B" w:rsidR="00075590" w:rsidRPr="006C2C2B" w:rsidRDefault="00075590" w:rsidP="00E56FDB"/>
        </w:tc>
        <w:tc>
          <w:tcPr>
            <w:tcW w:w="4536" w:type="dxa"/>
          </w:tcPr>
          <w:p w14:paraId="6F1E4BCF" w14:textId="52F354B3" w:rsidR="004C207A" w:rsidRPr="006C2C2B" w:rsidRDefault="004C207A" w:rsidP="00E56FDB">
            <w:r w:rsidRPr="006C2C2B">
              <w:t xml:space="preserve">Focal person </w:t>
            </w:r>
            <w:r w:rsidR="006D15BA">
              <w:t>to coordinate</w:t>
            </w:r>
            <w:r w:rsidRPr="006C2C2B">
              <w:t xml:space="preserve"> undertake </w:t>
            </w:r>
            <w:r w:rsidR="00EE77B6">
              <w:t>data collection</w:t>
            </w:r>
            <w:r w:rsidR="006D15BA">
              <w:t xml:space="preserve"> </w:t>
            </w:r>
            <w:r w:rsidR="0018704A">
              <w:t>processes with Dr K Zaman Hospital.</w:t>
            </w:r>
            <w:r w:rsidR="00EE77B6">
              <w:t xml:space="preserve"> </w:t>
            </w:r>
            <w:r w:rsidRPr="006C2C2B">
              <w:t xml:space="preserve"> </w:t>
            </w:r>
            <w:r w:rsidR="00FB17ED" w:rsidRPr="006C2C2B">
              <w:t xml:space="preserve">assessment. </w:t>
            </w:r>
          </w:p>
          <w:p w14:paraId="784F2946" w14:textId="77777777" w:rsidR="004C207A" w:rsidRPr="006C2C2B" w:rsidRDefault="004C207A" w:rsidP="00E56FDB">
            <w:r w:rsidRPr="006C2C2B">
              <w:t>Provide access to relevant documents.</w:t>
            </w:r>
          </w:p>
          <w:p w14:paraId="0FEF63FC" w14:textId="77777777" w:rsidR="004C207A" w:rsidRPr="006C2C2B" w:rsidRDefault="004C207A" w:rsidP="00E56FDB">
            <w:r w:rsidRPr="006C2C2B">
              <w:t>Introductions to partners and key participants</w:t>
            </w:r>
          </w:p>
          <w:p w14:paraId="6DDB7045" w14:textId="2F710419" w:rsidR="004C207A" w:rsidRPr="006C2C2B" w:rsidRDefault="004C207A" w:rsidP="00E56FDB">
            <w:r w:rsidRPr="006C2C2B">
              <w:t xml:space="preserve">Logistical support to conduct </w:t>
            </w:r>
            <w:r w:rsidR="00FB17ED" w:rsidRPr="006C2C2B">
              <w:t xml:space="preserve">any </w:t>
            </w:r>
            <w:r w:rsidRPr="006C2C2B">
              <w:t>field work</w:t>
            </w:r>
            <w:r w:rsidR="00FB17ED" w:rsidRPr="006C2C2B">
              <w:t xml:space="preserve"> across the hospital facilities. </w:t>
            </w:r>
          </w:p>
          <w:p w14:paraId="166EE9FA" w14:textId="77777777" w:rsidR="004C207A" w:rsidRPr="006C2C2B" w:rsidRDefault="004C207A" w:rsidP="00E56FDB">
            <w:r w:rsidRPr="006C2C2B">
              <w:t>Ensure milestones are met.</w:t>
            </w:r>
          </w:p>
          <w:p w14:paraId="3812C64E" w14:textId="77777777" w:rsidR="004C207A" w:rsidRPr="006C2C2B" w:rsidRDefault="004C207A" w:rsidP="00E56FDB">
            <w:r w:rsidRPr="006C2C2B">
              <w:t>Coordinate review and approval of deliverables.</w:t>
            </w:r>
          </w:p>
        </w:tc>
      </w:tr>
      <w:tr w:rsidR="004C207A" w14:paraId="0B80C90F" w14:textId="77777777" w:rsidTr="004C207A">
        <w:tc>
          <w:tcPr>
            <w:tcW w:w="1483" w:type="dxa"/>
          </w:tcPr>
          <w:p w14:paraId="66421F06" w14:textId="5C8959DA" w:rsidR="004C207A" w:rsidRDefault="004C207A" w:rsidP="00E56FDB">
            <w:r>
              <w:t xml:space="preserve">Consultant </w:t>
            </w:r>
          </w:p>
        </w:tc>
        <w:tc>
          <w:tcPr>
            <w:tcW w:w="2623" w:type="dxa"/>
          </w:tcPr>
          <w:p w14:paraId="11AD154E" w14:textId="5882869D" w:rsidR="004C207A" w:rsidRDefault="004C207A" w:rsidP="00E56FDB"/>
        </w:tc>
        <w:tc>
          <w:tcPr>
            <w:tcW w:w="4536" w:type="dxa"/>
          </w:tcPr>
          <w:p w14:paraId="36C5A42C" w14:textId="544E64F1" w:rsidR="004C207A" w:rsidRDefault="004C207A" w:rsidP="00E56FDB">
            <w:r>
              <w:t>Provide</w:t>
            </w:r>
            <w:r w:rsidR="00FB17ED">
              <w:t xml:space="preserve"> quality assessment reports and presentations. </w:t>
            </w:r>
          </w:p>
          <w:p w14:paraId="57380ED0" w14:textId="77777777" w:rsidR="004C207A" w:rsidRDefault="004C207A" w:rsidP="00E56FDB">
            <w:r>
              <w:t>Deliver agreed deliverables on time.</w:t>
            </w:r>
          </w:p>
          <w:p w14:paraId="1C9D31CF" w14:textId="77EA25CE" w:rsidR="004C207A" w:rsidRDefault="004C207A" w:rsidP="00E56FDB">
            <w:r>
              <w:t xml:space="preserve">Coordinate with </w:t>
            </w:r>
            <w:r w:rsidR="007B5F05">
              <w:t>FHF, Dr K Zaman Hospital Eye Hospital</w:t>
            </w:r>
            <w:r>
              <w:t xml:space="preserve"> in the design and implementation of the </w:t>
            </w:r>
            <w:r w:rsidR="00FB17ED">
              <w:t>assessment</w:t>
            </w:r>
          </w:p>
          <w:p w14:paraId="558C896C" w14:textId="3295E868" w:rsidR="004C207A" w:rsidRDefault="004C207A" w:rsidP="00E56FDB">
            <w:r>
              <w:t xml:space="preserve">Advise </w:t>
            </w:r>
            <w:r w:rsidR="007B5F05">
              <w:t>FHF and Dr K Zaman Hospital Eye Hospital</w:t>
            </w:r>
            <w:r>
              <w:t xml:space="preserve"> on any issues arising that affect the </w:t>
            </w:r>
            <w:r w:rsidR="00FB17ED">
              <w:t xml:space="preserve">assessment. </w:t>
            </w:r>
          </w:p>
        </w:tc>
      </w:tr>
    </w:tbl>
    <w:p w14:paraId="142D28FC" w14:textId="77777777" w:rsidR="003659F2" w:rsidRPr="00351603" w:rsidRDefault="003659F2" w:rsidP="003659F2">
      <w:pPr>
        <w:rPr>
          <w:iCs/>
        </w:rPr>
      </w:pPr>
    </w:p>
    <w:p w14:paraId="260330A9" w14:textId="77777777" w:rsidR="005B06E5" w:rsidRPr="00FE0D7D" w:rsidRDefault="005B06E5" w:rsidP="003F77D3">
      <w:pPr>
        <w:pStyle w:val="Heading4"/>
        <w:numPr>
          <w:ilvl w:val="0"/>
          <w:numId w:val="41"/>
        </w:numPr>
        <w:rPr>
          <w:b w:val="0"/>
          <w:bCs w:val="0"/>
        </w:rPr>
      </w:pPr>
      <w:r w:rsidRPr="00FE0D7D">
        <w:t>APPLICATION PROCEDURES </w:t>
      </w:r>
    </w:p>
    <w:p w14:paraId="4B4BAAB3" w14:textId="00D3816D" w:rsidR="00654EC4" w:rsidRPr="00CB26FE" w:rsidRDefault="005B06E5" w:rsidP="005B06E5">
      <w:pPr>
        <w:pStyle w:val="paragraph"/>
        <w:spacing w:before="0" w:beforeAutospacing="0" w:after="0" w:afterAutospacing="0"/>
        <w:jc w:val="both"/>
        <w:textAlignment w:val="baseline"/>
        <w:rPr>
          <w:rStyle w:val="normaltextrun"/>
          <w:rFonts w:asciiTheme="majorHAnsi" w:hAnsiTheme="majorHAnsi" w:cstheme="majorHAnsi"/>
          <w:sz w:val="20"/>
          <w:szCs w:val="20"/>
        </w:rPr>
      </w:pPr>
      <w:r w:rsidRPr="00CB26FE">
        <w:rPr>
          <w:rStyle w:val="normaltextrun"/>
          <w:rFonts w:asciiTheme="majorHAnsi" w:hAnsiTheme="majorHAnsi" w:cstheme="majorHAnsi"/>
          <w:sz w:val="20"/>
          <w:szCs w:val="20"/>
        </w:rPr>
        <w:t xml:space="preserve">Interested applicants are requested to submit </w:t>
      </w:r>
      <w:r w:rsidR="006011B5">
        <w:rPr>
          <w:rStyle w:val="normaltextrun"/>
          <w:rFonts w:asciiTheme="majorHAnsi" w:hAnsiTheme="majorHAnsi" w:cstheme="majorHAnsi"/>
          <w:sz w:val="20"/>
          <w:szCs w:val="20"/>
        </w:rPr>
        <w:t>a</w:t>
      </w:r>
      <w:r w:rsidRPr="00CB26FE">
        <w:rPr>
          <w:rStyle w:val="normaltextrun"/>
          <w:rFonts w:asciiTheme="majorHAnsi" w:hAnsiTheme="majorHAnsi" w:cstheme="majorHAnsi"/>
          <w:sz w:val="20"/>
          <w:szCs w:val="20"/>
        </w:rPr>
        <w:t xml:space="preserve"> technical and financial proposal</w:t>
      </w:r>
      <w:r w:rsidR="006011B5">
        <w:rPr>
          <w:rStyle w:val="normaltextrun"/>
          <w:rFonts w:asciiTheme="majorHAnsi" w:hAnsiTheme="majorHAnsi" w:cstheme="majorHAnsi"/>
          <w:sz w:val="20"/>
          <w:szCs w:val="20"/>
        </w:rPr>
        <w:t xml:space="preserve"> for conducting the assessment, and supporting</w:t>
      </w:r>
      <w:r w:rsidRPr="00CB26FE">
        <w:rPr>
          <w:rStyle w:val="normaltextrun"/>
          <w:rFonts w:asciiTheme="majorHAnsi" w:hAnsiTheme="majorHAnsi" w:cstheme="majorHAnsi"/>
          <w:sz w:val="20"/>
          <w:szCs w:val="20"/>
        </w:rPr>
        <w:t xml:space="preserve"> information as part of the initial screening</w:t>
      </w:r>
      <w:r w:rsidR="00A74DB1" w:rsidRPr="00CB26FE">
        <w:rPr>
          <w:rStyle w:val="normaltextrun"/>
          <w:rFonts w:asciiTheme="majorHAnsi" w:hAnsiTheme="majorHAnsi" w:cstheme="majorHAnsi"/>
          <w:sz w:val="20"/>
          <w:szCs w:val="20"/>
        </w:rPr>
        <w:t>.</w:t>
      </w:r>
    </w:p>
    <w:p w14:paraId="00615A52" w14:textId="77777777" w:rsidR="00654EC4" w:rsidRPr="00CB26FE" w:rsidRDefault="00654EC4" w:rsidP="005B06E5">
      <w:pPr>
        <w:pStyle w:val="paragraph"/>
        <w:spacing w:before="0" w:beforeAutospacing="0" w:after="0" w:afterAutospacing="0"/>
        <w:jc w:val="both"/>
        <w:textAlignment w:val="baseline"/>
        <w:rPr>
          <w:rStyle w:val="normaltextrun"/>
          <w:rFonts w:asciiTheme="majorHAnsi" w:hAnsiTheme="majorHAnsi" w:cstheme="majorHAnsi"/>
          <w:sz w:val="20"/>
          <w:szCs w:val="20"/>
        </w:rPr>
      </w:pPr>
    </w:p>
    <w:p w14:paraId="202676EF" w14:textId="610F4BC4" w:rsidR="005B06E5" w:rsidRPr="00CB26FE" w:rsidRDefault="005B06E5" w:rsidP="005B06E5">
      <w:pPr>
        <w:pStyle w:val="paragraph"/>
        <w:spacing w:before="0" w:beforeAutospacing="0" w:after="0" w:afterAutospacing="0"/>
        <w:jc w:val="both"/>
        <w:textAlignment w:val="baseline"/>
        <w:rPr>
          <w:rFonts w:asciiTheme="majorHAnsi" w:hAnsiTheme="majorHAnsi" w:cstheme="majorHAnsi"/>
          <w:sz w:val="20"/>
          <w:szCs w:val="20"/>
        </w:rPr>
      </w:pPr>
      <w:r w:rsidRPr="00CB26FE">
        <w:rPr>
          <w:rStyle w:val="normaltextrun"/>
          <w:rFonts w:asciiTheme="majorHAnsi" w:hAnsiTheme="majorHAnsi" w:cstheme="majorHAnsi"/>
          <w:sz w:val="20"/>
          <w:szCs w:val="20"/>
        </w:rPr>
        <w:t>The following documents should be submitted via email to following contact person</w:t>
      </w:r>
      <w:r w:rsidR="00837EE8">
        <w:rPr>
          <w:rStyle w:val="normaltextrun"/>
          <w:rFonts w:asciiTheme="majorHAnsi" w:hAnsiTheme="majorHAnsi" w:cstheme="majorHAnsi"/>
          <w:sz w:val="20"/>
          <w:szCs w:val="20"/>
        </w:rPr>
        <w:t>,</w:t>
      </w:r>
      <w:r w:rsidR="00654EC4" w:rsidRPr="00CB26FE">
        <w:rPr>
          <w:rStyle w:val="eop"/>
          <w:rFonts w:asciiTheme="majorHAnsi" w:hAnsiTheme="majorHAnsi" w:cstheme="majorHAnsi"/>
          <w:sz w:val="20"/>
          <w:szCs w:val="20"/>
        </w:rPr>
        <w:t xml:space="preserve"> </w:t>
      </w:r>
      <w:r w:rsidR="006011B5">
        <w:rPr>
          <w:rFonts w:ascii="Arial" w:eastAsia="Arial" w:hAnsi="Arial" w:cs="Arial"/>
          <w:color w:val="231F20" w:themeColor="text2"/>
          <w:sz w:val="20"/>
          <w:szCs w:val="20"/>
        </w:rPr>
        <w:t>Amelia</w:t>
      </w:r>
      <w:r w:rsidR="008E27D0">
        <w:rPr>
          <w:rFonts w:ascii="Arial" w:eastAsia="Arial" w:hAnsi="Arial" w:cs="Arial"/>
          <w:color w:val="231F20" w:themeColor="text2"/>
          <w:sz w:val="20"/>
          <w:szCs w:val="20"/>
        </w:rPr>
        <w:t xml:space="preserve"> Pace </w:t>
      </w:r>
      <w:hyperlink r:id="rId15" w:history="1">
        <w:r w:rsidR="008E27D0" w:rsidRPr="000F67F5">
          <w:rPr>
            <w:rStyle w:val="Hyperlink"/>
            <w:rFonts w:ascii="Arial" w:eastAsia="Arial" w:hAnsi="Arial" w:cs="Arial"/>
            <w:sz w:val="20"/>
            <w:szCs w:val="20"/>
          </w:rPr>
          <w:t>apace@hollows.org</w:t>
        </w:r>
      </w:hyperlink>
      <w:r w:rsidR="008E27D0">
        <w:rPr>
          <w:rFonts w:ascii="Arial" w:eastAsia="Arial" w:hAnsi="Arial" w:cs="Arial"/>
          <w:color w:val="231F20" w:themeColor="text2"/>
          <w:sz w:val="20"/>
          <w:szCs w:val="20"/>
        </w:rPr>
        <w:t xml:space="preserve">: </w:t>
      </w:r>
    </w:p>
    <w:p w14:paraId="487D8E53" w14:textId="77777777" w:rsidR="005B06E5" w:rsidRPr="00CB26FE" w:rsidRDefault="005B06E5" w:rsidP="005B06E5">
      <w:pPr>
        <w:pStyle w:val="paragraph"/>
        <w:spacing w:before="0" w:beforeAutospacing="0" w:after="0" w:afterAutospacing="0"/>
        <w:jc w:val="both"/>
        <w:textAlignment w:val="baseline"/>
        <w:rPr>
          <w:rFonts w:asciiTheme="majorHAnsi" w:hAnsiTheme="majorHAnsi" w:cstheme="majorHAnsi"/>
          <w:sz w:val="20"/>
          <w:szCs w:val="20"/>
        </w:rPr>
      </w:pPr>
      <w:r w:rsidRPr="00CB26FE">
        <w:rPr>
          <w:rStyle w:val="eop"/>
          <w:rFonts w:asciiTheme="majorHAnsi" w:hAnsiTheme="majorHAnsi" w:cstheme="majorHAnsi"/>
          <w:sz w:val="20"/>
          <w:szCs w:val="20"/>
        </w:rPr>
        <w:t> </w:t>
      </w:r>
    </w:p>
    <w:p w14:paraId="13C9F400" w14:textId="1353FAEC" w:rsidR="005B06E5" w:rsidRPr="00CB26FE" w:rsidRDefault="005B06E5" w:rsidP="00D275EB">
      <w:pPr>
        <w:pStyle w:val="paragraph"/>
        <w:numPr>
          <w:ilvl w:val="0"/>
          <w:numId w:val="15"/>
        </w:numPr>
        <w:spacing w:before="0" w:beforeAutospacing="0" w:after="0" w:afterAutospacing="0"/>
        <w:ind w:left="1080" w:firstLine="0"/>
        <w:jc w:val="both"/>
        <w:textAlignment w:val="baseline"/>
        <w:rPr>
          <w:rFonts w:asciiTheme="majorHAnsi" w:hAnsiTheme="majorHAnsi" w:cstheme="majorHAnsi"/>
          <w:sz w:val="20"/>
          <w:szCs w:val="20"/>
        </w:rPr>
      </w:pPr>
      <w:r w:rsidRPr="00CB26FE">
        <w:rPr>
          <w:rStyle w:val="normaltextrun"/>
          <w:rFonts w:asciiTheme="majorHAnsi" w:hAnsiTheme="majorHAnsi" w:cstheme="majorHAnsi"/>
          <w:color w:val="231F20"/>
          <w:sz w:val="20"/>
          <w:szCs w:val="20"/>
        </w:rPr>
        <w:t xml:space="preserve">A </w:t>
      </w:r>
      <w:r w:rsidRPr="00CB26FE">
        <w:rPr>
          <w:rStyle w:val="normaltextrun"/>
          <w:rFonts w:asciiTheme="majorHAnsi" w:hAnsiTheme="majorHAnsi" w:cstheme="majorHAnsi"/>
          <w:b/>
          <w:bCs/>
          <w:color w:val="231F20"/>
          <w:sz w:val="20"/>
          <w:szCs w:val="20"/>
        </w:rPr>
        <w:t>Cover Letter</w:t>
      </w:r>
      <w:r w:rsidRPr="00CB26FE">
        <w:rPr>
          <w:rStyle w:val="normaltextrun"/>
          <w:rFonts w:asciiTheme="majorHAnsi" w:hAnsiTheme="majorHAnsi" w:cstheme="majorHAnsi"/>
          <w:color w:val="231F20"/>
          <w:sz w:val="20"/>
          <w:szCs w:val="20"/>
        </w:rPr>
        <w:t>, signed by a duly authorized representative of the Applicant’s organization, mentioning the total bid amount</w:t>
      </w:r>
      <w:r w:rsidR="008E27D0">
        <w:rPr>
          <w:rStyle w:val="normaltextrun"/>
          <w:rFonts w:asciiTheme="majorHAnsi" w:hAnsiTheme="majorHAnsi" w:cstheme="majorHAnsi"/>
          <w:color w:val="231F20"/>
          <w:sz w:val="20"/>
          <w:szCs w:val="20"/>
        </w:rPr>
        <w:t xml:space="preserve"> to conduct the assessment</w:t>
      </w:r>
      <w:r w:rsidRPr="00CB26FE">
        <w:rPr>
          <w:rStyle w:val="normaltextrun"/>
          <w:rFonts w:asciiTheme="majorHAnsi" w:hAnsiTheme="majorHAnsi" w:cstheme="majorHAnsi"/>
          <w:color w:val="231F20"/>
          <w:sz w:val="20"/>
          <w:szCs w:val="20"/>
        </w:rPr>
        <w:t>.</w:t>
      </w:r>
      <w:r w:rsidRPr="00CB26FE">
        <w:rPr>
          <w:rStyle w:val="eop"/>
          <w:rFonts w:asciiTheme="majorHAnsi" w:hAnsiTheme="majorHAnsi" w:cstheme="majorHAnsi"/>
          <w:color w:val="231F20"/>
          <w:sz w:val="20"/>
          <w:szCs w:val="20"/>
        </w:rPr>
        <w:t> </w:t>
      </w:r>
    </w:p>
    <w:p w14:paraId="45A2626A" w14:textId="77777777" w:rsidR="005B06E5" w:rsidRPr="00CB26FE" w:rsidRDefault="005B06E5" w:rsidP="00D275EB">
      <w:pPr>
        <w:pStyle w:val="paragraph"/>
        <w:numPr>
          <w:ilvl w:val="0"/>
          <w:numId w:val="16"/>
        </w:numPr>
        <w:spacing w:before="0" w:beforeAutospacing="0" w:after="0" w:afterAutospacing="0"/>
        <w:ind w:left="1080" w:firstLine="0"/>
        <w:jc w:val="both"/>
        <w:textAlignment w:val="baseline"/>
        <w:rPr>
          <w:rFonts w:asciiTheme="majorHAnsi" w:hAnsiTheme="majorHAnsi" w:cstheme="majorHAnsi"/>
          <w:sz w:val="20"/>
          <w:szCs w:val="20"/>
        </w:rPr>
      </w:pPr>
      <w:r w:rsidRPr="00CB26FE">
        <w:rPr>
          <w:rStyle w:val="normaltextrun"/>
          <w:rFonts w:asciiTheme="majorHAnsi" w:hAnsiTheme="majorHAnsi" w:cstheme="majorHAnsi"/>
          <w:b/>
          <w:bCs/>
          <w:color w:val="231F20"/>
          <w:sz w:val="20"/>
          <w:szCs w:val="20"/>
        </w:rPr>
        <w:t>Profile</w:t>
      </w:r>
      <w:r w:rsidRPr="00CB26FE">
        <w:rPr>
          <w:rStyle w:val="eop"/>
          <w:rFonts w:asciiTheme="majorHAnsi" w:hAnsiTheme="majorHAnsi" w:cstheme="majorHAnsi"/>
          <w:color w:val="231F20"/>
          <w:sz w:val="20"/>
          <w:szCs w:val="20"/>
        </w:rPr>
        <w:t xml:space="preserve"> (past experience) </w:t>
      </w:r>
    </w:p>
    <w:p w14:paraId="01A6621D" w14:textId="312DB642" w:rsidR="005B06E5" w:rsidRPr="00CB26FE" w:rsidRDefault="005B06E5" w:rsidP="00D275EB">
      <w:pPr>
        <w:pStyle w:val="paragraph"/>
        <w:numPr>
          <w:ilvl w:val="0"/>
          <w:numId w:val="17"/>
        </w:numPr>
        <w:spacing w:before="0" w:beforeAutospacing="0" w:after="0" w:afterAutospacing="0"/>
        <w:ind w:left="1080" w:firstLine="0"/>
        <w:jc w:val="both"/>
        <w:textAlignment w:val="baseline"/>
        <w:rPr>
          <w:rFonts w:asciiTheme="majorHAnsi" w:hAnsiTheme="majorHAnsi" w:cstheme="majorHAnsi"/>
          <w:sz w:val="20"/>
          <w:szCs w:val="20"/>
        </w:rPr>
      </w:pPr>
      <w:r w:rsidRPr="00CB26FE">
        <w:rPr>
          <w:rStyle w:val="normaltextrun"/>
          <w:rFonts w:asciiTheme="majorHAnsi" w:hAnsiTheme="majorHAnsi" w:cstheme="majorHAnsi"/>
          <w:b/>
          <w:bCs/>
          <w:color w:val="231F20"/>
          <w:sz w:val="20"/>
          <w:szCs w:val="20"/>
        </w:rPr>
        <w:lastRenderedPageBreak/>
        <w:t>Technical Proposal </w:t>
      </w:r>
      <w:r w:rsidR="008E27D0">
        <w:rPr>
          <w:rStyle w:val="eop"/>
          <w:rFonts w:asciiTheme="majorHAnsi" w:hAnsiTheme="majorHAnsi" w:cstheme="majorHAnsi"/>
          <w:color w:val="231F20"/>
          <w:sz w:val="20"/>
          <w:szCs w:val="20"/>
        </w:rPr>
        <w:t>for conducting the assessment</w:t>
      </w:r>
      <w:r w:rsidR="000F1FB4">
        <w:rPr>
          <w:rStyle w:val="FootnoteReference"/>
          <w:color w:val="231F20"/>
          <w:sz w:val="20"/>
          <w:szCs w:val="20"/>
        </w:rPr>
        <w:footnoteReference w:id="2"/>
      </w:r>
    </w:p>
    <w:p w14:paraId="670EB1B3" w14:textId="27F28E53" w:rsidR="005B06E5" w:rsidRPr="00CB26FE" w:rsidRDefault="005B06E5" w:rsidP="00D275EB">
      <w:pPr>
        <w:pStyle w:val="paragraph"/>
        <w:numPr>
          <w:ilvl w:val="0"/>
          <w:numId w:val="18"/>
        </w:numPr>
        <w:spacing w:before="0" w:beforeAutospacing="0" w:after="0" w:afterAutospacing="0"/>
        <w:ind w:left="1080" w:firstLine="0"/>
        <w:jc w:val="both"/>
        <w:textAlignment w:val="baseline"/>
        <w:rPr>
          <w:rFonts w:asciiTheme="majorHAnsi" w:hAnsiTheme="majorHAnsi" w:cstheme="majorHAnsi"/>
          <w:sz w:val="20"/>
          <w:szCs w:val="20"/>
        </w:rPr>
      </w:pPr>
      <w:r w:rsidRPr="00CB26FE">
        <w:rPr>
          <w:rStyle w:val="normaltextrun"/>
          <w:rFonts w:asciiTheme="majorHAnsi" w:hAnsiTheme="majorHAnsi" w:cstheme="majorHAnsi"/>
          <w:b/>
          <w:bCs/>
          <w:color w:val="231F20"/>
          <w:sz w:val="20"/>
          <w:szCs w:val="20"/>
        </w:rPr>
        <w:t xml:space="preserve">Financial Proposal </w:t>
      </w:r>
      <w:r w:rsidR="00DF4B86">
        <w:rPr>
          <w:rStyle w:val="normaltextrun"/>
          <w:rFonts w:asciiTheme="majorHAnsi" w:hAnsiTheme="majorHAnsi" w:cstheme="majorHAnsi"/>
          <w:b/>
          <w:bCs/>
          <w:color w:val="231F20"/>
          <w:sz w:val="20"/>
          <w:szCs w:val="20"/>
        </w:rPr>
        <w:t>/ budget</w:t>
      </w:r>
    </w:p>
    <w:p w14:paraId="39C3FE97" w14:textId="77777777" w:rsidR="005B06E5" w:rsidRPr="00CB26FE" w:rsidRDefault="005B06E5" w:rsidP="00D275EB">
      <w:pPr>
        <w:pStyle w:val="paragraph"/>
        <w:numPr>
          <w:ilvl w:val="0"/>
          <w:numId w:val="19"/>
        </w:numPr>
        <w:spacing w:before="0" w:beforeAutospacing="0" w:after="0" w:afterAutospacing="0"/>
        <w:ind w:left="1080" w:firstLine="0"/>
        <w:jc w:val="both"/>
        <w:textAlignment w:val="baseline"/>
        <w:rPr>
          <w:rFonts w:asciiTheme="majorHAnsi" w:hAnsiTheme="majorHAnsi" w:cstheme="majorHAnsi"/>
          <w:sz w:val="20"/>
          <w:szCs w:val="20"/>
        </w:rPr>
      </w:pPr>
      <w:r w:rsidRPr="00CB26FE">
        <w:rPr>
          <w:rStyle w:val="normaltextrun"/>
          <w:rFonts w:asciiTheme="majorHAnsi" w:hAnsiTheme="majorHAnsi" w:cstheme="majorHAnsi"/>
          <w:color w:val="231F20"/>
          <w:sz w:val="20"/>
          <w:szCs w:val="20"/>
        </w:rPr>
        <w:t>Registration Certificate, and any other relevant document </w:t>
      </w:r>
      <w:r w:rsidRPr="00CB26FE">
        <w:rPr>
          <w:rStyle w:val="eop"/>
          <w:rFonts w:asciiTheme="majorHAnsi" w:hAnsiTheme="majorHAnsi" w:cstheme="majorHAnsi"/>
          <w:color w:val="231F20"/>
          <w:sz w:val="20"/>
          <w:szCs w:val="20"/>
        </w:rPr>
        <w:t> </w:t>
      </w:r>
    </w:p>
    <w:p w14:paraId="2F0AAEA3" w14:textId="77777777" w:rsidR="005B06E5" w:rsidRPr="00CB26FE" w:rsidRDefault="005B06E5" w:rsidP="00D275EB">
      <w:pPr>
        <w:pStyle w:val="paragraph"/>
        <w:numPr>
          <w:ilvl w:val="0"/>
          <w:numId w:val="20"/>
        </w:numPr>
        <w:spacing w:before="0" w:beforeAutospacing="0" w:after="0" w:afterAutospacing="0"/>
        <w:ind w:left="1080" w:firstLine="0"/>
        <w:jc w:val="both"/>
        <w:textAlignment w:val="baseline"/>
        <w:rPr>
          <w:rFonts w:asciiTheme="majorHAnsi" w:hAnsiTheme="majorHAnsi" w:cstheme="majorHAnsi"/>
          <w:sz w:val="20"/>
          <w:szCs w:val="20"/>
        </w:rPr>
      </w:pPr>
      <w:r w:rsidRPr="00CB26FE">
        <w:rPr>
          <w:rStyle w:val="normaltextrun"/>
          <w:rFonts w:asciiTheme="majorHAnsi" w:hAnsiTheme="majorHAnsi" w:cstheme="majorHAnsi"/>
          <w:color w:val="231F20"/>
          <w:sz w:val="20"/>
          <w:szCs w:val="20"/>
        </w:rPr>
        <w:t>Profile of consultancy firm, CVs of lead and team member(s), and only CVs of persons in case of individuals to carry out assignment.</w:t>
      </w:r>
      <w:r w:rsidRPr="00CB26FE">
        <w:rPr>
          <w:rStyle w:val="eop"/>
          <w:rFonts w:asciiTheme="majorHAnsi" w:hAnsiTheme="majorHAnsi" w:cstheme="majorHAnsi"/>
          <w:color w:val="231F20"/>
          <w:sz w:val="20"/>
          <w:szCs w:val="20"/>
        </w:rPr>
        <w:t> </w:t>
      </w:r>
    </w:p>
    <w:p w14:paraId="240D92FC" w14:textId="6B995D0D" w:rsidR="005B06E5" w:rsidRPr="00DF4B86" w:rsidRDefault="005B06E5" w:rsidP="00DF4B86">
      <w:pPr>
        <w:pStyle w:val="paragraph"/>
        <w:numPr>
          <w:ilvl w:val="0"/>
          <w:numId w:val="21"/>
        </w:numPr>
        <w:spacing w:before="0" w:beforeAutospacing="0" w:after="0" w:afterAutospacing="0"/>
        <w:ind w:left="1080" w:firstLine="0"/>
        <w:jc w:val="both"/>
        <w:textAlignment w:val="baseline"/>
        <w:rPr>
          <w:rFonts w:asciiTheme="majorHAnsi" w:hAnsiTheme="majorHAnsi" w:cstheme="majorHAnsi"/>
          <w:sz w:val="20"/>
          <w:szCs w:val="20"/>
        </w:rPr>
      </w:pPr>
      <w:r w:rsidRPr="00CB26FE">
        <w:rPr>
          <w:rStyle w:val="normaltextrun"/>
          <w:rFonts w:asciiTheme="majorHAnsi" w:hAnsiTheme="majorHAnsi" w:cstheme="majorHAnsi"/>
          <w:color w:val="231F20"/>
          <w:sz w:val="20"/>
          <w:szCs w:val="20"/>
        </w:rPr>
        <w:t>An example of a recent/relevant assignment report</w:t>
      </w:r>
      <w:r w:rsidRPr="00CB26FE">
        <w:rPr>
          <w:rStyle w:val="eop"/>
          <w:rFonts w:asciiTheme="majorHAnsi" w:hAnsiTheme="majorHAnsi" w:cstheme="majorHAnsi"/>
          <w:color w:val="231F20"/>
          <w:sz w:val="20"/>
          <w:szCs w:val="20"/>
        </w:rPr>
        <w:t> </w:t>
      </w:r>
    </w:p>
    <w:p w14:paraId="5215BEA9" w14:textId="77777777" w:rsidR="00AF3CB9" w:rsidRPr="00CB26FE" w:rsidRDefault="00AF3CB9" w:rsidP="00AF3CB9"/>
    <w:p w14:paraId="238A0E9C" w14:textId="77777777" w:rsidR="003659F2" w:rsidRPr="009D7DAB" w:rsidRDefault="003659F2" w:rsidP="003F77D3">
      <w:pPr>
        <w:pStyle w:val="Heading4"/>
        <w:numPr>
          <w:ilvl w:val="0"/>
          <w:numId w:val="41"/>
        </w:numPr>
      </w:pPr>
      <w:bookmarkStart w:id="0" w:name="_Toc81483502"/>
      <w:bookmarkStart w:id="1" w:name="_Toc89696078"/>
      <w:r w:rsidRPr="009D7DAB">
        <w:t>Confidentiality</w:t>
      </w:r>
      <w:bookmarkEnd w:id="0"/>
      <w:bookmarkEnd w:id="1"/>
    </w:p>
    <w:p w14:paraId="025F3FF5" w14:textId="77777777" w:rsidR="003659F2" w:rsidRDefault="003659F2" w:rsidP="003659F2">
      <w:pPr>
        <w:spacing w:after="0" w:line="240" w:lineRule="auto"/>
        <w:jc w:val="both"/>
      </w:pPr>
      <w:r w:rsidRPr="003C24A5">
        <w:t xml:space="preserve">The evaluator/s agree to not divulge confidential information to any person for any reason during or after completion of this contract with The Foundation. Upon completion or termination of this contract, the evaluator/s undertake to return to The Foundation any materials, files or property in their possession that relate to the business affairs </w:t>
      </w:r>
      <w:r w:rsidRPr="00591126">
        <w:t>of The Foundation.</w:t>
      </w:r>
      <w:r>
        <w:t xml:space="preserve"> The consultant is responsible for safety, security and administration of primary and secondary data collected from FHF or otherwise. </w:t>
      </w:r>
    </w:p>
    <w:p w14:paraId="1B253FD8" w14:textId="77777777" w:rsidR="003659F2" w:rsidRPr="00591126" w:rsidRDefault="003659F2" w:rsidP="003659F2">
      <w:pPr>
        <w:spacing w:after="0" w:line="240" w:lineRule="auto"/>
        <w:jc w:val="both"/>
      </w:pPr>
    </w:p>
    <w:p w14:paraId="7F0F10E4" w14:textId="77777777" w:rsidR="003659F2" w:rsidRPr="009D7DAB" w:rsidRDefault="003659F2" w:rsidP="003F77D3">
      <w:pPr>
        <w:pStyle w:val="Heading4"/>
        <w:numPr>
          <w:ilvl w:val="0"/>
          <w:numId w:val="41"/>
        </w:numPr>
      </w:pPr>
      <w:bookmarkStart w:id="2" w:name="_Toc81483503"/>
      <w:bookmarkStart w:id="3" w:name="_Toc89696079"/>
      <w:r w:rsidRPr="009D7DAB">
        <w:t>Intellectual Property</w:t>
      </w:r>
      <w:bookmarkEnd w:id="2"/>
      <w:bookmarkEnd w:id="3"/>
    </w:p>
    <w:p w14:paraId="0008005B" w14:textId="77777777" w:rsidR="003659F2" w:rsidRDefault="003659F2" w:rsidP="003659F2">
      <w:pPr>
        <w:spacing w:after="0" w:line="240" w:lineRule="auto"/>
        <w:jc w:val="both"/>
      </w:pPr>
      <w:r w:rsidRPr="003C24A5">
        <w:t>All intellectual property and/or copyright material produced by the evaluator/s whilst under contract to The Foundation remain the property of The Foundation and will not be shared with third parties without the ex</w:t>
      </w:r>
      <w:r w:rsidRPr="00591126">
        <w:t xml:space="preserve">press permission of The Foundation. The evaluator/s are required to surrender any copyright material created during the term of the contract to The Foundation upon completion or termination of the contract. </w:t>
      </w:r>
    </w:p>
    <w:p w14:paraId="58ECE124" w14:textId="77777777" w:rsidR="001A4D37" w:rsidRPr="00591126" w:rsidRDefault="001A4D37" w:rsidP="003659F2">
      <w:pPr>
        <w:spacing w:after="0" w:line="240" w:lineRule="auto"/>
        <w:jc w:val="both"/>
      </w:pPr>
    </w:p>
    <w:p w14:paraId="4E024A8C" w14:textId="77777777" w:rsidR="003659F2" w:rsidRPr="00B312AB" w:rsidRDefault="003659F2" w:rsidP="003F77D3">
      <w:pPr>
        <w:pStyle w:val="Heading4"/>
        <w:numPr>
          <w:ilvl w:val="0"/>
          <w:numId w:val="41"/>
        </w:numPr>
      </w:pPr>
      <w:bookmarkStart w:id="4" w:name="_Toc81483505"/>
      <w:bookmarkStart w:id="5" w:name="_Toc89696081"/>
      <w:r w:rsidRPr="00B312AB">
        <w:t>Safeguarding People</w:t>
      </w:r>
      <w:bookmarkEnd w:id="4"/>
      <w:bookmarkEnd w:id="5"/>
      <w:r w:rsidRPr="00B312AB">
        <w:t xml:space="preserve"> </w:t>
      </w:r>
    </w:p>
    <w:p w14:paraId="48F2AC22" w14:textId="77777777" w:rsidR="003659F2" w:rsidRDefault="003659F2" w:rsidP="003659F2">
      <w:pPr>
        <w:pStyle w:val="Default"/>
        <w:jc w:val="both"/>
        <w:rPr>
          <w:rFonts w:asciiTheme="minorHAnsi" w:hAnsiTheme="minorHAnsi" w:cstheme="minorHAnsi"/>
          <w:color w:val="auto"/>
          <w:sz w:val="20"/>
          <w:szCs w:val="20"/>
        </w:rPr>
      </w:pPr>
      <w:r w:rsidRPr="00B312AB">
        <w:rPr>
          <w:rFonts w:asciiTheme="minorHAnsi" w:hAnsiTheme="minorHAnsi" w:cstheme="minorHAnsi"/>
          <w:color w:val="auto"/>
          <w:sz w:val="20"/>
          <w:szCs w:val="20"/>
        </w:rPr>
        <w:t xml:space="preserve">The Fred Hollows Foundation is committed to ensuring that its activities are implemented in a safe and productive environment which prevents harm and avoids negative impacts on the health and safety of all people, particularly children, vulnerable people, and disadvantaged groups. The Foundation has a zero-tolerance approach to sexual exploitation, abuse, and harassment of any kind. All personnel including contractors/consultants are expected to uphold and promote high standards of professional conduct in line with The Foundation’s </w:t>
      </w:r>
      <w:hyperlink r:id="rId16" w:history="1">
        <w:r w:rsidRPr="00B312AB">
          <w:rPr>
            <w:rStyle w:val="Hyperlink"/>
            <w:color w:val="auto"/>
            <w:sz w:val="20"/>
            <w:szCs w:val="20"/>
          </w:rPr>
          <w:t>Safeguarding People Policy including Code of Conduct</w:t>
        </w:r>
      </w:hyperlink>
      <w:r w:rsidRPr="00B312AB">
        <w:rPr>
          <w:rFonts w:asciiTheme="minorHAnsi" w:hAnsiTheme="minorHAnsi" w:cstheme="minorHAnsi"/>
          <w:color w:val="auto"/>
          <w:sz w:val="20"/>
          <w:szCs w:val="20"/>
        </w:rPr>
        <w:t>. Contractors/consultants will be expected to sign and adhere to The Foundation’s Safeguarding Code of Conduct and provide any background checks as required.</w:t>
      </w:r>
    </w:p>
    <w:p w14:paraId="20C28293" w14:textId="77777777" w:rsidR="003659F2" w:rsidRDefault="003659F2" w:rsidP="003659F2">
      <w:pPr>
        <w:pStyle w:val="Default"/>
        <w:jc w:val="both"/>
        <w:rPr>
          <w:rFonts w:asciiTheme="minorHAnsi" w:hAnsiTheme="minorHAnsi" w:cstheme="minorHAnsi"/>
          <w:color w:val="auto"/>
          <w:sz w:val="20"/>
          <w:szCs w:val="20"/>
        </w:rPr>
      </w:pPr>
    </w:p>
    <w:p w14:paraId="6117FC4B" w14:textId="77777777" w:rsidR="003659F2" w:rsidRDefault="003659F2" w:rsidP="003659F2">
      <w:pPr>
        <w:pStyle w:val="Default"/>
        <w:jc w:val="both"/>
        <w:rPr>
          <w:rFonts w:asciiTheme="minorHAnsi" w:hAnsiTheme="minorHAnsi" w:cstheme="minorHAnsi"/>
          <w:color w:val="auto"/>
          <w:sz w:val="20"/>
          <w:szCs w:val="20"/>
        </w:rPr>
      </w:pPr>
    </w:p>
    <w:p w14:paraId="7036C09B" w14:textId="77777777" w:rsidR="003659F2" w:rsidRPr="003031D7" w:rsidRDefault="003659F2" w:rsidP="003F77D3">
      <w:pPr>
        <w:pStyle w:val="Heading4"/>
        <w:numPr>
          <w:ilvl w:val="0"/>
          <w:numId w:val="41"/>
        </w:numPr>
      </w:pPr>
      <w:bookmarkStart w:id="6" w:name="_Toc98255405"/>
      <w:r w:rsidRPr="003031D7">
        <w:t>INSURANCE</w:t>
      </w:r>
      <w:bookmarkEnd w:id="6"/>
    </w:p>
    <w:p w14:paraId="7F87E1B5" w14:textId="77777777" w:rsidR="003659F2" w:rsidRDefault="003659F2" w:rsidP="003659F2">
      <w:pPr>
        <w:spacing w:after="0" w:line="240" w:lineRule="auto"/>
        <w:jc w:val="both"/>
        <w:rPr>
          <w:color w:val="231F20"/>
        </w:rPr>
      </w:pPr>
      <w:r w:rsidRPr="003031D7">
        <w:rPr>
          <w:color w:val="231F20"/>
        </w:rPr>
        <w:t xml:space="preserve">Any consultants involved in this evaluation will be required to have in place insurance arrangements appropriate to provision of the requirements in this Terms of Reference including travel insurance. </w:t>
      </w:r>
    </w:p>
    <w:p w14:paraId="1AEAD012" w14:textId="77777777" w:rsidR="003659F2" w:rsidRPr="003031D7" w:rsidRDefault="003659F2" w:rsidP="003659F2">
      <w:pPr>
        <w:spacing w:after="0" w:line="240" w:lineRule="auto"/>
        <w:jc w:val="both"/>
        <w:rPr>
          <w:color w:val="231F20"/>
        </w:rPr>
      </w:pPr>
    </w:p>
    <w:p w14:paraId="3D3D0AFF" w14:textId="77777777" w:rsidR="003659F2" w:rsidRPr="00B312AB" w:rsidRDefault="003659F2" w:rsidP="003659F2">
      <w:pPr>
        <w:pStyle w:val="Default"/>
        <w:jc w:val="both"/>
        <w:rPr>
          <w:rFonts w:asciiTheme="minorHAnsi" w:hAnsiTheme="minorHAnsi" w:cstheme="minorHAnsi"/>
          <w:color w:val="auto"/>
          <w:sz w:val="20"/>
          <w:szCs w:val="20"/>
        </w:rPr>
      </w:pPr>
    </w:p>
    <w:p w14:paraId="69DBA4E9" w14:textId="77777777" w:rsidR="003659F2" w:rsidRPr="00B312AB" w:rsidRDefault="003659F2" w:rsidP="003F77D3">
      <w:pPr>
        <w:pStyle w:val="Heading4"/>
        <w:numPr>
          <w:ilvl w:val="0"/>
          <w:numId w:val="41"/>
        </w:numPr>
      </w:pPr>
      <w:r w:rsidRPr="00B312AB">
        <w:t xml:space="preserve">Ethical </w:t>
      </w:r>
      <w:r>
        <w:t xml:space="preserve">and other </w:t>
      </w:r>
      <w:r w:rsidRPr="00B312AB">
        <w:t xml:space="preserve">Considerations </w:t>
      </w:r>
    </w:p>
    <w:p w14:paraId="45F8EB44" w14:textId="41DD400D" w:rsidR="00480246" w:rsidRPr="00480246" w:rsidRDefault="003659F2" w:rsidP="002244FA">
      <w:pPr>
        <w:pStyle w:val="Default"/>
        <w:jc w:val="both"/>
        <w:rPr>
          <w:rFonts w:asciiTheme="minorHAnsi" w:hAnsiTheme="minorHAnsi" w:cstheme="minorHAnsi"/>
          <w:color w:val="auto"/>
          <w:sz w:val="20"/>
          <w:szCs w:val="20"/>
        </w:rPr>
      </w:pPr>
      <w:r w:rsidRPr="00B312AB">
        <w:rPr>
          <w:rFonts w:asciiTheme="minorHAnsi" w:hAnsiTheme="minorHAnsi" w:cstheme="minorHAnsi"/>
          <w:color w:val="auto"/>
          <w:sz w:val="20"/>
          <w:szCs w:val="20"/>
        </w:rPr>
        <w:t xml:space="preserve">The evaluator and evaluation team are expected to maintain high professional and ethical standards and comply with The Foundation’s </w:t>
      </w:r>
      <w:r w:rsidRPr="00B312AB">
        <w:rPr>
          <w:rFonts w:asciiTheme="minorHAnsi" w:hAnsiTheme="minorHAnsi" w:cstheme="minorHAnsi"/>
          <w:b/>
          <w:bCs/>
          <w:color w:val="auto"/>
          <w:sz w:val="20"/>
          <w:szCs w:val="20"/>
        </w:rPr>
        <w:t>Research and Evaluation Policy</w:t>
      </w:r>
      <w:r w:rsidRPr="00B312AB">
        <w:rPr>
          <w:rFonts w:asciiTheme="minorHAnsi" w:hAnsiTheme="minorHAnsi" w:cstheme="minorHAnsi"/>
          <w:color w:val="auto"/>
          <w:sz w:val="20"/>
          <w:szCs w:val="20"/>
        </w:rPr>
        <w:t xml:space="preserve">. The Foundation is committed to ensuring a safe environment and culture for all people, including children, with whom we come in </w:t>
      </w:r>
      <w:r w:rsidRPr="00B312AB">
        <w:rPr>
          <w:rFonts w:asciiTheme="minorHAnsi" w:hAnsiTheme="minorHAnsi" w:cstheme="minorHAnsi"/>
          <w:color w:val="auto"/>
          <w:sz w:val="20"/>
          <w:szCs w:val="20"/>
        </w:rPr>
        <w:lastRenderedPageBreak/>
        <w:t>contact during the course of our work. All members of the evaluation team will be required to comply with The Foundation’s Safeguarding People Policy and sign the Safeguarding Code of Conduct</w:t>
      </w:r>
      <w:r>
        <w:rPr>
          <w:rFonts w:asciiTheme="minorHAnsi" w:hAnsiTheme="minorHAnsi" w:cstheme="minorHAnsi"/>
          <w:color w:val="auto"/>
          <w:sz w:val="20"/>
          <w:szCs w:val="20"/>
        </w:rPr>
        <w:t xml:space="preserve">. </w:t>
      </w:r>
    </w:p>
    <w:p w14:paraId="6B0832DA" w14:textId="3362432D" w:rsidR="00480246" w:rsidRPr="00480246" w:rsidRDefault="001E6611" w:rsidP="2696DA0B">
      <w:pPr>
        <w:adjustRightInd/>
        <w:snapToGrid/>
        <w:spacing w:before="100" w:beforeAutospacing="1" w:after="240" w:line="240" w:lineRule="auto"/>
        <w:rPr>
          <w:rFonts w:asciiTheme="majorHAnsi" w:eastAsia="Times New Roman" w:hAnsiTheme="majorHAnsi" w:cstheme="majorBidi"/>
          <w:color w:val="auto"/>
          <w:lang w:val="en-US" w:eastAsia="en-US"/>
        </w:rPr>
      </w:pPr>
      <w:r w:rsidRPr="2696DA0B">
        <w:rPr>
          <w:rFonts w:asciiTheme="majorHAnsi" w:eastAsia="Times New Roman" w:hAnsiTheme="majorHAnsi" w:cstheme="majorBidi"/>
          <w:b/>
          <w:bCs/>
          <w:color w:val="auto"/>
          <w:lang w:val="en-US" w:eastAsia="en-US"/>
        </w:rPr>
        <w:t>Ethics approval:</w:t>
      </w:r>
      <w:r w:rsidRPr="2696DA0B">
        <w:rPr>
          <w:rFonts w:asciiTheme="majorHAnsi" w:eastAsia="Times New Roman" w:hAnsiTheme="majorHAnsi" w:cstheme="majorBidi"/>
          <w:color w:val="auto"/>
          <w:lang w:val="en-US" w:eastAsia="en-US"/>
        </w:rPr>
        <w:t xml:space="preserve"> </w:t>
      </w:r>
      <w:r w:rsidR="00D274AE" w:rsidRPr="2696DA0B">
        <w:rPr>
          <w:rFonts w:asciiTheme="majorHAnsi" w:eastAsia="Times New Roman" w:hAnsiTheme="majorHAnsi" w:cstheme="majorBidi"/>
          <w:color w:val="auto"/>
          <w:lang w:val="en-US" w:eastAsia="en-US"/>
        </w:rPr>
        <w:t>D</w:t>
      </w:r>
      <w:r w:rsidR="00480246" w:rsidRPr="2696DA0B">
        <w:rPr>
          <w:rFonts w:asciiTheme="majorHAnsi" w:eastAsia="Times New Roman" w:hAnsiTheme="majorHAnsi" w:cstheme="majorBidi"/>
          <w:color w:val="auto"/>
          <w:lang w:val="en-US" w:eastAsia="en-US"/>
        </w:rPr>
        <w:t>epend</w:t>
      </w:r>
      <w:r w:rsidR="0037271C" w:rsidRPr="2696DA0B">
        <w:rPr>
          <w:rFonts w:asciiTheme="majorHAnsi" w:eastAsia="Times New Roman" w:hAnsiTheme="majorHAnsi" w:cstheme="majorBidi"/>
          <w:color w:val="auto"/>
          <w:lang w:val="en-US" w:eastAsia="en-US"/>
        </w:rPr>
        <w:t>ing</w:t>
      </w:r>
      <w:r w:rsidR="00480246" w:rsidRPr="2696DA0B">
        <w:rPr>
          <w:rFonts w:asciiTheme="majorHAnsi" w:eastAsia="Times New Roman" w:hAnsiTheme="majorHAnsi" w:cstheme="majorBidi"/>
          <w:color w:val="auto"/>
          <w:lang w:val="en-US" w:eastAsia="en-US"/>
        </w:rPr>
        <w:t xml:space="preserve"> on </w:t>
      </w:r>
      <w:r w:rsidR="00596F03" w:rsidRPr="2696DA0B">
        <w:rPr>
          <w:rFonts w:asciiTheme="majorHAnsi" w:eastAsia="Times New Roman" w:hAnsiTheme="majorHAnsi" w:cstheme="majorBidi"/>
          <w:color w:val="auto"/>
          <w:lang w:val="en-US" w:eastAsia="en-US"/>
        </w:rPr>
        <w:t xml:space="preserve">the </w:t>
      </w:r>
      <w:r w:rsidR="00480246" w:rsidRPr="2696DA0B">
        <w:rPr>
          <w:rFonts w:asciiTheme="majorHAnsi" w:eastAsia="Times New Roman" w:hAnsiTheme="majorHAnsi" w:cstheme="majorBidi"/>
          <w:color w:val="auto"/>
          <w:lang w:val="en-US" w:eastAsia="en-US"/>
        </w:rPr>
        <w:t>agreed final methodology presented by the selected consultant</w:t>
      </w:r>
      <w:r w:rsidR="008B019A" w:rsidRPr="2696DA0B">
        <w:rPr>
          <w:rFonts w:asciiTheme="majorHAnsi" w:eastAsia="Times New Roman" w:hAnsiTheme="majorHAnsi" w:cstheme="majorBidi"/>
          <w:color w:val="auto"/>
          <w:lang w:val="en-US" w:eastAsia="en-US"/>
        </w:rPr>
        <w:t>,</w:t>
      </w:r>
      <w:r w:rsidR="0037271C" w:rsidRPr="2696DA0B">
        <w:rPr>
          <w:rFonts w:asciiTheme="majorHAnsi" w:eastAsia="Times New Roman" w:hAnsiTheme="majorHAnsi" w:cstheme="majorBidi"/>
          <w:color w:val="auto"/>
          <w:lang w:val="en-US" w:eastAsia="en-US"/>
        </w:rPr>
        <w:t xml:space="preserve"> </w:t>
      </w:r>
      <w:r w:rsidR="00480246" w:rsidRPr="2696DA0B">
        <w:rPr>
          <w:rFonts w:asciiTheme="majorHAnsi" w:eastAsia="Times New Roman" w:hAnsiTheme="majorHAnsi" w:cstheme="majorBidi"/>
          <w:color w:val="auto"/>
          <w:lang w:val="en-US" w:eastAsia="en-US"/>
        </w:rPr>
        <w:t>the assessment may require approval by the relevant Ethics Committee prior to commencement of data collection</w:t>
      </w:r>
      <w:r w:rsidR="00500B9E" w:rsidRPr="2696DA0B">
        <w:rPr>
          <w:rFonts w:asciiTheme="majorHAnsi" w:eastAsia="Times New Roman" w:hAnsiTheme="majorHAnsi" w:cstheme="majorBidi"/>
          <w:color w:val="auto"/>
          <w:lang w:val="en-US" w:eastAsia="en-US"/>
        </w:rPr>
        <w:t xml:space="preserve">. </w:t>
      </w:r>
      <w:r>
        <w:br/>
      </w:r>
      <w:r w:rsidR="00500B9E" w:rsidRPr="2696DA0B">
        <w:rPr>
          <w:rFonts w:asciiTheme="majorHAnsi" w:eastAsia="Times New Roman" w:hAnsiTheme="majorHAnsi" w:cstheme="majorBidi"/>
          <w:color w:val="auto"/>
          <w:lang w:val="en-US" w:eastAsia="en-US"/>
        </w:rPr>
        <w:t xml:space="preserve">This would only be required if proposed data collection </w:t>
      </w:r>
      <w:r w:rsidR="00FF678A" w:rsidRPr="2696DA0B">
        <w:rPr>
          <w:rFonts w:asciiTheme="majorHAnsi" w:eastAsia="Times New Roman" w:hAnsiTheme="majorHAnsi" w:cstheme="majorBidi"/>
          <w:color w:val="auto"/>
          <w:lang w:val="en-US" w:eastAsia="en-US"/>
        </w:rPr>
        <w:t>was assessed to present greater than “negligible r</w:t>
      </w:r>
      <w:r w:rsidR="006A529C" w:rsidRPr="2696DA0B">
        <w:rPr>
          <w:rFonts w:asciiTheme="majorHAnsi" w:eastAsia="Times New Roman" w:hAnsiTheme="majorHAnsi" w:cstheme="majorBidi"/>
          <w:color w:val="auto"/>
          <w:lang w:val="en-US" w:eastAsia="en-US"/>
        </w:rPr>
        <w:t>isk (def</w:t>
      </w:r>
      <w:r w:rsidR="005F6503" w:rsidRPr="2696DA0B">
        <w:rPr>
          <w:rFonts w:asciiTheme="majorHAnsi" w:eastAsia="Times New Roman" w:hAnsiTheme="majorHAnsi" w:cstheme="majorBidi"/>
          <w:color w:val="auto"/>
          <w:lang w:val="en-US" w:eastAsia="en-US"/>
        </w:rPr>
        <w:t xml:space="preserve">ined as research where </w:t>
      </w:r>
      <w:r w:rsidR="00B65501" w:rsidRPr="2696DA0B">
        <w:rPr>
          <w:rStyle w:val="normaltextrun"/>
          <w:rFonts w:asciiTheme="majorHAnsi" w:hAnsiTheme="majorHAnsi" w:cstheme="majorBidi"/>
          <w:i/>
          <w:iCs/>
        </w:rPr>
        <w:t xml:space="preserve">where </w:t>
      </w:r>
      <w:r w:rsidR="00B65501" w:rsidRPr="2696DA0B">
        <w:rPr>
          <w:rStyle w:val="normaltextrun"/>
          <w:rFonts w:asciiTheme="majorHAnsi" w:hAnsiTheme="majorHAnsi" w:cstheme="majorBidi"/>
          <w:i/>
          <w:iCs/>
          <w:color w:val="000000" w:themeColor="text1"/>
        </w:rPr>
        <w:t>there is no foreseeable risk of harm or discomfort; and any foreseeable risk is not more than inconvenience</w:t>
      </w:r>
      <w:r w:rsidR="005F6503" w:rsidRPr="2696DA0B">
        <w:rPr>
          <w:rStyle w:val="normaltextrun"/>
          <w:rFonts w:asciiTheme="majorHAnsi" w:hAnsiTheme="majorHAnsi" w:cstheme="majorBidi"/>
          <w:i/>
          <w:iCs/>
          <w:color w:val="000000" w:themeColor="text1"/>
        </w:rPr>
        <w:t>)</w:t>
      </w:r>
      <w:r w:rsidR="00F83AAC" w:rsidRPr="2696DA0B">
        <w:rPr>
          <w:rStyle w:val="normaltextrun"/>
          <w:rFonts w:asciiTheme="majorHAnsi" w:hAnsiTheme="majorHAnsi" w:cstheme="majorBidi"/>
          <w:i/>
          <w:iCs/>
          <w:color w:val="000000" w:themeColor="text1"/>
        </w:rPr>
        <w:t>; fo</w:t>
      </w:r>
      <w:r w:rsidR="005F6503" w:rsidRPr="2696DA0B">
        <w:rPr>
          <w:rStyle w:val="normaltextrun"/>
          <w:rFonts w:asciiTheme="majorHAnsi" w:hAnsiTheme="majorHAnsi" w:cstheme="majorBidi"/>
          <w:i/>
          <w:iCs/>
          <w:color w:val="000000" w:themeColor="text1"/>
        </w:rPr>
        <w:t xml:space="preserve">r example, </w:t>
      </w:r>
      <w:r w:rsidR="00500B9E" w:rsidRPr="2696DA0B">
        <w:rPr>
          <w:rFonts w:asciiTheme="majorHAnsi" w:eastAsia="Times New Roman" w:hAnsiTheme="majorHAnsi" w:cstheme="majorBidi"/>
          <w:color w:val="auto"/>
          <w:lang w:val="en-US" w:eastAsia="en-US"/>
        </w:rPr>
        <w:t xml:space="preserve">if </w:t>
      </w:r>
      <w:r w:rsidR="003C7800" w:rsidRPr="2696DA0B">
        <w:rPr>
          <w:rFonts w:asciiTheme="majorHAnsi" w:eastAsia="Times New Roman" w:hAnsiTheme="majorHAnsi" w:cstheme="majorBidi"/>
          <w:color w:val="auto"/>
          <w:lang w:val="en-US" w:eastAsia="en-US"/>
        </w:rPr>
        <w:t xml:space="preserve">proposed </w:t>
      </w:r>
      <w:r w:rsidR="00500B9E" w:rsidRPr="2696DA0B">
        <w:rPr>
          <w:rFonts w:asciiTheme="majorHAnsi" w:eastAsia="Times New Roman" w:hAnsiTheme="majorHAnsi" w:cstheme="majorBidi"/>
          <w:color w:val="auto"/>
          <w:lang w:val="en-US" w:eastAsia="en-US"/>
        </w:rPr>
        <w:t>data collection involves interviews with or observation of patients and clinical services</w:t>
      </w:r>
      <w:r w:rsidR="00F83AAC" w:rsidRPr="2696DA0B">
        <w:rPr>
          <w:rFonts w:asciiTheme="majorHAnsi" w:eastAsia="Times New Roman" w:hAnsiTheme="majorHAnsi" w:cstheme="majorBidi"/>
          <w:color w:val="auto"/>
          <w:lang w:val="en-US" w:eastAsia="en-US"/>
        </w:rPr>
        <w:t xml:space="preserve">. </w:t>
      </w:r>
      <w:r>
        <w:br/>
      </w:r>
      <w:r w:rsidR="00480246" w:rsidRPr="2696DA0B">
        <w:rPr>
          <w:rFonts w:asciiTheme="majorHAnsi" w:eastAsia="Times New Roman" w:hAnsiTheme="majorHAnsi" w:cstheme="majorBidi"/>
          <w:color w:val="auto"/>
          <w:lang w:val="en-US" w:eastAsia="en-US"/>
        </w:rPr>
        <w:t xml:space="preserve">This will be assessed </w:t>
      </w:r>
      <w:r w:rsidR="00F83AAC" w:rsidRPr="2696DA0B">
        <w:rPr>
          <w:rFonts w:asciiTheme="majorHAnsi" w:eastAsia="Times New Roman" w:hAnsiTheme="majorHAnsi" w:cstheme="majorBidi"/>
          <w:color w:val="auto"/>
          <w:lang w:val="en-US" w:eastAsia="en-US"/>
        </w:rPr>
        <w:t xml:space="preserve">by FHF and Dr K Zaman </w:t>
      </w:r>
      <w:r w:rsidR="00A12CF2" w:rsidRPr="2696DA0B">
        <w:rPr>
          <w:rFonts w:asciiTheme="majorHAnsi" w:eastAsia="Times New Roman" w:hAnsiTheme="majorHAnsi" w:cstheme="majorBidi"/>
          <w:color w:val="auto"/>
          <w:lang w:val="en-US" w:eastAsia="en-US"/>
        </w:rPr>
        <w:t>BNS</w:t>
      </w:r>
      <w:r w:rsidR="00825AD7" w:rsidRPr="2696DA0B">
        <w:rPr>
          <w:rFonts w:asciiTheme="majorHAnsi" w:eastAsia="Times New Roman" w:hAnsiTheme="majorHAnsi" w:cstheme="majorBidi"/>
          <w:color w:val="auto"/>
          <w:lang w:val="en-US" w:eastAsia="en-US"/>
        </w:rPr>
        <w:t xml:space="preserve">B Eye Hospital, </w:t>
      </w:r>
      <w:r w:rsidR="00480246" w:rsidRPr="2696DA0B">
        <w:rPr>
          <w:rFonts w:asciiTheme="majorHAnsi" w:eastAsia="Times New Roman" w:hAnsiTheme="majorHAnsi" w:cstheme="majorBidi"/>
          <w:color w:val="auto"/>
          <w:lang w:val="en-US" w:eastAsia="en-US"/>
        </w:rPr>
        <w:t>based on presented methodology</w:t>
      </w:r>
      <w:r w:rsidR="00825AD7" w:rsidRPr="2696DA0B">
        <w:rPr>
          <w:rFonts w:asciiTheme="majorHAnsi" w:eastAsia="Times New Roman" w:hAnsiTheme="majorHAnsi" w:cstheme="majorBidi"/>
          <w:color w:val="auto"/>
          <w:lang w:val="en-US" w:eastAsia="en-US"/>
        </w:rPr>
        <w:t xml:space="preserve"> and evaluation plan</w:t>
      </w:r>
      <w:r w:rsidR="00480246" w:rsidRPr="2696DA0B">
        <w:rPr>
          <w:rFonts w:asciiTheme="majorHAnsi" w:eastAsia="Times New Roman" w:hAnsiTheme="majorHAnsi" w:cstheme="majorBidi"/>
          <w:color w:val="auto"/>
          <w:lang w:val="en-US" w:eastAsia="en-US"/>
        </w:rPr>
        <w:t xml:space="preserve">, with </w:t>
      </w:r>
      <w:proofErr w:type="gramStart"/>
      <w:r w:rsidR="00825AD7" w:rsidRPr="2696DA0B">
        <w:rPr>
          <w:rFonts w:asciiTheme="majorHAnsi" w:eastAsia="Times New Roman" w:hAnsiTheme="majorHAnsi" w:cstheme="majorBidi"/>
          <w:color w:val="auto"/>
          <w:lang w:val="en-US" w:eastAsia="en-US"/>
        </w:rPr>
        <w:t>Ethics</w:t>
      </w:r>
      <w:proofErr w:type="gramEnd"/>
      <w:r w:rsidR="00825AD7" w:rsidRPr="2696DA0B">
        <w:rPr>
          <w:rFonts w:asciiTheme="majorHAnsi" w:eastAsia="Times New Roman" w:hAnsiTheme="majorHAnsi" w:cstheme="majorBidi"/>
          <w:color w:val="auto"/>
          <w:lang w:val="en-US" w:eastAsia="en-US"/>
        </w:rPr>
        <w:t xml:space="preserve"> </w:t>
      </w:r>
      <w:r w:rsidR="00480246" w:rsidRPr="2696DA0B">
        <w:rPr>
          <w:rFonts w:asciiTheme="majorHAnsi" w:eastAsia="Times New Roman" w:hAnsiTheme="majorHAnsi" w:cstheme="majorBidi"/>
          <w:color w:val="auto"/>
          <w:lang w:val="en-US" w:eastAsia="en-US"/>
        </w:rPr>
        <w:t xml:space="preserve">approval to be managed by the consultant </w:t>
      </w:r>
      <w:r w:rsidR="00825AD7" w:rsidRPr="2696DA0B">
        <w:rPr>
          <w:rFonts w:asciiTheme="majorHAnsi" w:eastAsia="Times New Roman" w:hAnsiTheme="majorHAnsi" w:cstheme="majorBidi"/>
          <w:color w:val="auto"/>
          <w:lang w:val="en-US" w:eastAsia="en-US"/>
        </w:rPr>
        <w:t xml:space="preserve">prior to commencing data collection. </w:t>
      </w:r>
    </w:p>
    <w:p w14:paraId="3493CD9B" w14:textId="77777777" w:rsidR="00480246" w:rsidRPr="00480246" w:rsidRDefault="00480246" w:rsidP="00480246">
      <w:pPr>
        <w:adjustRightInd/>
        <w:snapToGrid/>
        <w:spacing w:before="100" w:beforeAutospacing="1" w:after="240" w:line="240" w:lineRule="auto"/>
        <w:rPr>
          <w:rFonts w:ascii="Times New Roman" w:eastAsia="Times New Roman" w:hAnsi="Times New Roman" w:cs="Times New Roman"/>
          <w:color w:val="auto"/>
          <w:sz w:val="24"/>
          <w:lang w:val="en-US" w:eastAsia="en-US"/>
        </w:rPr>
      </w:pPr>
      <w:r w:rsidRPr="00480246">
        <w:rPr>
          <w:rFonts w:ascii="Times New Roman" w:eastAsia="Times New Roman" w:hAnsi="Times New Roman" w:cs="Times New Roman"/>
          <w:color w:val="auto"/>
          <w:sz w:val="24"/>
          <w:lang w:val="en-US" w:eastAsia="en-US"/>
        </w:rPr>
        <w:t> </w:t>
      </w:r>
    </w:p>
    <w:p w14:paraId="05EB185B" w14:textId="70373B03" w:rsidR="008B3933" w:rsidRPr="00D842C0" w:rsidRDefault="00480246" w:rsidP="00825AD7">
      <w:pPr>
        <w:adjustRightInd/>
        <w:snapToGrid/>
        <w:spacing w:before="100" w:beforeAutospacing="1" w:after="240" w:line="240" w:lineRule="auto"/>
        <w:rPr>
          <w:rFonts w:asciiTheme="majorHAnsi" w:hAnsiTheme="majorHAnsi" w:cstheme="majorBidi"/>
          <w:szCs w:val="20"/>
        </w:rPr>
      </w:pPr>
      <w:r w:rsidRPr="00480246">
        <w:rPr>
          <w:rFonts w:ascii="Times New Roman" w:eastAsia="Times New Roman" w:hAnsi="Times New Roman" w:cs="Times New Roman"/>
          <w:color w:val="auto"/>
          <w:sz w:val="24"/>
          <w:lang w:val="en-US" w:eastAsia="en-US"/>
        </w:rPr>
        <w:t> </w:t>
      </w:r>
    </w:p>
    <w:p w14:paraId="28180290" w14:textId="27121E7F" w:rsidR="00B312AB" w:rsidRPr="003659F2" w:rsidRDefault="00B312AB" w:rsidP="003659F2"/>
    <w:sectPr w:rsidR="00B312AB" w:rsidRPr="003659F2" w:rsidSect="00066EA2">
      <w:headerReference w:type="even" r:id="rId17"/>
      <w:headerReference w:type="default" r:id="rId18"/>
      <w:footerReference w:type="even" r:id="rId19"/>
      <w:footerReference w:type="default" r:id="rId20"/>
      <w:footerReference w:type="first" r:id="rId21"/>
      <w:pgSz w:w="11906" w:h="16838" w:code="9"/>
      <w:pgMar w:top="1440" w:right="1440" w:bottom="1440" w:left="1440" w:header="635" w:footer="3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23867" w14:textId="77777777" w:rsidR="00644105" w:rsidRDefault="00644105">
      <w:r>
        <w:separator/>
      </w:r>
    </w:p>
  </w:endnote>
  <w:endnote w:type="continuationSeparator" w:id="0">
    <w:p w14:paraId="34212A5F" w14:textId="77777777" w:rsidR="00644105" w:rsidRDefault="00644105">
      <w:r>
        <w:continuationSeparator/>
      </w:r>
    </w:p>
  </w:endnote>
  <w:endnote w:type="continuationNotice" w:id="1">
    <w:p w14:paraId="39E7FEDE" w14:textId="77777777" w:rsidR="00644105" w:rsidRDefault="006441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B1CE721-DE01-4FEA-8622-A56072EDC46A}"/>
    <w:embedBold r:id="rId2" w:fontKey="{DF7350AE-6271-4A29-9459-C3BB30CA2043}"/>
    <w:embedItalic r:id="rId3" w:fontKey="{9EF75AEE-11FC-4A02-8255-D9721EF0D101}"/>
  </w:font>
  <w:font w:name="MS Mincho">
    <w:altName w:val="ＭＳ 明朝"/>
    <w:panose1 w:val="02020609040205080304"/>
    <w:charset w:val="80"/>
    <w:family w:val="modern"/>
    <w:pitch w:val="fixed"/>
    <w:sig w:usb0="E00002FF" w:usb1="6AC7FDFB" w:usb2="08000012" w:usb3="00000000" w:csb0="0002009F" w:csb1="00000000"/>
  </w:font>
  <w:font w:name="Arial (Headings)">
    <w:altName w:val="Arial"/>
    <w:charset w:val="00"/>
    <w:family w:val="roman"/>
    <w:pitch w:val="default"/>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embedRegular r:id="rId4" w:fontKey="{5A142B59-8813-45E4-9657-92347B2AA3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6EBC5" w14:textId="625702B8" w:rsidR="00066EA2" w:rsidRDefault="00066EA2" w:rsidP="00E56F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tbl>
    <w:tblPr>
      <w:tblW w:w="0" w:type="auto"/>
      <w:tblBorders>
        <w:top w:val="single" w:sz="4" w:space="0" w:color="939498"/>
      </w:tblBorders>
      <w:tblLayout w:type="fixed"/>
      <w:tblCellMar>
        <w:top w:w="57" w:type="dxa"/>
        <w:left w:w="0" w:type="dxa"/>
        <w:right w:w="0" w:type="dxa"/>
      </w:tblCellMar>
      <w:tblLook w:val="01E0" w:firstRow="1" w:lastRow="1" w:firstColumn="1" w:lastColumn="1" w:noHBand="0" w:noVBand="0"/>
    </w:tblPr>
    <w:tblGrid>
      <w:gridCol w:w="5103"/>
      <w:gridCol w:w="5103"/>
    </w:tblGrid>
    <w:tr w:rsidR="001C4465" w14:paraId="209C4DC0" w14:textId="77777777" w:rsidTr="00FB32F9">
      <w:trPr>
        <w:trHeight w:hRule="exact" w:val="284"/>
      </w:trPr>
      <w:tc>
        <w:tcPr>
          <w:tcW w:w="5103" w:type="dxa"/>
        </w:tcPr>
        <w:p w14:paraId="1C6A81B7" w14:textId="3ED05202" w:rsidR="001C4465" w:rsidRPr="007F5B28" w:rsidRDefault="001C4465" w:rsidP="00066EA2">
          <w:pPr>
            <w:pStyle w:val="Footer"/>
            <w:ind w:right="360"/>
          </w:pPr>
          <w:r>
            <w:rPr>
              <w:rStyle w:val="PageNumber"/>
            </w:rPr>
            <w:t xml:space="preserve">page </w:t>
          </w:r>
        </w:p>
      </w:tc>
      <w:tc>
        <w:tcPr>
          <w:tcW w:w="5103" w:type="dxa"/>
        </w:tcPr>
        <w:p w14:paraId="3CFF1383" w14:textId="77777777" w:rsidR="001C4465" w:rsidRDefault="001C4465" w:rsidP="00FB32F9">
          <w:pPr>
            <w:pStyle w:val="Footer"/>
            <w:jc w:val="right"/>
          </w:pPr>
        </w:p>
      </w:tc>
    </w:tr>
  </w:tbl>
  <w:p w14:paraId="275F8B54" w14:textId="77777777" w:rsidR="001C4465" w:rsidRDefault="001C44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1729531381"/>
      <w:docPartObj>
        <w:docPartGallery w:val="Page Numbers (Bottom of Page)"/>
        <w:docPartUnique/>
      </w:docPartObj>
    </w:sdtPr>
    <w:sdtContent>
      <w:p w14:paraId="7DD06D3A" w14:textId="4F8F8D1F" w:rsidR="00066EA2" w:rsidRPr="00066EA2" w:rsidRDefault="00066EA2" w:rsidP="00066EA2">
        <w:pPr>
          <w:pStyle w:val="Footer"/>
          <w:framePr w:w="357" w:h="248" w:hRule="exact" w:wrap="none" w:vAnchor="text" w:hAnchor="page" w:x="11000" w:y="114"/>
          <w:ind w:left="-738" w:right="-683" w:firstLine="738"/>
          <w:rPr>
            <w:rStyle w:val="PageNumber"/>
            <w:color w:val="FFFFFF" w:themeColor="background1"/>
          </w:rPr>
        </w:pPr>
        <w:r w:rsidRPr="00066EA2">
          <w:rPr>
            <w:rStyle w:val="PageNumber"/>
            <w:color w:val="FFFFFF" w:themeColor="background1"/>
          </w:rPr>
          <w:fldChar w:fldCharType="begin"/>
        </w:r>
        <w:r w:rsidRPr="00066EA2">
          <w:rPr>
            <w:rStyle w:val="PageNumber"/>
            <w:color w:val="FFFFFF" w:themeColor="background1"/>
          </w:rPr>
          <w:instrText xml:space="preserve"> PAGE </w:instrText>
        </w:r>
        <w:r w:rsidRPr="00066EA2">
          <w:rPr>
            <w:rStyle w:val="PageNumber"/>
            <w:color w:val="FFFFFF" w:themeColor="background1"/>
          </w:rPr>
          <w:fldChar w:fldCharType="separate"/>
        </w:r>
        <w:r w:rsidRPr="00066EA2">
          <w:rPr>
            <w:rStyle w:val="PageNumber"/>
            <w:noProof/>
            <w:color w:val="FFFFFF" w:themeColor="background1"/>
          </w:rPr>
          <w:t>1</w:t>
        </w:r>
        <w:r w:rsidRPr="00066EA2">
          <w:rPr>
            <w:rStyle w:val="PageNumber"/>
            <w:color w:val="FFFFFF" w:themeColor="background1"/>
          </w:rPr>
          <w:fldChar w:fldCharType="end"/>
        </w:r>
      </w:p>
    </w:sdtContent>
  </w:sdt>
  <w:tbl>
    <w:tblPr>
      <w:tblStyle w:val="TableGrid"/>
      <w:tblW w:w="11111" w:type="dxa"/>
      <w:tblInd w:w="-993" w:type="dxa"/>
      <w:shd w:val="clear" w:color="auto" w:fill="282828"/>
      <w:tblLook w:val="04A0" w:firstRow="1" w:lastRow="0" w:firstColumn="1" w:lastColumn="0" w:noHBand="0" w:noVBand="1"/>
    </w:tblPr>
    <w:tblGrid>
      <w:gridCol w:w="10065"/>
      <w:gridCol w:w="1046"/>
    </w:tblGrid>
    <w:tr w:rsidR="00066EA2" w:rsidRPr="00066EA2" w14:paraId="3287539E" w14:textId="77777777" w:rsidTr="00066EA2">
      <w:trPr>
        <w:cnfStyle w:val="100000000000" w:firstRow="1" w:lastRow="0" w:firstColumn="0" w:lastColumn="0" w:oddVBand="0" w:evenVBand="0" w:oddHBand="0" w:evenHBand="0" w:firstRowFirstColumn="0" w:firstRowLastColumn="0" w:lastRowFirstColumn="0" w:lastRowLastColumn="0"/>
        <w:trHeight w:val="570"/>
      </w:trPr>
      <w:tc>
        <w:tcPr>
          <w:tcW w:w="10065" w:type="dxa"/>
          <w:tcBorders>
            <w:right w:val="single" w:sz="12" w:space="0" w:color="FFFFFF" w:themeColor="background1"/>
          </w:tcBorders>
          <w:shd w:val="clear" w:color="auto" w:fill="282828"/>
          <w:vAlign w:val="center"/>
        </w:tcPr>
        <w:p w14:paraId="0CF4F67D" w14:textId="2BAA969D" w:rsidR="00066EA2" w:rsidRPr="00066EA2" w:rsidRDefault="00951AE2" w:rsidP="002F6685">
          <w:pPr>
            <w:pStyle w:val="AddressandInformationheaderfooter"/>
            <w:ind w:firstLine="987"/>
            <w:rPr>
              <w:b/>
              <w:bCs/>
              <w:color w:val="FFFFFF" w:themeColor="background1"/>
            </w:rPr>
          </w:pPr>
          <w:r w:rsidRPr="00951AE2">
            <w:rPr>
              <w:b/>
              <w:bCs/>
              <w:color w:val="FFFFFF" w:themeColor="background1"/>
            </w:rPr>
            <w:t>E</w:t>
          </w:r>
          <w:r w:rsidR="00D17A40">
            <w:rPr>
              <w:b/>
              <w:bCs/>
              <w:color w:val="FFFFFF" w:themeColor="background1"/>
            </w:rPr>
            <w:t>NVIRONMENTAL SUSTAINABILITY AND CLIMATE CHANGE ASSESSMENT -</w:t>
          </w:r>
          <w:r w:rsidR="002F6685">
            <w:rPr>
              <w:b/>
              <w:bCs/>
              <w:color w:val="FFFFFF" w:themeColor="background1"/>
            </w:rPr>
            <w:t xml:space="preserve"> TERMS OF REFERENCE</w:t>
          </w:r>
        </w:p>
      </w:tc>
      <w:tc>
        <w:tcPr>
          <w:tcW w:w="1046" w:type="dxa"/>
          <w:tcBorders>
            <w:left w:val="single" w:sz="12" w:space="0" w:color="FFFFFF" w:themeColor="background1"/>
          </w:tcBorders>
          <w:shd w:val="clear" w:color="auto" w:fill="282828"/>
          <w:vAlign w:val="center"/>
        </w:tcPr>
        <w:p w14:paraId="2CA0DE92" w14:textId="48144258" w:rsidR="00066EA2" w:rsidRPr="00066EA2" w:rsidRDefault="00066EA2" w:rsidP="00066EA2">
          <w:pPr>
            <w:rPr>
              <w:color w:val="FFFFFF" w:themeColor="background1"/>
            </w:rPr>
          </w:pPr>
        </w:p>
      </w:tc>
    </w:tr>
  </w:tbl>
  <w:p w14:paraId="03D8DA5D" w14:textId="77777777" w:rsidR="001C4465" w:rsidRPr="00066EA2" w:rsidRDefault="001C4465" w:rsidP="00066EA2">
    <w:pPr>
      <w:pStyle w:val="Footer"/>
      <w:tabs>
        <w:tab w:val="clear" w:pos="4153"/>
        <w:tab w:val="clear" w:pos="8306"/>
      </w:tabs>
      <w:ind w:right="-46"/>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3" w:type="dxa"/>
      <w:tblInd w:w="-574" w:type="dxa"/>
      <w:tblLayout w:type="fixed"/>
      <w:tblCellMar>
        <w:left w:w="0" w:type="dxa"/>
        <w:right w:w="0" w:type="dxa"/>
      </w:tblCellMar>
      <w:tblLook w:val="01E0" w:firstRow="1" w:lastRow="1" w:firstColumn="1" w:lastColumn="1" w:noHBand="0" w:noVBand="0"/>
    </w:tblPr>
    <w:tblGrid>
      <w:gridCol w:w="5961"/>
      <w:gridCol w:w="4552"/>
    </w:tblGrid>
    <w:tr w:rsidR="001C4465" w14:paraId="30D7ABAF" w14:textId="77777777" w:rsidTr="00013B98">
      <w:trPr>
        <w:trHeight w:val="1175"/>
      </w:trPr>
      <w:tc>
        <w:tcPr>
          <w:tcW w:w="5961" w:type="dxa"/>
          <w:tcMar>
            <w:bottom w:w="0" w:type="dxa"/>
          </w:tcMar>
          <w:vAlign w:val="bottom"/>
        </w:tcPr>
        <w:p w14:paraId="2987BB68" w14:textId="77777777" w:rsidR="001C4465" w:rsidRDefault="00375E17" w:rsidP="00E45B50">
          <w:pPr>
            <w:pStyle w:val="CoverDetails"/>
          </w:pPr>
          <w:r>
            <w:t>17 June 2016</w:t>
          </w:r>
          <w:r w:rsidR="001C4465">
            <w:t xml:space="preserve">  </w:t>
          </w:r>
        </w:p>
        <w:p w14:paraId="572D412C" w14:textId="77777777" w:rsidR="001C4465" w:rsidRPr="00E45B50" w:rsidRDefault="001C4465" w:rsidP="00E45B50">
          <w:pPr>
            <w:pStyle w:val="CoverDetails"/>
          </w:pPr>
          <w:r w:rsidRPr="00E45B50">
            <w:t xml:space="preserve">Proposed by </w:t>
          </w:r>
          <w:bookmarkStart w:id="7" w:name="ProposedBy"/>
          <w:bookmarkEnd w:id="7"/>
        </w:p>
      </w:tc>
      <w:tc>
        <w:tcPr>
          <w:tcW w:w="4552" w:type="dxa"/>
          <w:tcMar>
            <w:bottom w:w="0" w:type="dxa"/>
          </w:tcMar>
          <w:vAlign w:val="bottom"/>
        </w:tcPr>
        <w:p w14:paraId="7E2A1E41" w14:textId="77777777" w:rsidR="001C4465" w:rsidRDefault="001C4465" w:rsidP="00013B98">
          <w:pPr>
            <w:pStyle w:val="Footer"/>
          </w:pPr>
          <w:r>
            <w:rPr>
              <w:noProof/>
              <w:lang w:eastAsia="en-AU"/>
            </w:rPr>
            <w:drawing>
              <wp:inline distT="0" distB="0" distL="0" distR="0" wp14:anchorId="684E3DDA" wp14:editId="1CA7CEB5">
                <wp:extent cx="2700000" cy="4464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F022_Word-template-concept_FA.png"/>
                        <pic:cNvPicPr/>
                      </pic:nvPicPr>
                      <pic:blipFill>
                        <a:blip r:embed="rId1">
                          <a:extLst>
                            <a:ext uri="{28A0092B-C50C-407E-A947-70E740481C1C}">
                              <a14:useLocalDpi xmlns:a14="http://schemas.microsoft.com/office/drawing/2010/main" val="0"/>
                            </a:ext>
                          </a:extLst>
                        </a:blip>
                        <a:stretch>
                          <a:fillRect/>
                        </a:stretch>
                      </pic:blipFill>
                      <pic:spPr>
                        <a:xfrm>
                          <a:off x="0" y="0"/>
                          <a:ext cx="2700000" cy="446400"/>
                        </a:xfrm>
                        <a:prstGeom prst="rect">
                          <a:avLst/>
                        </a:prstGeom>
                      </pic:spPr>
                    </pic:pic>
                  </a:graphicData>
                </a:graphic>
              </wp:inline>
            </w:drawing>
          </w:r>
        </w:p>
      </w:tc>
    </w:tr>
    <w:tr w:rsidR="001C4465" w14:paraId="6DEE9BF8" w14:textId="77777777" w:rsidTr="00013B98">
      <w:trPr>
        <w:trHeight w:hRule="exact" w:val="227"/>
      </w:trPr>
      <w:tc>
        <w:tcPr>
          <w:tcW w:w="5961" w:type="dxa"/>
          <w:tcMar>
            <w:bottom w:w="0" w:type="dxa"/>
          </w:tcMar>
          <w:vAlign w:val="bottom"/>
        </w:tcPr>
        <w:p w14:paraId="5CE22D04" w14:textId="77777777" w:rsidR="001C4465" w:rsidRDefault="001C4465" w:rsidP="00F17EFC">
          <w:pPr>
            <w:pStyle w:val="Footer"/>
          </w:pPr>
        </w:p>
      </w:tc>
      <w:tc>
        <w:tcPr>
          <w:tcW w:w="4552" w:type="dxa"/>
          <w:tcMar>
            <w:bottom w:w="0" w:type="dxa"/>
          </w:tcMar>
          <w:vAlign w:val="bottom"/>
        </w:tcPr>
        <w:p w14:paraId="6BE5E77D" w14:textId="77777777" w:rsidR="001C4465" w:rsidRDefault="001C4465" w:rsidP="00013B98">
          <w:pPr>
            <w:pStyle w:val="Footer"/>
          </w:pPr>
        </w:p>
      </w:tc>
    </w:tr>
  </w:tbl>
  <w:p w14:paraId="75E27925" w14:textId="77777777" w:rsidR="001C4465" w:rsidRDefault="001C44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B995D" w14:textId="77777777" w:rsidR="00644105" w:rsidRDefault="00644105">
      <w:r>
        <w:separator/>
      </w:r>
    </w:p>
  </w:footnote>
  <w:footnote w:type="continuationSeparator" w:id="0">
    <w:p w14:paraId="4D75CC70" w14:textId="77777777" w:rsidR="00644105" w:rsidRDefault="00644105">
      <w:r>
        <w:continuationSeparator/>
      </w:r>
    </w:p>
  </w:footnote>
  <w:footnote w:type="continuationNotice" w:id="1">
    <w:p w14:paraId="58B68AF4" w14:textId="77777777" w:rsidR="00644105" w:rsidRDefault="00644105">
      <w:pPr>
        <w:spacing w:after="0" w:line="240" w:lineRule="auto"/>
      </w:pPr>
    </w:p>
  </w:footnote>
  <w:footnote w:id="2">
    <w:p w14:paraId="6DDD8AAE" w14:textId="3FC44C3F" w:rsidR="000F1FB4" w:rsidRPr="000F1FB4" w:rsidRDefault="000F1FB4" w:rsidP="000F1FB4">
      <w:pPr>
        <w:pStyle w:val="NormalWeb"/>
        <w:spacing w:after="0" w:line="240" w:lineRule="auto"/>
        <w:rPr>
          <w:rFonts w:ascii="Calibri" w:eastAsia="Times New Roman" w:hAnsi="Calibri" w:cs="Calibri"/>
          <w:color w:val="auto"/>
          <w:sz w:val="18"/>
          <w:szCs w:val="18"/>
          <w:lang w:val="en-US" w:eastAsia="en-US"/>
        </w:rPr>
      </w:pPr>
      <w:r w:rsidRPr="000F1FB4">
        <w:rPr>
          <w:rStyle w:val="FootnoteReference"/>
          <w:rFonts w:ascii="Calibri" w:hAnsi="Calibri" w:cs="Calibri"/>
          <w:sz w:val="18"/>
          <w:szCs w:val="18"/>
        </w:rPr>
        <w:footnoteRef/>
      </w:r>
      <w:r w:rsidRPr="000F1FB4">
        <w:rPr>
          <w:rFonts w:ascii="Calibri" w:eastAsia="Times New Roman" w:hAnsi="Calibri" w:cs="Calibri"/>
          <w:color w:val="auto"/>
          <w:sz w:val="18"/>
          <w:szCs w:val="18"/>
          <w:lang w:val="en-US" w:eastAsia="en-US"/>
        </w:rPr>
        <w:t xml:space="preserve">Note: </w:t>
      </w:r>
      <w:r w:rsidR="00CD3D88">
        <w:rPr>
          <w:rFonts w:ascii="Calibri" w:eastAsia="Times New Roman" w:hAnsi="Calibri" w:cs="Calibri"/>
          <w:color w:val="auto"/>
          <w:sz w:val="18"/>
          <w:szCs w:val="18"/>
          <w:lang w:val="en-US" w:eastAsia="en-US"/>
        </w:rPr>
        <w:t xml:space="preserve">this should include </w:t>
      </w:r>
      <w:r w:rsidR="00730CD5">
        <w:rPr>
          <w:rFonts w:ascii="Calibri" w:eastAsia="Times New Roman" w:hAnsi="Calibri" w:cs="Calibri"/>
          <w:color w:val="auto"/>
          <w:sz w:val="18"/>
          <w:szCs w:val="18"/>
          <w:lang w:val="en-US" w:eastAsia="en-US"/>
        </w:rPr>
        <w:t>speci</w:t>
      </w:r>
      <w:r w:rsidR="006C7FE1">
        <w:rPr>
          <w:rFonts w:ascii="Calibri" w:eastAsia="Times New Roman" w:hAnsi="Calibri" w:cs="Calibri"/>
          <w:color w:val="auto"/>
          <w:sz w:val="18"/>
          <w:szCs w:val="18"/>
          <w:lang w:val="en-US" w:eastAsia="en-US"/>
        </w:rPr>
        <w:t xml:space="preserve">fying whether data collection involves any methods </w:t>
      </w:r>
      <w:r w:rsidR="00492EB4">
        <w:rPr>
          <w:rFonts w:ascii="Calibri" w:eastAsia="Times New Roman" w:hAnsi="Calibri" w:cs="Calibri"/>
          <w:color w:val="auto"/>
          <w:sz w:val="18"/>
          <w:szCs w:val="18"/>
          <w:lang w:val="en-US" w:eastAsia="en-US"/>
        </w:rPr>
        <w:t xml:space="preserve">that could trigger requirement for prior </w:t>
      </w:r>
      <w:r w:rsidRPr="000F1FB4">
        <w:rPr>
          <w:rFonts w:ascii="Calibri" w:eastAsia="Times New Roman" w:hAnsi="Calibri" w:cs="Calibri"/>
          <w:color w:val="auto"/>
          <w:sz w:val="18"/>
          <w:szCs w:val="18"/>
          <w:lang w:val="en-US" w:eastAsia="en-US"/>
        </w:rPr>
        <w:t xml:space="preserve">approval by </w:t>
      </w:r>
      <w:r w:rsidR="00492EB4">
        <w:rPr>
          <w:rFonts w:ascii="Calibri" w:eastAsia="Times New Roman" w:hAnsi="Calibri" w:cs="Calibri"/>
          <w:color w:val="auto"/>
          <w:sz w:val="18"/>
          <w:szCs w:val="18"/>
          <w:lang w:val="en-US" w:eastAsia="en-US"/>
        </w:rPr>
        <w:t>a</w:t>
      </w:r>
      <w:r w:rsidRPr="000F1FB4">
        <w:rPr>
          <w:rFonts w:ascii="Calibri" w:eastAsia="Times New Roman" w:hAnsi="Calibri" w:cs="Calibri"/>
          <w:color w:val="auto"/>
          <w:sz w:val="18"/>
          <w:szCs w:val="18"/>
          <w:lang w:val="en-US" w:eastAsia="en-US"/>
        </w:rPr>
        <w:t xml:space="preserve"> relevant Ethics Committee</w:t>
      </w:r>
      <w:r w:rsidR="00492EB4">
        <w:rPr>
          <w:rFonts w:ascii="Calibri" w:eastAsia="Times New Roman" w:hAnsi="Calibri" w:cs="Calibri"/>
          <w:color w:val="auto"/>
          <w:sz w:val="18"/>
          <w:szCs w:val="18"/>
          <w:lang w:val="en-US" w:eastAsia="en-US"/>
        </w:rPr>
        <w:t xml:space="preserve"> - </w:t>
      </w:r>
      <w:r w:rsidRPr="000F1FB4">
        <w:rPr>
          <w:rFonts w:ascii="Calibri" w:eastAsia="Times New Roman" w:hAnsi="Calibri" w:cs="Calibri"/>
          <w:color w:val="auto"/>
          <w:sz w:val="18"/>
          <w:szCs w:val="18"/>
          <w:lang w:val="en-US" w:eastAsia="en-US"/>
        </w:rPr>
        <w:t xml:space="preserve">for example, if data collection involves interviews with or observation of patients and clinical services. </w:t>
      </w:r>
      <w:r w:rsidR="00492EB4">
        <w:rPr>
          <w:rFonts w:ascii="Calibri" w:eastAsia="Times New Roman" w:hAnsi="Calibri" w:cs="Calibri"/>
          <w:color w:val="auto"/>
          <w:sz w:val="18"/>
          <w:szCs w:val="18"/>
          <w:lang w:val="en-US" w:eastAsia="en-US"/>
        </w:rPr>
        <w:t xml:space="preserve">Any </w:t>
      </w:r>
      <w:r w:rsidR="00F857BF">
        <w:rPr>
          <w:rFonts w:ascii="Calibri" w:eastAsia="Times New Roman" w:hAnsi="Calibri" w:cs="Calibri"/>
          <w:color w:val="auto"/>
          <w:sz w:val="18"/>
          <w:szCs w:val="18"/>
          <w:lang w:val="en-US" w:eastAsia="en-US"/>
        </w:rPr>
        <w:t>required Ethics</w:t>
      </w:r>
      <w:r w:rsidRPr="000F1FB4">
        <w:rPr>
          <w:rFonts w:ascii="Calibri" w:eastAsia="Times New Roman" w:hAnsi="Calibri" w:cs="Calibri"/>
          <w:color w:val="auto"/>
          <w:sz w:val="18"/>
          <w:szCs w:val="18"/>
          <w:lang w:val="en-US" w:eastAsia="en-US"/>
        </w:rPr>
        <w:t xml:space="preserve"> approval to be managed by the consultant with support from the Fred Hollows Foundation. </w:t>
      </w:r>
    </w:p>
    <w:p w14:paraId="671E1DCF" w14:textId="77777777" w:rsidR="000F1FB4" w:rsidRPr="000F1FB4" w:rsidRDefault="000F1FB4" w:rsidP="000F1FB4">
      <w:pPr>
        <w:adjustRightInd/>
        <w:snapToGrid/>
        <w:spacing w:before="100" w:beforeAutospacing="1" w:after="240" w:line="240" w:lineRule="auto"/>
        <w:rPr>
          <w:rFonts w:ascii="Times New Roman" w:eastAsia="Times New Roman" w:hAnsi="Times New Roman" w:cs="Times New Roman"/>
          <w:color w:val="auto"/>
          <w:sz w:val="24"/>
          <w:lang w:val="en-US" w:eastAsia="en-US"/>
        </w:rPr>
      </w:pPr>
      <w:r w:rsidRPr="000F1FB4">
        <w:rPr>
          <w:rFonts w:ascii="Times New Roman" w:eastAsia="Times New Roman" w:hAnsi="Times New Roman" w:cs="Times New Roman"/>
          <w:color w:val="auto"/>
          <w:sz w:val="24"/>
          <w:lang w:val="en-US" w:eastAsia="en-US"/>
        </w:rPr>
        <w:t> </w:t>
      </w:r>
    </w:p>
    <w:p w14:paraId="096A7DEC" w14:textId="77777777" w:rsidR="000F1FB4" w:rsidRPr="000F1FB4" w:rsidRDefault="000F1FB4" w:rsidP="000F1FB4">
      <w:pPr>
        <w:adjustRightInd/>
        <w:snapToGrid/>
        <w:spacing w:before="100" w:beforeAutospacing="1" w:after="240" w:line="240" w:lineRule="auto"/>
        <w:rPr>
          <w:rFonts w:ascii="Times New Roman" w:eastAsia="Times New Roman" w:hAnsi="Times New Roman" w:cs="Times New Roman"/>
          <w:color w:val="auto"/>
          <w:sz w:val="24"/>
          <w:lang w:val="en-US" w:eastAsia="en-US"/>
        </w:rPr>
      </w:pPr>
      <w:r w:rsidRPr="000F1FB4">
        <w:rPr>
          <w:rFonts w:ascii="Times New Roman" w:eastAsia="Times New Roman" w:hAnsi="Times New Roman" w:cs="Times New Roman"/>
          <w:color w:val="auto"/>
          <w:sz w:val="24"/>
          <w:lang w:val="en-US" w:eastAsia="en-US"/>
        </w:rPr>
        <w:t> </w:t>
      </w:r>
    </w:p>
    <w:p w14:paraId="41B5D632" w14:textId="556D738A" w:rsidR="000F1FB4" w:rsidRPr="000F1FB4" w:rsidRDefault="000F1FB4">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4" w:type="dxa"/>
      <w:tblLayout w:type="fixed"/>
      <w:tblCellMar>
        <w:left w:w="0" w:type="dxa"/>
        <w:right w:w="0" w:type="dxa"/>
      </w:tblCellMar>
      <w:tblLook w:val="01E0" w:firstRow="1" w:lastRow="1" w:firstColumn="1" w:lastColumn="1" w:noHBand="0" w:noVBand="0"/>
    </w:tblPr>
    <w:tblGrid>
      <w:gridCol w:w="2340"/>
      <w:gridCol w:w="7724"/>
    </w:tblGrid>
    <w:tr w:rsidR="001C4465" w14:paraId="3C518A06" w14:textId="77777777" w:rsidTr="00FB32F9">
      <w:trPr>
        <w:trHeight w:hRule="exact" w:val="454"/>
      </w:trPr>
      <w:tc>
        <w:tcPr>
          <w:tcW w:w="2340" w:type="dxa"/>
          <w:vMerge w:val="restart"/>
        </w:tcPr>
        <w:p w14:paraId="7307D726" w14:textId="77777777" w:rsidR="001C4465" w:rsidRDefault="001C4465" w:rsidP="006545F3">
          <w:pPr>
            <w:pStyle w:val="Header"/>
          </w:pPr>
          <w:r>
            <w:t>Company Logo Here</w:t>
          </w:r>
        </w:p>
      </w:tc>
      <w:tc>
        <w:tcPr>
          <w:tcW w:w="7724" w:type="dxa"/>
        </w:tcPr>
        <w:p w14:paraId="0ED5D4CE" w14:textId="77777777" w:rsidR="001C4465" w:rsidRDefault="001C4465" w:rsidP="00FB32F9">
          <w:pPr>
            <w:pStyle w:val="Header"/>
            <w:jc w:val="right"/>
          </w:pPr>
        </w:p>
      </w:tc>
    </w:tr>
    <w:tr w:rsidR="001C4465" w14:paraId="484049E9" w14:textId="77777777" w:rsidTr="00FB32F9">
      <w:trPr>
        <w:trHeight w:hRule="exact" w:val="427"/>
      </w:trPr>
      <w:tc>
        <w:tcPr>
          <w:tcW w:w="2340" w:type="dxa"/>
          <w:vMerge/>
        </w:tcPr>
        <w:p w14:paraId="1F28E1F2" w14:textId="77777777" w:rsidR="001C4465" w:rsidRDefault="001C4465" w:rsidP="006545F3">
          <w:pPr>
            <w:pStyle w:val="Header"/>
          </w:pPr>
        </w:p>
      </w:tc>
      <w:tc>
        <w:tcPr>
          <w:tcW w:w="7724" w:type="dxa"/>
          <w:tcMar>
            <w:top w:w="136" w:type="dxa"/>
          </w:tcMar>
        </w:tcPr>
        <w:p w14:paraId="7E70CB9D" w14:textId="77777777" w:rsidR="001C4465" w:rsidRDefault="001C4465" w:rsidP="00FB32F9">
          <w:pPr>
            <w:pStyle w:val="Header"/>
            <w:jc w:val="right"/>
          </w:pPr>
        </w:p>
      </w:tc>
    </w:tr>
  </w:tbl>
  <w:p w14:paraId="65603D7E" w14:textId="77777777" w:rsidR="001C4465" w:rsidRDefault="001C44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214" w:type="dxa"/>
      <w:tblLook w:val="04A0" w:firstRow="1" w:lastRow="0" w:firstColumn="1" w:lastColumn="0" w:noHBand="0" w:noVBand="1"/>
    </w:tblPr>
    <w:tblGrid>
      <w:gridCol w:w="2029"/>
      <w:gridCol w:w="7185"/>
    </w:tblGrid>
    <w:tr w:rsidR="00066EA2" w14:paraId="67C75918" w14:textId="77777777" w:rsidTr="00066EA2">
      <w:trPr>
        <w:cnfStyle w:val="100000000000" w:firstRow="1" w:lastRow="0" w:firstColumn="0" w:lastColumn="0" w:oddVBand="0" w:evenVBand="0" w:oddHBand="0" w:evenHBand="0" w:firstRowFirstColumn="0" w:firstRowLastColumn="0" w:lastRowFirstColumn="0" w:lastRowLastColumn="0"/>
        <w:trHeight w:val="1158"/>
      </w:trPr>
      <w:tc>
        <w:tcPr>
          <w:tcW w:w="2029" w:type="dxa"/>
        </w:tcPr>
        <w:p w14:paraId="0E6D335D" w14:textId="6A20A338" w:rsidR="00066EA2" w:rsidRPr="00184EF0" w:rsidRDefault="00066EA2" w:rsidP="00066EA2">
          <w:pPr>
            <w:pStyle w:val="AddressandInformationheaderfooter"/>
          </w:pPr>
        </w:p>
      </w:tc>
      <w:tc>
        <w:tcPr>
          <w:tcW w:w="7185" w:type="dxa"/>
        </w:tcPr>
        <w:p w14:paraId="0E582D1D" w14:textId="77777777" w:rsidR="00066EA2" w:rsidRDefault="00066EA2" w:rsidP="00066EA2">
          <w:pPr>
            <w:jc w:val="right"/>
          </w:pPr>
          <w:r w:rsidRPr="004565B2">
            <w:rPr>
              <w:noProof/>
            </w:rPr>
            <w:drawing>
              <wp:inline distT="0" distB="0" distL="0" distR="0" wp14:anchorId="65B1EA53" wp14:editId="1BFCED58">
                <wp:extent cx="1664879" cy="279018"/>
                <wp:effectExtent l="0" t="0" r="0" b="63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53783" cy="293918"/>
                        </a:xfrm>
                        <a:prstGeom prst="rect">
                          <a:avLst/>
                        </a:prstGeom>
                      </pic:spPr>
                    </pic:pic>
                  </a:graphicData>
                </a:graphic>
              </wp:inline>
            </w:drawing>
          </w:r>
        </w:p>
      </w:tc>
    </w:tr>
  </w:tbl>
  <w:p w14:paraId="43A5FBC2" w14:textId="77777777" w:rsidR="001C4465" w:rsidRDefault="001C44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AC96F6"/>
    <w:lvl w:ilvl="0">
      <w:start w:val="1"/>
      <w:numFmt w:val="decimal"/>
      <w:pStyle w:val="ListNumber5"/>
      <w:lvlText w:val="%1."/>
      <w:lvlJc w:val="left"/>
      <w:pPr>
        <w:tabs>
          <w:tab w:val="num" w:pos="-668"/>
        </w:tabs>
        <w:ind w:left="-668" w:hanging="360"/>
      </w:pPr>
    </w:lvl>
  </w:abstractNum>
  <w:abstractNum w:abstractNumId="1" w15:restartNumberingAfterBreak="0">
    <w:nsid w:val="FFFFFF7D"/>
    <w:multiLevelType w:val="singleLevel"/>
    <w:tmpl w:val="A89260D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FD9AA8D6"/>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722D13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3B2A488"/>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2F82D482"/>
    <w:lvl w:ilvl="0">
      <w:start w:val="1"/>
      <w:numFmt w:val="bullet"/>
      <w:pStyle w:val="ListBullet2"/>
      <w:lvlText w:val=""/>
      <w:lvlJc w:val="left"/>
      <w:pPr>
        <w:tabs>
          <w:tab w:val="num" w:pos="907"/>
        </w:tabs>
        <w:ind w:left="907" w:hanging="453"/>
      </w:pPr>
      <w:rPr>
        <w:rFonts w:ascii="Symbol" w:hAnsi="Symbol" w:hint="default"/>
        <w:color w:val="auto"/>
      </w:rPr>
    </w:lvl>
  </w:abstractNum>
  <w:abstractNum w:abstractNumId="6" w15:restartNumberingAfterBreak="0">
    <w:nsid w:val="FFFFFF88"/>
    <w:multiLevelType w:val="singleLevel"/>
    <w:tmpl w:val="19785F88"/>
    <w:styleLink w:val="111111"/>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CF8513E"/>
    <w:lvl w:ilvl="0">
      <w:start w:val="1"/>
      <w:numFmt w:val="bullet"/>
      <w:pStyle w:val="ListBullet"/>
      <w:lvlText w:val=""/>
      <w:lvlJc w:val="left"/>
      <w:pPr>
        <w:tabs>
          <w:tab w:val="num" w:pos="454"/>
        </w:tabs>
        <w:ind w:left="454" w:hanging="454"/>
      </w:pPr>
      <w:rPr>
        <w:rFonts w:ascii="Symbol" w:hAnsi="Symbol" w:hint="default"/>
        <w:color w:val="auto"/>
      </w:rPr>
    </w:lvl>
  </w:abstractNum>
  <w:abstractNum w:abstractNumId="8" w15:restartNumberingAfterBreak="0">
    <w:nsid w:val="01C46677"/>
    <w:multiLevelType w:val="hybridMultilevel"/>
    <w:tmpl w:val="4EE29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B173A2"/>
    <w:multiLevelType w:val="multilevel"/>
    <w:tmpl w:val="DB748F2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7394FA4"/>
    <w:multiLevelType w:val="hybridMultilevel"/>
    <w:tmpl w:val="5B7C2A00"/>
    <w:lvl w:ilvl="0" w:tplc="04090001">
      <w:start w:val="1"/>
      <w:numFmt w:val="bullet"/>
      <w:lvlText w:val=""/>
      <w:lvlJc w:val="left"/>
      <w:pPr>
        <w:ind w:left="502"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81000FA"/>
    <w:multiLevelType w:val="multilevel"/>
    <w:tmpl w:val="673CE3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4471B6"/>
    <w:multiLevelType w:val="multilevel"/>
    <w:tmpl w:val="56CC5944"/>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10D5606C"/>
    <w:multiLevelType w:val="multilevel"/>
    <w:tmpl w:val="0C09001F"/>
    <w:styleLink w:val="1ai"/>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69053FD"/>
    <w:multiLevelType w:val="hybridMultilevel"/>
    <w:tmpl w:val="A3FC703E"/>
    <w:lvl w:ilvl="0" w:tplc="C9CC183E">
      <w:start w:val="1"/>
      <w:numFmt w:val="decimal"/>
      <w:lvlText w:val="%1."/>
      <w:lvlJc w:val="left"/>
      <w:pPr>
        <w:ind w:left="360" w:hanging="360"/>
      </w:pPr>
      <w:rPr>
        <w:rFonts w:hint="default"/>
        <w:b w:val="0"/>
        <w:color w:val="231F20" w:themeColor="text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8CA2903"/>
    <w:multiLevelType w:val="hybridMultilevel"/>
    <w:tmpl w:val="72802ABC"/>
    <w:lvl w:ilvl="0" w:tplc="F2E4C28C">
      <w:start w:val="1"/>
      <w:numFmt w:val="decimal"/>
      <w:lvlText w:val="%1)"/>
      <w:lvlJc w:val="left"/>
      <w:pPr>
        <w:ind w:left="360" w:hanging="360"/>
      </w:pPr>
      <w:rPr>
        <w:rFonts w:ascii="Calibri" w:eastAsia="Calibri" w:hAnsi="Calibri" w:cs="Times New Roman"/>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6" w15:restartNumberingAfterBreak="0">
    <w:nsid w:val="1B9F5CB0"/>
    <w:multiLevelType w:val="hybridMultilevel"/>
    <w:tmpl w:val="4044E23E"/>
    <w:lvl w:ilvl="0" w:tplc="AEE06E32">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5F47AD"/>
    <w:multiLevelType w:val="multilevel"/>
    <w:tmpl w:val="5F8A8C9A"/>
    <w:styleLink w:val="ListNumbers"/>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none"/>
      <w:lvlText w:val=""/>
      <w:lvlJc w:val="left"/>
      <w:pPr>
        <w:tabs>
          <w:tab w:val="num" w:pos="1380"/>
        </w:tabs>
        <w:ind w:left="1360" w:hanging="340"/>
      </w:pPr>
      <w:rPr>
        <w:rFonts w:hint="default"/>
      </w:rPr>
    </w:lvl>
    <w:lvl w:ilvl="4">
      <w:start w:val="1"/>
      <w:numFmt w:val="none"/>
      <w:lvlText w:val=""/>
      <w:lvlJc w:val="left"/>
      <w:pPr>
        <w:tabs>
          <w:tab w:val="num" w:pos="1720"/>
        </w:tabs>
        <w:ind w:left="1700" w:hanging="340"/>
      </w:pPr>
      <w:rPr>
        <w:rFonts w:hint="default"/>
      </w:rPr>
    </w:lvl>
    <w:lvl w:ilvl="5">
      <w:start w:val="1"/>
      <w:numFmt w:val="none"/>
      <w:lvlText w:val=""/>
      <w:lvlJc w:val="right"/>
      <w:pPr>
        <w:tabs>
          <w:tab w:val="num" w:pos="2060"/>
        </w:tabs>
        <w:ind w:left="2040" w:hanging="340"/>
      </w:pPr>
      <w:rPr>
        <w:rFonts w:hint="default"/>
      </w:rPr>
    </w:lvl>
    <w:lvl w:ilvl="6">
      <w:start w:val="1"/>
      <w:numFmt w:val="none"/>
      <w:lvlText w:val=""/>
      <w:lvlJc w:val="left"/>
      <w:pPr>
        <w:tabs>
          <w:tab w:val="num" w:pos="2400"/>
        </w:tabs>
        <w:ind w:left="2380" w:hanging="340"/>
      </w:pPr>
      <w:rPr>
        <w:rFonts w:hint="default"/>
      </w:rPr>
    </w:lvl>
    <w:lvl w:ilvl="7">
      <w:start w:val="1"/>
      <w:numFmt w:val="none"/>
      <w:lvlText w:val=""/>
      <w:lvlJc w:val="left"/>
      <w:pPr>
        <w:tabs>
          <w:tab w:val="num" w:pos="2740"/>
        </w:tabs>
        <w:ind w:left="2720" w:hanging="340"/>
      </w:pPr>
      <w:rPr>
        <w:rFonts w:hint="default"/>
      </w:rPr>
    </w:lvl>
    <w:lvl w:ilvl="8">
      <w:start w:val="1"/>
      <w:numFmt w:val="none"/>
      <w:lvlText w:val=""/>
      <w:lvlJc w:val="right"/>
      <w:pPr>
        <w:tabs>
          <w:tab w:val="num" w:pos="3080"/>
        </w:tabs>
        <w:ind w:left="3060" w:hanging="340"/>
      </w:pPr>
      <w:rPr>
        <w:rFonts w:hint="default"/>
      </w:rPr>
    </w:lvl>
  </w:abstractNum>
  <w:abstractNum w:abstractNumId="18" w15:restartNumberingAfterBreak="0">
    <w:nsid w:val="1FA42068"/>
    <w:multiLevelType w:val="multilevel"/>
    <w:tmpl w:val="C834FB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A860366"/>
    <w:multiLevelType w:val="hybridMultilevel"/>
    <w:tmpl w:val="5D38A2BA"/>
    <w:lvl w:ilvl="0" w:tplc="0C09000F">
      <w:start w:val="1"/>
      <w:numFmt w:val="decimal"/>
      <w:lvlText w:val="%1."/>
      <w:lvlJc w:val="left"/>
      <w:pPr>
        <w:ind w:left="502" w:hanging="360"/>
      </w:pPr>
    </w:lvl>
    <w:lvl w:ilvl="1" w:tplc="0C090019">
      <w:start w:val="1"/>
      <w:numFmt w:val="lowerLetter"/>
      <w:lvlText w:val="%2."/>
      <w:lvlJc w:val="left"/>
      <w:pPr>
        <w:ind w:left="810" w:hanging="360"/>
      </w:pPr>
    </w:lvl>
    <w:lvl w:ilvl="2" w:tplc="04090001">
      <w:start w:val="1"/>
      <w:numFmt w:val="bullet"/>
      <w:lvlText w:val=""/>
      <w:lvlJc w:val="left"/>
      <w:pPr>
        <w:ind w:left="1260" w:hanging="36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B150C8A"/>
    <w:multiLevelType w:val="hybridMultilevel"/>
    <w:tmpl w:val="878A34C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08E6185"/>
    <w:multiLevelType w:val="hybridMultilevel"/>
    <w:tmpl w:val="403A79BC"/>
    <w:lvl w:ilvl="0" w:tplc="0C090011">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2" w15:restartNumberingAfterBreak="0">
    <w:nsid w:val="30B66F17"/>
    <w:multiLevelType w:val="multilevel"/>
    <w:tmpl w:val="2F624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7C6476"/>
    <w:multiLevelType w:val="hybridMultilevel"/>
    <w:tmpl w:val="30EADF68"/>
    <w:lvl w:ilvl="0" w:tplc="1636847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6A77219"/>
    <w:multiLevelType w:val="hybridMultilevel"/>
    <w:tmpl w:val="E648F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245402"/>
    <w:multiLevelType w:val="multilevel"/>
    <w:tmpl w:val="294460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60D33F7"/>
    <w:multiLevelType w:val="hybridMultilevel"/>
    <w:tmpl w:val="96E429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15:restartNumberingAfterBreak="0">
    <w:nsid w:val="492F5E47"/>
    <w:multiLevelType w:val="multilevel"/>
    <w:tmpl w:val="1F28A9F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2665161"/>
    <w:multiLevelType w:val="hybridMultilevel"/>
    <w:tmpl w:val="7C961054"/>
    <w:lvl w:ilvl="0" w:tplc="A5425A5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24F49EF"/>
    <w:multiLevelType w:val="multilevel"/>
    <w:tmpl w:val="0C09001D"/>
    <w:styleLink w:val="ArticleSection"/>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5BE7E32"/>
    <w:multiLevelType w:val="hybridMultilevel"/>
    <w:tmpl w:val="2EF49C12"/>
    <w:lvl w:ilvl="0" w:tplc="A5425A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341499"/>
    <w:multiLevelType w:val="hybridMultilevel"/>
    <w:tmpl w:val="D47885A4"/>
    <w:lvl w:ilvl="0" w:tplc="E648EA00">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D8429D"/>
    <w:multiLevelType w:val="hybridMultilevel"/>
    <w:tmpl w:val="7EA4F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7A061A"/>
    <w:multiLevelType w:val="hybridMultilevel"/>
    <w:tmpl w:val="B49A199E"/>
    <w:lvl w:ilvl="0" w:tplc="0C090011">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4" w15:restartNumberingAfterBreak="0">
    <w:nsid w:val="6EA342DC"/>
    <w:multiLevelType w:val="multilevel"/>
    <w:tmpl w:val="7B1A00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000710B"/>
    <w:multiLevelType w:val="hybridMultilevel"/>
    <w:tmpl w:val="53788142"/>
    <w:lvl w:ilvl="0" w:tplc="C37AB702">
      <w:start w:val="1"/>
      <w:numFmt w:val="bullet"/>
      <w:pStyle w:val="TableBullet"/>
      <w:lvlText w:val=""/>
      <w:lvlJc w:val="left"/>
      <w:pPr>
        <w:tabs>
          <w:tab w:val="num" w:pos="204"/>
        </w:tabs>
        <w:ind w:left="204" w:hanging="204"/>
      </w:pPr>
      <w:rPr>
        <w:rFonts w:ascii="Wingdings" w:hAnsi="Wingdings"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9D698F"/>
    <w:multiLevelType w:val="hybridMultilevel"/>
    <w:tmpl w:val="37B2030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76753813"/>
    <w:multiLevelType w:val="hybridMultilevel"/>
    <w:tmpl w:val="F05EE82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87A3403"/>
    <w:multiLevelType w:val="hybridMultilevel"/>
    <w:tmpl w:val="3808F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0B2D85"/>
    <w:multiLevelType w:val="hybridMultilevel"/>
    <w:tmpl w:val="58506364"/>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C64702"/>
    <w:multiLevelType w:val="hybridMultilevel"/>
    <w:tmpl w:val="59AC6C9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378606">
    <w:abstractNumId w:val="7"/>
  </w:num>
  <w:num w:numId="2" w16cid:durableId="1798987474">
    <w:abstractNumId w:val="5"/>
  </w:num>
  <w:num w:numId="3" w16cid:durableId="1823505404">
    <w:abstractNumId w:val="4"/>
  </w:num>
  <w:num w:numId="4" w16cid:durableId="554974636">
    <w:abstractNumId w:val="35"/>
  </w:num>
  <w:num w:numId="5" w16cid:durableId="422916235">
    <w:abstractNumId w:val="12"/>
  </w:num>
  <w:num w:numId="6" w16cid:durableId="230578544">
    <w:abstractNumId w:val="6"/>
  </w:num>
  <w:num w:numId="7" w16cid:durableId="1553537940">
    <w:abstractNumId w:val="13"/>
  </w:num>
  <w:num w:numId="8" w16cid:durableId="302202458">
    <w:abstractNumId w:val="29"/>
  </w:num>
  <w:num w:numId="9" w16cid:durableId="29577280">
    <w:abstractNumId w:val="3"/>
  </w:num>
  <w:num w:numId="10" w16cid:durableId="1894192119">
    <w:abstractNumId w:val="2"/>
  </w:num>
  <w:num w:numId="11" w16cid:durableId="708074085">
    <w:abstractNumId w:val="1"/>
  </w:num>
  <w:num w:numId="12" w16cid:durableId="212542188">
    <w:abstractNumId w:val="0"/>
  </w:num>
  <w:num w:numId="13" w16cid:durableId="704018405">
    <w:abstractNumId w:val="17"/>
  </w:num>
  <w:num w:numId="14" w16cid:durableId="1233469345">
    <w:abstractNumId w:val="19"/>
  </w:num>
  <w:num w:numId="15" w16cid:durableId="1545017541">
    <w:abstractNumId w:val="22"/>
  </w:num>
  <w:num w:numId="16" w16cid:durableId="85729755">
    <w:abstractNumId w:val="25"/>
  </w:num>
  <w:num w:numId="17" w16cid:durableId="2085645032">
    <w:abstractNumId w:val="34"/>
  </w:num>
  <w:num w:numId="18" w16cid:durableId="281688728">
    <w:abstractNumId w:val="18"/>
  </w:num>
  <w:num w:numId="19" w16cid:durableId="150023873">
    <w:abstractNumId w:val="11"/>
  </w:num>
  <w:num w:numId="20" w16cid:durableId="1434085955">
    <w:abstractNumId w:val="9"/>
  </w:num>
  <w:num w:numId="21" w16cid:durableId="1747261074">
    <w:abstractNumId w:val="27"/>
  </w:num>
  <w:num w:numId="22" w16cid:durableId="1962612636">
    <w:abstractNumId w:val="36"/>
  </w:num>
  <w:num w:numId="23" w16cid:durableId="389109460">
    <w:abstractNumId w:val="10"/>
  </w:num>
  <w:num w:numId="24" w16cid:durableId="1997492302">
    <w:abstractNumId w:val="40"/>
  </w:num>
  <w:num w:numId="25" w16cid:durableId="2100828252">
    <w:abstractNumId w:val="24"/>
  </w:num>
  <w:num w:numId="26" w16cid:durableId="1881165891">
    <w:abstractNumId w:val="14"/>
  </w:num>
  <w:num w:numId="27" w16cid:durableId="1074664935">
    <w:abstractNumId w:val="31"/>
  </w:num>
  <w:num w:numId="28" w16cid:durableId="322901623">
    <w:abstractNumId w:val="38"/>
  </w:num>
  <w:num w:numId="29" w16cid:durableId="129212870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76739125">
    <w:abstractNumId w:val="26"/>
  </w:num>
  <w:num w:numId="31" w16cid:durableId="73986706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603115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748684">
    <w:abstractNumId w:val="23"/>
  </w:num>
  <w:num w:numId="34" w16cid:durableId="1411659255">
    <w:abstractNumId w:val="39"/>
  </w:num>
  <w:num w:numId="35" w16cid:durableId="167140490">
    <w:abstractNumId w:val="37"/>
  </w:num>
  <w:num w:numId="36" w16cid:durableId="360205256">
    <w:abstractNumId w:val="32"/>
  </w:num>
  <w:num w:numId="37" w16cid:durableId="564142979">
    <w:abstractNumId w:val="26"/>
  </w:num>
  <w:num w:numId="38" w16cid:durableId="428626761">
    <w:abstractNumId w:val="30"/>
  </w:num>
  <w:num w:numId="39" w16cid:durableId="1451515774">
    <w:abstractNumId w:val="20"/>
  </w:num>
  <w:num w:numId="40" w16cid:durableId="485317304">
    <w:abstractNumId w:val="8"/>
  </w:num>
  <w:num w:numId="41" w16cid:durableId="1787043371">
    <w:abstractNumId w:val="16"/>
  </w:num>
  <w:num w:numId="42" w16cid:durableId="1286544700">
    <w:abstractNumId w:val="2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A2NbMwMDM1NzEzM7FQ0lEKTi0uzszPAykwqQUAr0L1FCwAAAA="/>
  </w:docVars>
  <w:rsids>
    <w:rsidRoot w:val="00375E17"/>
    <w:rsid w:val="00000682"/>
    <w:rsid w:val="00000CC6"/>
    <w:rsid w:val="00001E9B"/>
    <w:rsid w:val="000102BD"/>
    <w:rsid w:val="00010A1C"/>
    <w:rsid w:val="00011914"/>
    <w:rsid w:val="000132ED"/>
    <w:rsid w:val="00013AEF"/>
    <w:rsid w:val="00013B98"/>
    <w:rsid w:val="00013ECA"/>
    <w:rsid w:val="00021204"/>
    <w:rsid w:val="00021520"/>
    <w:rsid w:val="0002457C"/>
    <w:rsid w:val="00024C4B"/>
    <w:rsid w:val="00024E85"/>
    <w:rsid w:val="00025800"/>
    <w:rsid w:val="0002587C"/>
    <w:rsid w:val="000264BA"/>
    <w:rsid w:val="00026608"/>
    <w:rsid w:val="00041146"/>
    <w:rsid w:val="00041523"/>
    <w:rsid w:val="0004357A"/>
    <w:rsid w:val="00044F3C"/>
    <w:rsid w:val="000467B5"/>
    <w:rsid w:val="00050784"/>
    <w:rsid w:val="0005276E"/>
    <w:rsid w:val="00054A1F"/>
    <w:rsid w:val="000569AA"/>
    <w:rsid w:val="00057EA0"/>
    <w:rsid w:val="000601F1"/>
    <w:rsid w:val="000605A5"/>
    <w:rsid w:val="00062AD8"/>
    <w:rsid w:val="00066EA2"/>
    <w:rsid w:val="00071C0A"/>
    <w:rsid w:val="00075590"/>
    <w:rsid w:val="00080368"/>
    <w:rsid w:val="00080F0C"/>
    <w:rsid w:val="0008180E"/>
    <w:rsid w:val="00081E80"/>
    <w:rsid w:val="000835F8"/>
    <w:rsid w:val="000872DD"/>
    <w:rsid w:val="00090312"/>
    <w:rsid w:val="00090B24"/>
    <w:rsid w:val="0009180D"/>
    <w:rsid w:val="0009398C"/>
    <w:rsid w:val="00094E90"/>
    <w:rsid w:val="00095461"/>
    <w:rsid w:val="00096E9A"/>
    <w:rsid w:val="000976B3"/>
    <w:rsid w:val="000976C1"/>
    <w:rsid w:val="000A297D"/>
    <w:rsid w:val="000B191F"/>
    <w:rsid w:val="000B283A"/>
    <w:rsid w:val="000B4D10"/>
    <w:rsid w:val="000B52FC"/>
    <w:rsid w:val="000B7A16"/>
    <w:rsid w:val="000C18C6"/>
    <w:rsid w:val="000C3A22"/>
    <w:rsid w:val="000C7A03"/>
    <w:rsid w:val="000D0495"/>
    <w:rsid w:val="000D0F16"/>
    <w:rsid w:val="000D10C3"/>
    <w:rsid w:val="000D12EF"/>
    <w:rsid w:val="000D1B61"/>
    <w:rsid w:val="000D3245"/>
    <w:rsid w:val="000D403D"/>
    <w:rsid w:val="000D6E1A"/>
    <w:rsid w:val="000D6F5D"/>
    <w:rsid w:val="000E00BA"/>
    <w:rsid w:val="000E1D69"/>
    <w:rsid w:val="000E53D4"/>
    <w:rsid w:val="000E6514"/>
    <w:rsid w:val="000E6C9A"/>
    <w:rsid w:val="000E7377"/>
    <w:rsid w:val="000F0ADB"/>
    <w:rsid w:val="000F1484"/>
    <w:rsid w:val="000F1FB4"/>
    <w:rsid w:val="000F2CBA"/>
    <w:rsid w:val="000F3FEE"/>
    <w:rsid w:val="000F7AAD"/>
    <w:rsid w:val="00106E11"/>
    <w:rsid w:val="0010720C"/>
    <w:rsid w:val="001113DC"/>
    <w:rsid w:val="0011242D"/>
    <w:rsid w:val="0011431C"/>
    <w:rsid w:val="00122166"/>
    <w:rsid w:val="00127D65"/>
    <w:rsid w:val="00133445"/>
    <w:rsid w:val="001343B3"/>
    <w:rsid w:val="00134717"/>
    <w:rsid w:val="001359F4"/>
    <w:rsid w:val="00135DE2"/>
    <w:rsid w:val="00136015"/>
    <w:rsid w:val="001367A6"/>
    <w:rsid w:val="00136C3E"/>
    <w:rsid w:val="00141771"/>
    <w:rsid w:val="00141C56"/>
    <w:rsid w:val="0014211F"/>
    <w:rsid w:val="001448E5"/>
    <w:rsid w:val="00145B64"/>
    <w:rsid w:val="00146524"/>
    <w:rsid w:val="001500C5"/>
    <w:rsid w:val="00151352"/>
    <w:rsid w:val="00152199"/>
    <w:rsid w:val="001529B6"/>
    <w:rsid w:val="00152AFE"/>
    <w:rsid w:val="00152F92"/>
    <w:rsid w:val="00153193"/>
    <w:rsid w:val="00153FC7"/>
    <w:rsid w:val="001556D5"/>
    <w:rsid w:val="00156497"/>
    <w:rsid w:val="00156BDC"/>
    <w:rsid w:val="001600ED"/>
    <w:rsid w:val="00161A8E"/>
    <w:rsid w:val="00162DEC"/>
    <w:rsid w:val="001644EB"/>
    <w:rsid w:val="00166D2E"/>
    <w:rsid w:val="001756DB"/>
    <w:rsid w:val="00177D0E"/>
    <w:rsid w:val="00183F07"/>
    <w:rsid w:val="0018501D"/>
    <w:rsid w:val="0018704A"/>
    <w:rsid w:val="00192E81"/>
    <w:rsid w:val="00197769"/>
    <w:rsid w:val="00197E80"/>
    <w:rsid w:val="001A0962"/>
    <w:rsid w:val="001A2DB9"/>
    <w:rsid w:val="001A331F"/>
    <w:rsid w:val="001A39B0"/>
    <w:rsid w:val="001A4D37"/>
    <w:rsid w:val="001A7A3C"/>
    <w:rsid w:val="001B27D4"/>
    <w:rsid w:val="001C4465"/>
    <w:rsid w:val="001D1261"/>
    <w:rsid w:val="001D39AC"/>
    <w:rsid w:val="001D5559"/>
    <w:rsid w:val="001E0565"/>
    <w:rsid w:val="001E18C3"/>
    <w:rsid w:val="001E33C8"/>
    <w:rsid w:val="001E3FEB"/>
    <w:rsid w:val="001E6611"/>
    <w:rsid w:val="001F0DB3"/>
    <w:rsid w:val="001F1507"/>
    <w:rsid w:val="001F1C2C"/>
    <w:rsid w:val="001F1F0F"/>
    <w:rsid w:val="001F257F"/>
    <w:rsid w:val="001F3029"/>
    <w:rsid w:val="002014A9"/>
    <w:rsid w:val="0020191B"/>
    <w:rsid w:val="002049F6"/>
    <w:rsid w:val="00216934"/>
    <w:rsid w:val="0021763C"/>
    <w:rsid w:val="002203F0"/>
    <w:rsid w:val="00220A81"/>
    <w:rsid w:val="002244FA"/>
    <w:rsid w:val="00225FB6"/>
    <w:rsid w:val="0022680F"/>
    <w:rsid w:val="00226B5A"/>
    <w:rsid w:val="0023383B"/>
    <w:rsid w:val="002339A8"/>
    <w:rsid w:val="0023587A"/>
    <w:rsid w:val="00236B4E"/>
    <w:rsid w:val="00237743"/>
    <w:rsid w:val="00240EEC"/>
    <w:rsid w:val="00246CF3"/>
    <w:rsid w:val="002503D8"/>
    <w:rsid w:val="00250A37"/>
    <w:rsid w:val="002520CD"/>
    <w:rsid w:val="00253F58"/>
    <w:rsid w:val="00256E91"/>
    <w:rsid w:val="00260C97"/>
    <w:rsid w:val="0026290F"/>
    <w:rsid w:val="00262F6C"/>
    <w:rsid w:val="00264C69"/>
    <w:rsid w:val="002710D1"/>
    <w:rsid w:val="002730C4"/>
    <w:rsid w:val="00274CDB"/>
    <w:rsid w:val="0027504B"/>
    <w:rsid w:val="0027519D"/>
    <w:rsid w:val="00276975"/>
    <w:rsid w:val="00280013"/>
    <w:rsid w:val="0028227D"/>
    <w:rsid w:val="00283C8D"/>
    <w:rsid w:val="00290F0F"/>
    <w:rsid w:val="00296DD9"/>
    <w:rsid w:val="002974F7"/>
    <w:rsid w:val="002A184B"/>
    <w:rsid w:val="002A2A3A"/>
    <w:rsid w:val="002A3347"/>
    <w:rsid w:val="002A3588"/>
    <w:rsid w:val="002A6193"/>
    <w:rsid w:val="002A690B"/>
    <w:rsid w:val="002A7056"/>
    <w:rsid w:val="002B02AB"/>
    <w:rsid w:val="002B0C66"/>
    <w:rsid w:val="002B2AAE"/>
    <w:rsid w:val="002B335F"/>
    <w:rsid w:val="002B403F"/>
    <w:rsid w:val="002B40F5"/>
    <w:rsid w:val="002B4C3C"/>
    <w:rsid w:val="002B71BA"/>
    <w:rsid w:val="002B72C0"/>
    <w:rsid w:val="002B7B8A"/>
    <w:rsid w:val="002B7FF9"/>
    <w:rsid w:val="002C0540"/>
    <w:rsid w:val="002C0A36"/>
    <w:rsid w:val="002C44F0"/>
    <w:rsid w:val="002C5BB7"/>
    <w:rsid w:val="002C6EE0"/>
    <w:rsid w:val="002C74D9"/>
    <w:rsid w:val="002D0DD6"/>
    <w:rsid w:val="002D1C90"/>
    <w:rsid w:val="002D2072"/>
    <w:rsid w:val="002D39F9"/>
    <w:rsid w:val="002D6F0B"/>
    <w:rsid w:val="002E17D7"/>
    <w:rsid w:val="002E4618"/>
    <w:rsid w:val="002E55F5"/>
    <w:rsid w:val="002E5CFB"/>
    <w:rsid w:val="002F00DB"/>
    <w:rsid w:val="002F0AE9"/>
    <w:rsid w:val="002F0D7F"/>
    <w:rsid w:val="002F304C"/>
    <w:rsid w:val="002F54B6"/>
    <w:rsid w:val="002F6685"/>
    <w:rsid w:val="002F6F57"/>
    <w:rsid w:val="0030001C"/>
    <w:rsid w:val="00301E50"/>
    <w:rsid w:val="00303E6C"/>
    <w:rsid w:val="0030545C"/>
    <w:rsid w:val="00305F66"/>
    <w:rsid w:val="00306C20"/>
    <w:rsid w:val="003157F6"/>
    <w:rsid w:val="003164B2"/>
    <w:rsid w:val="003166F8"/>
    <w:rsid w:val="00317618"/>
    <w:rsid w:val="003205D7"/>
    <w:rsid w:val="00321B6F"/>
    <w:rsid w:val="00322E41"/>
    <w:rsid w:val="00324517"/>
    <w:rsid w:val="003252D5"/>
    <w:rsid w:val="00325495"/>
    <w:rsid w:val="00326C83"/>
    <w:rsid w:val="00327360"/>
    <w:rsid w:val="00327E44"/>
    <w:rsid w:val="00331B69"/>
    <w:rsid w:val="003334DD"/>
    <w:rsid w:val="00334245"/>
    <w:rsid w:val="00334A56"/>
    <w:rsid w:val="003353DD"/>
    <w:rsid w:val="00336254"/>
    <w:rsid w:val="00336486"/>
    <w:rsid w:val="00336AE1"/>
    <w:rsid w:val="00337A5A"/>
    <w:rsid w:val="00341B5E"/>
    <w:rsid w:val="00344E43"/>
    <w:rsid w:val="00345BBB"/>
    <w:rsid w:val="003464D0"/>
    <w:rsid w:val="003474ED"/>
    <w:rsid w:val="00350686"/>
    <w:rsid w:val="00351603"/>
    <w:rsid w:val="00352105"/>
    <w:rsid w:val="003536C6"/>
    <w:rsid w:val="003537A2"/>
    <w:rsid w:val="003537C0"/>
    <w:rsid w:val="00357937"/>
    <w:rsid w:val="00362389"/>
    <w:rsid w:val="00364AC5"/>
    <w:rsid w:val="003659F2"/>
    <w:rsid w:val="00365BA3"/>
    <w:rsid w:val="0036792C"/>
    <w:rsid w:val="00371671"/>
    <w:rsid w:val="0037271C"/>
    <w:rsid w:val="00374227"/>
    <w:rsid w:val="00375E17"/>
    <w:rsid w:val="00381535"/>
    <w:rsid w:val="00381B81"/>
    <w:rsid w:val="0039135D"/>
    <w:rsid w:val="00397610"/>
    <w:rsid w:val="003A13C3"/>
    <w:rsid w:val="003A1B00"/>
    <w:rsid w:val="003A2BF3"/>
    <w:rsid w:val="003A371D"/>
    <w:rsid w:val="003A41D4"/>
    <w:rsid w:val="003A46E1"/>
    <w:rsid w:val="003A6292"/>
    <w:rsid w:val="003B5675"/>
    <w:rsid w:val="003B7234"/>
    <w:rsid w:val="003B768F"/>
    <w:rsid w:val="003C2F31"/>
    <w:rsid w:val="003C3C0A"/>
    <w:rsid w:val="003C7800"/>
    <w:rsid w:val="003D327C"/>
    <w:rsid w:val="003D34EF"/>
    <w:rsid w:val="003D38B3"/>
    <w:rsid w:val="003D44EA"/>
    <w:rsid w:val="003D5BB9"/>
    <w:rsid w:val="003D5F75"/>
    <w:rsid w:val="003D60BD"/>
    <w:rsid w:val="003D6D80"/>
    <w:rsid w:val="003D7A26"/>
    <w:rsid w:val="003E4E5C"/>
    <w:rsid w:val="003E6E36"/>
    <w:rsid w:val="003F337F"/>
    <w:rsid w:val="003F4C25"/>
    <w:rsid w:val="003F77D3"/>
    <w:rsid w:val="00401A33"/>
    <w:rsid w:val="00401BB1"/>
    <w:rsid w:val="0040237A"/>
    <w:rsid w:val="0040367B"/>
    <w:rsid w:val="0040566A"/>
    <w:rsid w:val="00407E2D"/>
    <w:rsid w:val="00412B07"/>
    <w:rsid w:val="004134B9"/>
    <w:rsid w:val="004138F1"/>
    <w:rsid w:val="0041399E"/>
    <w:rsid w:val="0041426F"/>
    <w:rsid w:val="004162BF"/>
    <w:rsid w:val="00417823"/>
    <w:rsid w:val="00417A99"/>
    <w:rsid w:val="00427818"/>
    <w:rsid w:val="00430622"/>
    <w:rsid w:val="00431521"/>
    <w:rsid w:val="00432BF5"/>
    <w:rsid w:val="004336E7"/>
    <w:rsid w:val="00436F6D"/>
    <w:rsid w:val="004401EC"/>
    <w:rsid w:val="00444281"/>
    <w:rsid w:val="00444BF8"/>
    <w:rsid w:val="00447601"/>
    <w:rsid w:val="00447EFB"/>
    <w:rsid w:val="00447FBB"/>
    <w:rsid w:val="00456415"/>
    <w:rsid w:val="004572D3"/>
    <w:rsid w:val="004611EA"/>
    <w:rsid w:val="004631CD"/>
    <w:rsid w:val="004661B4"/>
    <w:rsid w:val="00471467"/>
    <w:rsid w:val="00471AFF"/>
    <w:rsid w:val="004778E2"/>
    <w:rsid w:val="00480246"/>
    <w:rsid w:val="0048032D"/>
    <w:rsid w:val="004809DC"/>
    <w:rsid w:val="00482ADD"/>
    <w:rsid w:val="00482BBF"/>
    <w:rsid w:val="00482F9A"/>
    <w:rsid w:val="004860E9"/>
    <w:rsid w:val="00487298"/>
    <w:rsid w:val="00492BF3"/>
    <w:rsid w:val="00492EB4"/>
    <w:rsid w:val="00493717"/>
    <w:rsid w:val="00494579"/>
    <w:rsid w:val="00494651"/>
    <w:rsid w:val="00495014"/>
    <w:rsid w:val="00495164"/>
    <w:rsid w:val="00496FA3"/>
    <w:rsid w:val="004A444A"/>
    <w:rsid w:val="004A4A8F"/>
    <w:rsid w:val="004A4B59"/>
    <w:rsid w:val="004A6EFC"/>
    <w:rsid w:val="004B0C1A"/>
    <w:rsid w:val="004B3EF3"/>
    <w:rsid w:val="004B7868"/>
    <w:rsid w:val="004B7CEB"/>
    <w:rsid w:val="004C0C48"/>
    <w:rsid w:val="004C1E44"/>
    <w:rsid w:val="004C207A"/>
    <w:rsid w:val="004C273C"/>
    <w:rsid w:val="004C3398"/>
    <w:rsid w:val="004C38AA"/>
    <w:rsid w:val="004C496B"/>
    <w:rsid w:val="004C59BE"/>
    <w:rsid w:val="004C5D8A"/>
    <w:rsid w:val="004D00EB"/>
    <w:rsid w:val="004D1C87"/>
    <w:rsid w:val="004D227D"/>
    <w:rsid w:val="004D28BB"/>
    <w:rsid w:val="004D53E9"/>
    <w:rsid w:val="004D59C4"/>
    <w:rsid w:val="004E0E8C"/>
    <w:rsid w:val="004F03B5"/>
    <w:rsid w:val="004F05A3"/>
    <w:rsid w:val="004F0823"/>
    <w:rsid w:val="004F0DA3"/>
    <w:rsid w:val="004F7AC7"/>
    <w:rsid w:val="005001A7"/>
    <w:rsid w:val="00500646"/>
    <w:rsid w:val="00500B9E"/>
    <w:rsid w:val="00501511"/>
    <w:rsid w:val="00501F0A"/>
    <w:rsid w:val="0050313C"/>
    <w:rsid w:val="005037AD"/>
    <w:rsid w:val="00503B28"/>
    <w:rsid w:val="005040D3"/>
    <w:rsid w:val="00510301"/>
    <w:rsid w:val="00510641"/>
    <w:rsid w:val="005121CC"/>
    <w:rsid w:val="005132B7"/>
    <w:rsid w:val="00513FFF"/>
    <w:rsid w:val="00514F75"/>
    <w:rsid w:val="005167F9"/>
    <w:rsid w:val="005179DA"/>
    <w:rsid w:val="00522FEA"/>
    <w:rsid w:val="005249FF"/>
    <w:rsid w:val="005268E8"/>
    <w:rsid w:val="00533E8A"/>
    <w:rsid w:val="00534E8A"/>
    <w:rsid w:val="0053502E"/>
    <w:rsid w:val="00541DDC"/>
    <w:rsid w:val="00545A3F"/>
    <w:rsid w:val="00546D4E"/>
    <w:rsid w:val="00550CA0"/>
    <w:rsid w:val="00551884"/>
    <w:rsid w:val="005520B6"/>
    <w:rsid w:val="00553F3B"/>
    <w:rsid w:val="00554C5B"/>
    <w:rsid w:val="00555A20"/>
    <w:rsid w:val="00557441"/>
    <w:rsid w:val="00560641"/>
    <w:rsid w:val="00560BDD"/>
    <w:rsid w:val="00561DC7"/>
    <w:rsid w:val="00566B57"/>
    <w:rsid w:val="00567074"/>
    <w:rsid w:val="00573ABE"/>
    <w:rsid w:val="005742FA"/>
    <w:rsid w:val="0058137D"/>
    <w:rsid w:val="00590232"/>
    <w:rsid w:val="005915D5"/>
    <w:rsid w:val="00592620"/>
    <w:rsid w:val="005927D0"/>
    <w:rsid w:val="005947C1"/>
    <w:rsid w:val="00594FFC"/>
    <w:rsid w:val="005951CC"/>
    <w:rsid w:val="005956E2"/>
    <w:rsid w:val="005958C4"/>
    <w:rsid w:val="00596F03"/>
    <w:rsid w:val="005A1A80"/>
    <w:rsid w:val="005A3B09"/>
    <w:rsid w:val="005A55CD"/>
    <w:rsid w:val="005B06E5"/>
    <w:rsid w:val="005B1543"/>
    <w:rsid w:val="005B18A7"/>
    <w:rsid w:val="005B7F09"/>
    <w:rsid w:val="005C0EBF"/>
    <w:rsid w:val="005C219A"/>
    <w:rsid w:val="005C74DD"/>
    <w:rsid w:val="005D1168"/>
    <w:rsid w:val="005D21EC"/>
    <w:rsid w:val="005D3B52"/>
    <w:rsid w:val="005D5B98"/>
    <w:rsid w:val="005E11E6"/>
    <w:rsid w:val="005E3D81"/>
    <w:rsid w:val="005E5842"/>
    <w:rsid w:val="005F0140"/>
    <w:rsid w:val="005F2022"/>
    <w:rsid w:val="005F3793"/>
    <w:rsid w:val="005F6503"/>
    <w:rsid w:val="00600220"/>
    <w:rsid w:val="006011B5"/>
    <w:rsid w:val="006018A9"/>
    <w:rsid w:val="00603465"/>
    <w:rsid w:val="00604343"/>
    <w:rsid w:val="00605CC1"/>
    <w:rsid w:val="00605E79"/>
    <w:rsid w:val="00607973"/>
    <w:rsid w:val="00607F4A"/>
    <w:rsid w:val="0061344E"/>
    <w:rsid w:val="0062030E"/>
    <w:rsid w:val="00623665"/>
    <w:rsid w:val="00624C49"/>
    <w:rsid w:val="00624D88"/>
    <w:rsid w:val="00625638"/>
    <w:rsid w:val="00626EB2"/>
    <w:rsid w:val="00627695"/>
    <w:rsid w:val="00627F93"/>
    <w:rsid w:val="00630A02"/>
    <w:rsid w:val="00630D34"/>
    <w:rsid w:val="0063412F"/>
    <w:rsid w:val="00636B3A"/>
    <w:rsid w:val="00641C67"/>
    <w:rsid w:val="00644105"/>
    <w:rsid w:val="00647AF2"/>
    <w:rsid w:val="00651622"/>
    <w:rsid w:val="00652BBE"/>
    <w:rsid w:val="006545F3"/>
    <w:rsid w:val="00654EC4"/>
    <w:rsid w:val="006568A1"/>
    <w:rsid w:val="006611A7"/>
    <w:rsid w:val="00662891"/>
    <w:rsid w:val="006638E3"/>
    <w:rsid w:val="00664EC2"/>
    <w:rsid w:val="006710B5"/>
    <w:rsid w:val="006716BA"/>
    <w:rsid w:val="0067232B"/>
    <w:rsid w:val="00675319"/>
    <w:rsid w:val="00677BF1"/>
    <w:rsid w:val="00681DDE"/>
    <w:rsid w:val="006823C4"/>
    <w:rsid w:val="00682498"/>
    <w:rsid w:val="00682A65"/>
    <w:rsid w:val="00690C01"/>
    <w:rsid w:val="006927F1"/>
    <w:rsid w:val="006934E4"/>
    <w:rsid w:val="00693CEA"/>
    <w:rsid w:val="00694D9E"/>
    <w:rsid w:val="00695D10"/>
    <w:rsid w:val="006A11D5"/>
    <w:rsid w:val="006A1484"/>
    <w:rsid w:val="006A190A"/>
    <w:rsid w:val="006A2B0D"/>
    <w:rsid w:val="006A2F56"/>
    <w:rsid w:val="006A4023"/>
    <w:rsid w:val="006A529C"/>
    <w:rsid w:val="006A55FB"/>
    <w:rsid w:val="006A623E"/>
    <w:rsid w:val="006A7505"/>
    <w:rsid w:val="006A79C0"/>
    <w:rsid w:val="006A7A35"/>
    <w:rsid w:val="006B077A"/>
    <w:rsid w:val="006B2261"/>
    <w:rsid w:val="006B524D"/>
    <w:rsid w:val="006B7FAA"/>
    <w:rsid w:val="006C2C2B"/>
    <w:rsid w:val="006C39E6"/>
    <w:rsid w:val="006C3F82"/>
    <w:rsid w:val="006C7BF7"/>
    <w:rsid w:val="006C7FE1"/>
    <w:rsid w:val="006D15BA"/>
    <w:rsid w:val="006D2267"/>
    <w:rsid w:val="006D301C"/>
    <w:rsid w:val="006D46CC"/>
    <w:rsid w:val="006D49EE"/>
    <w:rsid w:val="006E1CEC"/>
    <w:rsid w:val="006E45FC"/>
    <w:rsid w:val="006E4F93"/>
    <w:rsid w:val="006E7335"/>
    <w:rsid w:val="006F0C97"/>
    <w:rsid w:val="006F29BF"/>
    <w:rsid w:val="006F2CF8"/>
    <w:rsid w:val="006F6E67"/>
    <w:rsid w:val="007013A9"/>
    <w:rsid w:val="00702DA9"/>
    <w:rsid w:val="00705322"/>
    <w:rsid w:val="007054EF"/>
    <w:rsid w:val="00706605"/>
    <w:rsid w:val="00706B41"/>
    <w:rsid w:val="00707AEE"/>
    <w:rsid w:val="00712F7C"/>
    <w:rsid w:val="007229AB"/>
    <w:rsid w:val="00730CD5"/>
    <w:rsid w:val="00733621"/>
    <w:rsid w:val="00735B8D"/>
    <w:rsid w:val="00740C73"/>
    <w:rsid w:val="00740F5A"/>
    <w:rsid w:val="00745775"/>
    <w:rsid w:val="00746CB9"/>
    <w:rsid w:val="00754758"/>
    <w:rsid w:val="007565FC"/>
    <w:rsid w:val="00757ECF"/>
    <w:rsid w:val="00762B3D"/>
    <w:rsid w:val="0077128A"/>
    <w:rsid w:val="0077224B"/>
    <w:rsid w:val="00777873"/>
    <w:rsid w:val="00783DF3"/>
    <w:rsid w:val="007845A3"/>
    <w:rsid w:val="00785D51"/>
    <w:rsid w:val="00786315"/>
    <w:rsid w:val="00787775"/>
    <w:rsid w:val="00787B5E"/>
    <w:rsid w:val="00791FC8"/>
    <w:rsid w:val="00795A4B"/>
    <w:rsid w:val="007971DB"/>
    <w:rsid w:val="007A2E10"/>
    <w:rsid w:val="007A3A90"/>
    <w:rsid w:val="007A523A"/>
    <w:rsid w:val="007A5772"/>
    <w:rsid w:val="007A79E6"/>
    <w:rsid w:val="007A7FF6"/>
    <w:rsid w:val="007B1858"/>
    <w:rsid w:val="007B1B2E"/>
    <w:rsid w:val="007B23E4"/>
    <w:rsid w:val="007B2530"/>
    <w:rsid w:val="007B3F61"/>
    <w:rsid w:val="007B43A1"/>
    <w:rsid w:val="007B4B0C"/>
    <w:rsid w:val="007B5F05"/>
    <w:rsid w:val="007B5F37"/>
    <w:rsid w:val="007C06EA"/>
    <w:rsid w:val="007C0B52"/>
    <w:rsid w:val="007C7403"/>
    <w:rsid w:val="007C7A96"/>
    <w:rsid w:val="007C7D62"/>
    <w:rsid w:val="007C7EFB"/>
    <w:rsid w:val="007D4CD8"/>
    <w:rsid w:val="007D52C0"/>
    <w:rsid w:val="007D7361"/>
    <w:rsid w:val="007D7BBC"/>
    <w:rsid w:val="007E1EB9"/>
    <w:rsid w:val="007E2F71"/>
    <w:rsid w:val="007E46C7"/>
    <w:rsid w:val="007E4C5B"/>
    <w:rsid w:val="007E56C7"/>
    <w:rsid w:val="007E6B5A"/>
    <w:rsid w:val="007F20F3"/>
    <w:rsid w:val="007F5841"/>
    <w:rsid w:val="007F5B28"/>
    <w:rsid w:val="007F675F"/>
    <w:rsid w:val="007F6FC4"/>
    <w:rsid w:val="00800CAE"/>
    <w:rsid w:val="0080176D"/>
    <w:rsid w:val="00801D2B"/>
    <w:rsid w:val="00810A3A"/>
    <w:rsid w:val="008121FF"/>
    <w:rsid w:val="00813FAE"/>
    <w:rsid w:val="008146A7"/>
    <w:rsid w:val="008157EF"/>
    <w:rsid w:val="008201CD"/>
    <w:rsid w:val="008204A2"/>
    <w:rsid w:val="0082062A"/>
    <w:rsid w:val="0082094B"/>
    <w:rsid w:val="0082303F"/>
    <w:rsid w:val="0082328D"/>
    <w:rsid w:val="00825AD7"/>
    <w:rsid w:val="00826E6A"/>
    <w:rsid w:val="00830841"/>
    <w:rsid w:val="00830AAF"/>
    <w:rsid w:val="00834DD6"/>
    <w:rsid w:val="00836048"/>
    <w:rsid w:val="00837980"/>
    <w:rsid w:val="00837EE8"/>
    <w:rsid w:val="00840525"/>
    <w:rsid w:val="00842651"/>
    <w:rsid w:val="00846329"/>
    <w:rsid w:val="00847939"/>
    <w:rsid w:val="00851F1B"/>
    <w:rsid w:val="00852334"/>
    <w:rsid w:val="00852D43"/>
    <w:rsid w:val="00855E22"/>
    <w:rsid w:val="00861EEF"/>
    <w:rsid w:val="008643AB"/>
    <w:rsid w:val="00866F33"/>
    <w:rsid w:val="00873989"/>
    <w:rsid w:val="0087655B"/>
    <w:rsid w:val="00880616"/>
    <w:rsid w:val="00880F1C"/>
    <w:rsid w:val="00882E79"/>
    <w:rsid w:val="008839A1"/>
    <w:rsid w:val="008867DE"/>
    <w:rsid w:val="008874DA"/>
    <w:rsid w:val="008875E3"/>
    <w:rsid w:val="00890E3C"/>
    <w:rsid w:val="00894F0E"/>
    <w:rsid w:val="00895319"/>
    <w:rsid w:val="0089593A"/>
    <w:rsid w:val="008A148B"/>
    <w:rsid w:val="008A26CF"/>
    <w:rsid w:val="008A2B98"/>
    <w:rsid w:val="008A334B"/>
    <w:rsid w:val="008A623E"/>
    <w:rsid w:val="008B019A"/>
    <w:rsid w:val="008B19B9"/>
    <w:rsid w:val="008B2AC6"/>
    <w:rsid w:val="008B3933"/>
    <w:rsid w:val="008B49E7"/>
    <w:rsid w:val="008B745F"/>
    <w:rsid w:val="008B78A9"/>
    <w:rsid w:val="008C227A"/>
    <w:rsid w:val="008C40E0"/>
    <w:rsid w:val="008C506E"/>
    <w:rsid w:val="008D11B1"/>
    <w:rsid w:val="008D27DA"/>
    <w:rsid w:val="008D31A7"/>
    <w:rsid w:val="008D39B1"/>
    <w:rsid w:val="008D3EC4"/>
    <w:rsid w:val="008D471E"/>
    <w:rsid w:val="008D7699"/>
    <w:rsid w:val="008E0E1D"/>
    <w:rsid w:val="008E2601"/>
    <w:rsid w:val="008E27D0"/>
    <w:rsid w:val="008E431F"/>
    <w:rsid w:val="008E44C1"/>
    <w:rsid w:val="008E68EE"/>
    <w:rsid w:val="008F0305"/>
    <w:rsid w:val="008F1FAC"/>
    <w:rsid w:val="008F5ACD"/>
    <w:rsid w:val="008F6DB0"/>
    <w:rsid w:val="009007DE"/>
    <w:rsid w:val="00902F3F"/>
    <w:rsid w:val="0090382B"/>
    <w:rsid w:val="0090500D"/>
    <w:rsid w:val="00905151"/>
    <w:rsid w:val="00907847"/>
    <w:rsid w:val="0091231F"/>
    <w:rsid w:val="00912B30"/>
    <w:rsid w:val="0091587F"/>
    <w:rsid w:val="0091668B"/>
    <w:rsid w:val="00916F81"/>
    <w:rsid w:val="00917CF1"/>
    <w:rsid w:val="00922944"/>
    <w:rsid w:val="00924C58"/>
    <w:rsid w:val="00926023"/>
    <w:rsid w:val="00930150"/>
    <w:rsid w:val="00934A3F"/>
    <w:rsid w:val="00936EDB"/>
    <w:rsid w:val="00936F0F"/>
    <w:rsid w:val="00936F45"/>
    <w:rsid w:val="009429DA"/>
    <w:rsid w:val="0094347D"/>
    <w:rsid w:val="00943522"/>
    <w:rsid w:val="009447AC"/>
    <w:rsid w:val="00945149"/>
    <w:rsid w:val="00945511"/>
    <w:rsid w:val="00945EC2"/>
    <w:rsid w:val="009468AB"/>
    <w:rsid w:val="00951AE2"/>
    <w:rsid w:val="00953D4C"/>
    <w:rsid w:val="0095738A"/>
    <w:rsid w:val="00964386"/>
    <w:rsid w:val="00967C42"/>
    <w:rsid w:val="0098134F"/>
    <w:rsid w:val="00982A3A"/>
    <w:rsid w:val="00983660"/>
    <w:rsid w:val="00986AEA"/>
    <w:rsid w:val="00991179"/>
    <w:rsid w:val="00992761"/>
    <w:rsid w:val="009940E4"/>
    <w:rsid w:val="00994A9A"/>
    <w:rsid w:val="00997E1C"/>
    <w:rsid w:val="009A0C66"/>
    <w:rsid w:val="009A1743"/>
    <w:rsid w:val="009A34B8"/>
    <w:rsid w:val="009A35F7"/>
    <w:rsid w:val="009A4099"/>
    <w:rsid w:val="009A439E"/>
    <w:rsid w:val="009A47BC"/>
    <w:rsid w:val="009A6333"/>
    <w:rsid w:val="009B13AB"/>
    <w:rsid w:val="009B211D"/>
    <w:rsid w:val="009B269B"/>
    <w:rsid w:val="009B3868"/>
    <w:rsid w:val="009B49DA"/>
    <w:rsid w:val="009B5035"/>
    <w:rsid w:val="009B564B"/>
    <w:rsid w:val="009B62AC"/>
    <w:rsid w:val="009B6327"/>
    <w:rsid w:val="009C0AF2"/>
    <w:rsid w:val="009C1E4E"/>
    <w:rsid w:val="009C3ADE"/>
    <w:rsid w:val="009C457B"/>
    <w:rsid w:val="009C4E45"/>
    <w:rsid w:val="009C758D"/>
    <w:rsid w:val="009D089E"/>
    <w:rsid w:val="009D285D"/>
    <w:rsid w:val="009D334E"/>
    <w:rsid w:val="009D3480"/>
    <w:rsid w:val="009D3BD2"/>
    <w:rsid w:val="009D4A4D"/>
    <w:rsid w:val="009D4DF9"/>
    <w:rsid w:val="009D5FDB"/>
    <w:rsid w:val="009D783B"/>
    <w:rsid w:val="009D78AC"/>
    <w:rsid w:val="009D7DAB"/>
    <w:rsid w:val="009E2502"/>
    <w:rsid w:val="009E3B54"/>
    <w:rsid w:val="009E621A"/>
    <w:rsid w:val="009E76A1"/>
    <w:rsid w:val="009E7ADE"/>
    <w:rsid w:val="009F19CE"/>
    <w:rsid w:val="009F4CA2"/>
    <w:rsid w:val="009F6F45"/>
    <w:rsid w:val="009F7285"/>
    <w:rsid w:val="00A0123A"/>
    <w:rsid w:val="00A03B36"/>
    <w:rsid w:val="00A04C2D"/>
    <w:rsid w:val="00A06E3F"/>
    <w:rsid w:val="00A1101A"/>
    <w:rsid w:val="00A12CF2"/>
    <w:rsid w:val="00A1357F"/>
    <w:rsid w:val="00A162BF"/>
    <w:rsid w:val="00A2081C"/>
    <w:rsid w:val="00A211BC"/>
    <w:rsid w:val="00A24B30"/>
    <w:rsid w:val="00A276A9"/>
    <w:rsid w:val="00A30254"/>
    <w:rsid w:val="00A35EC4"/>
    <w:rsid w:val="00A3687C"/>
    <w:rsid w:val="00A40266"/>
    <w:rsid w:val="00A403A6"/>
    <w:rsid w:val="00A40A87"/>
    <w:rsid w:val="00A41854"/>
    <w:rsid w:val="00A4193C"/>
    <w:rsid w:val="00A43772"/>
    <w:rsid w:val="00A4577D"/>
    <w:rsid w:val="00A46787"/>
    <w:rsid w:val="00A47A5B"/>
    <w:rsid w:val="00A51F28"/>
    <w:rsid w:val="00A528B6"/>
    <w:rsid w:val="00A535CE"/>
    <w:rsid w:val="00A53DEC"/>
    <w:rsid w:val="00A552EE"/>
    <w:rsid w:val="00A6094D"/>
    <w:rsid w:val="00A60AD8"/>
    <w:rsid w:val="00A63518"/>
    <w:rsid w:val="00A64A68"/>
    <w:rsid w:val="00A65E0D"/>
    <w:rsid w:val="00A679D3"/>
    <w:rsid w:val="00A67E19"/>
    <w:rsid w:val="00A71F2B"/>
    <w:rsid w:val="00A74CDE"/>
    <w:rsid w:val="00A74DB1"/>
    <w:rsid w:val="00A81FB6"/>
    <w:rsid w:val="00A83FB5"/>
    <w:rsid w:val="00A85342"/>
    <w:rsid w:val="00A87DDA"/>
    <w:rsid w:val="00A918C1"/>
    <w:rsid w:val="00A91B19"/>
    <w:rsid w:val="00A927AD"/>
    <w:rsid w:val="00A93096"/>
    <w:rsid w:val="00A93F68"/>
    <w:rsid w:val="00A942CA"/>
    <w:rsid w:val="00A95F6A"/>
    <w:rsid w:val="00AA1987"/>
    <w:rsid w:val="00AA24A4"/>
    <w:rsid w:val="00AA374F"/>
    <w:rsid w:val="00AA4BBD"/>
    <w:rsid w:val="00AB1E05"/>
    <w:rsid w:val="00AB2B06"/>
    <w:rsid w:val="00AB5E97"/>
    <w:rsid w:val="00AB7D96"/>
    <w:rsid w:val="00AC4B68"/>
    <w:rsid w:val="00AC5948"/>
    <w:rsid w:val="00AD1751"/>
    <w:rsid w:val="00AD4B69"/>
    <w:rsid w:val="00AD51B6"/>
    <w:rsid w:val="00AD6279"/>
    <w:rsid w:val="00AD7DC2"/>
    <w:rsid w:val="00AE0413"/>
    <w:rsid w:val="00AE0B20"/>
    <w:rsid w:val="00AE0F91"/>
    <w:rsid w:val="00AE188E"/>
    <w:rsid w:val="00AE20C3"/>
    <w:rsid w:val="00AE5F8D"/>
    <w:rsid w:val="00AE6979"/>
    <w:rsid w:val="00AF0CAD"/>
    <w:rsid w:val="00AF1214"/>
    <w:rsid w:val="00AF3B0C"/>
    <w:rsid w:val="00AF3CB9"/>
    <w:rsid w:val="00B00BCF"/>
    <w:rsid w:val="00B04A00"/>
    <w:rsid w:val="00B102AA"/>
    <w:rsid w:val="00B110C8"/>
    <w:rsid w:val="00B123BD"/>
    <w:rsid w:val="00B1291C"/>
    <w:rsid w:val="00B1679B"/>
    <w:rsid w:val="00B1742E"/>
    <w:rsid w:val="00B201D8"/>
    <w:rsid w:val="00B21192"/>
    <w:rsid w:val="00B2246E"/>
    <w:rsid w:val="00B22AB8"/>
    <w:rsid w:val="00B22F6E"/>
    <w:rsid w:val="00B2536B"/>
    <w:rsid w:val="00B25A0A"/>
    <w:rsid w:val="00B312AB"/>
    <w:rsid w:val="00B335FC"/>
    <w:rsid w:val="00B337E7"/>
    <w:rsid w:val="00B36967"/>
    <w:rsid w:val="00B36FAE"/>
    <w:rsid w:val="00B41A79"/>
    <w:rsid w:val="00B435C4"/>
    <w:rsid w:val="00B43840"/>
    <w:rsid w:val="00B4573E"/>
    <w:rsid w:val="00B476BB"/>
    <w:rsid w:val="00B506DF"/>
    <w:rsid w:val="00B56228"/>
    <w:rsid w:val="00B60DFC"/>
    <w:rsid w:val="00B60EDA"/>
    <w:rsid w:val="00B61AB2"/>
    <w:rsid w:val="00B65501"/>
    <w:rsid w:val="00B65EB5"/>
    <w:rsid w:val="00B711E7"/>
    <w:rsid w:val="00B71444"/>
    <w:rsid w:val="00B7181F"/>
    <w:rsid w:val="00B72C4C"/>
    <w:rsid w:val="00B72F11"/>
    <w:rsid w:val="00B744AA"/>
    <w:rsid w:val="00B74735"/>
    <w:rsid w:val="00B75779"/>
    <w:rsid w:val="00B7736F"/>
    <w:rsid w:val="00B77E66"/>
    <w:rsid w:val="00B80D12"/>
    <w:rsid w:val="00B80F34"/>
    <w:rsid w:val="00B83655"/>
    <w:rsid w:val="00B85CD0"/>
    <w:rsid w:val="00B85F54"/>
    <w:rsid w:val="00B862D4"/>
    <w:rsid w:val="00B86BA3"/>
    <w:rsid w:val="00B91C98"/>
    <w:rsid w:val="00B94186"/>
    <w:rsid w:val="00B94D7A"/>
    <w:rsid w:val="00B9540D"/>
    <w:rsid w:val="00BA1009"/>
    <w:rsid w:val="00BA2CEF"/>
    <w:rsid w:val="00BA41B8"/>
    <w:rsid w:val="00BA50A2"/>
    <w:rsid w:val="00BA6E60"/>
    <w:rsid w:val="00BB2313"/>
    <w:rsid w:val="00BB5C03"/>
    <w:rsid w:val="00BB5CEA"/>
    <w:rsid w:val="00BB715B"/>
    <w:rsid w:val="00BC0562"/>
    <w:rsid w:val="00BC35BF"/>
    <w:rsid w:val="00BC37D6"/>
    <w:rsid w:val="00BD060F"/>
    <w:rsid w:val="00BD0C45"/>
    <w:rsid w:val="00BD18E5"/>
    <w:rsid w:val="00BD3AA8"/>
    <w:rsid w:val="00BD4385"/>
    <w:rsid w:val="00BD4D8E"/>
    <w:rsid w:val="00BD576E"/>
    <w:rsid w:val="00BE0FDA"/>
    <w:rsid w:val="00BE18FE"/>
    <w:rsid w:val="00BE1AFE"/>
    <w:rsid w:val="00BE4166"/>
    <w:rsid w:val="00BE4C4F"/>
    <w:rsid w:val="00BE4FEE"/>
    <w:rsid w:val="00BE6B4F"/>
    <w:rsid w:val="00BE6FB4"/>
    <w:rsid w:val="00BE7EF5"/>
    <w:rsid w:val="00BF222B"/>
    <w:rsid w:val="00BF5A87"/>
    <w:rsid w:val="00BF6516"/>
    <w:rsid w:val="00BF6C16"/>
    <w:rsid w:val="00C01A7B"/>
    <w:rsid w:val="00C01A7D"/>
    <w:rsid w:val="00C121A4"/>
    <w:rsid w:val="00C20B6A"/>
    <w:rsid w:val="00C22669"/>
    <w:rsid w:val="00C2526B"/>
    <w:rsid w:val="00C3094E"/>
    <w:rsid w:val="00C3418F"/>
    <w:rsid w:val="00C35FDA"/>
    <w:rsid w:val="00C42625"/>
    <w:rsid w:val="00C461AC"/>
    <w:rsid w:val="00C47593"/>
    <w:rsid w:val="00C500FF"/>
    <w:rsid w:val="00C517DC"/>
    <w:rsid w:val="00C52D88"/>
    <w:rsid w:val="00C53568"/>
    <w:rsid w:val="00C607CC"/>
    <w:rsid w:val="00C6456D"/>
    <w:rsid w:val="00C66856"/>
    <w:rsid w:val="00C66F4C"/>
    <w:rsid w:val="00C71508"/>
    <w:rsid w:val="00C71A16"/>
    <w:rsid w:val="00C72771"/>
    <w:rsid w:val="00C75CBF"/>
    <w:rsid w:val="00C77B56"/>
    <w:rsid w:val="00C80719"/>
    <w:rsid w:val="00C80876"/>
    <w:rsid w:val="00C86D6C"/>
    <w:rsid w:val="00C87DD1"/>
    <w:rsid w:val="00C92EB8"/>
    <w:rsid w:val="00C9515B"/>
    <w:rsid w:val="00C965DD"/>
    <w:rsid w:val="00C96649"/>
    <w:rsid w:val="00C96704"/>
    <w:rsid w:val="00C96785"/>
    <w:rsid w:val="00C96EB8"/>
    <w:rsid w:val="00C97836"/>
    <w:rsid w:val="00CA1190"/>
    <w:rsid w:val="00CA141F"/>
    <w:rsid w:val="00CA2414"/>
    <w:rsid w:val="00CA46DC"/>
    <w:rsid w:val="00CA5AF4"/>
    <w:rsid w:val="00CA6EB2"/>
    <w:rsid w:val="00CA6F97"/>
    <w:rsid w:val="00CA76F7"/>
    <w:rsid w:val="00CB00DC"/>
    <w:rsid w:val="00CB1399"/>
    <w:rsid w:val="00CB13EB"/>
    <w:rsid w:val="00CB1571"/>
    <w:rsid w:val="00CB1E11"/>
    <w:rsid w:val="00CB26FE"/>
    <w:rsid w:val="00CB58E5"/>
    <w:rsid w:val="00CB66E1"/>
    <w:rsid w:val="00CB672E"/>
    <w:rsid w:val="00CC1ACB"/>
    <w:rsid w:val="00CC51A4"/>
    <w:rsid w:val="00CC5322"/>
    <w:rsid w:val="00CD0731"/>
    <w:rsid w:val="00CD1938"/>
    <w:rsid w:val="00CD3D88"/>
    <w:rsid w:val="00CD50BC"/>
    <w:rsid w:val="00CD59E4"/>
    <w:rsid w:val="00CD5AE2"/>
    <w:rsid w:val="00CE02FA"/>
    <w:rsid w:val="00CE0F58"/>
    <w:rsid w:val="00CE2C00"/>
    <w:rsid w:val="00CE3DB5"/>
    <w:rsid w:val="00CE3F31"/>
    <w:rsid w:val="00CF09B1"/>
    <w:rsid w:val="00CF1D48"/>
    <w:rsid w:val="00CF1D90"/>
    <w:rsid w:val="00CF4E5D"/>
    <w:rsid w:val="00CF6782"/>
    <w:rsid w:val="00CF67E7"/>
    <w:rsid w:val="00D01378"/>
    <w:rsid w:val="00D016E9"/>
    <w:rsid w:val="00D032AE"/>
    <w:rsid w:val="00D06B89"/>
    <w:rsid w:val="00D105DE"/>
    <w:rsid w:val="00D11ED1"/>
    <w:rsid w:val="00D135D7"/>
    <w:rsid w:val="00D1515F"/>
    <w:rsid w:val="00D17A40"/>
    <w:rsid w:val="00D214BA"/>
    <w:rsid w:val="00D214F6"/>
    <w:rsid w:val="00D25A4D"/>
    <w:rsid w:val="00D25B40"/>
    <w:rsid w:val="00D25E48"/>
    <w:rsid w:val="00D26212"/>
    <w:rsid w:val="00D26DAA"/>
    <w:rsid w:val="00D274AE"/>
    <w:rsid w:val="00D275EB"/>
    <w:rsid w:val="00D31DA1"/>
    <w:rsid w:val="00D31E80"/>
    <w:rsid w:val="00D3286C"/>
    <w:rsid w:val="00D35029"/>
    <w:rsid w:val="00D35FAD"/>
    <w:rsid w:val="00D4035A"/>
    <w:rsid w:val="00D4394D"/>
    <w:rsid w:val="00D45A2E"/>
    <w:rsid w:val="00D5240E"/>
    <w:rsid w:val="00D5322E"/>
    <w:rsid w:val="00D55A5A"/>
    <w:rsid w:val="00D57698"/>
    <w:rsid w:val="00D5775C"/>
    <w:rsid w:val="00D609CC"/>
    <w:rsid w:val="00D60B15"/>
    <w:rsid w:val="00D611A8"/>
    <w:rsid w:val="00D62070"/>
    <w:rsid w:val="00D6292B"/>
    <w:rsid w:val="00D631D2"/>
    <w:rsid w:val="00D66802"/>
    <w:rsid w:val="00D67D4B"/>
    <w:rsid w:val="00D67F6D"/>
    <w:rsid w:val="00D715B7"/>
    <w:rsid w:val="00D7265E"/>
    <w:rsid w:val="00D741ED"/>
    <w:rsid w:val="00D754BE"/>
    <w:rsid w:val="00D76F75"/>
    <w:rsid w:val="00D77336"/>
    <w:rsid w:val="00D82117"/>
    <w:rsid w:val="00D83347"/>
    <w:rsid w:val="00D842C0"/>
    <w:rsid w:val="00D8432A"/>
    <w:rsid w:val="00D84DBA"/>
    <w:rsid w:val="00D91D86"/>
    <w:rsid w:val="00D92B3E"/>
    <w:rsid w:val="00D93220"/>
    <w:rsid w:val="00D93391"/>
    <w:rsid w:val="00D947F0"/>
    <w:rsid w:val="00D95886"/>
    <w:rsid w:val="00D96BEC"/>
    <w:rsid w:val="00DA0845"/>
    <w:rsid w:val="00DA352C"/>
    <w:rsid w:val="00DA4B0F"/>
    <w:rsid w:val="00DA5C4A"/>
    <w:rsid w:val="00DB459A"/>
    <w:rsid w:val="00DB5991"/>
    <w:rsid w:val="00DB705D"/>
    <w:rsid w:val="00DB790E"/>
    <w:rsid w:val="00DB7E3C"/>
    <w:rsid w:val="00DC21FE"/>
    <w:rsid w:val="00DC2892"/>
    <w:rsid w:val="00DC3ACC"/>
    <w:rsid w:val="00DC4C68"/>
    <w:rsid w:val="00DD06EA"/>
    <w:rsid w:val="00DD0D07"/>
    <w:rsid w:val="00DD1881"/>
    <w:rsid w:val="00DD3126"/>
    <w:rsid w:val="00DD3238"/>
    <w:rsid w:val="00DD5774"/>
    <w:rsid w:val="00DE226F"/>
    <w:rsid w:val="00DE23F6"/>
    <w:rsid w:val="00DE274E"/>
    <w:rsid w:val="00DE50D7"/>
    <w:rsid w:val="00DF0F80"/>
    <w:rsid w:val="00DF143F"/>
    <w:rsid w:val="00DF36DD"/>
    <w:rsid w:val="00DF4B86"/>
    <w:rsid w:val="00DF4FD9"/>
    <w:rsid w:val="00DF570E"/>
    <w:rsid w:val="00E004D9"/>
    <w:rsid w:val="00E02927"/>
    <w:rsid w:val="00E03820"/>
    <w:rsid w:val="00E10A48"/>
    <w:rsid w:val="00E158A0"/>
    <w:rsid w:val="00E16D9C"/>
    <w:rsid w:val="00E20A61"/>
    <w:rsid w:val="00E2137E"/>
    <w:rsid w:val="00E2500B"/>
    <w:rsid w:val="00E26751"/>
    <w:rsid w:val="00E305A9"/>
    <w:rsid w:val="00E3268D"/>
    <w:rsid w:val="00E33E8B"/>
    <w:rsid w:val="00E37E22"/>
    <w:rsid w:val="00E43BBA"/>
    <w:rsid w:val="00E4479E"/>
    <w:rsid w:val="00E452CD"/>
    <w:rsid w:val="00E45B50"/>
    <w:rsid w:val="00E46214"/>
    <w:rsid w:val="00E523AA"/>
    <w:rsid w:val="00E52B5A"/>
    <w:rsid w:val="00E52FBC"/>
    <w:rsid w:val="00E56FDB"/>
    <w:rsid w:val="00E60C29"/>
    <w:rsid w:val="00E66F2E"/>
    <w:rsid w:val="00E67ED3"/>
    <w:rsid w:val="00E73A5B"/>
    <w:rsid w:val="00E74051"/>
    <w:rsid w:val="00E74A80"/>
    <w:rsid w:val="00E7516A"/>
    <w:rsid w:val="00E769DB"/>
    <w:rsid w:val="00E82078"/>
    <w:rsid w:val="00E82AE0"/>
    <w:rsid w:val="00E83611"/>
    <w:rsid w:val="00E84A79"/>
    <w:rsid w:val="00E8552C"/>
    <w:rsid w:val="00E857C1"/>
    <w:rsid w:val="00E866ED"/>
    <w:rsid w:val="00E91390"/>
    <w:rsid w:val="00E93C0A"/>
    <w:rsid w:val="00E943B8"/>
    <w:rsid w:val="00E956EC"/>
    <w:rsid w:val="00E9746E"/>
    <w:rsid w:val="00EA08AE"/>
    <w:rsid w:val="00EA45F4"/>
    <w:rsid w:val="00EA4C2C"/>
    <w:rsid w:val="00EB2172"/>
    <w:rsid w:val="00EB3263"/>
    <w:rsid w:val="00EC0B6E"/>
    <w:rsid w:val="00EC175A"/>
    <w:rsid w:val="00EC1BC3"/>
    <w:rsid w:val="00EC2F6F"/>
    <w:rsid w:val="00EC3FA1"/>
    <w:rsid w:val="00EC3FD7"/>
    <w:rsid w:val="00EC46A3"/>
    <w:rsid w:val="00EC569F"/>
    <w:rsid w:val="00EC77D8"/>
    <w:rsid w:val="00EC7AB2"/>
    <w:rsid w:val="00ED1D50"/>
    <w:rsid w:val="00ED3A09"/>
    <w:rsid w:val="00ED478C"/>
    <w:rsid w:val="00ED708C"/>
    <w:rsid w:val="00EE1312"/>
    <w:rsid w:val="00EE13FD"/>
    <w:rsid w:val="00EE1BB4"/>
    <w:rsid w:val="00EE1DA8"/>
    <w:rsid w:val="00EE6A70"/>
    <w:rsid w:val="00EE6B1D"/>
    <w:rsid w:val="00EE77B6"/>
    <w:rsid w:val="00EF548E"/>
    <w:rsid w:val="00EF5678"/>
    <w:rsid w:val="00EF5B40"/>
    <w:rsid w:val="00F00967"/>
    <w:rsid w:val="00F02E69"/>
    <w:rsid w:val="00F04072"/>
    <w:rsid w:val="00F04078"/>
    <w:rsid w:val="00F04536"/>
    <w:rsid w:val="00F0544D"/>
    <w:rsid w:val="00F061B5"/>
    <w:rsid w:val="00F0688C"/>
    <w:rsid w:val="00F10E5B"/>
    <w:rsid w:val="00F11539"/>
    <w:rsid w:val="00F17EFC"/>
    <w:rsid w:val="00F209ED"/>
    <w:rsid w:val="00F22F70"/>
    <w:rsid w:val="00F240B0"/>
    <w:rsid w:val="00F25F31"/>
    <w:rsid w:val="00F326A3"/>
    <w:rsid w:val="00F3318A"/>
    <w:rsid w:val="00F373DA"/>
    <w:rsid w:val="00F37858"/>
    <w:rsid w:val="00F411F6"/>
    <w:rsid w:val="00F41F18"/>
    <w:rsid w:val="00F43CDA"/>
    <w:rsid w:val="00F441B3"/>
    <w:rsid w:val="00F4482B"/>
    <w:rsid w:val="00F46504"/>
    <w:rsid w:val="00F51E1D"/>
    <w:rsid w:val="00F5242F"/>
    <w:rsid w:val="00F52E69"/>
    <w:rsid w:val="00F57B07"/>
    <w:rsid w:val="00F60418"/>
    <w:rsid w:val="00F62F08"/>
    <w:rsid w:val="00F66E16"/>
    <w:rsid w:val="00F708E1"/>
    <w:rsid w:val="00F73295"/>
    <w:rsid w:val="00F74492"/>
    <w:rsid w:val="00F7624E"/>
    <w:rsid w:val="00F76256"/>
    <w:rsid w:val="00F76953"/>
    <w:rsid w:val="00F82507"/>
    <w:rsid w:val="00F83AAC"/>
    <w:rsid w:val="00F857BF"/>
    <w:rsid w:val="00F90D40"/>
    <w:rsid w:val="00F95263"/>
    <w:rsid w:val="00F95961"/>
    <w:rsid w:val="00F97150"/>
    <w:rsid w:val="00F97A0F"/>
    <w:rsid w:val="00FA27C0"/>
    <w:rsid w:val="00FA3912"/>
    <w:rsid w:val="00FA5A82"/>
    <w:rsid w:val="00FB17ED"/>
    <w:rsid w:val="00FB32F9"/>
    <w:rsid w:val="00FB5F2F"/>
    <w:rsid w:val="00FB65CF"/>
    <w:rsid w:val="00FC3490"/>
    <w:rsid w:val="00FC34DA"/>
    <w:rsid w:val="00FC3EF4"/>
    <w:rsid w:val="00FC4F11"/>
    <w:rsid w:val="00FC5823"/>
    <w:rsid w:val="00FC7963"/>
    <w:rsid w:val="00FC7C6A"/>
    <w:rsid w:val="00FD4506"/>
    <w:rsid w:val="00FD71E0"/>
    <w:rsid w:val="00FD75AE"/>
    <w:rsid w:val="00FE233D"/>
    <w:rsid w:val="00FE2B49"/>
    <w:rsid w:val="00FE5219"/>
    <w:rsid w:val="00FE606D"/>
    <w:rsid w:val="00FE6E02"/>
    <w:rsid w:val="00FF2005"/>
    <w:rsid w:val="00FF34B4"/>
    <w:rsid w:val="00FF34DC"/>
    <w:rsid w:val="00FF570F"/>
    <w:rsid w:val="00FF678A"/>
    <w:rsid w:val="025EB8ED"/>
    <w:rsid w:val="03CB2414"/>
    <w:rsid w:val="041E1FD0"/>
    <w:rsid w:val="0527051D"/>
    <w:rsid w:val="053303C2"/>
    <w:rsid w:val="06CF6D9F"/>
    <w:rsid w:val="077A2B3E"/>
    <w:rsid w:val="07E6F386"/>
    <w:rsid w:val="081904AB"/>
    <w:rsid w:val="084F2A49"/>
    <w:rsid w:val="08CC8135"/>
    <w:rsid w:val="090372C1"/>
    <w:rsid w:val="09D2F5DF"/>
    <w:rsid w:val="0A031134"/>
    <w:rsid w:val="0B29CD21"/>
    <w:rsid w:val="0B611F09"/>
    <w:rsid w:val="0C985014"/>
    <w:rsid w:val="0E23FFF9"/>
    <w:rsid w:val="0F102B42"/>
    <w:rsid w:val="0F49C55C"/>
    <w:rsid w:val="10F70B67"/>
    <w:rsid w:val="11F4BAE0"/>
    <w:rsid w:val="13621306"/>
    <w:rsid w:val="138CEE6A"/>
    <w:rsid w:val="1476C6A8"/>
    <w:rsid w:val="152A7F2D"/>
    <w:rsid w:val="15FB7963"/>
    <w:rsid w:val="165C94FA"/>
    <w:rsid w:val="17FCE9A7"/>
    <w:rsid w:val="1812063F"/>
    <w:rsid w:val="18649C53"/>
    <w:rsid w:val="188CD946"/>
    <w:rsid w:val="18CAD993"/>
    <w:rsid w:val="191CB364"/>
    <w:rsid w:val="1A20D039"/>
    <w:rsid w:val="1C07351E"/>
    <w:rsid w:val="1C07B502"/>
    <w:rsid w:val="1E6F0C9C"/>
    <w:rsid w:val="1E9D5A52"/>
    <w:rsid w:val="2206E82E"/>
    <w:rsid w:val="24CE4138"/>
    <w:rsid w:val="251A705F"/>
    <w:rsid w:val="25A74A7A"/>
    <w:rsid w:val="26098D67"/>
    <w:rsid w:val="26672A4D"/>
    <w:rsid w:val="2696DA0B"/>
    <w:rsid w:val="27E5D853"/>
    <w:rsid w:val="28BA97A6"/>
    <w:rsid w:val="28FF4205"/>
    <w:rsid w:val="2C059C0D"/>
    <w:rsid w:val="2C9E41AA"/>
    <w:rsid w:val="2CACCBF6"/>
    <w:rsid w:val="2D135A83"/>
    <w:rsid w:val="2E584F14"/>
    <w:rsid w:val="2E8D9DCF"/>
    <w:rsid w:val="2E98A313"/>
    <w:rsid w:val="2EA9BC48"/>
    <w:rsid w:val="2F474B6C"/>
    <w:rsid w:val="2FC1CA55"/>
    <w:rsid w:val="2FE423C3"/>
    <w:rsid w:val="2FEF52A5"/>
    <w:rsid w:val="3007A53D"/>
    <w:rsid w:val="31538190"/>
    <w:rsid w:val="32821565"/>
    <w:rsid w:val="32BF5007"/>
    <w:rsid w:val="33D556EE"/>
    <w:rsid w:val="34E17E6E"/>
    <w:rsid w:val="3507AFAB"/>
    <w:rsid w:val="35263C53"/>
    <w:rsid w:val="3554636A"/>
    <w:rsid w:val="3594E3AC"/>
    <w:rsid w:val="35B42BEA"/>
    <w:rsid w:val="383FEF4A"/>
    <w:rsid w:val="3911D16B"/>
    <w:rsid w:val="3A77174D"/>
    <w:rsid w:val="3B26E637"/>
    <w:rsid w:val="3B3905F1"/>
    <w:rsid w:val="3B5797CD"/>
    <w:rsid w:val="3BB19AD3"/>
    <w:rsid w:val="3C5F8BA8"/>
    <w:rsid w:val="3C814C6E"/>
    <w:rsid w:val="3C959D31"/>
    <w:rsid w:val="3D961E41"/>
    <w:rsid w:val="3DE0F59C"/>
    <w:rsid w:val="3DEAC2F5"/>
    <w:rsid w:val="3E0C9249"/>
    <w:rsid w:val="3EF85E8F"/>
    <w:rsid w:val="3F8A98B0"/>
    <w:rsid w:val="3FB17874"/>
    <w:rsid w:val="42C8EC96"/>
    <w:rsid w:val="4371D7C9"/>
    <w:rsid w:val="43F7FDBF"/>
    <w:rsid w:val="447C6284"/>
    <w:rsid w:val="4496636E"/>
    <w:rsid w:val="44A169DD"/>
    <w:rsid w:val="467875BA"/>
    <w:rsid w:val="4692FFF6"/>
    <w:rsid w:val="477CAEDA"/>
    <w:rsid w:val="47844AAC"/>
    <w:rsid w:val="48E92F49"/>
    <w:rsid w:val="48ED9045"/>
    <w:rsid w:val="4A7458A7"/>
    <w:rsid w:val="4A8D577B"/>
    <w:rsid w:val="4AD9E30C"/>
    <w:rsid w:val="4B471E3D"/>
    <w:rsid w:val="4B93ADE7"/>
    <w:rsid w:val="4BF1767B"/>
    <w:rsid w:val="4D9D93BC"/>
    <w:rsid w:val="4DC17E2E"/>
    <w:rsid w:val="4E4280EC"/>
    <w:rsid w:val="4E7B1592"/>
    <w:rsid w:val="4EF24213"/>
    <w:rsid w:val="4F89B6DF"/>
    <w:rsid w:val="4F9BF036"/>
    <w:rsid w:val="5079AC57"/>
    <w:rsid w:val="50B8C4B7"/>
    <w:rsid w:val="51275B83"/>
    <w:rsid w:val="5142A605"/>
    <w:rsid w:val="51F48747"/>
    <w:rsid w:val="52063E75"/>
    <w:rsid w:val="53B93D0C"/>
    <w:rsid w:val="5402D680"/>
    <w:rsid w:val="55CB07D9"/>
    <w:rsid w:val="57E42E8A"/>
    <w:rsid w:val="580FDCC2"/>
    <w:rsid w:val="584B20BB"/>
    <w:rsid w:val="59ABD7F6"/>
    <w:rsid w:val="59F27882"/>
    <w:rsid w:val="5B36423B"/>
    <w:rsid w:val="5B3B4A2D"/>
    <w:rsid w:val="5B84FFCF"/>
    <w:rsid w:val="5BBF1353"/>
    <w:rsid w:val="5CD2A379"/>
    <w:rsid w:val="5DAA80A1"/>
    <w:rsid w:val="5EBE1CAF"/>
    <w:rsid w:val="5F4F310B"/>
    <w:rsid w:val="60D3B53A"/>
    <w:rsid w:val="60F142AB"/>
    <w:rsid w:val="610CE80D"/>
    <w:rsid w:val="62B78C88"/>
    <w:rsid w:val="62CD9281"/>
    <w:rsid w:val="6525EE1B"/>
    <w:rsid w:val="65AFEC74"/>
    <w:rsid w:val="65E5FF63"/>
    <w:rsid w:val="664EFFCA"/>
    <w:rsid w:val="66F2AF77"/>
    <w:rsid w:val="676A4FF6"/>
    <w:rsid w:val="68BD9B67"/>
    <w:rsid w:val="6A726BFD"/>
    <w:rsid w:val="6AF51473"/>
    <w:rsid w:val="6B7F5899"/>
    <w:rsid w:val="6C1EFBF6"/>
    <w:rsid w:val="6C648380"/>
    <w:rsid w:val="6C6D22DA"/>
    <w:rsid w:val="6D2D1CD1"/>
    <w:rsid w:val="6D425230"/>
    <w:rsid w:val="6D857C0B"/>
    <w:rsid w:val="6E18D106"/>
    <w:rsid w:val="6E93BF32"/>
    <w:rsid w:val="6F4D8A7F"/>
    <w:rsid w:val="6FB150AE"/>
    <w:rsid w:val="70B1EDA1"/>
    <w:rsid w:val="71F08EF1"/>
    <w:rsid w:val="722BD383"/>
    <w:rsid w:val="722EF681"/>
    <w:rsid w:val="72DA842A"/>
    <w:rsid w:val="73648592"/>
    <w:rsid w:val="73E02457"/>
    <w:rsid w:val="742FEA81"/>
    <w:rsid w:val="74671957"/>
    <w:rsid w:val="749844ED"/>
    <w:rsid w:val="74E21922"/>
    <w:rsid w:val="75155E66"/>
    <w:rsid w:val="75731CF1"/>
    <w:rsid w:val="75B54DB2"/>
    <w:rsid w:val="764247A7"/>
    <w:rsid w:val="76550C1E"/>
    <w:rsid w:val="76D48842"/>
    <w:rsid w:val="783C6B68"/>
    <w:rsid w:val="78F16D5C"/>
    <w:rsid w:val="7A4BBB12"/>
    <w:rsid w:val="7AB5B1DA"/>
    <w:rsid w:val="7ACD8620"/>
    <w:rsid w:val="7BA3927F"/>
    <w:rsid w:val="7C82BD76"/>
    <w:rsid w:val="7DFAA05A"/>
    <w:rsid w:val="7F06411D"/>
    <w:rsid w:val="7F43A3F5"/>
    <w:rsid w:val="7F574A57"/>
    <w:rsid w:val="7F7D898A"/>
    <w:rsid w:val="7FC51C36"/>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69C2F44"/>
  <w15:docId w15:val="{A9C5F62F-74AC-434E-ADD8-99F1CD64F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98"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97" w:unhideWhenUsed="1"/>
    <w:lsdException w:name="toc 2" w:semiHidden="1" w:uiPriority="97" w:unhideWhenUsed="1"/>
    <w:lsdException w:name="toc 3" w:semiHidden="1" w:uiPriority="97" w:unhideWhenUsed="1"/>
    <w:lsdException w:name="toc 4" w:semiHidden="1" w:uiPriority="97"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iPriority="0" w:unhideWhenUsed="1"/>
    <w:lsdException w:name="footnote text" w:semiHidden="1" w:uiPriority="97" w:unhideWhenUsed="1"/>
    <w:lsdException w:name="annotation text" w:semiHidden="1" w:uiPriority="97" w:unhideWhenUsed="1"/>
    <w:lsdException w:name="header" w:semiHidden="1" w:uiPriority="9" w:unhideWhenUsed="1"/>
    <w:lsdException w:name="footer" w:semiHidden="1" w:uiPriority="9" w:unhideWhenUsed="1"/>
    <w:lsdException w:name="index heading" w:semiHidden="1" w:uiPriority="97" w:unhideWhenUsed="1"/>
    <w:lsdException w:name="caption" w:semiHidden="1" w:uiPriority="10" w:unhideWhenUsed="1" w:qFormat="1"/>
    <w:lsdException w:name="table of figures" w:semiHidden="1" w:uiPriority="97" w:unhideWhenUsed="1"/>
    <w:lsdException w:name="envelope address" w:semiHidden="1" w:uiPriority="97" w:unhideWhenUsed="1"/>
    <w:lsdException w:name="envelope return" w:semiHidden="1" w:uiPriority="97" w:unhideWhenUsed="1"/>
    <w:lsdException w:name="footnote reference" w:semiHidden="1" w:uiPriority="97" w:unhideWhenUsed="1"/>
    <w:lsdException w:name="annotation reference" w:semiHidden="1" w:uiPriority="97" w:unhideWhenUsed="1"/>
    <w:lsdException w:name="line number" w:semiHidden="1" w:uiPriority="97" w:unhideWhenUsed="1"/>
    <w:lsdException w:name="page number" w:semiHidden="1" w:uiPriority="97"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lsdException w:name="List Bullet" w:semiHidden="1" w:uiPriority="2" w:unhideWhenUsed="1" w:qFormat="1"/>
    <w:lsdException w:name="List Number" w:uiPriority="3" w:qFormat="1"/>
    <w:lsdException w:name="List 2" w:semiHidden="1" w:uiPriority="4" w:unhideWhenUsed="1"/>
    <w:lsdException w:name="List 3" w:semiHidden="1" w:uiPriority="4" w:unhideWhenUsed="1"/>
    <w:lsdException w:name="List 4" w:uiPriority="4"/>
    <w:lsdException w:name="List 5" w:uiPriority="4"/>
    <w:lsdException w:name="List Bullet 2" w:semiHidden="1" w:uiPriority="2" w:unhideWhenUsed="1" w:qFormat="1"/>
    <w:lsdException w:name="List Bullet 3" w:semiHidden="1" w:uiPriority="2" w:unhideWhenUsed="1" w:qFormat="1"/>
    <w:lsdException w:name="List Bullet 4" w:semiHidden="1" w:uiPriority="2" w:unhideWhenUsed="1"/>
    <w:lsdException w:name="List Bullet 5" w:semiHidden="1" w:uiPriority="2" w:unhideWhenUsed="1"/>
    <w:lsdException w:name="List Number 2" w:semiHidden="1" w:uiPriority="3" w:unhideWhenUsed="1" w:qFormat="1"/>
    <w:lsdException w:name="List Number 3" w:semiHidden="1" w:uiPriority="3" w:unhideWhenUsed="1" w:qFormat="1"/>
    <w:lsdException w:name="List Number 4" w:semiHidden="1" w:uiPriority="3" w:unhideWhenUsed="1"/>
    <w:lsdException w:name="List Number 5" w:semiHidden="1" w:uiPriority="3" w:unhideWhenUsed="1"/>
    <w:lsdException w:name="Title" w:uiPriority="97"/>
    <w:lsdException w:name="Closing" w:semiHidden="1" w:uiPriority="97" w:unhideWhenUsed="1"/>
    <w:lsdException w:name="Signature" w:semiHidden="1" w:uiPriority="97" w:unhideWhenUsed="1"/>
    <w:lsdException w:name="Default Paragraph Font" w:semiHidden="1" w:uiPriority="97" w:unhideWhenUsed="1"/>
    <w:lsdException w:name="Body Text" w:semiHidden="1" w:uiPriority="97" w:unhideWhenUsed="1"/>
    <w:lsdException w:name="Body Text Indent" w:semiHidden="1" w:uiPriority="97" w:unhideWhenUsed="1"/>
    <w:lsdException w:name="List Continue" w:semiHidden="1" w:uiPriority="10" w:unhideWhenUsed="1"/>
    <w:lsdException w:name="List Continue 2" w:semiHidden="1" w:uiPriority="10" w:unhideWhenUsed="1"/>
    <w:lsdException w:name="List Continue 3" w:semiHidden="1" w:uiPriority="10" w:unhideWhenUsed="1"/>
    <w:lsdException w:name="List Continue 4" w:semiHidden="1" w:uiPriority="10" w:unhideWhenUsed="1"/>
    <w:lsdException w:name="List Continue 5" w:semiHidden="1" w:uiPriority="10" w:unhideWhenUsed="1"/>
    <w:lsdException w:name="Message Header" w:semiHidden="1" w:uiPriority="97" w:unhideWhenUsed="1"/>
    <w:lsdException w:name="Subtitle" w:uiPriority="97"/>
    <w:lsdException w:name="Salutation" w:uiPriority="97"/>
    <w:lsdException w:name="Date" w:uiPriority="97"/>
    <w:lsdException w:name="Body Text First Indent" w:uiPriority="97"/>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7" w:unhideWhenUsed="1"/>
    <w:lsdException w:name="FollowedHyperlink" w:semiHidden="1" w:uiPriority="97" w:unhideWhenUsed="1"/>
    <w:lsdException w:name="Strong" w:uiPriority="97"/>
    <w:lsdException w:name="Emphasis" w:uiPriority="97"/>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nhideWhenUsed="1"/>
    <w:lsdException w:name="annotation subject" w:semiHidden="1" w:uiPriority="97" w:unhideWhenUsed="1"/>
    <w:lsdException w:name="No List" w:semiHidden="1" w:uiPriority="97"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7" w:unhideWhenUsed="1"/>
    <w:lsdException w:name="Table Grid" w:uiPriority="39"/>
    <w:lsdException w:name="Table Theme" w:semiHidden="1" w:unhideWhenUsed="1"/>
    <w:lsdException w:name="Placeholder Text" w:semiHidden="1" w:uiPriority="97"/>
    <w:lsdException w:name="No Spacing" w:uiPriority="97"/>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97"/>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7"/>
    <w:lsdException w:name="Intense Emphasis" w:uiPriority="97"/>
    <w:lsdException w:name="Subtle Reference" w:uiPriority="97"/>
    <w:lsdException w:name="Intense Reference" w:uiPriority="97"/>
    <w:lsdException w:name="Book Title" w:uiPriority="97"/>
    <w:lsdException w:name="Bibliography" w:semiHidden="1" w:uiPriority="9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F68"/>
    <w:pPr>
      <w:adjustRightInd w:val="0"/>
      <w:snapToGrid w:val="0"/>
      <w:spacing w:after="113" w:line="280" w:lineRule="atLeast"/>
    </w:pPr>
    <w:rPr>
      <w:rFonts w:asciiTheme="minorHAnsi" w:hAnsiTheme="minorHAnsi" w:cstheme="minorHAnsi"/>
      <w:color w:val="231F20" w:themeColor="text2"/>
      <w:szCs w:val="24"/>
      <w:lang w:val="en-AU" w:eastAsia="ja-JP"/>
    </w:rPr>
  </w:style>
  <w:style w:type="paragraph" w:styleId="Heading1">
    <w:name w:val="heading 1"/>
    <w:basedOn w:val="Normal"/>
    <w:next w:val="Normal"/>
    <w:link w:val="Heading1Char"/>
    <w:uiPriority w:val="1"/>
    <w:qFormat/>
    <w:rsid w:val="00066EA2"/>
    <w:pPr>
      <w:keepNext/>
      <w:spacing w:after="270" w:line="440" w:lineRule="atLeast"/>
      <w:contextualSpacing/>
      <w:outlineLvl w:val="0"/>
    </w:pPr>
    <w:rPr>
      <w:rFonts w:asciiTheme="majorHAnsi" w:hAnsiTheme="majorHAnsi" w:cstheme="majorHAnsi"/>
      <w:b/>
      <w:bCs/>
      <w:caps/>
      <w:color w:val="282828"/>
      <w:sz w:val="40"/>
      <w:szCs w:val="32"/>
    </w:rPr>
  </w:style>
  <w:style w:type="paragraph" w:styleId="Heading2">
    <w:name w:val="heading 2"/>
    <w:basedOn w:val="Normal"/>
    <w:next w:val="Normal"/>
    <w:link w:val="Heading2Char"/>
    <w:uiPriority w:val="1"/>
    <w:qFormat/>
    <w:rsid w:val="00066EA2"/>
    <w:pPr>
      <w:keepNext/>
      <w:spacing w:before="113" w:line="360" w:lineRule="atLeast"/>
      <w:contextualSpacing/>
      <w:outlineLvl w:val="1"/>
    </w:pPr>
    <w:rPr>
      <w:rFonts w:asciiTheme="majorHAnsi" w:hAnsiTheme="majorHAnsi" w:cs="Arial (Headings)"/>
      <w:b/>
      <w:bCs/>
      <w:iCs/>
      <w:caps/>
      <w:color w:val="EA7600"/>
      <w:sz w:val="32"/>
      <w:szCs w:val="28"/>
    </w:rPr>
  </w:style>
  <w:style w:type="paragraph" w:styleId="Heading3">
    <w:name w:val="heading 3"/>
    <w:basedOn w:val="Normal"/>
    <w:next w:val="Normal"/>
    <w:link w:val="Heading3Char"/>
    <w:uiPriority w:val="1"/>
    <w:qFormat/>
    <w:rsid w:val="00066EA2"/>
    <w:pPr>
      <w:keepNext/>
      <w:spacing w:before="250"/>
      <w:contextualSpacing/>
      <w:outlineLvl w:val="2"/>
    </w:pPr>
    <w:rPr>
      <w:rFonts w:asciiTheme="majorHAnsi" w:hAnsiTheme="majorHAnsi" w:cs="Arial (Headings)"/>
      <w:b/>
      <w:bCs/>
      <w:caps/>
      <w:color w:val="EA7600"/>
      <w:sz w:val="24"/>
      <w:szCs w:val="26"/>
    </w:rPr>
  </w:style>
  <w:style w:type="paragraph" w:styleId="Heading4">
    <w:name w:val="heading 4"/>
    <w:basedOn w:val="Normal"/>
    <w:next w:val="Normal"/>
    <w:link w:val="Heading4Char"/>
    <w:uiPriority w:val="1"/>
    <w:qFormat/>
    <w:rsid w:val="00066EA2"/>
    <w:pPr>
      <w:keepNext/>
      <w:contextualSpacing/>
      <w:outlineLvl w:val="3"/>
    </w:pPr>
    <w:rPr>
      <w:rFonts w:asciiTheme="majorHAnsi" w:hAnsiTheme="majorHAnsi" w:cs="Arial (Headings)"/>
      <w:b/>
      <w:bCs/>
      <w:caps/>
      <w:szCs w:val="28"/>
    </w:rPr>
  </w:style>
  <w:style w:type="paragraph" w:styleId="Heading5">
    <w:name w:val="heading 5"/>
    <w:basedOn w:val="Normal"/>
    <w:next w:val="Normal"/>
    <w:link w:val="Heading5Char"/>
    <w:uiPriority w:val="1"/>
    <w:semiHidden/>
    <w:qFormat/>
    <w:rsid w:val="00706B41"/>
    <w:pPr>
      <w:keepNext/>
      <w:keepLines/>
      <w:spacing w:before="200" w:after="0"/>
      <w:outlineLvl w:val="4"/>
    </w:pPr>
    <w:rPr>
      <w:rFonts w:asciiTheme="majorHAnsi" w:eastAsiaTheme="majorEastAsia" w:hAnsiTheme="majorHAnsi" w:cstheme="majorHAnsi"/>
      <w:color w:val="823A06" w:themeColor="accent1" w:themeShade="7F"/>
    </w:rPr>
  </w:style>
  <w:style w:type="paragraph" w:styleId="Heading6">
    <w:name w:val="heading 6"/>
    <w:basedOn w:val="Normal"/>
    <w:next w:val="Normal"/>
    <w:link w:val="Heading6Char"/>
    <w:uiPriority w:val="1"/>
    <w:semiHidden/>
    <w:qFormat/>
    <w:rsid w:val="00706B41"/>
    <w:pPr>
      <w:keepNext/>
      <w:keepLines/>
      <w:spacing w:before="200" w:after="0"/>
      <w:outlineLvl w:val="5"/>
    </w:pPr>
    <w:rPr>
      <w:rFonts w:asciiTheme="majorHAnsi" w:eastAsiaTheme="majorEastAsia" w:hAnsiTheme="majorHAnsi" w:cstheme="majorHAnsi"/>
      <w:i/>
      <w:iCs/>
      <w:color w:val="823A06" w:themeColor="accent1" w:themeShade="7F"/>
    </w:rPr>
  </w:style>
  <w:style w:type="paragraph" w:styleId="Heading7">
    <w:name w:val="heading 7"/>
    <w:basedOn w:val="Normal"/>
    <w:next w:val="Normal"/>
    <w:link w:val="Heading7Char"/>
    <w:uiPriority w:val="1"/>
    <w:semiHidden/>
    <w:qFormat/>
    <w:rsid w:val="00706B41"/>
    <w:pPr>
      <w:keepNext/>
      <w:keepLines/>
      <w:spacing w:before="200" w:after="0"/>
      <w:outlineLvl w:val="6"/>
    </w:pPr>
    <w:rPr>
      <w:rFonts w:asciiTheme="majorHAnsi" w:eastAsiaTheme="majorEastAsia" w:hAnsiTheme="majorHAnsi" w:cstheme="majorHAnsi"/>
      <w:i/>
      <w:iCs/>
      <w:color w:val="404040" w:themeColor="text1" w:themeTint="BF"/>
    </w:rPr>
  </w:style>
  <w:style w:type="paragraph" w:styleId="Heading8">
    <w:name w:val="heading 8"/>
    <w:basedOn w:val="Normal"/>
    <w:next w:val="Normal"/>
    <w:link w:val="Heading8Char"/>
    <w:uiPriority w:val="1"/>
    <w:semiHidden/>
    <w:qFormat/>
    <w:rsid w:val="00706B41"/>
    <w:pPr>
      <w:keepNext/>
      <w:keepLines/>
      <w:spacing w:before="200" w:after="0"/>
      <w:outlineLvl w:val="7"/>
    </w:pPr>
    <w:rPr>
      <w:rFonts w:asciiTheme="majorHAnsi" w:eastAsiaTheme="majorEastAsia" w:hAnsiTheme="majorHAnsi" w:cstheme="majorHAnsi"/>
      <w:color w:val="404040" w:themeColor="text1" w:themeTint="BF"/>
      <w:szCs w:val="20"/>
    </w:rPr>
  </w:style>
  <w:style w:type="paragraph" w:styleId="Heading9">
    <w:name w:val="heading 9"/>
    <w:basedOn w:val="Normal"/>
    <w:next w:val="Normal"/>
    <w:link w:val="Heading9Char"/>
    <w:uiPriority w:val="1"/>
    <w:semiHidden/>
    <w:qFormat/>
    <w:rsid w:val="00706B41"/>
    <w:pPr>
      <w:keepNext/>
      <w:keepLines/>
      <w:spacing w:before="200" w:after="0"/>
      <w:outlineLvl w:val="8"/>
    </w:pPr>
    <w:rPr>
      <w:rFonts w:asciiTheme="majorHAnsi" w:eastAsiaTheme="majorEastAsia" w:hAnsiTheme="majorHAnsi" w:cstheme="majorHAns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Copy">
    <w:name w:val="Intro Copy"/>
    <w:basedOn w:val="Normal"/>
    <w:next w:val="Normal"/>
    <w:uiPriority w:val="97"/>
    <w:semiHidden/>
    <w:rsid w:val="00706B41"/>
    <w:pPr>
      <w:spacing w:after="0" w:line="220" w:lineRule="atLeast"/>
    </w:pPr>
    <w:rPr>
      <w:rFonts w:eastAsia="Times New Roman"/>
      <w:color w:val="auto"/>
      <w:spacing w:val="-3"/>
      <w:sz w:val="22"/>
      <w:szCs w:val="19"/>
      <w:lang w:eastAsia="en-AU"/>
    </w:rPr>
  </w:style>
  <w:style w:type="paragraph" w:customStyle="1" w:styleId="TableBullet">
    <w:name w:val="Table Bullet"/>
    <w:basedOn w:val="Normal"/>
    <w:uiPriority w:val="9"/>
    <w:rsid w:val="005249FF"/>
    <w:pPr>
      <w:numPr>
        <w:numId w:val="4"/>
      </w:numPr>
      <w:spacing w:after="0" w:line="240" w:lineRule="auto"/>
      <w:ind w:left="227" w:hanging="227"/>
    </w:pPr>
    <w:rPr>
      <w:rFonts w:eastAsia="Times New Roman"/>
      <w:color w:val="auto"/>
      <w:spacing w:val="-3"/>
      <w:sz w:val="18"/>
      <w:szCs w:val="19"/>
      <w:lang w:eastAsia="en-AU"/>
    </w:rPr>
  </w:style>
  <w:style w:type="paragraph" w:styleId="ListBullet">
    <w:name w:val="List Bullet"/>
    <w:basedOn w:val="Normal"/>
    <w:uiPriority w:val="2"/>
    <w:qFormat/>
    <w:rsid w:val="0091587F"/>
    <w:pPr>
      <w:numPr>
        <w:numId w:val="1"/>
      </w:numPr>
      <w:ind w:left="284" w:hanging="284"/>
    </w:pPr>
  </w:style>
  <w:style w:type="paragraph" w:styleId="ListBullet2">
    <w:name w:val="List Bullet 2"/>
    <w:basedOn w:val="Normal"/>
    <w:uiPriority w:val="2"/>
    <w:qFormat/>
    <w:rsid w:val="0091587F"/>
    <w:pPr>
      <w:numPr>
        <w:numId w:val="2"/>
      </w:numPr>
      <w:ind w:left="568" w:hanging="284"/>
    </w:pPr>
  </w:style>
  <w:style w:type="paragraph" w:styleId="Footer">
    <w:name w:val="footer"/>
    <w:basedOn w:val="Normal"/>
    <w:uiPriority w:val="9"/>
    <w:semiHidden/>
    <w:rsid w:val="00745775"/>
    <w:pPr>
      <w:tabs>
        <w:tab w:val="center" w:pos="4153"/>
        <w:tab w:val="right" w:pos="8306"/>
      </w:tabs>
      <w:spacing w:after="0" w:line="216" w:lineRule="atLeast"/>
    </w:pPr>
    <w:rPr>
      <w:caps/>
      <w:color w:val="FFFFFF"/>
      <w:sz w:val="18"/>
    </w:rPr>
  </w:style>
  <w:style w:type="paragraph" w:styleId="Header">
    <w:name w:val="header"/>
    <w:basedOn w:val="Normal"/>
    <w:uiPriority w:val="9"/>
    <w:semiHidden/>
    <w:rsid w:val="00706B41"/>
    <w:pPr>
      <w:tabs>
        <w:tab w:val="center" w:pos="4153"/>
        <w:tab w:val="right" w:pos="8306"/>
      </w:tabs>
      <w:spacing w:after="0" w:line="240" w:lineRule="auto"/>
    </w:pPr>
    <w:rPr>
      <w:color w:val="auto"/>
      <w:sz w:val="14"/>
    </w:rPr>
  </w:style>
  <w:style w:type="table" w:styleId="TableGrid">
    <w:name w:val="Table Grid"/>
    <w:aliases w:val="Layout Grid"/>
    <w:basedOn w:val="TableNormal"/>
    <w:uiPriority w:val="39"/>
    <w:rsid w:val="00FA27C0"/>
    <w:pPr>
      <w:spacing w:line="240" w:lineRule="atLeast"/>
    </w:pPr>
    <w:rPr>
      <w:rFonts w:asciiTheme="minorHAnsi" w:hAnsiTheme="minorHAnsi"/>
    </w:rPr>
    <w:tblPr>
      <w:tblCellMar>
        <w:left w:w="0" w:type="dxa"/>
        <w:right w:w="0" w:type="dxa"/>
      </w:tblCellMar>
    </w:tblPr>
    <w:tblStylePr w:type="firstRow">
      <w:rPr>
        <w:rFonts w:asciiTheme="majorHAnsi" w:hAnsiTheme="majorHAnsi" w:cstheme="majorHAnsi"/>
      </w:rPr>
    </w:tblStylePr>
  </w:style>
  <w:style w:type="character" w:styleId="PageNumber">
    <w:name w:val="page number"/>
    <w:basedOn w:val="DefaultParagraphFont"/>
    <w:uiPriority w:val="97"/>
    <w:semiHidden/>
    <w:rsid w:val="00706B41"/>
    <w:rPr>
      <w:rFonts w:asciiTheme="minorHAnsi" w:hAnsiTheme="minorHAnsi" w:cstheme="minorHAnsi"/>
      <w:color w:val="auto"/>
      <w:sz w:val="14"/>
    </w:rPr>
  </w:style>
  <w:style w:type="paragraph" w:customStyle="1" w:styleId="NonTocHeading1">
    <w:name w:val="NonToc Heading 1"/>
    <w:basedOn w:val="Normal"/>
    <w:next w:val="Normal"/>
    <w:uiPriority w:val="97"/>
    <w:semiHidden/>
    <w:rsid w:val="00706B41"/>
    <w:pPr>
      <w:spacing w:line="560" w:lineRule="atLeast"/>
    </w:pPr>
    <w:rPr>
      <w:rFonts w:asciiTheme="majorHAnsi" w:hAnsiTheme="majorHAnsi" w:cstheme="majorHAnsi"/>
      <w:color w:val="auto"/>
      <w:sz w:val="40"/>
    </w:rPr>
  </w:style>
  <w:style w:type="paragraph" w:styleId="TOC1">
    <w:name w:val="toc 1"/>
    <w:basedOn w:val="Normal"/>
    <w:next w:val="Normal"/>
    <w:uiPriority w:val="11"/>
    <w:semiHidden/>
    <w:rsid w:val="00706B41"/>
    <w:pPr>
      <w:tabs>
        <w:tab w:val="right" w:pos="9979"/>
      </w:tabs>
      <w:spacing w:before="140" w:after="60"/>
    </w:pPr>
    <w:rPr>
      <w:b/>
      <w:color w:val="808080"/>
      <w:sz w:val="22"/>
    </w:rPr>
  </w:style>
  <w:style w:type="paragraph" w:styleId="TOC2">
    <w:name w:val="toc 2"/>
    <w:basedOn w:val="Normal"/>
    <w:next w:val="Normal"/>
    <w:uiPriority w:val="11"/>
    <w:semiHidden/>
    <w:rsid w:val="00706B41"/>
    <w:pPr>
      <w:tabs>
        <w:tab w:val="right" w:pos="9979"/>
      </w:tabs>
      <w:spacing w:before="140" w:after="60"/>
      <w:ind w:left="454"/>
    </w:pPr>
    <w:rPr>
      <w:color w:val="808080"/>
      <w:sz w:val="22"/>
      <w:szCs w:val="22"/>
    </w:rPr>
  </w:style>
  <w:style w:type="paragraph" w:customStyle="1" w:styleId="CoverDate">
    <w:name w:val="Cover Date"/>
    <w:basedOn w:val="Normal"/>
    <w:uiPriority w:val="10"/>
    <w:rsid w:val="00DF570E"/>
    <w:rPr>
      <w:rFonts w:eastAsia="Times New Roman"/>
      <w:color w:val="1B3281" w:themeColor="accent3"/>
      <w:spacing w:val="-3"/>
      <w:sz w:val="24"/>
      <w:lang w:eastAsia="en-AU"/>
    </w:rPr>
  </w:style>
  <w:style w:type="paragraph" w:customStyle="1" w:styleId="CoverDetails">
    <w:name w:val="Cover Details"/>
    <w:basedOn w:val="Normal"/>
    <w:uiPriority w:val="10"/>
    <w:rsid w:val="00E45B50"/>
    <w:pPr>
      <w:spacing w:before="120" w:after="0" w:line="240" w:lineRule="auto"/>
    </w:pPr>
    <w:rPr>
      <w:rFonts w:eastAsia="Times New Roman"/>
      <w:color w:val="1B3281" w:themeColor="accent3"/>
      <w:spacing w:val="-3"/>
      <w:sz w:val="24"/>
      <w:szCs w:val="28"/>
      <w:lang w:eastAsia="en-AU"/>
    </w:rPr>
  </w:style>
  <w:style w:type="paragraph" w:customStyle="1" w:styleId="CoverHeading">
    <w:name w:val="Cover Heading"/>
    <w:basedOn w:val="Normal"/>
    <w:next w:val="Normal"/>
    <w:uiPriority w:val="10"/>
    <w:rsid w:val="00DC2892"/>
    <w:pPr>
      <w:spacing w:after="0" w:line="228" w:lineRule="auto"/>
    </w:pPr>
    <w:rPr>
      <w:rFonts w:asciiTheme="majorHAnsi" w:eastAsia="Times New Roman" w:hAnsiTheme="majorHAnsi" w:cstheme="majorHAnsi"/>
      <w:b/>
      <w:bCs/>
      <w:caps/>
      <w:color w:val="FFFFFF"/>
      <w:spacing w:val="-3"/>
      <w:sz w:val="76"/>
      <w:szCs w:val="38"/>
      <w:lang w:eastAsia="en-US"/>
    </w:rPr>
  </w:style>
  <w:style w:type="paragraph" w:customStyle="1" w:styleId="CoverSubheading">
    <w:name w:val="Cover Subheading"/>
    <w:basedOn w:val="CoverHeading"/>
    <w:uiPriority w:val="10"/>
    <w:rsid w:val="00FC3490"/>
    <w:pPr>
      <w:spacing w:line="480" w:lineRule="atLeast"/>
    </w:pPr>
    <w:rPr>
      <w:rFonts w:asciiTheme="minorHAnsi" w:hAnsiTheme="minorHAnsi" w:cstheme="minorHAnsi"/>
      <w:b w:val="0"/>
      <w:caps w:val="0"/>
      <w:sz w:val="40"/>
    </w:rPr>
  </w:style>
  <w:style w:type="paragraph" w:customStyle="1" w:styleId="TableText">
    <w:name w:val="Table Text"/>
    <w:basedOn w:val="Normal"/>
    <w:uiPriority w:val="9"/>
    <w:qFormat/>
    <w:rsid w:val="00706B41"/>
    <w:pPr>
      <w:spacing w:before="40" w:after="40" w:line="184" w:lineRule="atLeast"/>
    </w:pPr>
    <w:rPr>
      <w:rFonts w:eastAsia="Times New Roman"/>
      <w:color w:val="auto"/>
      <w:spacing w:val="-3"/>
      <w:sz w:val="18"/>
      <w:szCs w:val="19"/>
      <w:lang w:eastAsia="en-AU"/>
    </w:rPr>
  </w:style>
  <w:style w:type="paragraph" w:styleId="FootnoteText">
    <w:name w:val="footnote text"/>
    <w:basedOn w:val="Normal"/>
    <w:link w:val="FootnoteTextChar"/>
    <w:uiPriority w:val="10"/>
    <w:rsid w:val="00706B41"/>
    <w:pPr>
      <w:tabs>
        <w:tab w:val="left" w:pos="320"/>
      </w:tabs>
      <w:spacing w:before="85" w:after="60" w:line="220" w:lineRule="atLeast"/>
      <w:ind w:left="318" w:hanging="318"/>
    </w:pPr>
    <w:rPr>
      <w:rFonts w:eastAsia="Times New Roman"/>
      <w:color w:val="auto"/>
      <w:spacing w:val="-3"/>
      <w:sz w:val="16"/>
      <w:szCs w:val="16"/>
      <w:lang w:eastAsia="en-AU"/>
    </w:rPr>
  </w:style>
  <w:style w:type="character" w:customStyle="1" w:styleId="FootnoteTextChar">
    <w:name w:val="Footnote Text Char"/>
    <w:basedOn w:val="DefaultParagraphFont"/>
    <w:link w:val="FootnoteText"/>
    <w:uiPriority w:val="10"/>
    <w:rsid w:val="00706B41"/>
    <w:rPr>
      <w:rFonts w:asciiTheme="minorHAnsi" w:eastAsia="Times New Roman" w:hAnsiTheme="minorHAnsi" w:cstheme="minorHAnsi"/>
      <w:spacing w:val="-3"/>
      <w:sz w:val="16"/>
      <w:szCs w:val="16"/>
      <w:lang w:val="en-AU" w:eastAsia="en-AU"/>
    </w:rPr>
  </w:style>
  <w:style w:type="paragraph" w:customStyle="1" w:styleId="Source">
    <w:name w:val="Source"/>
    <w:uiPriority w:val="97"/>
    <w:semiHidden/>
    <w:qFormat/>
    <w:rsid w:val="00706B41"/>
    <w:pPr>
      <w:numPr>
        <w:numId w:val="5"/>
      </w:numPr>
    </w:pPr>
    <w:rPr>
      <w:rFonts w:asciiTheme="minorHAnsi" w:eastAsia="Times New Roman" w:hAnsiTheme="minorHAnsi" w:cstheme="minorHAnsi"/>
      <w:spacing w:val="-3"/>
      <w:sz w:val="16"/>
      <w:szCs w:val="14"/>
      <w:lang w:val="en-AU" w:eastAsia="en-AU"/>
    </w:rPr>
  </w:style>
  <w:style w:type="paragraph" w:customStyle="1" w:styleId="TableHeading">
    <w:name w:val="Table Heading"/>
    <w:basedOn w:val="TableText"/>
    <w:uiPriority w:val="9"/>
    <w:qFormat/>
    <w:rsid w:val="00706B41"/>
    <w:rPr>
      <w:rFonts w:asciiTheme="majorHAnsi" w:hAnsiTheme="majorHAnsi" w:cstheme="majorHAnsi"/>
      <w:b/>
    </w:rPr>
  </w:style>
  <w:style w:type="paragraph" w:styleId="ListNumber">
    <w:name w:val="List Number"/>
    <w:basedOn w:val="Normal"/>
    <w:uiPriority w:val="3"/>
    <w:qFormat/>
    <w:rsid w:val="00336254"/>
    <w:pPr>
      <w:ind w:left="340" w:hanging="340"/>
    </w:pPr>
  </w:style>
  <w:style w:type="numbering" w:styleId="111111">
    <w:name w:val="Outline List 2"/>
    <w:basedOn w:val="NoList"/>
    <w:uiPriority w:val="97"/>
    <w:semiHidden/>
    <w:rsid w:val="00706B41"/>
    <w:pPr>
      <w:numPr>
        <w:numId w:val="6"/>
      </w:numPr>
    </w:pPr>
  </w:style>
  <w:style w:type="numbering" w:styleId="1ai">
    <w:name w:val="Outline List 1"/>
    <w:basedOn w:val="NoList"/>
    <w:uiPriority w:val="97"/>
    <w:semiHidden/>
    <w:rsid w:val="00706B41"/>
    <w:pPr>
      <w:numPr>
        <w:numId w:val="7"/>
      </w:numPr>
    </w:pPr>
  </w:style>
  <w:style w:type="character" w:customStyle="1" w:styleId="Heading5Char">
    <w:name w:val="Heading 5 Char"/>
    <w:basedOn w:val="DefaultParagraphFont"/>
    <w:link w:val="Heading5"/>
    <w:uiPriority w:val="1"/>
    <w:semiHidden/>
    <w:rsid w:val="00706B41"/>
    <w:rPr>
      <w:rFonts w:asciiTheme="majorHAnsi" w:eastAsiaTheme="majorEastAsia" w:hAnsiTheme="majorHAnsi" w:cstheme="majorHAnsi"/>
      <w:color w:val="823A06" w:themeColor="accent1" w:themeShade="7F"/>
      <w:szCs w:val="24"/>
      <w:lang w:val="en-AU" w:eastAsia="ja-JP"/>
    </w:rPr>
  </w:style>
  <w:style w:type="character" w:customStyle="1" w:styleId="Heading6Char">
    <w:name w:val="Heading 6 Char"/>
    <w:basedOn w:val="DefaultParagraphFont"/>
    <w:link w:val="Heading6"/>
    <w:uiPriority w:val="1"/>
    <w:semiHidden/>
    <w:rsid w:val="00706B41"/>
    <w:rPr>
      <w:rFonts w:asciiTheme="majorHAnsi" w:eastAsiaTheme="majorEastAsia" w:hAnsiTheme="majorHAnsi" w:cstheme="majorHAnsi"/>
      <w:i/>
      <w:iCs/>
      <w:color w:val="823A06" w:themeColor="accent1" w:themeShade="7F"/>
      <w:szCs w:val="24"/>
      <w:lang w:val="en-AU" w:eastAsia="ja-JP"/>
    </w:rPr>
  </w:style>
  <w:style w:type="character" w:customStyle="1" w:styleId="Heading7Char">
    <w:name w:val="Heading 7 Char"/>
    <w:basedOn w:val="DefaultParagraphFont"/>
    <w:link w:val="Heading7"/>
    <w:uiPriority w:val="1"/>
    <w:semiHidden/>
    <w:rsid w:val="00706B41"/>
    <w:rPr>
      <w:rFonts w:asciiTheme="majorHAnsi" w:eastAsiaTheme="majorEastAsia" w:hAnsiTheme="majorHAnsi" w:cstheme="majorHAnsi"/>
      <w:i/>
      <w:iCs/>
      <w:color w:val="404040" w:themeColor="text1" w:themeTint="BF"/>
      <w:szCs w:val="24"/>
      <w:lang w:val="en-AU" w:eastAsia="ja-JP"/>
    </w:rPr>
  </w:style>
  <w:style w:type="character" w:customStyle="1" w:styleId="Heading8Char">
    <w:name w:val="Heading 8 Char"/>
    <w:basedOn w:val="DefaultParagraphFont"/>
    <w:link w:val="Heading8"/>
    <w:uiPriority w:val="1"/>
    <w:semiHidden/>
    <w:rsid w:val="00706B41"/>
    <w:rPr>
      <w:rFonts w:asciiTheme="majorHAnsi" w:eastAsiaTheme="majorEastAsia" w:hAnsiTheme="majorHAnsi" w:cstheme="majorHAnsi"/>
      <w:color w:val="404040" w:themeColor="text1" w:themeTint="BF"/>
      <w:lang w:val="en-AU" w:eastAsia="ja-JP"/>
    </w:rPr>
  </w:style>
  <w:style w:type="character" w:customStyle="1" w:styleId="Heading9Char">
    <w:name w:val="Heading 9 Char"/>
    <w:basedOn w:val="DefaultParagraphFont"/>
    <w:link w:val="Heading9"/>
    <w:uiPriority w:val="1"/>
    <w:semiHidden/>
    <w:rsid w:val="00706B41"/>
    <w:rPr>
      <w:rFonts w:asciiTheme="majorHAnsi" w:eastAsiaTheme="majorEastAsia" w:hAnsiTheme="majorHAnsi" w:cstheme="majorHAnsi"/>
      <w:i/>
      <w:iCs/>
      <w:color w:val="404040" w:themeColor="text1" w:themeTint="BF"/>
      <w:lang w:val="en-AU" w:eastAsia="ja-JP"/>
    </w:rPr>
  </w:style>
  <w:style w:type="numbering" w:styleId="ArticleSection">
    <w:name w:val="Outline List 3"/>
    <w:basedOn w:val="NoList"/>
    <w:uiPriority w:val="97"/>
    <w:semiHidden/>
    <w:rsid w:val="00706B41"/>
    <w:pPr>
      <w:numPr>
        <w:numId w:val="8"/>
      </w:numPr>
    </w:pPr>
  </w:style>
  <w:style w:type="paragraph" w:styleId="BalloonText">
    <w:name w:val="Balloon Text"/>
    <w:basedOn w:val="Normal"/>
    <w:link w:val="BalloonTextChar"/>
    <w:uiPriority w:val="97"/>
    <w:semiHidden/>
    <w:rsid w:val="00706B41"/>
    <w:pPr>
      <w:spacing w:after="0" w:line="240" w:lineRule="auto"/>
    </w:pPr>
    <w:rPr>
      <w:sz w:val="16"/>
      <w:szCs w:val="16"/>
    </w:rPr>
  </w:style>
  <w:style w:type="character" w:customStyle="1" w:styleId="BalloonTextChar">
    <w:name w:val="Balloon Text Char"/>
    <w:basedOn w:val="DefaultParagraphFont"/>
    <w:link w:val="BalloonText"/>
    <w:rsid w:val="00706B41"/>
    <w:rPr>
      <w:rFonts w:asciiTheme="minorHAnsi" w:hAnsiTheme="minorHAnsi" w:cstheme="minorHAnsi"/>
      <w:color w:val="221E1F"/>
      <w:sz w:val="16"/>
      <w:szCs w:val="16"/>
      <w:lang w:val="en-AU" w:eastAsia="ja-JP"/>
    </w:rPr>
  </w:style>
  <w:style w:type="paragraph" w:styleId="Bibliography">
    <w:name w:val="Bibliography"/>
    <w:basedOn w:val="Normal"/>
    <w:next w:val="Normal"/>
    <w:uiPriority w:val="97"/>
    <w:semiHidden/>
    <w:unhideWhenUsed/>
    <w:rsid w:val="00706B41"/>
  </w:style>
  <w:style w:type="paragraph" w:styleId="BlockText">
    <w:name w:val="Block Text"/>
    <w:basedOn w:val="Normal"/>
    <w:uiPriority w:val="97"/>
    <w:semiHidden/>
    <w:rsid w:val="00706B41"/>
    <w:pPr>
      <w:pBdr>
        <w:top w:val="single" w:sz="2" w:space="10" w:color="F47920" w:themeColor="accent1" w:shadow="1" w:frame="1"/>
        <w:left w:val="single" w:sz="2" w:space="10" w:color="F47920" w:themeColor="accent1" w:shadow="1" w:frame="1"/>
        <w:bottom w:val="single" w:sz="2" w:space="10" w:color="F47920" w:themeColor="accent1" w:shadow="1" w:frame="1"/>
        <w:right w:val="single" w:sz="2" w:space="10" w:color="F47920" w:themeColor="accent1" w:shadow="1" w:frame="1"/>
      </w:pBdr>
      <w:ind w:left="1152" w:right="1152"/>
    </w:pPr>
    <w:rPr>
      <w:rFonts w:eastAsiaTheme="minorEastAsia"/>
      <w:i/>
      <w:iCs/>
      <w:color w:val="F47920" w:themeColor="accent1"/>
    </w:rPr>
  </w:style>
  <w:style w:type="paragraph" w:styleId="BodyText">
    <w:name w:val="Body Text"/>
    <w:basedOn w:val="Normal"/>
    <w:link w:val="BodyTextChar"/>
    <w:uiPriority w:val="97"/>
    <w:semiHidden/>
    <w:rsid w:val="00706B41"/>
    <w:pPr>
      <w:spacing w:after="120"/>
    </w:pPr>
  </w:style>
  <w:style w:type="character" w:customStyle="1" w:styleId="BodyTextChar">
    <w:name w:val="Body Text Char"/>
    <w:basedOn w:val="DefaultParagraphFont"/>
    <w:link w:val="BodyText"/>
    <w:rsid w:val="00706B41"/>
    <w:rPr>
      <w:rFonts w:asciiTheme="minorHAnsi" w:hAnsiTheme="minorHAnsi" w:cstheme="minorHAnsi"/>
      <w:color w:val="221E1F"/>
      <w:szCs w:val="24"/>
      <w:lang w:val="en-AU" w:eastAsia="ja-JP"/>
    </w:rPr>
  </w:style>
  <w:style w:type="paragraph" w:styleId="BodyText2">
    <w:name w:val="Body Text 2"/>
    <w:basedOn w:val="Normal"/>
    <w:link w:val="BodyText2Char"/>
    <w:uiPriority w:val="97"/>
    <w:semiHidden/>
    <w:rsid w:val="00706B41"/>
    <w:pPr>
      <w:spacing w:after="120" w:line="480" w:lineRule="auto"/>
    </w:pPr>
  </w:style>
  <w:style w:type="character" w:customStyle="1" w:styleId="BodyText2Char">
    <w:name w:val="Body Text 2 Char"/>
    <w:basedOn w:val="DefaultParagraphFont"/>
    <w:link w:val="BodyText2"/>
    <w:rsid w:val="00706B41"/>
    <w:rPr>
      <w:rFonts w:asciiTheme="minorHAnsi" w:hAnsiTheme="minorHAnsi" w:cstheme="minorHAnsi"/>
      <w:color w:val="221E1F"/>
      <w:szCs w:val="24"/>
      <w:lang w:val="en-AU" w:eastAsia="ja-JP"/>
    </w:rPr>
  </w:style>
  <w:style w:type="paragraph" w:styleId="BodyText3">
    <w:name w:val="Body Text 3"/>
    <w:basedOn w:val="Normal"/>
    <w:link w:val="BodyText3Char"/>
    <w:uiPriority w:val="97"/>
    <w:semiHidden/>
    <w:rsid w:val="00706B41"/>
    <w:pPr>
      <w:spacing w:after="120"/>
    </w:pPr>
    <w:rPr>
      <w:sz w:val="16"/>
      <w:szCs w:val="16"/>
    </w:rPr>
  </w:style>
  <w:style w:type="character" w:customStyle="1" w:styleId="BodyText3Char">
    <w:name w:val="Body Text 3 Char"/>
    <w:basedOn w:val="DefaultParagraphFont"/>
    <w:link w:val="BodyText3"/>
    <w:rsid w:val="00706B41"/>
    <w:rPr>
      <w:rFonts w:asciiTheme="minorHAnsi" w:hAnsiTheme="minorHAnsi" w:cstheme="minorHAnsi"/>
      <w:color w:val="221E1F"/>
      <w:sz w:val="16"/>
      <w:szCs w:val="16"/>
      <w:lang w:val="en-AU" w:eastAsia="ja-JP"/>
    </w:rPr>
  </w:style>
  <w:style w:type="paragraph" w:styleId="BodyTextFirstIndent">
    <w:name w:val="Body Text First Indent"/>
    <w:basedOn w:val="BodyText"/>
    <w:link w:val="BodyTextFirstIndentChar"/>
    <w:uiPriority w:val="97"/>
    <w:semiHidden/>
    <w:rsid w:val="00706B41"/>
    <w:pPr>
      <w:spacing w:after="140"/>
      <w:ind w:firstLine="360"/>
    </w:pPr>
  </w:style>
  <w:style w:type="character" w:customStyle="1" w:styleId="BodyTextFirstIndentChar">
    <w:name w:val="Body Text First Indent Char"/>
    <w:basedOn w:val="BodyTextChar"/>
    <w:link w:val="BodyTextFirstIndent"/>
    <w:rsid w:val="00706B41"/>
    <w:rPr>
      <w:rFonts w:asciiTheme="minorHAnsi" w:hAnsiTheme="minorHAnsi" w:cstheme="minorHAnsi"/>
      <w:color w:val="221E1F"/>
      <w:szCs w:val="24"/>
      <w:lang w:val="en-AU" w:eastAsia="ja-JP"/>
    </w:rPr>
  </w:style>
  <w:style w:type="paragraph" w:styleId="BodyTextIndent">
    <w:name w:val="Body Text Indent"/>
    <w:basedOn w:val="Normal"/>
    <w:link w:val="BodyTextIndentChar"/>
    <w:uiPriority w:val="97"/>
    <w:semiHidden/>
    <w:rsid w:val="00706B41"/>
    <w:pPr>
      <w:spacing w:after="120"/>
      <w:ind w:left="283"/>
    </w:pPr>
  </w:style>
  <w:style w:type="character" w:customStyle="1" w:styleId="BodyTextIndentChar">
    <w:name w:val="Body Text Indent Char"/>
    <w:basedOn w:val="DefaultParagraphFont"/>
    <w:link w:val="BodyTextIndent"/>
    <w:rsid w:val="00706B41"/>
    <w:rPr>
      <w:rFonts w:asciiTheme="minorHAnsi" w:hAnsiTheme="minorHAnsi" w:cstheme="minorHAnsi"/>
      <w:color w:val="221E1F"/>
      <w:szCs w:val="24"/>
      <w:lang w:val="en-AU" w:eastAsia="ja-JP"/>
    </w:rPr>
  </w:style>
  <w:style w:type="paragraph" w:styleId="BodyTextFirstIndent2">
    <w:name w:val="Body Text First Indent 2"/>
    <w:basedOn w:val="BodyTextIndent"/>
    <w:link w:val="BodyTextFirstIndent2Char"/>
    <w:uiPriority w:val="97"/>
    <w:semiHidden/>
    <w:rsid w:val="00706B41"/>
    <w:pPr>
      <w:spacing w:after="140"/>
      <w:ind w:left="360" w:firstLine="360"/>
    </w:pPr>
  </w:style>
  <w:style w:type="character" w:customStyle="1" w:styleId="BodyTextFirstIndent2Char">
    <w:name w:val="Body Text First Indent 2 Char"/>
    <w:basedOn w:val="BodyTextIndentChar"/>
    <w:link w:val="BodyTextFirstIndent2"/>
    <w:rsid w:val="00706B41"/>
    <w:rPr>
      <w:rFonts w:asciiTheme="minorHAnsi" w:hAnsiTheme="minorHAnsi" w:cstheme="minorHAnsi"/>
      <w:color w:val="221E1F"/>
      <w:szCs w:val="24"/>
      <w:lang w:val="en-AU" w:eastAsia="ja-JP"/>
    </w:rPr>
  </w:style>
  <w:style w:type="paragraph" w:styleId="BodyTextIndent2">
    <w:name w:val="Body Text Indent 2"/>
    <w:basedOn w:val="Normal"/>
    <w:link w:val="BodyTextIndent2Char"/>
    <w:uiPriority w:val="97"/>
    <w:semiHidden/>
    <w:rsid w:val="00706B41"/>
    <w:pPr>
      <w:spacing w:after="120" w:line="480" w:lineRule="auto"/>
      <w:ind w:left="283"/>
    </w:pPr>
  </w:style>
  <w:style w:type="character" w:customStyle="1" w:styleId="BodyTextIndent2Char">
    <w:name w:val="Body Text Indent 2 Char"/>
    <w:basedOn w:val="DefaultParagraphFont"/>
    <w:link w:val="BodyTextIndent2"/>
    <w:rsid w:val="00706B41"/>
    <w:rPr>
      <w:rFonts w:asciiTheme="minorHAnsi" w:hAnsiTheme="minorHAnsi" w:cstheme="minorHAnsi"/>
      <w:color w:val="221E1F"/>
      <w:szCs w:val="24"/>
      <w:lang w:val="en-AU" w:eastAsia="ja-JP"/>
    </w:rPr>
  </w:style>
  <w:style w:type="paragraph" w:styleId="BodyTextIndent3">
    <w:name w:val="Body Text Indent 3"/>
    <w:basedOn w:val="Normal"/>
    <w:link w:val="BodyTextIndent3Char"/>
    <w:uiPriority w:val="97"/>
    <w:semiHidden/>
    <w:rsid w:val="00706B41"/>
    <w:pPr>
      <w:spacing w:after="120"/>
      <w:ind w:left="283"/>
    </w:pPr>
    <w:rPr>
      <w:sz w:val="16"/>
      <w:szCs w:val="16"/>
    </w:rPr>
  </w:style>
  <w:style w:type="character" w:customStyle="1" w:styleId="BodyTextIndent3Char">
    <w:name w:val="Body Text Indent 3 Char"/>
    <w:basedOn w:val="DefaultParagraphFont"/>
    <w:link w:val="BodyTextIndent3"/>
    <w:rsid w:val="00706B41"/>
    <w:rPr>
      <w:rFonts w:asciiTheme="minorHAnsi" w:hAnsiTheme="minorHAnsi" w:cstheme="minorHAnsi"/>
      <w:color w:val="221E1F"/>
      <w:sz w:val="16"/>
      <w:szCs w:val="16"/>
      <w:lang w:val="en-AU" w:eastAsia="ja-JP"/>
    </w:rPr>
  </w:style>
  <w:style w:type="character" w:styleId="BookTitle">
    <w:name w:val="Book Title"/>
    <w:basedOn w:val="DefaultParagraphFont"/>
    <w:uiPriority w:val="97"/>
    <w:semiHidden/>
    <w:rsid w:val="00706B41"/>
    <w:rPr>
      <w:rFonts w:asciiTheme="minorHAnsi" w:hAnsiTheme="minorHAnsi" w:cstheme="minorHAnsi"/>
      <w:b/>
      <w:bCs/>
      <w:smallCaps/>
      <w:spacing w:val="5"/>
    </w:rPr>
  </w:style>
  <w:style w:type="paragraph" w:styleId="Caption">
    <w:name w:val="caption"/>
    <w:basedOn w:val="Normal"/>
    <w:next w:val="Normal"/>
    <w:uiPriority w:val="10"/>
    <w:qFormat/>
    <w:rsid w:val="002B4C3C"/>
    <w:pPr>
      <w:spacing w:before="100" w:after="300" w:line="200" w:lineRule="atLeast"/>
      <w:contextualSpacing/>
    </w:pPr>
    <w:rPr>
      <w:bCs/>
      <w:color w:val="5D5356" w:themeColor="text2" w:themeTint="BF"/>
      <w:sz w:val="16"/>
      <w:szCs w:val="18"/>
    </w:rPr>
  </w:style>
  <w:style w:type="paragraph" w:styleId="Closing">
    <w:name w:val="Closing"/>
    <w:basedOn w:val="Normal"/>
    <w:link w:val="ClosingChar"/>
    <w:uiPriority w:val="97"/>
    <w:semiHidden/>
    <w:rsid w:val="00706B41"/>
    <w:pPr>
      <w:spacing w:after="0" w:line="240" w:lineRule="auto"/>
      <w:ind w:left="4252"/>
    </w:pPr>
  </w:style>
  <w:style w:type="character" w:customStyle="1" w:styleId="ClosingChar">
    <w:name w:val="Closing Char"/>
    <w:basedOn w:val="DefaultParagraphFont"/>
    <w:link w:val="Closing"/>
    <w:rsid w:val="00706B41"/>
    <w:rPr>
      <w:rFonts w:asciiTheme="minorHAnsi" w:hAnsiTheme="minorHAnsi" w:cstheme="minorHAnsi"/>
      <w:color w:val="221E1F"/>
      <w:szCs w:val="24"/>
      <w:lang w:val="en-AU" w:eastAsia="ja-JP"/>
    </w:rPr>
  </w:style>
  <w:style w:type="table" w:styleId="ColorfulGrid">
    <w:name w:val="Colorful Grid"/>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CE4D2"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AC9A5" w:themeFill="accent1" w:themeFillTint="66"/>
      </w:tcPr>
    </w:tblStylePr>
    <w:tblStylePr w:type="lastRow">
      <w:rPr>
        <w:b/>
        <w:bCs/>
        <w:color w:val="000000" w:themeColor="text1"/>
      </w:rPr>
      <w:tblPr/>
      <w:tcPr>
        <w:shd w:val="clear" w:color="auto" w:fill="FAC9A5" w:themeFill="accent1" w:themeFillTint="66"/>
      </w:tcPr>
    </w:tblStylePr>
    <w:tblStylePr w:type="firstCol">
      <w:rPr>
        <w:color w:val="FFFFFF" w:themeColor="background1"/>
      </w:rPr>
      <w:tblPr/>
      <w:tcPr>
        <w:shd w:val="clear" w:color="auto" w:fill="C45809" w:themeFill="accent1" w:themeFillShade="BF"/>
      </w:tcPr>
    </w:tblStylePr>
    <w:tblStylePr w:type="lastCol">
      <w:rPr>
        <w:color w:val="FFFFFF" w:themeColor="background1"/>
      </w:rPr>
      <w:tblPr/>
      <w:tcPr>
        <w:shd w:val="clear" w:color="auto" w:fill="C45809" w:themeFill="accent1" w:themeFillShade="BF"/>
      </w:tcPr>
    </w:tblStylePr>
    <w:tblStylePr w:type="band1Vert">
      <w:tblPr/>
      <w:tcPr>
        <w:shd w:val="clear" w:color="auto" w:fill="F9BC8F" w:themeFill="accent1" w:themeFillTint="7F"/>
      </w:tcPr>
    </w:tblStylePr>
    <w:tblStylePr w:type="band1Horz">
      <w:tblPr/>
      <w:tcPr>
        <w:shd w:val="clear" w:color="auto" w:fill="F9BC8F" w:themeFill="accent1" w:themeFillTint="7F"/>
      </w:tcPr>
    </w:tblStylePr>
  </w:style>
  <w:style w:type="table" w:styleId="ColorfulGrid-Accent2">
    <w:name w:val="Colorful Grid Accent 2"/>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CDDD7"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9BDB0" w:themeFill="accent2" w:themeFillTint="66"/>
      </w:tcPr>
    </w:tblStylePr>
    <w:tblStylePr w:type="lastRow">
      <w:rPr>
        <w:b/>
        <w:bCs/>
        <w:color w:val="000000" w:themeColor="text1"/>
      </w:rPr>
      <w:tblPr/>
      <w:tcPr>
        <w:shd w:val="clear" w:color="auto" w:fill="F9BDB0" w:themeFill="accent2" w:themeFillTint="66"/>
      </w:tcPr>
    </w:tblStylePr>
    <w:tblStylePr w:type="firstCol">
      <w:rPr>
        <w:color w:val="FFFFFF" w:themeColor="background1"/>
      </w:rPr>
      <w:tblPr/>
      <w:tcPr>
        <w:shd w:val="clear" w:color="auto" w:fill="D1300F" w:themeFill="accent2" w:themeFillShade="BF"/>
      </w:tcPr>
    </w:tblStylePr>
    <w:tblStylePr w:type="lastCol">
      <w:rPr>
        <w:color w:val="FFFFFF" w:themeColor="background1"/>
      </w:rPr>
      <w:tblPr/>
      <w:tcPr>
        <w:shd w:val="clear" w:color="auto" w:fill="D1300F" w:themeFill="accent2" w:themeFillShade="BF"/>
      </w:tcPr>
    </w:tblStylePr>
    <w:tblStylePr w:type="band1Vert">
      <w:tblPr/>
      <w:tcPr>
        <w:shd w:val="clear" w:color="auto" w:fill="F8AC9D" w:themeFill="accent2" w:themeFillTint="7F"/>
      </w:tcPr>
    </w:tblStylePr>
    <w:tblStylePr w:type="band1Horz">
      <w:tblPr/>
      <w:tcPr>
        <w:shd w:val="clear" w:color="auto" w:fill="F8AC9D" w:themeFill="accent2" w:themeFillTint="7F"/>
      </w:tcPr>
    </w:tblStylePr>
  </w:style>
  <w:style w:type="table" w:styleId="ColorfulGrid-Accent3">
    <w:name w:val="Colorful Grid Accent 3"/>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C4CEF2"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899EE6" w:themeFill="accent3" w:themeFillTint="66"/>
      </w:tcPr>
    </w:tblStylePr>
    <w:tblStylePr w:type="lastRow">
      <w:rPr>
        <w:b/>
        <w:bCs/>
        <w:color w:val="000000" w:themeColor="text1"/>
      </w:rPr>
      <w:tblPr/>
      <w:tcPr>
        <w:shd w:val="clear" w:color="auto" w:fill="899EE6" w:themeFill="accent3" w:themeFillTint="66"/>
      </w:tcPr>
    </w:tblStylePr>
    <w:tblStylePr w:type="firstCol">
      <w:rPr>
        <w:color w:val="FFFFFF" w:themeColor="background1"/>
      </w:rPr>
      <w:tblPr/>
      <w:tcPr>
        <w:shd w:val="clear" w:color="auto" w:fill="142560" w:themeFill="accent3" w:themeFillShade="BF"/>
      </w:tcPr>
    </w:tblStylePr>
    <w:tblStylePr w:type="lastCol">
      <w:rPr>
        <w:color w:val="FFFFFF" w:themeColor="background1"/>
      </w:rPr>
      <w:tblPr/>
      <w:tcPr>
        <w:shd w:val="clear" w:color="auto" w:fill="142560" w:themeFill="accent3" w:themeFillShade="BF"/>
      </w:tcPr>
    </w:tblStylePr>
    <w:tblStylePr w:type="band1Vert">
      <w:tblPr/>
      <w:tcPr>
        <w:shd w:val="clear" w:color="auto" w:fill="6D86E0" w:themeFill="accent3" w:themeFillTint="7F"/>
      </w:tcPr>
    </w:tblStylePr>
    <w:tblStylePr w:type="band1Horz">
      <w:tblPr/>
      <w:tcPr>
        <w:shd w:val="clear" w:color="auto" w:fill="6D86E0" w:themeFill="accent3" w:themeFillTint="7F"/>
      </w:tcPr>
    </w:tblStylePr>
  </w:style>
  <w:style w:type="table" w:styleId="ColorfulGrid-Accent4">
    <w:name w:val="Colorful Grid Accent 4"/>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ECF3F1"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9E7E4" w:themeFill="accent4" w:themeFillTint="66"/>
      </w:tcPr>
    </w:tblStylePr>
    <w:tblStylePr w:type="lastRow">
      <w:rPr>
        <w:b/>
        <w:bCs/>
        <w:color w:val="000000" w:themeColor="text1"/>
      </w:rPr>
      <w:tblPr/>
      <w:tcPr>
        <w:shd w:val="clear" w:color="auto" w:fill="D9E7E4" w:themeFill="accent4" w:themeFillTint="66"/>
      </w:tcPr>
    </w:tblStylePr>
    <w:tblStylePr w:type="firstCol">
      <w:rPr>
        <w:color w:val="FFFFFF" w:themeColor="background1"/>
      </w:rPr>
      <w:tblPr/>
      <w:tcPr>
        <w:shd w:val="clear" w:color="auto" w:fill="69A194" w:themeFill="accent4" w:themeFillShade="BF"/>
      </w:tcPr>
    </w:tblStylePr>
    <w:tblStylePr w:type="lastCol">
      <w:rPr>
        <w:color w:val="FFFFFF" w:themeColor="background1"/>
      </w:rPr>
      <w:tblPr/>
      <w:tcPr>
        <w:shd w:val="clear" w:color="auto" w:fill="69A194" w:themeFill="accent4" w:themeFillShade="BF"/>
      </w:tcPr>
    </w:tblStylePr>
    <w:tblStylePr w:type="band1Vert">
      <w:tblPr/>
      <w:tcPr>
        <w:shd w:val="clear" w:color="auto" w:fill="D0E1DD" w:themeFill="accent4" w:themeFillTint="7F"/>
      </w:tcPr>
    </w:tblStylePr>
    <w:tblStylePr w:type="band1Horz">
      <w:tblPr/>
      <w:tcPr>
        <w:shd w:val="clear" w:color="auto" w:fill="D0E1DD" w:themeFill="accent4" w:themeFillTint="7F"/>
      </w:tcPr>
    </w:tblStylePr>
  </w:style>
  <w:style w:type="table" w:styleId="ColorfulGrid-Accent5">
    <w:name w:val="Colorful Grid Accent 5"/>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EFF6DC"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FEDBA" w:themeFill="accent5" w:themeFillTint="66"/>
      </w:tcPr>
    </w:tblStylePr>
    <w:tblStylePr w:type="lastRow">
      <w:rPr>
        <w:b/>
        <w:bCs/>
        <w:color w:val="000000" w:themeColor="text1"/>
      </w:rPr>
      <w:tblPr/>
      <w:tcPr>
        <w:shd w:val="clear" w:color="auto" w:fill="DFEDBA" w:themeFill="accent5" w:themeFillTint="66"/>
      </w:tcPr>
    </w:tblStylePr>
    <w:tblStylePr w:type="firstCol">
      <w:rPr>
        <w:color w:val="FFFFFF" w:themeColor="background1"/>
      </w:rPr>
      <w:tblPr/>
      <w:tcPr>
        <w:shd w:val="clear" w:color="auto" w:fill="8CB02D" w:themeFill="accent5" w:themeFillShade="BF"/>
      </w:tcPr>
    </w:tblStylePr>
    <w:tblStylePr w:type="lastCol">
      <w:rPr>
        <w:color w:val="FFFFFF" w:themeColor="background1"/>
      </w:rPr>
      <w:tblPr/>
      <w:tcPr>
        <w:shd w:val="clear" w:color="auto" w:fill="8CB02D" w:themeFill="accent5" w:themeFillShade="BF"/>
      </w:tcPr>
    </w:tblStylePr>
    <w:tblStylePr w:type="band1Vert">
      <w:tblPr/>
      <w:tcPr>
        <w:shd w:val="clear" w:color="auto" w:fill="D8E9AA" w:themeFill="accent5" w:themeFillTint="7F"/>
      </w:tcPr>
    </w:tblStylePr>
    <w:tblStylePr w:type="band1Horz">
      <w:tblPr/>
      <w:tcPr>
        <w:shd w:val="clear" w:color="auto" w:fill="D8E9AA" w:themeFill="accent5" w:themeFillTint="7F"/>
      </w:tcPr>
    </w:tblStylePr>
  </w:style>
  <w:style w:type="table" w:styleId="ColorfulGrid-Accent6">
    <w:name w:val="Colorful Grid Accent 6"/>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E0DFED"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C1C0DB" w:themeFill="accent6" w:themeFillTint="66"/>
      </w:tcPr>
    </w:tblStylePr>
    <w:tblStylePr w:type="lastRow">
      <w:rPr>
        <w:b/>
        <w:bCs/>
        <w:color w:val="000000" w:themeColor="text1"/>
      </w:rPr>
      <w:tblPr/>
      <w:tcPr>
        <w:shd w:val="clear" w:color="auto" w:fill="C1C0DB" w:themeFill="accent6" w:themeFillTint="66"/>
      </w:tcPr>
    </w:tblStylePr>
    <w:tblStylePr w:type="firstCol">
      <w:rPr>
        <w:color w:val="FFFFFF" w:themeColor="background1"/>
      </w:rPr>
      <w:tblPr/>
      <w:tcPr>
        <w:shd w:val="clear" w:color="auto" w:fill="4B477E" w:themeFill="accent6" w:themeFillShade="BF"/>
      </w:tcPr>
    </w:tblStylePr>
    <w:tblStylePr w:type="lastCol">
      <w:rPr>
        <w:color w:val="FFFFFF" w:themeColor="background1"/>
      </w:rPr>
      <w:tblPr/>
      <w:tcPr>
        <w:shd w:val="clear" w:color="auto" w:fill="4B477E" w:themeFill="accent6" w:themeFillShade="BF"/>
      </w:tcPr>
    </w:tblStylePr>
    <w:tblStylePr w:type="band1Vert">
      <w:tblPr/>
      <w:tcPr>
        <w:shd w:val="clear" w:color="auto" w:fill="B3B0D2" w:themeFill="accent6" w:themeFillTint="7F"/>
      </w:tcPr>
    </w:tblStylePr>
    <w:tblStylePr w:type="band1Horz">
      <w:tblPr/>
      <w:tcPr>
        <w:shd w:val="clear" w:color="auto" w:fill="B3B0D2" w:themeFill="accent6" w:themeFillTint="7F"/>
      </w:tcPr>
    </w:tblStylePr>
  </w:style>
  <w:style w:type="table" w:styleId="ColorfulList">
    <w:name w:val="Colorful List"/>
    <w:basedOn w:val="TableNormal"/>
    <w:uiPriority w:val="98"/>
    <w:semiHidden/>
    <w:rsid w:val="00706B41"/>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E03310" w:themeFill="accent2" w:themeFillShade="CC"/>
      </w:tcPr>
    </w:tblStylePr>
    <w:tblStylePr w:type="lastRow">
      <w:rPr>
        <w:b/>
        <w:bCs/>
        <w:color w:val="E0331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rsid w:val="00706B41"/>
    <w:rPr>
      <w:color w:val="000000" w:themeColor="text1"/>
    </w:rPr>
    <w:tblPr>
      <w:tblStyleRowBandSize w:val="1"/>
      <w:tblStyleColBandSize w:val="1"/>
    </w:tblPr>
    <w:tcPr>
      <w:shd w:val="clear" w:color="auto" w:fill="FEF1E9"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E03310" w:themeFill="accent2" w:themeFillShade="CC"/>
      </w:tcPr>
    </w:tblStylePr>
    <w:tblStylePr w:type="lastRow">
      <w:rPr>
        <w:b/>
        <w:bCs/>
        <w:color w:val="E0331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DC7" w:themeFill="accent1" w:themeFillTint="3F"/>
      </w:tcPr>
    </w:tblStylePr>
    <w:tblStylePr w:type="band1Horz">
      <w:tblPr/>
      <w:tcPr>
        <w:shd w:val="clear" w:color="auto" w:fill="FCE4D2" w:themeFill="accent1" w:themeFillTint="33"/>
      </w:tcPr>
    </w:tblStylePr>
  </w:style>
  <w:style w:type="table" w:styleId="ColorfulList-Accent2">
    <w:name w:val="Colorful List Accent 2"/>
    <w:basedOn w:val="TableNormal"/>
    <w:uiPriority w:val="98"/>
    <w:semiHidden/>
    <w:rsid w:val="00706B41"/>
    <w:rPr>
      <w:color w:val="000000" w:themeColor="text1"/>
    </w:rPr>
    <w:tblPr>
      <w:tblStyleRowBandSize w:val="1"/>
      <w:tblStyleColBandSize w:val="1"/>
    </w:tblPr>
    <w:tcPr>
      <w:shd w:val="clear" w:color="auto" w:fill="FDEEEB"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E03310" w:themeFill="accent2" w:themeFillShade="CC"/>
      </w:tcPr>
    </w:tblStylePr>
    <w:tblStylePr w:type="lastRow">
      <w:rPr>
        <w:b/>
        <w:bCs/>
        <w:color w:val="E0331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6CE" w:themeFill="accent2" w:themeFillTint="3F"/>
      </w:tcPr>
    </w:tblStylePr>
    <w:tblStylePr w:type="band1Horz">
      <w:tblPr/>
      <w:tcPr>
        <w:shd w:val="clear" w:color="auto" w:fill="FCDDD7" w:themeFill="accent2" w:themeFillTint="33"/>
      </w:tcPr>
    </w:tblStylePr>
  </w:style>
  <w:style w:type="table" w:styleId="ColorfulList-Accent3">
    <w:name w:val="Colorful List Accent 3"/>
    <w:basedOn w:val="TableNormal"/>
    <w:uiPriority w:val="98"/>
    <w:semiHidden/>
    <w:rsid w:val="00706B41"/>
    <w:rPr>
      <w:color w:val="000000" w:themeColor="text1"/>
    </w:rPr>
    <w:tblPr>
      <w:tblStyleRowBandSize w:val="1"/>
      <w:tblStyleColBandSize w:val="1"/>
    </w:tblPr>
    <w:tcPr>
      <w:shd w:val="clear" w:color="auto" w:fill="E2E7F9"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74A89C" w:themeFill="accent4" w:themeFillShade="CC"/>
      </w:tcPr>
    </w:tblStylePr>
    <w:tblStylePr w:type="lastRow">
      <w:rPr>
        <w:b/>
        <w:bCs/>
        <w:color w:val="74A89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C3EF" w:themeFill="accent3" w:themeFillTint="3F"/>
      </w:tcPr>
    </w:tblStylePr>
    <w:tblStylePr w:type="band1Horz">
      <w:tblPr/>
      <w:tcPr>
        <w:shd w:val="clear" w:color="auto" w:fill="C4CEF2" w:themeFill="accent3" w:themeFillTint="33"/>
      </w:tcPr>
    </w:tblStylePr>
  </w:style>
  <w:style w:type="table" w:styleId="ColorfulList-Accent4">
    <w:name w:val="Colorful List Accent 4"/>
    <w:basedOn w:val="TableNormal"/>
    <w:uiPriority w:val="98"/>
    <w:semiHidden/>
    <w:rsid w:val="00706B41"/>
    <w:rPr>
      <w:color w:val="000000" w:themeColor="text1"/>
    </w:rPr>
    <w:tblPr>
      <w:tblStyleRowBandSize w:val="1"/>
      <w:tblStyleColBandSize w:val="1"/>
    </w:tblPr>
    <w:tcPr>
      <w:shd w:val="clear" w:color="auto" w:fill="F5F9F8"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52767" w:themeFill="accent3" w:themeFillShade="CC"/>
      </w:tcPr>
    </w:tblStylePr>
    <w:tblStylePr w:type="lastRow">
      <w:rPr>
        <w:b/>
        <w:bCs/>
        <w:color w:val="15276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0EE" w:themeFill="accent4" w:themeFillTint="3F"/>
      </w:tcPr>
    </w:tblStylePr>
    <w:tblStylePr w:type="band1Horz">
      <w:tblPr/>
      <w:tcPr>
        <w:shd w:val="clear" w:color="auto" w:fill="ECF3F1" w:themeFill="accent4" w:themeFillTint="33"/>
      </w:tcPr>
    </w:tblStylePr>
  </w:style>
  <w:style w:type="table" w:styleId="ColorfulList-Accent5">
    <w:name w:val="Colorful List Accent 5"/>
    <w:basedOn w:val="TableNormal"/>
    <w:uiPriority w:val="98"/>
    <w:semiHidden/>
    <w:rsid w:val="00706B41"/>
    <w:rPr>
      <w:color w:val="000000" w:themeColor="text1"/>
    </w:rPr>
    <w:tblPr>
      <w:tblStyleRowBandSize w:val="1"/>
      <w:tblStyleColBandSize w:val="1"/>
    </w:tblPr>
    <w:tcPr>
      <w:shd w:val="clear" w:color="auto" w:fill="F7FAEE"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504C86" w:themeFill="accent6" w:themeFillShade="CC"/>
      </w:tcPr>
    </w:tblStylePr>
    <w:tblStylePr w:type="lastRow">
      <w:rPr>
        <w:b/>
        <w:bCs/>
        <w:color w:val="504C8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4D4" w:themeFill="accent5" w:themeFillTint="3F"/>
      </w:tcPr>
    </w:tblStylePr>
    <w:tblStylePr w:type="band1Horz">
      <w:tblPr/>
      <w:tcPr>
        <w:shd w:val="clear" w:color="auto" w:fill="EFF6DC" w:themeFill="accent5" w:themeFillTint="33"/>
      </w:tcPr>
    </w:tblStylePr>
  </w:style>
  <w:style w:type="table" w:styleId="ColorfulList-Accent6">
    <w:name w:val="Colorful List Accent 6"/>
    <w:basedOn w:val="TableNormal"/>
    <w:uiPriority w:val="98"/>
    <w:semiHidden/>
    <w:rsid w:val="00706B41"/>
    <w:rPr>
      <w:color w:val="000000" w:themeColor="text1"/>
    </w:rPr>
    <w:tblPr>
      <w:tblStyleRowBandSize w:val="1"/>
      <w:tblStyleColBandSize w:val="1"/>
    </w:tblPr>
    <w:tcPr>
      <w:shd w:val="clear" w:color="auto" w:fill="EFEFF6"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96BB30" w:themeFill="accent5" w:themeFillShade="CC"/>
      </w:tcPr>
    </w:tblStylePr>
    <w:tblStylePr w:type="lastRow">
      <w:rPr>
        <w:b/>
        <w:bCs/>
        <w:color w:val="96BB3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8E9" w:themeFill="accent6" w:themeFillTint="3F"/>
      </w:tcPr>
    </w:tblStylePr>
    <w:tblStylePr w:type="band1Horz">
      <w:tblPr/>
      <w:tcPr>
        <w:shd w:val="clear" w:color="auto" w:fill="E0DFED" w:themeFill="accent6" w:themeFillTint="33"/>
      </w:tcPr>
    </w:tblStylePr>
  </w:style>
  <w:style w:type="table" w:styleId="ColorfulShading">
    <w:name w:val="Colorful Shading"/>
    <w:basedOn w:val="TableNormal"/>
    <w:uiPriority w:val="98"/>
    <w:semiHidden/>
    <w:rsid w:val="00706B41"/>
    <w:rPr>
      <w:color w:val="000000" w:themeColor="text1"/>
    </w:rPr>
    <w:tblPr>
      <w:tblStyleRowBandSize w:val="1"/>
      <w:tblStyleColBandSize w:val="1"/>
      <w:tblBorders>
        <w:top w:val="single" w:sz="24" w:space="0" w:color="F15B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15B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rsid w:val="00706B41"/>
    <w:rPr>
      <w:color w:val="000000" w:themeColor="text1"/>
    </w:rPr>
    <w:tblPr>
      <w:tblStyleRowBandSize w:val="1"/>
      <w:tblStyleColBandSize w:val="1"/>
      <w:tblBorders>
        <w:top w:val="single" w:sz="24" w:space="0" w:color="F15B3B" w:themeColor="accent2"/>
        <w:left w:val="single" w:sz="4" w:space="0" w:color="F47920" w:themeColor="accent1"/>
        <w:bottom w:val="single" w:sz="4" w:space="0" w:color="F47920" w:themeColor="accent1"/>
        <w:right w:val="single" w:sz="4" w:space="0" w:color="F47920" w:themeColor="accent1"/>
        <w:insideH w:val="single" w:sz="4" w:space="0" w:color="FFFFFF" w:themeColor="background1"/>
        <w:insideV w:val="single" w:sz="4" w:space="0" w:color="FFFFFF" w:themeColor="background1"/>
      </w:tblBorders>
    </w:tblPr>
    <w:tcPr>
      <w:shd w:val="clear" w:color="auto" w:fill="FEF1E9"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15B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607" w:themeFill="accent1" w:themeFillShade="99"/>
      </w:tcPr>
    </w:tblStylePr>
    <w:tblStylePr w:type="firstCol">
      <w:rPr>
        <w:color w:val="FFFFFF" w:themeColor="background1"/>
      </w:rPr>
      <w:tblPr/>
      <w:tcPr>
        <w:tcBorders>
          <w:top w:val="nil"/>
          <w:left w:val="nil"/>
          <w:bottom w:val="nil"/>
          <w:right w:val="nil"/>
          <w:insideH w:val="single" w:sz="4" w:space="0" w:color="9D4607" w:themeColor="accent1" w:themeShade="99"/>
          <w:insideV w:val="nil"/>
        </w:tcBorders>
        <w:shd w:val="clear" w:color="auto" w:fill="9D460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D4607" w:themeFill="accent1" w:themeFillShade="99"/>
      </w:tcPr>
    </w:tblStylePr>
    <w:tblStylePr w:type="band1Vert">
      <w:tblPr/>
      <w:tcPr>
        <w:shd w:val="clear" w:color="auto" w:fill="FAC9A5" w:themeFill="accent1" w:themeFillTint="66"/>
      </w:tcPr>
    </w:tblStylePr>
    <w:tblStylePr w:type="band1Horz">
      <w:tblPr/>
      <w:tcPr>
        <w:shd w:val="clear" w:color="auto" w:fill="F9BC8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rsid w:val="00706B41"/>
    <w:rPr>
      <w:color w:val="000000" w:themeColor="text1"/>
    </w:rPr>
    <w:tblPr>
      <w:tblStyleRowBandSize w:val="1"/>
      <w:tblStyleColBandSize w:val="1"/>
      <w:tblBorders>
        <w:top w:val="single" w:sz="24" w:space="0" w:color="F15B3B" w:themeColor="accent2"/>
        <w:left w:val="single" w:sz="4" w:space="0" w:color="F15B3B" w:themeColor="accent2"/>
        <w:bottom w:val="single" w:sz="4" w:space="0" w:color="F15B3B" w:themeColor="accent2"/>
        <w:right w:val="single" w:sz="4" w:space="0" w:color="F15B3B" w:themeColor="accent2"/>
        <w:insideH w:val="single" w:sz="4" w:space="0" w:color="FFFFFF" w:themeColor="background1"/>
        <w:insideV w:val="single" w:sz="4" w:space="0" w:color="FFFFFF" w:themeColor="background1"/>
      </w:tblBorders>
    </w:tblPr>
    <w:tcPr>
      <w:shd w:val="clear" w:color="auto" w:fill="FDEEEB"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15B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260C" w:themeFill="accent2" w:themeFillShade="99"/>
      </w:tcPr>
    </w:tblStylePr>
    <w:tblStylePr w:type="firstCol">
      <w:rPr>
        <w:color w:val="FFFFFF" w:themeColor="background1"/>
      </w:rPr>
      <w:tblPr/>
      <w:tcPr>
        <w:tcBorders>
          <w:top w:val="nil"/>
          <w:left w:val="nil"/>
          <w:bottom w:val="nil"/>
          <w:right w:val="nil"/>
          <w:insideH w:val="single" w:sz="4" w:space="0" w:color="A8260C" w:themeColor="accent2" w:themeShade="99"/>
          <w:insideV w:val="nil"/>
        </w:tcBorders>
        <w:shd w:val="clear" w:color="auto" w:fill="A8260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8260C" w:themeFill="accent2" w:themeFillShade="99"/>
      </w:tcPr>
    </w:tblStylePr>
    <w:tblStylePr w:type="band1Vert">
      <w:tblPr/>
      <w:tcPr>
        <w:shd w:val="clear" w:color="auto" w:fill="F9BDB0" w:themeFill="accent2" w:themeFillTint="66"/>
      </w:tcPr>
    </w:tblStylePr>
    <w:tblStylePr w:type="band1Horz">
      <w:tblPr/>
      <w:tcPr>
        <w:shd w:val="clear" w:color="auto" w:fill="F8AC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rsid w:val="00706B41"/>
    <w:rPr>
      <w:color w:val="000000" w:themeColor="text1"/>
    </w:rPr>
    <w:tblPr>
      <w:tblStyleRowBandSize w:val="1"/>
      <w:tblStyleColBandSize w:val="1"/>
      <w:tblBorders>
        <w:top w:val="single" w:sz="24" w:space="0" w:color="A1C4BC" w:themeColor="accent4"/>
        <w:left w:val="single" w:sz="4" w:space="0" w:color="1B3281" w:themeColor="accent3"/>
        <w:bottom w:val="single" w:sz="4" w:space="0" w:color="1B3281" w:themeColor="accent3"/>
        <w:right w:val="single" w:sz="4" w:space="0" w:color="1B3281" w:themeColor="accent3"/>
        <w:insideH w:val="single" w:sz="4" w:space="0" w:color="FFFFFF" w:themeColor="background1"/>
        <w:insideV w:val="single" w:sz="4" w:space="0" w:color="FFFFFF" w:themeColor="background1"/>
      </w:tblBorders>
    </w:tblPr>
    <w:tcPr>
      <w:shd w:val="clear" w:color="auto" w:fill="E2E7F9"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1C4B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1D4D" w:themeFill="accent3" w:themeFillShade="99"/>
      </w:tcPr>
    </w:tblStylePr>
    <w:tblStylePr w:type="firstCol">
      <w:rPr>
        <w:color w:val="FFFFFF" w:themeColor="background1"/>
      </w:rPr>
      <w:tblPr/>
      <w:tcPr>
        <w:tcBorders>
          <w:top w:val="nil"/>
          <w:left w:val="nil"/>
          <w:bottom w:val="nil"/>
          <w:right w:val="nil"/>
          <w:insideH w:val="single" w:sz="4" w:space="0" w:color="101D4D" w:themeColor="accent3" w:themeShade="99"/>
          <w:insideV w:val="nil"/>
        </w:tcBorders>
        <w:shd w:val="clear" w:color="auto" w:fill="101D4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1D4D" w:themeFill="accent3" w:themeFillShade="99"/>
      </w:tcPr>
    </w:tblStylePr>
    <w:tblStylePr w:type="band1Vert">
      <w:tblPr/>
      <w:tcPr>
        <w:shd w:val="clear" w:color="auto" w:fill="899EE6" w:themeFill="accent3" w:themeFillTint="66"/>
      </w:tcPr>
    </w:tblStylePr>
    <w:tblStylePr w:type="band1Horz">
      <w:tblPr/>
      <w:tcPr>
        <w:shd w:val="clear" w:color="auto" w:fill="6D86E0" w:themeFill="accent3" w:themeFillTint="7F"/>
      </w:tcPr>
    </w:tblStylePr>
  </w:style>
  <w:style w:type="table" w:styleId="ColorfulShading-Accent4">
    <w:name w:val="Colorful Shading Accent 4"/>
    <w:basedOn w:val="TableNormal"/>
    <w:uiPriority w:val="98"/>
    <w:semiHidden/>
    <w:rsid w:val="00706B41"/>
    <w:rPr>
      <w:color w:val="000000" w:themeColor="text1"/>
    </w:rPr>
    <w:tblPr>
      <w:tblStyleRowBandSize w:val="1"/>
      <w:tblStyleColBandSize w:val="1"/>
      <w:tblBorders>
        <w:top w:val="single" w:sz="24" w:space="0" w:color="1B3281" w:themeColor="accent3"/>
        <w:left w:val="single" w:sz="4" w:space="0" w:color="A1C4BC" w:themeColor="accent4"/>
        <w:bottom w:val="single" w:sz="4" w:space="0" w:color="A1C4BC" w:themeColor="accent4"/>
        <w:right w:val="single" w:sz="4" w:space="0" w:color="A1C4BC" w:themeColor="accent4"/>
        <w:insideH w:val="single" w:sz="4" w:space="0" w:color="FFFFFF" w:themeColor="background1"/>
        <w:insideV w:val="single" w:sz="4" w:space="0" w:color="FFFFFF" w:themeColor="background1"/>
      </w:tblBorders>
    </w:tblPr>
    <w:tcPr>
      <w:shd w:val="clear" w:color="auto" w:fill="F5F9F8"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1B328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8378" w:themeFill="accent4" w:themeFillShade="99"/>
      </w:tcPr>
    </w:tblStylePr>
    <w:tblStylePr w:type="firstCol">
      <w:rPr>
        <w:color w:val="FFFFFF" w:themeColor="background1"/>
      </w:rPr>
      <w:tblPr/>
      <w:tcPr>
        <w:tcBorders>
          <w:top w:val="nil"/>
          <w:left w:val="nil"/>
          <w:bottom w:val="nil"/>
          <w:right w:val="nil"/>
          <w:insideH w:val="single" w:sz="4" w:space="0" w:color="528378" w:themeColor="accent4" w:themeShade="99"/>
          <w:insideV w:val="nil"/>
        </w:tcBorders>
        <w:shd w:val="clear" w:color="auto" w:fill="52837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28378" w:themeFill="accent4" w:themeFillShade="99"/>
      </w:tcPr>
    </w:tblStylePr>
    <w:tblStylePr w:type="band1Vert">
      <w:tblPr/>
      <w:tcPr>
        <w:shd w:val="clear" w:color="auto" w:fill="D9E7E4" w:themeFill="accent4" w:themeFillTint="66"/>
      </w:tcPr>
    </w:tblStylePr>
    <w:tblStylePr w:type="band1Horz">
      <w:tblPr/>
      <w:tcPr>
        <w:shd w:val="clear" w:color="auto" w:fill="D0E1D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rsid w:val="00706B41"/>
    <w:rPr>
      <w:color w:val="000000" w:themeColor="text1"/>
    </w:rPr>
    <w:tblPr>
      <w:tblStyleRowBandSize w:val="1"/>
      <w:tblStyleColBandSize w:val="1"/>
      <w:tblBorders>
        <w:top w:val="single" w:sz="24" w:space="0" w:color="6762A6" w:themeColor="accent6"/>
        <w:left w:val="single" w:sz="4" w:space="0" w:color="B1D355" w:themeColor="accent5"/>
        <w:bottom w:val="single" w:sz="4" w:space="0" w:color="B1D355" w:themeColor="accent5"/>
        <w:right w:val="single" w:sz="4" w:space="0" w:color="B1D355" w:themeColor="accent5"/>
        <w:insideH w:val="single" w:sz="4" w:space="0" w:color="FFFFFF" w:themeColor="background1"/>
        <w:insideV w:val="single" w:sz="4" w:space="0" w:color="FFFFFF" w:themeColor="background1"/>
      </w:tblBorders>
    </w:tblPr>
    <w:tcPr>
      <w:shd w:val="clear" w:color="auto" w:fill="F7FAEE"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6762A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08C24" w:themeFill="accent5" w:themeFillShade="99"/>
      </w:tcPr>
    </w:tblStylePr>
    <w:tblStylePr w:type="firstCol">
      <w:rPr>
        <w:color w:val="FFFFFF" w:themeColor="background1"/>
      </w:rPr>
      <w:tblPr/>
      <w:tcPr>
        <w:tcBorders>
          <w:top w:val="nil"/>
          <w:left w:val="nil"/>
          <w:bottom w:val="nil"/>
          <w:right w:val="nil"/>
          <w:insideH w:val="single" w:sz="4" w:space="0" w:color="708C24" w:themeColor="accent5" w:themeShade="99"/>
          <w:insideV w:val="nil"/>
        </w:tcBorders>
        <w:shd w:val="clear" w:color="auto" w:fill="708C2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08C24" w:themeFill="accent5" w:themeFillShade="99"/>
      </w:tcPr>
    </w:tblStylePr>
    <w:tblStylePr w:type="band1Vert">
      <w:tblPr/>
      <w:tcPr>
        <w:shd w:val="clear" w:color="auto" w:fill="DFEDBA" w:themeFill="accent5" w:themeFillTint="66"/>
      </w:tcPr>
    </w:tblStylePr>
    <w:tblStylePr w:type="band1Horz">
      <w:tblPr/>
      <w:tcPr>
        <w:shd w:val="clear" w:color="auto" w:fill="D8E9A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rsid w:val="00706B41"/>
    <w:rPr>
      <w:color w:val="000000" w:themeColor="text1"/>
    </w:rPr>
    <w:tblPr>
      <w:tblStyleRowBandSize w:val="1"/>
      <w:tblStyleColBandSize w:val="1"/>
      <w:tblBorders>
        <w:top w:val="single" w:sz="24" w:space="0" w:color="B1D355" w:themeColor="accent5"/>
        <w:left w:val="single" w:sz="4" w:space="0" w:color="6762A6" w:themeColor="accent6"/>
        <w:bottom w:val="single" w:sz="4" w:space="0" w:color="6762A6" w:themeColor="accent6"/>
        <w:right w:val="single" w:sz="4" w:space="0" w:color="6762A6" w:themeColor="accent6"/>
        <w:insideH w:val="single" w:sz="4" w:space="0" w:color="FFFFFF" w:themeColor="background1"/>
        <w:insideV w:val="single" w:sz="4" w:space="0" w:color="FFFFFF" w:themeColor="background1"/>
      </w:tblBorders>
    </w:tblPr>
    <w:tcPr>
      <w:shd w:val="clear" w:color="auto" w:fill="EFEFF6"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B1D35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3965" w:themeFill="accent6" w:themeFillShade="99"/>
      </w:tcPr>
    </w:tblStylePr>
    <w:tblStylePr w:type="firstCol">
      <w:rPr>
        <w:color w:val="FFFFFF" w:themeColor="background1"/>
      </w:rPr>
      <w:tblPr/>
      <w:tcPr>
        <w:tcBorders>
          <w:top w:val="nil"/>
          <w:left w:val="nil"/>
          <w:bottom w:val="nil"/>
          <w:right w:val="nil"/>
          <w:insideH w:val="single" w:sz="4" w:space="0" w:color="3C3965" w:themeColor="accent6" w:themeShade="99"/>
          <w:insideV w:val="nil"/>
        </w:tcBorders>
        <w:shd w:val="clear" w:color="auto" w:fill="3C396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C3965" w:themeFill="accent6" w:themeFillShade="99"/>
      </w:tcPr>
    </w:tblStylePr>
    <w:tblStylePr w:type="band1Vert">
      <w:tblPr/>
      <w:tcPr>
        <w:shd w:val="clear" w:color="auto" w:fill="C1C0DB" w:themeFill="accent6" w:themeFillTint="66"/>
      </w:tcPr>
    </w:tblStylePr>
    <w:tblStylePr w:type="band1Horz">
      <w:tblPr/>
      <w:tcPr>
        <w:shd w:val="clear" w:color="auto" w:fill="B3B0D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7"/>
    <w:semiHidden/>
    <w:rsid w:val="00706B41"/>
    <w:rPr>
      <w:rFonts w:asciiTheme="minorHAnsi" w:hAnsiTheme="minorHAnsi" w:cstheme="minorHAnsi"/>
      <w:sz w:val="16"/>
      <w:szCs w:val="16"/>
    </w:rPr>
  </w:style>
  <w:style w:type="paragraph" w:styleId="CommentText">
    <w:name w:val="annotation text"/>
    <w:basedOn w:val="Normal"/>
    <w:link w:val="CommentTextChar"/>
    <w:uiPriority w:val="97"/>
    <w:semiHidden/>
    <w:rsid w:val="00706B41"/>
    <w:pPr>
      <w:spacing w:line="240" w:lineRule="auto"/>
    </w:pPr>
    <w:rPr>
      <w:szCs w:val="20"/>
    </w:rPr>
  </w:style>
  <w:style w:type="character" w:customStyle="1" w:styleId="CommentTextChar">
    <w:name w:val="Comment Text Char"/>
    <w:basedOn w:val="DefaultParagraphFont"/>
    <w:link w:val="CommentText"/>
    <w:rsid w:val="00706B41"/>
    <w:rPr>
      <w:rFonts w:asciiTheme="minorHAnsi" w:hAnsiTheme="minorHAnsi" w:cstheme="minorHAnsi"/>
      <w:color w:val="221E1F"/>
      <w:lang w:val="en-AU" w:eastAsia="ja-JP"/>
    </w:rPr>
  </w:style>
  <w:style w:type="paragraph" w:styleId="CommentSubject">
    <w:name w:val="annotation subject"/>
    <w:basedOn w:val="CommentText"/>
    <w:next w:val="CommentText"/>
    <w:link w:val="CommentSubjectChar"/>
    <w:uiPriority w:val="97"/>
    <w:semiHidden/>
    <w:rsid w:val="00706B41"/>
    <w:rPr>
      <w:b/>
      <w:bCs/>
    </w:rPr>
  </w:style>
  <w:style w:type="character" w:customStyle="1" w:styleId="CommentSubjectChar">
    <w:name w:val="Comment Subject Char"/>
    <w:basedOn w:val="CommentTextChar"/>
    <w:link w:val="CommentSubject"/>
    <w:rsid w:val="00706B41"/>
    <w:rPr>
      <w:rFonts w:asciiTheme="minorHAnsi" w:hAnsiTheme="minorHAnsi" w:cstheme="minorHAnsi"/>
      <w:b/>
      <w:bCs/>
      <w:color w:val="221E1F"/>
      <w:lang w:val="en-AU" w:eastAsia="ja-JP"/>
    </w:rPr>
  </w:style>
  <w:style w:type="table" w:styleId="DarkList">
    <w:name w:val="Dark List"/>
    <w:basedOn w:val="TableNormal"/>
    <w:uiPriority w:val="98"/>
    <w:semiHidden/>
    <w:rsid w:val="00706B41"/>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rsid w:val="00706B41"/>
    <w:rPr>
      <w:color w:val="FFFFFF" w:themeColor="background1"/>
    </w:rPr>
    <w:tblPr>
      <w:tblStyleRowBandSize w:val="1"/>
      <w:tblStyleColBandSize w:val="1"/>
    </w:tblPr>
    <w:tcPr>
      <w:shd w:val="clear" w:color="auto" w:fill="F47920"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A0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4580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45809" w:themeFill="accent1" w:themeFillShade="BF"/>
      </w:tcPr>
    </w:tblStylePr>
    <w:tblStylePr w:type="band1Vert">
      <w:tblPr/>
      <w:tcPr>
        <w:tcBorders>
          <w:top w:val="nil"/>
          <w:left w:val="nil"/>
          <w:bottom w:val="nil"/>
          <w:right w:val="nil"/>
          <w:insideH w:val="nil"/>
          <w:insideV w:val="nil"/>
        </w:tcBorders>
        <w:shd w:val="clear" w:color="auto" w:fill="C45809" w:themeFill="accent1" w:themeFillShade="BF"/>
      </w:tcPr>
    </w:tblStylePr>
    <w:tblStylePr w:type="band1Horz">
      <w:tblPr/>
      <w:tcPr>
        <w:tcBorders>
          <w:top w:val="nil"/>
          <w:left w:val="nil"/>
          <w:bottom w:val="nil"/>
          <w:right w:val="nil"/>
          <w:insideH w:val="nil"/>
          <w:insideV w:val="nil"/>
        </w:tcBorders>
        <w:shd w:val="clear" w:color="auto" w:fill="C45809" w:themeFill="accent1" w:themeFillShade="BF"/>
      </w:tcPr>
    </w:tblStylePr>
  </w:style>
  <w:style w:type="table" w:styleId="DarkList-Accent2">
    <w:name w:val="Dark List Accent 2"/>
    <w:basedOn w:val="TableNormal"/>
    <w:uiPriority w:val="98"/>
    <w:semiHidden/>
    <w:rsid w:val="00706B41"/>
    <w:rPr>
      <w:color w:val="FFFFFF" w:themeColor="background1"/>
    </w:rPr>
    <w:tblPr>
      <w:tblStyleRowBandSize w:val="1"/>
      <w:tblStyleColBandSize w:val="1"/>
    </w:tblPr>
    <w:tcPr>
      <w:shd w:val="clear" w:color="auto" w:fill="F15B3B"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200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1300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1300F" w:themeFill="accent2" w:themeFillShade="BF"/>
      </w:tcPr>
    </w:tblStylePr>
    <w:tblStylePr w:type="band1Vert">
      <w:tblPr/>
      <w:tcPr>
        <w:tcBorders>
          <w:top w:val="nil"/>
          <w:left w:val="nil"/>
          <w:bottom w:val="nil"/>
          <w:right w:val="nil"/>
          <w:insideH w:val="nil"/>
          <w:insideV w:val="nil"/>
        </w:tcBorders>
        <w:shd w:val="clear" w:color="auto" w:fill="D1300F" w:themeFill="accent2" w:themeFillShade="BF"/>
      </w:tcPr>
    </w:tblStylePr>
    <w:tblStylePr w:type="band1Horz">
      <w:tblPr/>
      <w:tcPr>
        <w:tcBorders>
          <w:top w:val="nil"/>
          <w:left w:val="nil"/>
          <w:bottom w:val="nil"/>
          <w:right w:val="nil"/>
          <w:insideH w:val="nil"/>
          <w:insideV w:val="nil"/>
        </w:tcBorders>
        <w:shd w:val="clear" w:color="auto" w:fill="D1300F" w:themeFill="accent2" w:themeFillShade="BF"/>
      </w:tcPr>
    </w:tblStylePr>
  </w:style>
  <w:style w:type="table" w:styleId="DarkList-Accent3">
    <w:name w:val="Dark List Accent 3"/>
    <w:basedOn w:val="TableNormal"/>
    <w:uiPriority w:val="98"/>
    <w:semiHidden/>
    <w:rsid w:val="00706B41"/>
    <w:rPr>
      <w:color w:val="FFFFFF" w:themeColor="background1"/>
    </w:rPr>
    <w:tblPr>
      <w:tblStyleRowBandSize w:val="1"/>
      <w:tblStyleColBandSize w:val="1"/>
    </w:tblPr>
    <w:tcPr>
      <w:shd w:val="clear" w:color="auto" w:fill="1B3281"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184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256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2560" w:themeFill="accent3" w:themeFillShade="BF"/>
      </w:tcPr>
    </w:tblStylePr>
    <w:tblStylePr w:type="band1Vert">
      <w:tblPr/>
      <w:tcPr>
        <w:tcBorders>
          <w:top w:val="nil"/>
          <w:left w:val="nil"/>
          <w:bottom w:val="nil"/>
          <w:right w:val="nil"/>
          <w:insideH w:val="nil"/>
          <w:insideV w:val="nil"/>
        </w:tcBorders>
        <w:shd w:val="clear" w:color="auto" w:fill="142560" w:themeFill="accent3" w:themeFillShade="BF"/>
      </w:tcPr>
    </w:tblStylePr>
    <w:tblStylePr w:type="band1Horz">
      <w:tblPr/>
      <w:tcPr>
        <w:tcBorders>
          <w:top w:val="nil"/>
          <w:left w:val="nil"/>
          <w:bottom w:val="nil"/>
          <w:right w:val="nil"/>
          <w:insideH w:val="nil"/>
          <w:insideV w:val="nil"/>
        </w:tcBorders>
        <w:shd w:val="clear" w:color="auto" w:fill="142560" w:themeFill="accent3" w:themeFillShade="BF"/>
      </w:tcPr>
    </w:tblStylePr>
  </w:style>
  <w:style w:type="table" w:styleId="DarkList-Accent4">
    <w:name w:val="Dark List Accent 4"/>
    <w:basedOn w:val="TableNormal"/>
    <w:uiPriority w:val="98"/>
    <w:semiHidden/>
    <w:rsid w:val="00706B41"/>
    <w:rPr>
      <w:color w:val="FFFFFF" w:themeColor="background1"/>
    </w:rPr>
    <w:tblPr>
      <w:tblStyleRowBandSize w:val="1"/>
      <w:tblStyleColBandSize w:val="1"/>
    </w:tblPr>
    <w:tcPr>
      <w:shd w:val="clear" w:color="auto" w:fill="A1C4BC"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6D6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9A19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9A194" w:themeFill="accent4" w:themeFillShade="BF"/>
      </w:tcPr>
    </w:tblStylePr>
    <w:tblStylePr w:type="band1Vert">
      <w:tblPr/>
      <w:tcPr>
        <w:tcBorders>
          <w:top w:val="nil"/>
          <w:left w:val="nil"/>
          <w:bottom w:val="nil"/>
          <w:right w:val="nil"/>
          <w:insideH w:val="nil"/>
          <w:insideV w:val="nil"/>
        </w:tcBorders>
        <w:shd w:val="clear" w:color="auto" w:fill="69A194" w:themeFill="accent4" w:themeFillShade="BF"/>
      </w:tcPr>
    </w:tblStylePr>
    <w:tblStylePr w:type="band1Horz">
      <w:tblPr/>
      <w:tcPr>
        <w:tcBorders>
          <w:top w:val="nil"/>
          <w:left w:val="nil"/>
          <w:bottom w:val="nil"/>
          <w:right w:val="nil"/>
          <w:insideH w:val="nil"/>
          <w:insideV w:val="nil"/>
        </w:tcBorders>
        <w:shd w:val="clear" w:color="auto" w:fill="69A194" w:themeFill="accent4" w:themeFillShade="BF"/>
      </w:tcPr>
    </w:tblStylePr>
  </w:style>
  <w:style w:type="table" w:styleId="DarkList-Accent5">
    <w:name w:val="Dark List Accent 5"/>
    <w:basedOn w:val="TableNormal"/>
    <w:uiPriority w:val="98"/>
    <w:semiHidden/>
    <w:rsid w:val="00706B41"/>
    <w:rPr>
      <w:color w:val="FFFFFF" w:themeColor="background1"/>
    </w:rPr>
    <w:tblPr>
      <w:tblStyleRowBandSize w:val="1"/>
      <w:tblStyleColBandSize w:val="1"/>
    </w:tblPr>
    <w:tcPr>
      <w:shd w:val="clear" w:color="auto" w:fill="B1D355"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751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CB02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CB02D" w:themeFill="accent5" w:themeFillShade="BF"/>
      </w:tcPr>
    </w:tblStylePr>
    <w:tblStylePr w:type="band1Vert">
      <w:tblPr/>
      <w:tcPr>
        <w:tcBorders>
          <w:top w:val="nil"/>
          <w:left w:val="nil"/>
          <w:bottom w:val="nil"/>
          <w:right w:val="nil"/>
          <w:insideH w:val="nil"/>
          <w:insideV w:val="nil"/>
        </w:tcBorders>
        <w:shd w:val="clear" w:color="auto" w:fill="8CB02D" w:themeFill="accent5" w:themeFillShade="BF"/>
      </w:tcPr>
    </w:tblStylePr>
    <w:tblStylePr w:type="band1Horz">
      <w:tblPr/>
      <w:tcPr>
        <w:tcBorders>
          <w:top w:val="nil"/>
          <w:left w:val="nil"/>
          <w:bottom w:val="nil"/>
          <w:right w:val="nil"/>
          <w:insideH w:val="nil"/>
          <w:insideV w:val="nil"/>
        </w:tcBorders>
        <w:shd w:val="clear" w:color="auto" w:fill="8CB02D" w:themeFill="accent5" w:themeFillShade="BF"/>
      </w:tcPr>
    </w:tblStylePr>
  </w:style>
  <w:style w:type="table" w:styleId="DarkList-Accent6">
    <w:name w:val="Dark List Accent 6"/>
    <w:basedOn w:val="TableNormal"/>
    <w:uiPriority w:val="98"/>
    <w:semiHidden/>
    <w:rsid w:val="00706B41"/>
    <w:rPr>
      <w:color w:val="FFFFFF" w:themeColor="background1"/>
    </w:rPr>
    <w:tblPr>
      <w:tblStyleRowBandSize w:val="1"/>
      <w:tblStyleColBandSize w:val="1"/>
    </w:tblPr>
    <w:tcPr>
      <w:shd w:val="clear" w:color="auto" w:fill="6762A6"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2F5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B477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B477E" w:themeFill="accent6" w:themeFillShade="BF"/>
      </w:tcPr>
    </w:tblStylePr>
    <w:tblStylePr w:type="band1Vert">
      <w:tblPr/>
      <w:tcPr>
        <w:tcBorders>
          <w:top w:val="nil"/>
          <w:left w:val="nil"/>
          <w:bottom w:val="nil"/>
          <w:right w:val="nil"/>
          <w:insideH w:val="nil"/>
          <w:insideV w:val="nil"/>
        </w:tcBorders>
        <w:shd w:val="clear" w:color="auto" w:fill="4B477E" w:themeFill="accent6" w:themeFillShade="BF"/>
      </w:tcPr>
    </w:tblStylePr>
    <w:tblStylePr w:type="band1Horz">
      <w:tblPr/>
      <w:tcPr>
        <w:tcBorders>
          <w:top w:val="nil"/>
          <w:left w:val="nil"/>
          <w:bottom w:val="nil"/>
          <w:right w:val="nil"/>
          <w:insideH w:val="nil"/>
          <w:insideV w:val="nil"/>
        </w:tcBorders>
        <w:shd w:val="clear" w:color="auto" w:fill="4B477E" w:themeFill="accent6" w:themeFillShade="BF"/>
      </w:tcPr>
    </w:tblStylePr>
  </w:style>
  <w:style w:type="paragraph" w:styleId="Date">
    <w:name w:val="Date"/>
    <w:basedOn w:val="Normal"/>
    <w:next w:val="Normal"/>
    <w:link w:val="DateChar"/>
    <w:uiPriority w:val="97"/>
    <w:semiHidden/>
    <w:rsid w:val="00706B41"/>
  </w:style>
  <w:style w:type="character" w:customStyle="1" w:styleId="DateChar">
    <w:name w:val="Date Char"/>
    <w:basedOn w:val="DefaultParagraphFont"/>
    <w:link w:val="Date"/>
    <w:rsid w:val="00706B41"/>
    <w:rPr>
      <w:rFonts w:asciiTheme="minorHAnsi" w:hAnsiTheme="minorHAnsi" w:cstheme="minorHAnsi"/>
      <w:color w:val="221E1F"/>
      <w:szCs w:val="24"/>
      <w:lang w:val="en-AU" w:eastAsia="ja-JP"/>
    </w:rPr>
  </w:style>
  <w:style w:type="paragraph" w:styleId="DocumentMap">
    <w:name w:val="Document Map"/>
    <w:basedOn w:val="Normal"/>
    <w:link w:val="DocumentMapChar"/>
    <w:uiPriority w:val="97"/>
    <w:semiHidden/>
    <w:rsid w:val="00706B41"/>
    <w:pPr>
      <w:spacing w:after="0" w:line="240" w:lineRule="auto"/>
    </w:pPr>
    <w:rPr>
      <w:sz w:val="16"/>
      <w:szCs w:val="16"/>
    </w:rPr>
  </w:style>
  <w:style w:type="character" w:customStyle="1" w:styleId="DocumentMapChar">
    <w:name w:val="Document Map Char"/>
    <w:basedOn w:val="DefaultParagraphFont"/>
    <w:link w:val="DocumentMap"/>
    <w:rsid w:val="00706B41"/>
    <w:rPr>
      <w:rFonts w:asciiTheme="minorHAnsi" w:hAnsiTheme="minorHAnsi" w:cstheme="minorHAnsi"/>
      <w:color w:val="221E1F"/>
      <w:sz w:val="16"/>
      <w:szCs w:val="16"/>
      <w:lang w:val="en-AU" w:eastAsia="ja-JP"/>
    </w:rPr>
  </w:style>
  <w:style w:type="paragraph" w:styleId="E-mailSignature">
    <w:name w:val="E-mail Signature"/>
    <w:basedOn w:val="Normal"/>
    <w:link w:val="E-mailSignatureChar"/>
    <w:uiPriority w:val="97"/>
    <w:semiHidden/>
    <w:rsid w:val="00706B41"/>
    <w:pPr>
      <w:spacing w:after="0" w:line="240" w:lineRule="auto"/>
    </w:pPr>
  </w:style>
  <w:style w:type="character" w:customStyle="1" w:styleId="E-mailSignatureChar">
    <w:name w:val="E-mail Signature Char"/>
    <w:basedOn w:val="DefaultParagraphFont"/>
    <w:link w:val="E-mailSignature"/>
    <w:rsid w:val="00706B41"/>
    <w:rPr>
      <w:rFonts w:asciiTheme="minorHAnsi" w:hAnsiTheme="minorHAnsi" w:cstheme="minorHAnsi"/>
      <w:color w:val="221E1F"/>
      <w:szCs w:val="24"/>
      <w:lang w:val="en-AU" w:eastAsia="ja-JP"/>
    </w:rPr>
  </w:style>
  <w:style w:type="character" w:styleId="Emphasis">
    <w:name w:val="Emphasis"/>
    <w:basedOn w:val="DefaultParagraphFont"/>
    <w:uiPriority w:val="97"/>
    <w:semiHidden/>
    <w:rsid w:val="00706B41"/>
    <w:rPr>
      <w:rFonts w:asciiTheme="minorHAnsi" w:hAnsiTheme="minorHAnsi" w:cstheme="minorHAnsi"/>
      <w:i/>
      <w:iCs/>
    </w:rPr>
  </w:style>
  <w:style w:type="character" w:styleId="EndnoteReference">
    <w:name w:val="endnote reference"/>
    <w:basedOn w:val="DefaultParagraphFont"/>
    <w:uiPriority w:val="97"/>
    <w:semiHidden/>
    <w:rsid w:val="00706B41"/>
    <w:rPr>
      <w:rFonts w:asciiTheme="minorHAnsi" w:hAnsiTheme="minorHAnsi" w:cstheme="minorHAnsi"/>
      <w:vertAlign w:val="superscript"/>
    </w:rPr>
  </w:style>
  <w:style w:type="paragraph" w:styleId="EndnoteText">
    <w:name w:val="endnote text"/>
    <w:basedOn w:val="Normal"/>
    <w:link w:val="EndnoteTextChar"/>
    <w:uiPriority w:val="97"/>
    <w:semiHidden/>
    <w:rsid w:val="00706B41"/>
    <w:pPr>
      <w:spacing w:after="0" w:line="240" w:lineRule="auto"/>
    </w:pPr>
    <w:rPr>
      <w:szCs w:val="20"/>
    </w:rPr>
  </w:style>
  <w:style w:type="character" w:customStyle="1" w:styleId="EndnoteTextChar">
    <w:name w:val="Endnote Text Char"/>
    <w:basedOn w:val="DefaultParagraphFont"/>
    <w:link w:val="EndnoteText"/>
    <w:rsid w:val="00706B41"/>
    <w:rPr>
      <w:rFonts w:asciiTheme="minorHAnsi" w:hAnsiTheme="minorHAnsi" w:cstheme="minorHAnsi"/>
      <w:color w:val="221E1F"/>
      <w:lang w:val="en-AU" w:eastAsia="ja-JP"/>
    </w:rPr>
  </w:style>
  <w:style w:type="paragraph" w:styleId="EnvelopeAddress">
    <w:name w:val="envelope address"/>
    <w:basedOn w:val="Normal"/>
    <w:uiPriority w:val="97"/>
    <w:semiHidden/>
    <w:rsid w:val="00706B41"/>
    <w:pPr>
      <w:framePr w:w="7920" w:h="1980" w:hRule="exact" w:hSpace="180" w:wrap="auto" w:hAnchor="page" w:xAlign="center" w:yAlign="bottom"/>
      <w:spacing w:after="0" w:line="240" w:lineRule="auto"/>
      <w:ind w:left="2880"/>
    </w:pPr>
    <w:rPr>
      <w:rFonts w:eastAsiaTheme="majorEastAsia"/>
      <w:sz w:val="24"/>
    </w:rPr>
  </w:style>
  <w:style w:type="paragraph" w:styleId="EnvelopeReturn">
    <w:name w:val="envelope return"/>
    <w:basedOn w:val="Normal"/>
    <w:uiPriority w:val="97"/>
    <w:semiHidden/>
    <w:rsid w:val="00706B41"/>
    <w:pPr>
      <w:spacing w:after="0" w:line="240" w:lineRule="auto"/>
    </w:pPr>
    <w:rPr>
      <w:rFonts w:eastAsiaTheme="majorEastAsia"/>
      <w:szCs w:val="20"/>
    </w:rPr>
  </w:style>
  <w:style w:type="character" w:styleId="FollowedHyperlink">
    <w:name w:val="FollowedHyperlink"/>
    <w:basedOn w:val="DefaultParagraphFont"/>
    <w:uiPriority w:val="97"/>
    <w:semiHidden/>
    <w:rsid w:val="00706B41"/>
    <w:rPr>
      <w:rFonts w:asciiTheme="minorHAnsi" w:hAnsiTheme="minorHAnsi" w:cstheme="minorHAnsi"/>
      <w:color w:val="1B3281" w:themeColor="followedHyperlink"/>
      <w:u w:val="single"/>
    </w:rPr>
  </w:style>
  <w:style w:type="character" w:styleId="FootnoteReference">
    <w:name w:val="footnote reference"/>
    <w:basedOn w:val="DefaultParagraphFont"/>
    <w:uiPriority w:val="97"/>
    <w:semiHidden/>
    <w:rsid w:val="00706B41"/>
    <w:rPr>
      <w:rFonts w:asciiTheme="minorHAnsi" w:hAnsiTheme="minorHAnsi" w:cstheme="minorHAnsi"/>
      <w:vertAlign w:val="superscript"/>
    </w:rPr>
  </w:style>
  <w:style w:type="character" w:styleId="HTMLAcronym">
    <w:name w:val="HTML Acronym"/>
    <w:basedOn w:val="DefaultParagraphFont"/>
    <w:uiPriority w:val="97"/>
    <w:semiHidden/>
    <w:rsid w:val="00706B41"/>
    <w:rPr>
      <w:rFonts w:asciiTheme="minorHAnsi" w:hAnsiTheme="minorHAnsi" w:cstheme="minorHAnsi"/>
    </w:rPr>
  </w:style>
  <w:style w:type="paragraph" w:styleId="HTMLAddress">
    <w:name w:val="HTML Address"/>
    <w:basedOn w:val="Normal"/>
    <w:link w:val="HTMLAddressChar"/>
    <w:uiPriority w:val="97"/>
    <w:semiHidden/>
    <w:rsid w:val="00706B41"/>
    <w:pPr>
      <w:spacing w:after="0" w:line="240" w:lineRule="auto"/>
    </w:pPr>
    <w:rPr>
      <w:i/>
      <w:iCs/>
    </w:rPr>
  </w:style>
  <w:style w:type="character" w:customStyle="1" w:styleId="HTMLAddressChar">
    <w:name w:val="HTML Address Char"/>
    <w:basedOn w:val="DefaultParagraphFont"/>
    <w:link w:val="HTMLAddress"/>
    <w:rsid w:val="00706B41"/>
    <w:rPr>
      <w:rFonts w:asciiTheme="minorHAnsi" w:hAnsiTheme="minorHAnsi" w:cstheme="minorHAnsi"/>
      <w:i/>
      <w:iCs/>
      <w:color w:val="221E1F"/>
      <w:szCs w:val="24"/>
      <w:lang w:val="en-AU" w:eastAsia="ja-JP"/>
    </w:rPr>
  </w:style>
  <w:style w:type="character" w:styleId="HTMLCite">
    <w:name w:val="HTML Cite"/>
    <w:basedOn w:val="DefaultParagraphFont"/>
    <w:uiPriority w:val="97"/>
    <w:semiHidden/>
    <w:rsid w:val="00706B41"/>
    <w:rPr>
      <w:rFonts w:asciiTheme="minorHAnsi" w:hAnsiTheme="minorHAnsi" w:cstheme="minorHAnsi"/>
      <w:i/>
      <w:iCs/>
    </w:rPr>
  </w:style>
  <w:style w:type="character" w:styleId="HTMLCode">
    <w:name w:val="HTML Code"/>
    <w:basedOn w:val="DefaultParagraphFont"/>
    <w:uiPriority w:val="97"/>
    <w:semiHidden/>
    <w:rsid w:val="00706B41"/>
    <w:rPr>
      <w:rFonts w:ascii="Consolas" w:hAnsi="Consolas" w:cs="Consolas"/>
      <w:sz w:val="20"/>
      <w:szCs w:val="20"/>
    </w:rPr>
  </w:style>
  <w:style w:type="character" w:styleId="HTMLDefinition">
    <w:name w:val="HTML Definition"/>
    <w:basedOn w:val="DefaultParagraphFont"/>
    <w:uiPriority w:val="97"/>
    <w:semiHidden/>
    <w:rsid w:val="00706B41"/>
    <w:rPr>
      <w:rFonts w:asciiTheme="minorHAnsi" w:hAnsiTheme="minorHAnsi" w:cstheme="minorHAnsi"/>
      <w:i/>
      <w:iCs/>
    </w:rPr>
  </w:style>
  <w:style w:type="character" w:styleId="HTMLKeyboard">
    <w:name w:val="HTML Keyboard"/>
    <w:basedOn w:val="DefaultParagraphFont"/>
    <w:uiPriority w:val="97"/>
    <w:semiHidden/>
    <w:rsid w:val="00706B41"/>
    <w:rPr>
      <w:rFonts w:ascii="Consolas" w:hAnsi="Consolas" w:cs="Consolas"/>
      <w:sz w:val="20"/>
      <w:szCs w:val="20"/>
    </w:rPr>
  </w:style>
  <w:style w:type="paragraph" w:styleId="HTMLPreformatted">
    <w:name w:val="HTML Preformatted"/>
    <w:basedOn w:val="Normal"/>
    <w:link w:val="HTMLPreformattedChar"/>
    <w:uiPriority w:val="97"/>
    <w:semiHidden/>
    <w:rsid w:val="00706B41"/>
    <w:pPr>
      <w:spacing w:after="0" w:line="240" w:lineRule="auto"/>
    </w:pPr>
    <w:rPr>
      <w:szCs w:val="20"/>
    </w:rPr>
  </w:style>
  <w:style w:type="character" w:customStyle="1" w:styleId="HTMLPreformattedChar">
    <w:name w:val="HTML Preformatted Char"/>
    <w:basedOn w:val="DefaultParagraphFont"/>
    <w:link w:val="HTMLPreformatted"/>
    <w:rsid w:val="00706B41"/>
    <w:rPr>
      <w:rFonts w:asciiTheme="minorHAnsi" w:hAnsiTheme="minorHAnsi" w:cstheme="minorHAnsi"/>
      <w:color w:val="221E1F"/>
      <w:lang w:val="en-AU" w:eastAsia="ja-JP"/>
    </w:rPr>
  </w:style>
  <w:style w:type="character" w:styleId="HTMLSample">
    <w:name w:val="HTML Sample"/>
    <w:basedOn w:val="DefaultParagraphFont"/>
    <w:uiPriority w:val="97"/>
    <w:semiHidden/>
    <w:rsid w:val="00706B41"/>
    <w:rPr>
      <w:rFonts w:ascii="Consolas" w:hAnsi="Consolas" w:cs="Consolas"/>
      <w:sz w:val="24"/>
      <w:szCs w:val="24"/>
    </w:rPr>
  </w:style>
  <w:style w:type="character" w:styleId="HTMLTypewriter">
    <w:name w:val="HTML Typewriter"/>
    <w:basedOn w:val="DefaultParagraphFont"/>
    <w:uiPriority w:val="97"/>
    <w:semiHidden/>
    <w:rsid w:val="00706B41"/>
    <w:rPr>
      <w:rFonts w:ascii="Consolas" w:hAnsi="Consolas" w:cs="Consolas"/>
      <w:sz w:val="20"/>
      <w:szCs w:val="20"/>
    </w:rPr>
  </w:style>
  <w:style w:type="character" w:styleId="HTMLVariable">
    <w:name w:val="HTML Variable"/>
    <w:basedOn w:val="DefaultParagraphFont"/>
    <w:uiPriority w:val="97"/>
    <w:semiHidden/>
    <w:rsid w:val="00706B41"/>
    <w:rPr>
      <w:rFonts w:asciiTheme="minorHAnsi" w:hAnsiTheme="minorHAnsi" w:cstheme="minorHAnsi"/>
      <w:i/>
      <w:iCs/>
    </w:rPr>
  </w:style>
  <w:style w:type="character" w:styleId="Hyperlink">
    <w:name w:val="Hyperlink"/>
    <w:basedOn w:val="DefaultParagraphFont"/>
    <w:uiPriority w:val="97"/>
    <w:semiHidden/>
    <w:rsid w:val="00AE20C3"/>
    <w:rPr>
      <w:rFonts w:asciiTheme="minorHAnsi" w:hAnsiTheme="minorHAnsi" w:cstheme="minorHAnsi"/>
      <w:color w:val="F07800"/>
      <w:u w:val="single"/>
    </w:rPr>
  </w:style>
  <w:style w:type="paragraph" w:styleId="Index1">
    <w:name w:val="index 1"/>
    <w:basedOn w:val="Normal"/>
    <w:next w:val="Normal"/>
    <w:autoRedefine/>
    <w:uiPriority w:val="97"/>
    <w:semiHidden/>
    <w:rsid w:val="00706B41"/>
    <w:pPr>
      <w:spacing w:after="0" w:line="240" w:lineRule="auto"/>
      <w:ind w:left="200" w:hanging="200"/>
    </w:pPr>
  </w:style>
  <w:style w:type="paragraph" w:styleId="Index2">
    <w:name w:val="index 2"/>
    <w:basedOn w:val="Normal"/>
    <w:next w:val="Normal"/>
    <w:autoRedefine/>
    <w:uiPriority w:val="97"/>
    <w:semiHidden/>
    <w:rsid w:val="00706B41"/>
    <w:pPr>
      <w:spacing w:after="0" w:line="240" w:lineRule="auto"/>
      <w:ind w:left="400" w:hanging="200"/>
    </w:pPr>
  </w:style>
  <w:style w:type="paragraph" w:styleId="Index3">
    <w:name w:val="index 3"/>
    <w:basedOn w:val="Normal"/>
    <w:next w:val="Normal"/>
    <w:autoRedefine/>
    <w:uiPriority w:val="97"/>
    <w:semiHidden/>
    <w:rsid w:val="00706B41"/>
    <w:pPr>
      <w:spacing w:after="0" w:line="240" w:lineRule="auto"/>
      <w:ind w:left="600" w:hanging="200"/>
    </w:pPr>
  </w:style>
  <w:style w:type="paragraph" w:styleId="Index4">
    <w:name w:val="index 4"/>
    <w:basedOn w:val="Normal"/>
    <w:next w:val="Normal"/>
    <w:autoRedefine/>
    <w:uiPriority w:val="97"/>
    <w:semiHidden/>
    <w:rsid w:val="00706B41"/>
    <w:pPr>
      <w:spacing w:after="0" w:line="240" w:lineRule="auto"/>
      <w:ind w:left="800" w:hanging="200"/>
    </w:pPr>
  </w:style>
  <w:style w:type="paragraph" w:styleId="Index5">
    <w:name w:val="index 5"/>
    <w:basedOn w:val="Normal"/>
    <w:next w:val="Normal"/>
    <w:autoRedefine/>
    <w:uiPriority w:val="97"/>
    <w:semiHidden/>
    <w:rsid w:val="00706B41"/>
    <w:pPr>
      <w:spacing w:after="0" w:line="240" w:lineRule="auto"/>
      <w:ind w:left="1000" w:hanging="200"/>
    </w:pPr>
  </w:style>
  <w:style w:type="paragraph" w:styleId="Index6">
    <w:name w:val="index 6"/>
    <w:basedOn w:val="Normal"/>
    <w:next w:val="Normal"/>
    <w:autoRedefine/>
    <w:uiPriority w:val="97"/>
    <w:semiHidden/>
    <w:rsid w:val="00706B41"/>
    <w:pPr>
      <w:spacing w:after="0" w:line="240" w:lineRule="auto"/>
      <w:ind w:left="1200" w:hanging="200"/>
    </w:pPr>
  </w:style>
  <w:style w:type="paragraph" w:styleId="Index7">
    <w:name w:val="index 7"/>
    <w:basedOn w:val="Normal"/>
    <w:next w:val="Normal"/>
    <w:autoRedefine/>
    <w:uiPriority w:val="97"/>
    <w:semiHidden/>
    <w:rsid w:val="00706B41"/>
    <w:pPr>
      <w:spacing w:after="0" w:line="240" w:lineRule="auto"/>
      <w:ind w:left="1400" w:hanging="200"/>
    </w:pPr>
  </w:style>
  <w:style w:type="paragraph" w:styleId="Index8">
    <w:name w:val="index 8"/>
    <w:basedOn w:val="Normal"/>
    <w:next w:val="Normal"/>
    <w:autoRedefine/>
    <w:uiPriority w:val="97"/>
    <w:semiHidden/>
    <w:rsid w:val="00706B41"/>
    <w:pPr>
      <w:spacing w:after="0" w:line="240" w:lineRule="auto"/>
      <w:ind w:left="1600" w:hanging="200"/>
    </w:pPr>
  </w:style>
  <w:style w:type="paragraph" w:styleId="Index9">
    <w:name w:val="index 9"/>
    <w:basedOn w:val="Normal"/>
    <w:next w:val="Normal"/>
    <w:autoRedefine/>
    <w:uiPriority w:val="97"/>
    <w:semiHidden/>
    <w:rsid w:val="00706B41"/>
    <w:pPr>
      <w:spacing w:after="0" w:line="240" w:lineRule="auto"/>
      <w:ind w:left="1800" w:hanging="200"/>
    </w:pPr>
  </w:style>
  <w:style w:type="paragraph" w:styleId="IndexHeading">
    <w:name w:val="index heading"/>
    <w:basedOn w:val="Normal"/>
    <w:next w:val="Index1"/>
    <w:uiPriority w:val="97"/>
    <w:semiHidden/>
    <w:rsid w:val="00706B41"/>
    <w:rPr>
      <w:rFonts w:asciiTheme="majorHAnsi" w:eastAsiaTheme="majorEastAsia" w:hAnsiTheme="majorHAnsi" w:cstheme="majorHAnsi"/>
      <w:b/>
      <w:bCs/>
    </w:rPr>
  </w:style>
  <w:style w:type="character" w:styleId="IntenseEmphasis">
    <w:name w:val="Intense Emphasis"/>
    <w:basedOn w:val="DefaultParagraphFont"/>
    <w:uiPriority w:val="97"/>
    <w:semiHidden/>
    <w:rsid w:val="00706B41"/>
    <w:rPr>
      <w:rFonts w:asciiTheme="minorHAnsi" w:hAnsiTheme="minorHAnsi" w:cstheme="minorHAnsi"/>
      <w:b/>
      <w:bCs/>
      <w:i/>
      <w:iCs/>
      <w:color w:val="F47920" w:themeColor="accent1"/>
    </w:rPr>
  </w:style>
  <w:style w:type="paragraph" w:styleId="IntenseQuote">
    <w:name w:val="Intense Quote"/>
    <w:basedOn w:val="Normal"/>
    <w:next w:val="Normal"/>
    <w:link w:val="IntenseQuoteChar"/>
    <w:uiPriority w:val="97"/>
    <w:semiHidden/>
    <w:rsid w:val="00706B41"/>
    <w:pPr>
      <w:pBdr>
        <w:bottom w:val="single" w:sz="4" w:space="4" w:color="F47920" w:themeColor="accent1"/>
      </w:pBdr>
      <w:spacing w:before="200" w:after="280"/>
      <w:ind w:left="936" w:right="936"/>
    </w:pPr>
    <w:rPr>
      <w:b/>
      <w:bCs/>
      <w:i/>
      <w:iCs/>
      <w:color w:val="F47920" w:themeColor="accent1"/>
    </w:rPr>
  </w:style>
  <w:style w:type="character" w:customStyle="1" w:styleId="IntenseQuoteChar">
    <w:name w:val="Intense Quote Char"/>
    <w:basedOn w:val="DefaultParagraphFont"/>
    <w:link w:val="IntenseQuote"/>
    <w:uiPriority w:val="30"/>
    <w:rsid w:val="00706B41"/>
    <w:rPr>
      <w:rFonts w:asciiTheme="minorHAnsi" w:hAnsiTheme="minorHAnsi" w:cstheme="minorHAnsi"/>
      <w:b/>
      <w:bCs/>
      <w:i/>
      <w:iCs/>
      <w:color w:val="F47920" w:themeColor="accent1"/>
      <w:szCs w:val="24"/>
      <w:lang w:val="en-AU" w:eastAsia="ja-JP"/>
    </w:rPr>
  </w:style>
  <w:style w:type="character" w:styleId="IntenseReference">
    <w:name w:val="Intense Reference"/>
    <w:basedOn w:val="DefaultParagraphFont"/>
    <w:uiPriority w:val="97"/>
    <w:semiHidden/>
    <w:rsid w:val="00706B41"/>
    <w:rPr>
      <w:rFonts w:asciiTheme="minorHAnsi" w:hAnsiTheme="minorHAnsi" w:cstheme="minorHAnsi"/>
      <w:b/>
      <w:bCs/>
      <w:smallCaps/>
      <w:color w:val="F15B3B" w:themeColor="accent2"/>
      <w:spacing w:val="5"/>
      <w:u w:val="single"/>
    </w:rPr>
  </w:style>
  <w:style w:type="table" w:styleId="LightGrid">
    <w:name w:val="Light Grid"/>
    <w:basedOn w:val="TableNormal"/>
    <w:uiPriority w:val="98"/>
    <w:rsid w:val="00706B4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706B41"/>
    <w:tblPr>
      <w:tblStyleRowBandSize w:val="1"/>
      <w:tblStyleColBandSize w:val="1"/>
      <w:tblBorders>
        <w:top w:val="single" w:sz="8" w:space="0" w:color="F47920" w:themeColor="accent1"/>
        <w:left w:val="single" w:sz="8" w:space="0" w:color="F47920" w:themeColor="accent1"/>
        <w:bottom w:val="single" w:sz="8" w:space="0" w:color="F47920" w:themeColor="accent1"/>
        <w:right w:val="single" w:sz="8" w:space="0" w:color="F47920" w:themeColor="accent1"/>
        <w:insideH w:val="single" w:sz="8" w:space="0" w:color="F47920" w:themeColor="accent1"/>
        <w:insideV w:val="single" w:sz="8" w:space="0" w:color="F47920"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47920" w:themeColor="accent1"/>
          <w:left w:val="single" w:sz="8" w:space="0" w:color="F47920" w:themeColor="accent1"/>
          <w:bottom w:val="single" w:sz="18" w:space="0" w:color="F47920" w:themeColor="accent1"/>
          <w:right w:val="single" w:sz="8" w:space="0" w:color="F47920" w:themeColor="accent1"/>
          <w:insideH w:val="nil"/>
          <w:insideV w:val="single" w:sz="8" w:space="0" w:color="F4792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47920" w:themeColor="accent1"/>
          <w:left w:val="single" w:sz="8" w:space="0" w:color="F47920" w:themeColor="accent1"/>
          <w:bottom w:val="single" w:sz="8" w:space="0" w:color="F47920" w:themeColor="accent1"/>
          <w:right w:val="single" w:sz="8" w:space="0" w:color="F47920" w:themeColor="accent1"/>
          <w:insideH w:val="nil"/>
          <w:insideV w:val="single" w:sz="8" w:space="0" w:color="F4792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47920" w:themeColor="accent1"/>
          <w:left w:val="single" w:sz="8" w:space="0" w:color="F47920" w:themeColor="accent1"/>
          <w:bottom w:val="single" w:sz="8" w:space="0" w:color="F47920" w:themeColor="accent1"/>
          <w:right w:val="single" w:sz="8" w:space="0" w:color="F47920" w:themeColor="accent1"/>
        </w:tcBorders>
      </w:tcPr>
    </w:tblStylePr>
    <w:tblStylePr w:type="band1Vert">
      <w:tblPr/>
      <w:tcPr>
        <w:tcBorders>
          <w:top w:val="single" w:sz="8" w:space="0" w:color="F47920" w:themeColor="accent1"/>
          <w:left w:val="single" w:sz="8" w:space="0" w:color="F47920" w:themeColor="accent1"/>
          <w:bottom w:val="single" w:sz="8" w:space="0" w:color="F47920" w:themeColor="accent1"/>
          <w:right w:val="single" w:sz="8" w:space="0" w:color="F47920" w:themeColor="accent1"/>
        </w:tcBorders>
        <w:shd w:val="clear" w:color="auto" w:fill="FCDDC7" w:themeFill="accent1" w:themeFillTint="3F"/>
      </w:tcPr>
    </w:tblStylePr>
    <w:tblStylePr w:type="band1Horz">
      <w:tblPr/>
      <w:tcPr>
        <w:tcBorders>
          <w:top w:val="single" w:sz="8" w:space="0" w:color="F47920" w:themeColor="accent1"/>
          <w:left w:val="single" w:sz="8" w:space="0" w:color="F47920" w:themeColor="accent1"/>
          <w:bottom w:val="single" w:sz="8" w:space="0" w:color="F47920" w:themeColor="accent1"/>
          <w:right w:val="single" w:sz="8" w:space="0" w:color="F47920" w:themeColor="accent1"/>
          <w:insideV w:val="single" w:sz="8" w:space="0" w:color="F47920" w:themeColor="accent1"/>
        </w:tcBorders>
        <w:shd w:val="clear" w:color="auto" w:fill="FCDDC7" w:themeFill="accent1" w:themeFillTint="3F"/>
      </w:tcPr>
    </w:tblStylePr>
    <w:tblStylePr w:type="band2Horz">
      <w:tblPr/>
      <w:tcPr>
        <w:tcBorders>
          <w:top w:val="single" w:sz="8" w:space="0" w:color="F47920" w:themeColor="accent1"/>
          <w:left w:val="single" w:sz="8" w:space="0" w:color="F47920" w:themeColor="accent1"/>
          <w:bottom w:val="single" w:sz="8" w:space="0" w:color="F47920" w:themeColor="accent1"/>
          <w:right w:val="single" w:sz="8" w:space="0" w:color="F47920" w:themeColor="accent1"/>
          <w:insideV w:val="single" w:sz="8" w:space="0" w:color="F47920" w:themeColor="accent1"/>
        </w:tcBorders>
      </w:tcPr>
    </w:tblStylePr>
  </w:style>
  <w:style w:type="table" w:styleId="LightGrid-Accent2">
    <w:name w:val="Light Grid Accent 2"/>
    <w:basedOn w:val="TableNormal"/>
    <w:uiPriority w:val="98"/>
    <w:rsid w:val="00706B41"/>
    <w:tblPr>
      <w:tblStyleRowBandSize w:val="1"/>
      <w:tblStyleColBandSize w:val="1"/>
      <w:tblBorders>
        <w:top w:val="single" w:sz="8" w:space="0" w:color="F15B3B" w:themeColor="accent2"/>
        <w:left w:val="single" w:sz="8" w:space="0" w:color="F15B3B" w:themeColor="accent2"/>
        <w:bottom w:val="single" w:sz="8" w:space="0" w:color="F15B3B" w:themeColor="accent2"/>
        <w:right w:val="single" w:sz="8" w:space="0" w:color="F15B3B" w:themeColor="accent2"/>
        <w:insideH w:val="single" w:sz="8" w:space="0" w:color="F15B3B" w:themeColor="accent2"/>
        <w:insideV w:val="single" w:sz="8" w:space="0" w:color="F15B3B"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15B3B" w:themeColor="accent2"/>
          <w:left w:val="single" w:sz="8" w:space="0" w:color="F15B3B" w:themeColor="accent2"/>
          <w:bottom w:val="single" w:sz="18" w:space="0" w:color="F15B3B" w:themeColor="accent2"/>
          <w:right w:val="single" w:sz="8" w:space="0" w:color="F15B3B" w:themeColor="accent2"/>
          <w:insideH w:val="nil"/>
          <w:insideV w:val="single" w:sz="8" w:space="0" w:color="F15B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5B3B" w:themeColor="accent2"/>
          <w:left w:val="single" w:sz="8" w:space="0" w:color="F15B3B" w:themeColor="accent2"/>
          <w:bottom w:val="single" w:sz="8" w:space="0" w:color="F15B3B" w:themeColor="accent2"/>
          <w:right w:val="single" w:sz="8" w:space="0" w:color="F15B3B" w:themeColor="accent2"/>
          <w:insideH w:val="nil"/>
          <w:insideV w:val="single" w:sz="8" w:space="0" w:color="F15B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5B3B" w:themeColor="accent2"/>
          <w:left w:val="single" w:sz="8" w:space="0" w:color="F15B3B" w:themeColor="accent2"/>
          <w:bottom w:val="single" w:sz="8" w:space="0" w:color="F15B3B" w:themeColor="accent2"/>
          <w:right w:val="single" w:sz="8" w:space="0" w:color="F15B3B" w:themeColor="accent2"/>
        </w:tcBorders>
      </w:tcPr>
    </w:tblStylePr>
    <w:tblStylePr w:type="band1Vert">
      <w:tblPr/>
      <w:tcPr>
        <w:tcBorders>
          <w:top w:val="single" w:sz="8" w:space="0" w:color="F15B3B" w:themeColor="accent2"/>
          <w:left w:val="single" w:sz="8" w:space="0" w:color="F15B3B" w:themeColor="accent2"/>
          <w:bottom w:val="single" w:sz="8" w:space="0" w:color="F15B3B" w:themeColor="accent2"/>
          <w:right w:val="single" w:sz="8" w:space="0" w:color="F15B3B" w:themeColor="accent2"/>
        </w:tcBorders>
        <w:shd w:val="clear" w:color="auto" w:fill="FBD6CE" w:themeFill="accent2" w:themeFillTint="3F"/>
      </w:tcPr>
    </w:tblStylePr>
    <w:tblStylePr w:type="band1Horz">
      <w:tblPr/>
      <w:tcPr>
        <w:tcBorders>
          <w:top w:val="single" w:sz="8" w:space="0" w:color="F15B3B" w:themeColor="accent2"/>
          <w:left w:val="single" w:sz="8" w:space="0" w:color="F15B3B" w:themeColor="accent2"/>
          <w:bottom w:val="single" w:sz="8" w:space="0" w:color="F15B3B" w:themeColor="accent2"/>
          <w:right w:val="single" w:sz="8" w:space="0" w:color="F15B3B" w:themeColor="accent2"/>
          <w:insideV w:val="single" w:sz="8" w:space="0" w:color="F15B3B" w:themeColor="accent2"/>
        </w:tcBorders>
        <w:shd w:val="clear" w:color="auto" w:fill="FBD6CE" w:themeFill="accent2" w:themeFillTint="3F"/>
      </w:tcPr>
    </w:tblStylePr>
    <w:tblStylePr w:type="band2Horz">
      <w:tblPr/>
      <w:tcPr>
        <w:tcBorders>
          <w:top w:val="single" w:sz="8" w:space="0" w:color="F15B3B" w:themeColor="accent2"/>
          <w:left w:val="single" w:sz="8" w:space="0" w:color="F15B3B" w:themeColor="accent2"/>
          <w:bottom w:val="single" w:sz="8" w:space="0" w:color="F15B3B" w:themeColor="accent2"/>
          <w:right w:val="single" w:sz="8" w:space="0" w:color="F15B3B" w:themeColor="accent2"/>
          <w:insideV w:val="single" w:sz="8" w:space="0" w:color="F15B3B" w:themeColor="accent2"/>
        </w:tcBorders>
      </w:tcPr>
    </w:tblStylePr>
  </w:style>
  <w:style w:type="table" w:styleId="LightGrid-Accent3">
    <w:name w:val="Light Grid Accent 3"/>
    <w:basedOn w:val="TableNormal"/>
    <w:uiPriority w:val="98"/>
    <w:rsid w:val="00706B41"/>
    <w:tblPr>
      <w:tblStyleRowBandSize w:val="1"/>
      <w:tblStyleColBandSize w:val="1"/>
      <w:tblBorders>
        <w:top w:val="single" w:sz="8" w:space="0" w:color="1B3281" w:themeColor="accent3"/>
        <w:left w:val="single" w:sz="8" w:space="0" w:color="1B3281" w:themeColor="accent3"/>
        <w:bottom w:val="single" w:sz="8" w:space="0" w:color="1B3281" w:themeColor="accent3"/>
        <w:right w:val="single" w:sz="8" w:space="0" w:color="1B3281" w:themeColor="accent3"/>
        <w:insideH w:val="single" w:sz="8" w:space="0" w:color="1B3281" w:themeColor="accent3"/>
        <w:insideV w:val="single" w:sz="8" w:space="0" w:color="1B3281"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1B3281" w:themeColor="accent3"/>
          <w:left w:val="single" w:sz="8" w:space="0" w:color="1B3281" w:themeColor="accent3"/>
          <w:bottom w:val="single" w:sz="18" w:space="0" w:color="1B3281" w:themeColor="accent3"/>
          <w:right w:val="single" w:sz="8" w:space="0" w:color="1B3281" w:themeColor="accent3"/>
          <w:insideH w:val="nil"/>
          <w:insideV w:val="single" w:sz="8" w:space="0" w:color="1B328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3281" w:themeColor="accent3"/>
          <w:left w:val="single" w:sz="8" w:space="0" w:color="1B3281" w:themeColor="accent3"/>
          <w:bottom w:val="single" w:sz="8" w:space="0" w:color="1B3281" w:themeColor="accent3"/>
          <w:right w:val="single" w:sz="8" w:space="0" w:color="1B3281" w:themeColor="accent3"/>
          <w:insideH w:val="nil"/>
          <w:insideV w:val="single" w:sz="8" w:space="0" w:color="1B32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3281" w:themeColor="accent3"/>
          <w:left w:val="single" w:sz="8" w:space="0" w:color="1B3281" w:themeColor="accent3"/>
          <w:bottom w:val="single" w:sz="8" w:space="0" w:color="1B3281" w:themeColor="accent3"/>
          <w:right w:val="single" w:sz="8" w:space="0" w:color="1B3281" w:themeColor="accent3"/>
        </w:tcBorders>
      </w:tcPr>
    </w:tblStylePr>
    <w:tblStylePr w:type="band1Vert">
      <w:tblPr/>
      <w:tcPr>
        <w:tcBorders>
          <w:top w:val="single" w:sz="8" w:space="0" w:color="1B3281" w:themeColor="accent3"/>
          <w:left w:val="single" w:sz="8" w:space="0" w:color="1B3281" w:themeColor="accent3"/>
          <w:bottom w:val="single" w:sz="8" w:space="0" w:color="1B3281" w:themeColor="accent3"/>
          <w:right w:val="single" w:sz="8" w:space="0" w:color="1B3281" w:themeColor="accent3"/>
        </w:tcBorders>
        <w:shd w:val="clear" w:color="auto" w:fill="B6C3EF" w:themeFill="accent3" w:themeFillTint="3F"/>
      </w:tcPr>
    </w:tblStylePr>
    <w:tblStylePr w:type="band1Horz">
      <w:tblPr/>
      <w:tcPr>
        <w:tcBorders>
          <w:top w:val="single" w:sz="8" w:space="0" w:color="1B3281" w:themeColor="accent3"/>
          <w:left w:val="single" w:sz="8" w:space="0" w:color="1B3281" w:themeColor="accent3"/>
          <w:bottom w:val="single" w:sz="8" w:space="0" w:color="1B3281" w:themeColor="accent3"/>
          <w:right w:val="single" w:sz="8" w:space="0" w:color="1B3281" w:themeColor="accent3"/>
          <w:insideV w:val="single" w:sz="8" w:space="0" w:color="1B3281" w:themeColor="accent3"/>
        </w:tcBorders>
        <w:shd w:val="clear" w:color="auto" w:fill="B6C3EF" w:themeFill="accent3" w:themeFillTint="3F"/>
      </w:tcPr>
    </w:tblStylePr>
    <w:tblStylePr w:type="band2Horz">
      <w:tblPr/>
      <w:tcPr>
        <w:tcBorders>
          <w:top w:val="single" w:sz="8" w:space="0" w:color="1B3281" w:themeColor="accent3"/>
          <w:left w:val="single" w:sz="8" w:space="0" w:color="1B3281" w:themeColor="accent3"/>
          <w:bottom w:val="single" w:sz="8" w:space="0" w:color="1B3281" w:themeColor="accent3"/>
          <w:right w:val="single" w:sz="8" w:space="0" w:color="1B3281" w:themeColor="accent3"/>
          <w:insideV w:val="single" w:sz="8" w:space="0" w:color="1B3281" w:themeColor="accent3"/>
        </w:tcBorders>
      </w:tcPr>
    </w:tblStylePr>
  </w:style>
  <w:style w:type="table" w:styleId="LightGrid-Accent4">
    <w:name w:val="Light Grid Accent 4"/>
    <w:basedOn w:val="TableNormal"/>
    <w:uiPriority w:val="98"/>
    <w:rsid w:val="00706B41"/>
    <w:tblPr>
      <w:tblStyleRowBandSize w:val="1"/>
      <w:tblStyleColBandSize w:val="1"/>
      <w:tblBorders>
        <w:top w:val="single" w:sz="8" w:space="0" w:color="A1C4BC" w:themeColor="accent4"/>
        <w:left w:val="single" w:sz="8" w:space="0" w:color="A1C4BC" w:themeColor="accent4"/>
        <w:bottom w:val="single" w:sz="8" w:space="0" w:color="A1C4BC" w:themeColor="accent4"/>
        <w:right w:val="single" w:sz="8" w:space="0" w:color="A1C4BC" w:themeColor="accent4"/>
        <w:insideH w:val="single" w:sz="8" w:space="0" w:color="A1C4BC" w:themeColor="accent4"/>
        <w:insideV w:val="single" w:sz="8" w:space="0" w:color="A1C4BC"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A1C4BC" w:themeColor="accent4"/>
          <w:left w:val="single" w:sz="8" w:space="0" w:color="A1C4BC" w:themeColor="accent4"/>
          <w:bottom w:val="single" w:sz="18" w:space="0" w:color="A1C4BC" w:themeColor="accent4"/>
          <w:right w:val="single" w:sz="8" w:space="0" w:color="A1C4BC" w:themeColor="accent4"/>
          <w:insideH w:val="nil"/>
          <w:insideV w:val="single" w:sz="8" w:space="0" w:color="A1C4B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C4BC" w:themeColor="accent4"/>
          <w:left w:val="single" w:sz="8" w:space="0" w:color="A1C4BC" w:themeColor="accent4"/>
          <w:bottom w:val="single" w:sz="8" w:space="0" w:color="A1C4BC" w:themeColor="accent4"/>
          <w:right w:val="single" w:sz="8" w:space="0" w:color="A1C4BC" w:themeColor="accent4"/>
          <w:insideH w:val="nil"/>
          <w:insideV w:val="single" w:sz="8" w:space="0" w:color="A1C4B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C4BC" w:themeColor="accent4"/>
          <w:left w:val="single" w:sz="8" w:space="0" w:color="A1C4BC" w:themeColor="accent4"/>
          <w:bottom w:val="single" w:sz="8" w:space="0" w:color="A1C4BC" w:themeColor="accent4"/>
          <w:right w:val="single" w:sz="8" w:space="0" w:color="A1C4BC" w:themeColor="accent4"/>
        </w:tcBorders>
      </w:tcPr>
    </w:tblStylePr>
    <w:tblStylePr w:type="band1Vert">
      <w:tblPr/>
      <w:tcPr>
        <w:tcBorders>
          <w:top w:val="single" w:sz="8" w:space="0" w:color="A1C4BC" w:themeColor="accent4"/>
          <w:left w:val="single" w:sz="8" w:space="0" w:color="A1C4BC" w:themeColor="accent4"/>
          <w:bottom w:val="single" w:sz="8" w:space="0" w:color="A1C4BC" w:themeColor="accent4"/>
          <w:right w:val="single" w:sz="8" w:space="0" w:color="A1C4BC" w:themeColor="accent4"/>
        </w:tcBorders>
        <w:shd w:val="clear" w:color="auto" w:fill="E7F0EE" w:themeFill="accent4" w:themeFillTint="3F"/>
      </w:tcPr>
    </w:tblStylePr>
    <w:tblStylePr w:type="band1Horz">
      <w:tblPr/>
      <w:tcPr>
        <w:tcBorders>
          <w:top w:val="single" w:sz="8" w:space="0" w:color="A1C4BC" w:themeColor="accent4"/>
          <w:left w:val="single" w:sz="8" w:space="0" w:color="A1C4BC" w:themeColor="accent4"/>
          <w:bottom w:val="single" w:sz="8" w:space="0" w:color="A1C4BC" w:themeColor="accent4"/>
          <w:right w:val="single" w:sz="8" w:space="0" w:color="A1C4BC" w:themeColor="accent4"/>
          <w:insideV w:val="single" w:sz="8" w:space="0" w:color="A1C4BC" w:themeColor="accent4"/>
        </w:tcBorders>
        <w:shd w:val="clear" w:color="auto" w:fill="E7F0EE" w:themeFill="accent4" w:themeFillTint="3F"/>
      </w:tcPr>
    </w:tblStylePr>
    <w:tblStylePr w:type="band2Horz">
      <w:tblPr/>
      <w:tcPr>
        <w:tcBorders>
          <w:top w:val="single" w:sz="8" w:space="0" w:color="A1C4BC" w:themeColor="accent4"/>
          <w:left w:val="single" w:sz="8" w:space="0" w:color="A1C4BC" w:themeColor="accent4"/>
          <w:bottom w:val="single" w:sz="8" w:space="0" w:color="A1C4BC" w:themeColor="accent4"/>
          <w:right w:val="single" w:sz="8" w:space="0" w:color="A1C4BC" w:themeColor="accent4"/>
          <w:insideV w:val="single" w:sz="8" w:space="0" w:color="A1C4BC" w:themeColor="accent4"/>
        </w:tcBorders>
      </w:tcPr>
    </w:tblStylePr>
  </w:style>
  <w:style w:type="table" w:styleId="LightGrid-Accent5">
    <w:name w:val="Light Grid Accent 5"/>
    <w:basedOn w:val="TableNormal"/>
    <w:uiPriority w:val="98"/>
    <w:rsid w:val="00706B41"/>
    <w:tblPr>
      <w:tblStyleRowBandSize w:val="1"/>
      <w:tblStyleColBandSize w:val="1"/>
      <w:tblBorders>
        <w:top w:val="single" w:sz="8" w:space="0" w:color="B1D355" w:themeColor="accent5"/>
        <w:left w:val="single" w:sz="8" w:space="0" w:color="B1D355" w:themeColor="accent5"/>
        <w:bottom w:val="single" w:sz="8" w:space="0" w:color="B1D355" w:themeColor="accent5"/>
        <w:right w:val="single" w:sz="8" w:space="0" w:color="B1D355" w:themeColor="accent5"/>
        <w:insideH w:val="single" w:sz="8" w:space="0" w:color="B1D355" w:themeColor="accent5"/>
        <w:insideV w:val="single" w:sz="8" w:space="0" w:color="B1D355"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B1D355" w:themeColor="accent5"/>
          <w:left w:val="single" w:sz="8" w:space="0" w:color="B1D355" w:themeColor="accent5"/>
          <w:bottom w:val="single" w:sz="18" w:space="0" w:color="B1D355" w:themeColor="accent5"/>
          <w:right w:val="single" w:sz="8" w:space="0" w:color="B1D355" w:themeColor="accent5"/>
          <w:insideH w:val="nil"/>
          <w:insideV w:val="single" w:sz="8" w:space="0" w:color="B1D35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D355" w:themeColor="accent5"/>
          <w:left w:val="single" w:sz="8" w:space="0" w:color="B1D355" w:themeColor="accent5"/>
          <w:bottom w:val="single" w:sz="8" w:space="0" w:color="B1D355" w:themeColor="accent5"/>
          <w:right w:val="single" w:sz="8" w:space="0" w:color="B1D355" w:themeColor="accent5"/>
          <w:insideH w:val="nil"/>
          <w:insideV w:val="single" w:sz="8" w:space="0" w:color="B1D35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D355" w:themeColor="accent5"/>
          <w:left w:val="single" w:sz="8" w:space="0" w:color="B1D355" w:themeColor="accent5"/>
          <w:bottom w:val="single" w:sz="8" w:space="0" w:color="B1D355" w:themeColor="accent5"/>
          <w:right w:val="single" w:sz="8" w:space="0" w:color="B1D355" w:themeColor="accent5"/>
        </w:tcBorders>
      </w:tcPr>
    </w:tblStylePr>
    <w:tblStylePr w:type="band1Vert">
      <w:tblPr/>
      <w:tcPr>
        <w:tcBorders>
          <w:top w:val="single" w:sz="8" w:space="0" w:color="B1D355" w:themeColor="accent5"/>
          <w:left w:val="single" w:sz="8" w:space="0" w:color="B1D355" w:themeColor="accent5"/>
          <w:bottom w:val="single" w:sz="8" w:space="0" w:color="B1D355" w:themeColor="accent5"/>
          <w:right w:val="single" w:sz="8" w:space="0" w:color="B1D355" w:themeColor="accent5"/>
        </w:tcBorders>
        <w:shd w:val="clear" w:color="auto" w:fill="EBF4D4" w:themeFill="accent5" w:themeFillTint="3F"/>
      </w:tcPr>
    </w:tblStylePr>
    <w:tblStylePr w:type="band1Horz">
      <w:tblPr/>
      <w:tcPr>
        <w:tcBorders>
          <w:top w:val="single" w:sz="8" w:space="0" w:color="B1D355" w:themeColor="accent5"/>
          <w:left w:val="single" w:sz="8" w:space="0" w:color="B1D355" w:themeColor="accent5"/>
          <w:bottom w:val="single" w:sz="8" w:space="0" w:color="B1D355" w:themeColor="accent5"/>
          <w:right w:val="single" w:sz="8" w:space="0" w:color="B1D355" w:themeColor="accent5"/>
          <w:insideV w:val="single" w:sz="8" w:space="0" w:color="B1D355" w:themeColor="accent5"/>
        </w:tcBorders>
        <w:shd w:val="clear" w:color="auto" w:fill="EBF4D4" w:themeFill="accent5" w:themeFillTint="3F"/>
      </w:tcPr>
    </w:tblStylePr>
    <w:tblStylePr w:type="band2Horz">
      <w:tblPr/>
      <w:tcPr>
        <w:tcBorders>
          <w:top w:val="single" w:sz="8" w:space="0" w:color="B1D355" w:themeColor="accent5"/>
          <w:left w:val="single" w:sz="8" w:space="0" w:color="B1D355" w:themeColor="accent5"/>
          <w:bottom w:val="single" w:sz="8" w:space="0" w:color="B1D355" w:themeColor="accent5"/>
          <w:right w:val="single" w:sz="8" w:space="0" w:color="B1D355" w:themeColor="accent5"/>
          <w:insideV w:val="single" w:sz="8" w:space="0" w:color="B1D355" w:themeColor="accent5"/>
        </w:tcBorders>
      </w:tcPr>
    </w:tblStylePr>
  </w:style>
  <w:style w:type="table" w:styleId="LightGrid-Accent6">
    <w:name w:val="Light Grid Accent 6"/>
    <w:basedOn w:val="TableNormal"/>
    <w:uiPriority w:val="98"/>
    <w:rsid w:val="00706B41"/>
    <w:tblPr>
      <w:tblStyleRowBandSize w:val="1"/>
      <w:tblStyleColBandSize w:val="1"/>
      <w:tblBorders>
        <w:top w:val="single" w:sz="8" w:space="0" w:color="6762A6" w:themeColor="accent6"/>
        <w:left w:val="single" w:sz="8" w:space="0" w:color="6762A6" w:themeColor="accent6"/>
        <w:bottom w:val="single" w:sz="8" w:space="0" w:color="6762A6" w:themeColor="accent6"/>
        <w:right w:val="single" w:sz="8" w:space="0" w:color="6762A6" w:themeColor="accent6"/>
        <w:insideH w:val="single" w:sz="8" w:space="0" w:color="6762A6" w:themeColor="accent6"/>
        <w:insideV w:val="single" w:sz="8" w:space="0" w:color="6762A6"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6762A6" w:themeColor="accent6"/>
          <w:left w:val="single" w:sz="8" w:space="0" w:color="6762A6" w:themeColor="accent6"/>
          <w:bottom w:val="single" w:sz="18" w:space="0" w:color="6762A6" w:themeColor="accent6"/>
          <w:right w:val="single" w:sz="8" w:space="0" w:color="6762A6" w:themeColor="accent6"/>
          <w:insideH w:val="nil"/>
          <w:insideV w:val="single" w:sz="8" w:space="0" w:color="6762A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62A6" w:themeColor="accent6"/>
          <w:left w:val="single" w:sz="8" w:space="0" w:color="6762A6" w:themeColor="accent6"/>
          <w:bottom w:val="single" w:sz="8" w:space="0" w:color="6762A6" w:themeColor="accent6"/>
          <w:right w:val="single" w:sz="8" w:space="0" w:color="6762A6" w:themeColor="accent6"/>
          <w:insideH w:val="nil"/>
          <w:insideV w:val="single" w:sz="8" w:space="0" w:color="6762A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62A6" w:themeColor="accent6"/>
          <w:left w:val="single" w:sz="8" w:space="0" w:color="6762A6" w:themeColor="accent6"/>
          <w:bottom w:val="single" w:sz="8" w:space="0" w:color="6762A6" w:themeColor="accent6"/>
          <w:right w:val="single" w:sz="8" w:space="0" w:color="6762A6" w:themeColor="accent6"/>
        </w:tcBorders>
      </w:tcPr>
    </w:tblStylePr>
    <w:tblStylePr w:type="band1Vert">
      <w:tblPr/>
      <w:tcPr>
        <w:tcBorders>
          <w:top w:val="single" w:sz="8" w:space="0" w:color="6762A6" w:themeColor="accent6"/>
          <w:left w:val="single" w:sz="8" w:space="0" w:color="6762A6" w:themeColor="accent6"/>
          <w:bottom w:val="single" w:sz="8" w:space="0" w:color="6762A6" w:themeColor="accent6"/>
          <w:right w:val="single" w:sz="8" w:space="0" w:color="6762A6" w:themeColor="accent6"/>
        </w:tcBorders>
        <w:shd w:val="clear" w:color="auto" w:fill="D9D8E9" w:themeFill="accent6" w:themeFillTint="3F"/>
      </w:tcPr>
    </w:tblStylePr>
    <w:tblStylePr w:type="band1Horz">
      <w:tblPr/>
      <w:tcPr>
        <w:tcBorders>
          <w:top w:val="single" w:sz="8" w:space="0" w:color="6762A6" w:themeColor="accent6"/>
          <w:left w:val="single" w:sz="8" w:space="0" w:color="6762A6" w:themeColor="accent6"/>
          <w:bottom w:val="single" w:sz="8" w:space="0" w:color="6762A6" w:themeColor="accent6"/>
          <w:right w:val="single" w:sz="8" w:space="0" w:color="6762A6" w:themeColor="accent6"/>
          <w:insideV w:val="single" w:sz="8" w:space="0" w:color="6762A6" w:themeColor="accent6"/>
        </w:tcBorders>
        <w:shd w:val="clear" w:color="auto" w:fill="D9D8E9" w:themeFill="accent6" w:themeFillTint="3F"/>
      </w:tcPr>
    </w:tblStylePr>
    <w:tblStylePr w:type="band2Horz">
      <w:tblPr/>
      <w:tcPr>
        <w:tcBorders>
          <w:top w:val="single" w:sz="8" w:space="0" w:color="6762A6" w:themeColor="accent6"/>
          <w:left w:val="single" w:sz="8" w:space="0" w:color="6762A6" w:themeColor="accent6"/>
          <w:bottom w:val="single" w:sz="8" w:space="0" w:color="6762A6" w:themeColor="accent6"/>
          <w:right w:val="single" w:sz="8" w:space="0" w:color="6762A6" w:themeColor="accent6"/>
          <w:insideV w:val="single" w:sz="8" w:space="0" w:color="6762A6" w:themeColor="accent6"/>
        </w:tcBorders>
      </w:tcPr>
    </w:tblStylePr>
  </w:style>
  <w:style w:type="table" w:styleId="LightList">
    <w:name w:val="Light List"/>
    <w:basedOn w:val="TableNormal"/>
    <w:uiPriority w:val="98"/>
    <w:rsid w:val="00706B4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706B41"/>
    <w:tblPr>
      <w:tblStyleRowBandSize w:val="1"/>
      <w:tblStyleColBandSize w:val="1"/>
      <w:tblBorders>
        <w:top w:val="single" w:sz="8" w:space="0" w:color="F47920" w:themeColor="accent1"/>
        <w:left w:val="single" w:sz="8" w:space="0" w:color="F47920" w:themeColor="accent1"/>
        <w:bottom w:val="single" w:sz="8" w:space="0" w:color="F47920" w:themeColor="accent1"/>
        <w:right w:val="single" w:sz="8" w:space="0" w:color="F4792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47920" w:themeFill="accent1"/>
      </w:tcPr>
    </w:tblStylePr>
    <w:tblStylePr w:type="lastRow">
      <w:pPr>
        <w:spacing w:before="0" w:after="0" w:line="240" w:lineRule="auto"/>
      </w:pPr>
      <w:rPr>
        <w:b/>
        <w:bCs/>
      </w:rPr>
      <w:tblPr/>
      <w:tcPr>
        <w:tcBorders>
          <w:top w:val="double" w:sz="6" w:space="0" w:color="F47920" w:themeColor="accent1"/>
          <w:left w:val="single" w:sz="8" w:space="0" w:color="F47920" w:themeColor="accent1"/>
          <w:bottom w:val="single" w:sz="8" w:space="0" w:color="F47920" w:themeColor="accent1"/>
          <w:right w:val="single" w:sz="8" w:space="0" w:color="F47920" w:themeColor="accent1"/>
        </w:tcBorders>
      </w:tcPr>
    </w:tblStylePr>
    <w:tblStylePr w:type="firstCol">
      <w:rPr>
        <w:b/>
        <w:bCs/>
      </w:rPr>
    </w:tblStylePr>
    <w:tblStylePr w:type="lastCol">
      <w:rPr>
        <w:b/>
        <w:bCs/>
      </w:rPr>
    </w:tblStylePr>
    <w:tblStylePr w:type="band1Vert">
      <w:tblPr/>
      <w:tcPr>
        <w:tcBorders>
          <w:top w:val="single" w:sz="8" w:space="0" w:color="F47920" w:themeColor="accent1"/>
          <w:left w:val="single" w:sz="8" w:space="0" w:color="F47920" w:themeColor="accent1"/>
          <w:bottom w:val="single" w:sz="8" w:space="0" w:color="F47920" w:themeColor="accent1"/>
          <w:right w:val="single" w:sz="8" w:space="0" w:color="F47920" w:themeColor="accent1"/>
        </w:tcBorders>
      </w:tcPr>
    </w:tblStylePr>
    <w:tblStylePr w:type="band1Horz">
      <w:tblPr/>
      <w:tcPr>
        <w:tcBorders>
          <w:top w:val="single" w:sz="8" w:space="0" w:color="F47920" w:themeColor="accent1"/>
          <w:left w:val="single" w:sz="8" w:space="0" w:color="F47920" w:themeColor="accent1"/>
          <w:bottom w:val="single" w:sz="8" w:space="0" w:color="F47920" w:themeColor="accent1"/>
          <w:right w:val="single" w:sz="8" w:space="0" w:color="F47920" w:themeColor="accent1"/>
        </w:tcBorders>
      </w:tcPr>
    </w:tblStylePr>
  </w:style>
  <w:style w:type="table" w:styleId="LightList-Accent2">
    <w:name w:val="Light List Accent 2"/>
    <w:basedOn w:val="TableNormal"/>
    <w:uiPriority w:val="98"/>
    <w:rsid w:val="00706B41"/>
    <w:tblPr>
      <w:tblStyleRowBandSize w:val="1"/>
      <w:tblStyleColBandSize w:val="1"/>
      <w:tblBorders>
        <w:top w:val="single" w:sz="8" w:space="0" w:color="F15B3B" w:themeColor="accent2"/>
        <w:left w:val="single" w:sz="8" w:space="0" w:color="F15B3B" w:themeColor="accent2"/>
        <w:bottom w:val="single" w:sz="8" w:space="0" w:color="F15B3B" w:themeColor="accent2"/>
        <w:right w:val="single" w:sz="8" w:space="0" w:color="F15B3B"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15B3B" w:themeFill="accent2"/>
      </w:tcPr>
    </w:tblStylePr>
    <w:tblStylePr w:type="lastRow">
      <w:pPr>
        <w:spacing w:before="0" w:after="0" w:line="240" w:lineRule="auto"/>
      </w:pPr>
      <w:rPr>
        <w:b/>
        <w:bCs/>
      </w:rPr>
      <w:tblPr/>
      <w:tcPr>
        <w:tcBorders>
          <w:top w:val="double" w:sz="6" w:space="0" w:color="F15B3B" w:themeColor="accent2"/>
          <w:left w:val="single" w:sz="8" w:space="0" w:color="F15B3B" w:themeColor="accent2"/>
          <w:bottom w:val="single" w:sz="8" w:space="0" w:color="F15B3B" w:themeColor="accent2"/>
          <w:right w:val="single" w:sz="8" w:space="0" w:color="F15B3B" w:themeColor="accent2"/>
        </w:tcBorders>
      </w:tcPr>
    </w:tblStylePr>
    <w:tblStylePr w:type="firstCol">
      <w:rPr>
        <w:b/>
        <w:bCs/>
      </w:rPr>
    </w:tblStylePr>
    <w:tblStylePr w:type="lastCol">
      <w:rPr>
        <w:b/>
        <w:bCs/>
      </w:rPr>
    </w:tblStylePr>
    <w:tblStylePr w:type="band1Vert">
      <w:tblPr/>
      <w:tcPr>
        <w:tcBorders>
          <w:top w:val="single" w:sz="8" w:space="0" w:color="F15B3B" w:themeColor="accent2"/>
          <w:left w:val="single" w:sz="8" w:space="0" w:color="F15B3B" w:themeColor="accent2"/>
          <w:bottom w:val="single" w:sz="8" w:space="0" w:color="F15B3B" w:themeColor="accent2"/>
          <w:right w:val="single" w:sz="8" w:space="0" w:color="F15B3B" w:themeColor="accent2"/>
        </w:tcBorders>
      </w:tcPr>
    </w:tblStylePr>
    <w:tblStylePr w:type="band1Horz">
      <w:tblPr/>
      <w:tcPr>
        <w:tcBorders>
          <w:top w:val="single" w:sz="8" w:space="0" w:color="F15B3B" w:themeColor="accent2"/>
          <w:left w:val="single" w:sz="8" w:space="0" w:color="F15B3B" w:themeColor="accent2"/>
          <w:bottom w:val="single" w:sz="8" w:space="0" w:color="F15B3B" w:themeColor="accent2"/>
          <w:right w:val="single" w:sz="8" w:space="0" w:color="F15B3B" w:themeColor="accent2"/>
        </w:tcBorders>
      </w:tcPr>
    </w:tblStylePr>
  </w:style>
  <w:style w:type="table" w:styleId="LightList-Accent3">
    <w:name w:val="Light List Accent 3"/>
    <w:basedOn w:val="TableNormal"/>
    <w:uiPriority w:val="98"/>
    <w:rsid w:val="00706B41"/>
    <w:tblPr>
      <w:tblStyleRowBandSize w:val="1"/>
      <w:tblStyleColBandSize w:val="1"/>
      <w:tblBorders>
        <w:top w:val="single" w:sz="8" w:space="0" w:color="1B3281" w:themeColor="accent3"/>
        <w:left w:val="single" w:sz="8" w:space="0" w:color="1B3281" w:themeColor="accent3"/>
        <w:bottom w:val="single" w:sz="8" w:space="0" w:color="1B3281" w:themeColor="accent3"/>
        <w:right w:val="single" w:sz="8" w:space="0" w:color="1B3281"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1B3281" w:themeFill="accent3"/>
      </w:tcPr>
    </w:tblStylePr>
    <w:tblStylePr w:type="lastRow">
      <w:pPr>
        <w:spacing w:before="0" w:after="0" w:line="240" w:lineRule="auto"/>
      </w:pPr>
      <w:rPr>
        <w:b/>
        <w:bCs/>
      </w:rPr>
      <w:tblPr/>
      <w:tcPr>
        <w:tcBorders>
          <w:top w:val="double" w:sz="6" w:space="0" w:color="1B3281" w:themeColor="accent3"/>
          <w:left w:val="single" w:sz="8" w:space="0" w:color="1B3281" w:themeColor="accent3"/>
          <w:bottom w:val="single" w:sz="8" w:space="0" w:color="1B3281" w:themeColor="accent3"/>
          <w:right w:val="single" w:sz="8" w:space="0" w:color="1B3281" w:themeColor="accent3"/>
        </w:tcBorders>
      </w:tcPr>
    </w:tblStylePr>
    <w:tblStylePr w:type="firstCol">
      <w:rPr>
        <w:b/>
        <w:bCs/>
      </w:rPr>
    </w:tblStylePr>
    <w:tblStylePr w:type="lastCol">
      <w:rPr>
        <w:b/>
        <w:bCs/>
      </w:rPr>
    </w:tblStylePr>
    <w:tblStylePr w:type="band1Vert">
      <w:tblPr/>
      <w:tcPr>
        <w:tcBorders>
          <w:top w:val="single" w:sz="8" w:space="0" w:color="1B3281" w:themeColor="accent3"/>
          <w:left w:val="single" w:sz="8" w:space="0" w:color="1B3281" w:themeColor="accent3"/>
          <w:bottom w:val="single" w:sz="8" w:space="0" w:color="1B3281" w:themeColor="accent3"/>
          <w:right w:val="single" w:sz="8" w:space="0" w:color="1B3281" w:themeColor="accent3"/>
        </w:tcBorders>
      </w:tcPr>
    </w:tblStylePr>
    <w:tblStylePr w:type="band1Horz">
      <w:tblPr/>
      <w:tcPr>
        <w:tcBorders>
          <w:top w:val="single" w:sz="8" w:space="0" w:color="1B3281" w:themeColor="accent3"/>
          <w:left w:val="single" w:sz="8" w:space="0" w:color="1B3281" w:themeColor="accent3"/>
          <w:bottom w:val="single" w:sz="8" w:space="0" w:color="1B3281" w:themeColor="accent3"/>
          <w:right w:val="single" w:sz="8" w:space="0" w:color="1B3281" w:themeColor="accent3"/>
        </w:tcBorders>
      </w:tcPr>
    </w:tblStylePr>
  </w:style>
  <w:style w:type="table" w:styleId="LightList-Accent4">
    <w:name w:val="Light List Accent 4"/>
    <w:basedOn w:val="TableNormal"/>
    <w:uiPriority w:val="98"/>
    <w:rsid w:val="00706B41"/>
    <w:tblPr>
      <w:tblStyleRowBandSize w:val="1"/>
      <w:tblStyleColBandSize w:val="1"/>
      <w:tblBorders>
        <w:top w:val="single" w:sz="8" w:space="0" w:color="A1C4BC" w:themeColor="accent4"/>
        <w:left w:val="single" w:sz="8" w:space="0" w:color="A1C4BC" w:themeColor="accent4"/>
        <w:bottom w:val="single" w:sz="8" w:space="0" w:color="A1C4BC" w:themeColor="accent4"/>
        <w:right w:val="single" w:sz="8" w:space="0" w:color="A1C4BC"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A1C4BC" w:themeFill="accent4"/>
      </w:tcPr>
    </w:tblStylePr>
    <w:tblStylePr w:type="lastRow">
      <w:pPr>
        <w:spacing w:before="0" w:after="0" w:line="240" w:lineRule="auto"/>
      </w:pPr>
      <w:rPr>
        <w:b/>
        <w:bCs/>
      </w:rPr>
      <w:tblPr/>
      <w:tcPr>
        <w:tcBorders>
          <w:top w:val="double" w:sz="6" w:space="0" w:color="A1C4BC" w:themeColor="accent4"/>
          <w:left w:val="single" w:sz="8" w:space="0" w:color="A1C4BC" w:themeColor="accent4"/>
          <w:bottom w:val="single" w:sz="8" w:space="0" w:color="A1C4BC" w:themeColor="accent4"/>
          <w:right w:val="single" w:sz="8" w:space="0" w:color="A1C4BC" w:themeColor="accent4"/>
        </w:tcBorders>
      </w:tcPr>
    </w:tblStylePr>
    <w:tblStylePr w:type="firstCol">
      <w:rPr>
        <w:b/>
        <w:bCs/>
      </w:rPr>
    </w:tblStylePr>
    <w:tblStylePr w:type="lastCol">
      <w:rPr>
        <w:b/>
        <w:bCs/>
      </w:rPr>
    </w:tblStylePr>
    <w:tblStylePr w:type="band1Vert">
      <w:tblPr/>
      <w:tcPr>
        <w:tcBorders>
          <w:top w:val="single" w:sz="8" w:space="0" w:color="A1C4BC" w:themeColor="accent4"/>
          <w:left w:val="single" w:sz="8" w:space="0" w:color="A1C4BC" w:themeColor="accent4"/>
          <w:bottom w:val="single" w:sz="8" w:space="0" w:color="A1C4BC" w:themeColor="accent4"/>
          <w:right w:val="single" w:sz="8" w:space="0" w:color="A1C4BC" w:themeColor="accent4"/>
        </w:tcBorders>
      </w:tcPr>
    </w:tblStylePr>
    <w:tblStylePr w:type="band1Horz">
      <w:tblPr/>
      <w:tcPr>
        <w:tcBorders>
          <w:top w:val="single" w:sz="8" w:space="0" w:color="A1C4BC" w:themeColor="accent4"/>
          <w:left w:val="single" w:sz="8" w:space="0" w:color="A1C4BC" w:themeColor="accent4"/>
          <w:bottom w:val="single" w:sz="8" w:space="0" w:color="A1C4BC" w:themeColor="accent4"/>
          <w:right w:val="single" w:sz="8" w:space="0" w:color="A1C4BC" w:themeColor="accent4"/>
        </w:tcBorders>
      </w:tcPr>
    </w:tblStylePr>
  </w:style>
  <w:style w:type="table" w:styleId="LightList-Accent5">
    <w:name w:val="Light List Accent 5"/>
    <w:basedOn w:val="TableNormal"/>
    <w:uiPriority w:val="98"/>
    <w:rsid w:val="00706B41"/>
    <w:tblPr>
      <w:tblStyleRowBandSize w:val="1"/>
      <w:tblStyleColBandSize w:val="1"/>
      <w:tblBorders>
        <w:top w:val="single" w:sz="8" w:space="0" w:color="B1D355" w:themeColor="accent5"/>
        <w:left w:val="single" w:sz="8" w:space="0" w:color="B1D355" w:themeColor="accent5"/>
        <w:bottom w:val="single" w:sz="8" w:space="0" w:color="B1D355" w:themeColor="accent5"/>
        <w:right w:val="single" w:sz="8" w:space="0" w:color="B1D35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B1D355" w:themeFill="accent5"/>
      </w:tcPr>
    </w:tblStylePr>
    <w:tblStylePr w:type="lastRow">
      <w:pPr>
        <w:spacing w:before="0" w:after="0" w:line="240" w:lineRule="auto"/>
      </w:pPr>
      <w:rPr>
        <w:b/>
        <w:bCs/>
      </w:rPr>
      <w:tblPr/>
      <w:tcPr>
        <w:tcBorders>
          <w:top w:val="double" w:sz="6" w:space="0" w:color="B1D355" w:themeColor="accent5"/>
          <w:left w:val="single" w:sz="8" w:space="0" w:color="B1D355" w:themeColor="accent5"/>
          <w:bottom w:val="single" w:sz="8" w:space="0" w:color="B1D355" w:themeColor="accent5"/>
          <w:right w:val="single" w:sz="8" w:space="0" w:color="B1D355" w:themeColor="accent5"/>
        </w:tcBorders>
      </w:tcPr>
    </w:tblStylePr>
    <w:tblStylePr w:type="firstCol">
      <w:rPr>
        <w:b/>
        <w:bCs/>
      </w:rPr>
    </w:tblStylePr>
    <w:tblStylePr w:type="lastCol">
      <w:rPr>
        <w:b/>
        <w:bCs/>
      </w:rPr>
    </w:tblStylePr>
    <w:tblStylePr w:type="band1Vert">
      <w:tblPr/>
      <w:tcPr>
        <w:tcBorders>
          <w:top w:val="single" w:sz="8" w:space="0" w:color="B1D355" w:themeColor="accent5"/>
          <w:left w:val="single" w:sz="8" w:space="0" w:color="B1D355" w:themeColor="accent5"/>
          <w:bottom w:val="single" w:sz="8" w:space="0" w:color="B1D355" w:themeColor="accent5"/>
          <w:right w:val="single" w:sz="8" w:space="0" w:color="B1D355" w:themeColor="accent5"/>
        </w:tcBorders>
      </w:tcPr>
    </w:tblStylePr>
    <w:tblStylePr w:type="band1Horz">
      <w:tblPr/>
      <w:tcPr>
        <w:tcBorders>
          <w:top w:val="single" w:sz="8" w:space="0" w:color="B1D355" w:themeColor="accent5"/>
          <w:left w:val="single" w:sz="8" w:space="0" w:color="B1D355" w:themeColor="accent5"/>
          <w:bottom w:val="single" w:sz="8" w:space="0" w:color="B1D355" w:themeColor="accent5"/>
          <w:right w:val="single" w:sz="8" w:space="0" w:color="B1D355" w:themeColor="accent5"/>
        </w:tcBorders>
      </w:tcPr>
    </w:tblStylePr>
  </w:style>
  <w:style w:type="table" w:styleId="LightList-Accent6">
    <w:name w:val="Light List Accent 6"/>
    <w:basedOn w:val="TableNormal"/>
    <w:uiPriority w:val="98"/>
    <w:rsid w:val="00706B41"/>
    <w:tblPr>
      <w:tblStyleRowBandSize w:val="1"/>
      <w:tblStyleColBandSize w:val="1"/>
      <w:tblBorders>
        <w:top w:val="single" w:sz="8" w:space="0" w:color="6762A6" w:themeColor="accent6"/>
        <w:left w:val="single" w:sz="8" w:space="0" w:color="6762A6" w:themeColor="accent6"/>
        <w:bottom w:val="single" w:sz="8" w:space="0" w:color="6762A6" w:themeColor="accent6"/>
        <w:right w:val="single" w:sz="8" w:space="0" w:color="6762A6"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6762A6" w:themeFill="accent6"/>
      </w:tcPr>
    </w:tblStylePr>
    <w:tblStylePr w:type="lastRow">
      <w:pPr>
        <w:spacing w:before="0" w:after="0" w:line="240" w:lineRule="auto"/>
      </w:pPr>
      <w:rPr>
        <w:b/>
        <w:bCs/>
      </w:rPr>
      <w:tblPr/>
      <w:tcPr>
        <w:tcBorders>
          <w:top w:val="double" w:sz="6" w:space="0" w:color="6762A6" w:themeColor="accent6"/>
          <w:left w:val="single" w:sz="8" w:space="0" w:color="6762A6" w:themeColor="accent6"/>
          <w:bottom w:val="single" w:sz="8" w:space="0" w:color="6762A6" w:themeColor="accent6"/>
          <w:right w:val="single" w:sz="8" w:space="0" w:color="6762A6" w:themeColor="accent6"/>
        </w:tcBorders>
      </w:tcPr>
    </w:tblStylePr>
    <w:tblStylePr w:type="firstCol">
      <w:rPr>
        <w:b/>
        <w:bCs/>
      </w:rPr>
    </w:tblStylePr>
    <w:tblStylePr w:type="lastCol">
      <w:rPr>
        <w:b/>
        <w:bCs/>
      </w:rPr>
    </w:tblStylePr>
    <w:tblStylePr w:type="band1Vert">
      <w:tblPr/>
      <w:tcPr>
        <w:tcBorders>
          <w:top w:val="single" w:sz="8" w:space="0" w:color="6762A6" w:themeColor="accent6"/>
          <w:left w:val="single" w:sz="8" w:space="0" w:color="6762A6" w:themeColor="accent6"/>
          <w:bottom w:val="single" w:sz="8" w:space="0" w:color="6762A6" w:themeColor="accent6"/>
          <w:right w:val="single" w:sz="8" w:space="0" w:color="6762A6" w:themeColor="accent6"/>
        </w:tcBorders>
      </w:tcPr>
    </w:tblStylePr>
    <w:tblStylePr w:type="band1Horz">
      <w:tblPr/>
      <w:tcPr>
        <w:tcBorders>
          <w:top w:val="single" w:sz="8" w:space="0" w:color="6762A6" w:themeColor="accent6"/>
          <w:left w:val="single" w:sz="8" w:space="0" w:color="6762A6" w:themeColor="accent6"/>
          <w:bottom w:val="single" w:sz="8" w:space="0" w:color="6762A6" w:themeColor="accent6"/>
          <w:right w:val="single" w:sz="8" w:space="0" w:color="6762A6" w:themeColor="accent6"/>
        </w:tcBorders>
      </w:tcPr>
    </w:tblStylePr>
  </w:style>
  <w:style w:type="table" w:styleId="LightShading">
    <w:name w:val="Light Shading"/>
    <w:basedOn w:val="TableNormal"/>
    <w:uiPriority w:val="98"/>
    <w:rsid w:val="00706B41"/>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706B41"/>
    <w:rPr>
      <w:color w:val="C45809" w:themeColor="accent1" w:themeShade="BF"/>
    </w:rPr>
    <w:tblPr>
      <w:tblStyleRowBandSize w:val="1"/>
      <w:tblStyleColBandSize w:val="1"/>
      <w:tblBorders>
        <w:top w:val="single" w:sz="8" w:space="0" w:color="F47920" w:themeColor="accent1"/>
        <w:bottom w:val="single" w:sz="8" w:space="0" w:color="F4792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47920" w:themeColor="accent1"/>
          <w:left w:val="nil"/>
          <w:bottom w:val="single" w:sz="8" w:space="0" w:color="F47920" w:themeColor="accent1"/>
          <w:right w:val="nil"/>
          <w:insideH w:val="nil"/>
          <w:insideV w:val="nil"/>
        </w:tcBorders>
      </w:tcPr>
    </w:tblStylePr>
    <w:tblStylePr w:type="lastRow">
      <w:pPr>
        <w:spacing w:before="0" w:after="0" w:line="240" w:lineRule="auto"/>
      </w:pPr>
      <w:rPr>
        <w:b/>
        <w:bCs/>
      </w:rPr>
      <w:tblPr/>
      <w:tcPr>
        <w:tcBorders>
          <w:top w:val="single" w:sz="8" w:space="0" w:color="F47920" w:themeColor="accent1"/>
          <w:left w:val="nil"/>
          <w:bottom w:val="single" w:sz="8" w:space="0" w:color="F4792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DC7" w:themeFill="accent1" w:themeFillTint="3F"/>
      </w:tcPr>
    </w:tblStylePr>
    <w:tblStylePr w:type="band1Horz">
      <w:tblPr/>
      <w:tcPr>
        <w:tcBorders>
          <w:left w:val="nil"/>
          <w:right w:val="nil"/>
          <w:insideH w:val="nil"/>
          <w:insideV w:val="nil"/>
        </w:tcBorders>
        <w:shd w:val="clear" w:color="auto" w:fill="FCDDC7" w:themeFill="accent1" w:themeFillTint="3F"/>
      </w:tcPr>
    </w:tblStylePr>
  </w:style>
  <w:style w:type="table" w:styleId="LightShading-Accent2">
    <w:name w:val="Light Shading Accent 2"/>
    <w:basedOn w:val="TableNormal"/>
    <w:uiPriority w:val="98"/>
    <w:rsid w:val="00706B41"/>
    <w:rPr>
      <w:color w:val="D1300F" w:themeColor="accent2" w:themeShade="BF"/>
    </w:rPr>
    <w:tblPr>
      <w:tblStyleRowBandSize w:val="1"/>
      <w:tblStyleColBandSize w:val="1"/>
      <w:tblBorders>
        <w:top w:val="single" w:sz="8" w:space="0" w:color="F15B3B" w:themeColor="accent2"/>
        <w:bottom w:val="single" w:sz="8" w:space="0" w:color="F15B3B"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15B3B" w:themeColor="accent2"/>
          <w:left w:val="nil"/>
          <w:bottom w:val="single" w:sz="8" w:space="0" w:color="F15B3B" w:themeColor="accent2"/>
          <w:right w:val="nil"/>
          <w:insideH w:val="nil"/>
          <w:insideV w:val="nil"/>
        </w:tcBorders>
      </w:tcPr>
    </w:tblStylePr>
    <w:tblStylePr w:type="lastRow">
      <w:pPr>
        <w:spacing w:before="0" w:after="0" w:line="240" w:lineRule="auto"/>
      </w:pPr>
      <w:rPr>
        <w:b/>
        <w:bCs/>
      </w:rPr>
      <w:tblPr/>
      <w:tcPr>
        <w:tcBorders>
          <w:top w:val="single" w:sz="8" w:space="0" w:color="F15B3B" w:themeColor="accent2"/>
          <w:left w:val="nil"/>
          <w:bottom w:val="single" w:sz="8" w:space="0" w:color="F15B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6CE" w:themeFill="accent2" w:themeFillTint="3F"/>
      </w:tcPr>
    </w:tblStylePr>
    <w:tblStylePr w:type="band1Horz">
      <w:tblPr/>
      <w:tcPr>
        <w:tcBorders>
          <w:left w:val="nil"/>
          <w:right w:val="nil"/>
          <w:insideH w:val="nil"/>
          <w:insideV w:val="nil"/>
        </w:tcBorders>
        <w:shd w:val="clear" w:color="auto" w:fill="FBD6CE" w:themeFill="accent2" w:themeFillTint="3F"/>
      </w:tcPr>
    </w:tblStylePr>
  </w:style>
  <w:style w:type="table" w:styleId="LightShading-Accent3">
    <w:name w:val="Light Shading Accent 3"/>
    <w:basedOn w:val="TableNormal"/>
    <w:uiPriority w:val="98"/>
    <w:rsid w:val="00706B41"/>
    <w:rPr>
      <w:color w:val="142560" w:themeColor="accent3" w:themeShade="BF"/>
    </w:rPr>
    <w:tblPr>
      <w:tblStyleRowBandSize w:val="1"/>
      <w:tblStyleColBandSize w:val="1"/>
      <w:tblBorders>
        <w:top w:val="single" w:sz="8" w:space="0" w:color="1B3281" w:themeColor="accent3"/>
        <w:bottom w:val="single" w:sz="8" w:space="0" w:color="1B3281"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1B3281" w:themeColor="accent3"/>
          <w:left w:val="nil"/>
          <w:bottom w:val="single" w:sz="8" w:space="0" w:color="1B3281" w:themeColor="accent3"/>
          <w:right w:val="nil"/>
          <w:insideH w:val="nil"/>
          <w:insideV w:val="nil"/>
        </w:tcBorders>
      </w:tcPr>
    </w:tblStylePr>
    <w:tblStylePr w:type="lastRow">
      <w:pPr>
        <w:spacing w:before="0" w:after="0" w:line="240" w:lineRule="auto"/>
      </w:pPr>
      <w:rPr>
        <w:b/>
        <w:bCs/>
      </w:rPr>
      <w:tblPr/>
      <w:tcPr>
        <w:tcBorders>
          <w:top w:val="single" w:sz="8" w:space="0" w:color="1B3281" w:themeColor="accent3"/>
          <w:left w:val="nil"/>
          <w:bottom w:val="single" w:sz="8" w:space="0" w:color="1B328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C3EF" w:themeFill="accent3" w:themeFillTint="3F"/>
      </w:tcPr>
    </w:tblStylePr>
    <w:tblStylePr w:type="band1Horz">
      <w:tblPr/>
      <w:tcPr>
        <w:tcBorders>
          <w:left w:val="nil"/>
          <w:right w:val="nil"/>
          <w:insideH w:val="nil"/>
          <w:insideV w:val="nil"/>
        </w:tcBorders>
        <w:shd w:val="clear" w:color="auto" w:fill="B6C3EF" w:themeFill="accent3" w:themeFillTint="3F"/>
      </w:tcPr>
    </w:tblStylePr>
  </w:style>
  <w:style w:type="table" w:styleId="LightShading-Accent4">
    <w:name w:val="Light Shading Accent 4"/>
    <w:basedOn w:val="TableNormal"/>
    <w:uiPriority w:val="98"/>
    <w:rsid w:val="00706B41"/>
    <w:rPr>
      <w:color w:val="69A194" w:themeColor="accent4" w:themeShade="BF"/>
    </w:rPr>
    <w:tblPr>
      <w:tblStyleRowBandSize w:val="1"/>
      <w:tblStyleColBandSize w:val="1"/>
      <w:tblBorders>
        <w:top w:val="single" w:sz="8" w:space="0" w:color="A1C4BC" w:themeColor="accent4"/>
        <w:bottom w:val="single" w:sz="8" w:space="0" w:color="A1C4BC"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A1C4BC" w:themeColor="accent4"/>
          <w:left w:val="nil"/>
          <w:bottom w:val="single" w:sz="8" w:space="0" w:color="A1C4BC" w:themeColor="accent4"/>
          <w:right w:val="nil"/>
          <w:insideH w:val="nil"/>
          <w:insideV w:val="nil"/>
        </w:tcBorders>
      </w:tcPr>
    </w:tblStylePr>
    <w:tblStylePr w:type="lastRow">
      <w:pPr>
        <w:spacing w:before="0" w:after="0" w:line="240" w:lineRule="auto"/>
      </w:pPr>
      <w:rPr>
        <w:b/>
        <w:bCs/>
      </w:rPr>
      <w:tblPr/>
      <w:tcPr>
        <w:tcBorders>
          <w:top w:val="single" w:sz="8" w:space="0" w:color="A1C4BC" w:themeColor="accent4"/>
          <w:left w:val="nil"/>
          <w:bottom w:val="single" w:sz="8" w:space="0" w:color="A1C4B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0EE" w:themeFill="accent4" w:themeFillTint="3F"/>
      </w:tcPr>
    </w:tblStylePr>
    <w:tblStylePr w:type="band1Horz">
      <w:tblPr/>
      <w:tcPr>
        <w:tcBorders>
          <w:left w:val="nil"/>
          <w:right w:val="nil"/>
          <w:insideH w:val="nil"/>
          <w:insideV w:val="nil"/>
        </w:tcBorders>
        <w:shd w:val="clear" w:color="auto" w:fill="E7F0EE" w:themeFill="accent4" w:themeFillTint="3F"/>
      </w:tcPr>
    </w:tblStylePr>
  </w:style>
  <w:style w:type="table" w:styleId="LightShading-Accent5">
    <w:name w:val="Light Shading Accent 5"/>
    <w:basedOn w:val="TableNormal"/>
    <w:uiPriority w:val="98"/>
    <w:rsid w:val="00706B41"/>
    <w:rPr>
      <w:color w:val="8CB02D" w:themeColor="accent5" w:themeShade="BF"/>
    </w:rPr>
    <w:tblPr>
      <w:tblStyleRowBandSize w:val="1"/>
      <w:tblStyleColBandSize w:val="1"/>
      <w:tblBorders>
        <w:top w:val="single" w:sz="8" w:space="0" w:color="B1D355" w:themeColor="accent5"/>
        <w:bottom w:val="single" w:sz="8" w:space="0" w:color="B1D35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B1D355" w:themeColor="accent5"/>
          <w:left w:val="nil"/>
          <w:bottom w:val="single" w:sz="8" w:space="0" w:color="B1D355" w:themeColor="accent5"/>
          <w:right w:val="nil"/>
          <w:insideH w:val="nil"/>
          <w:insideV w:val="nil"/>
        </w:tcBorders>
      </w:tcPr>
    </w:tblStylePr>
    <w:tblStylePr w:type="lastRow">
      <w:pPr>
        <w:spacing w:before="0" w:after="0" w:line="240" w:lineRule="auto"/>
      </w:pPr>
      <w:rPr>
        <w:b/>
        <w:bCs/>
      </w:rPr>
      <w:tblPr/>
      <w:tcPr>
        <w:tcBorders>
          <w:top w:val="single" w:sz="8" w:space="0" w:color="B1D355" w:themeColor="accent5"/>
          <w:left w:val="nil"/>
          <w:bottom w:val="single" w:sz="8" w:space="0" w:color="B1D35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4D4" w:themeFill="accent5" w:themeFillTint="3F"/>
      </w:tcPr>
    </w:tblStylePr>
    <w:tblStylePr w:type="band1Horz">
      <w:tblPr/>
      <w:tcPr>
        <w:tcBorders>
          <w:left w:val="nil"/>
          <w:right w:val="nil"/>
          <w:insideH w:val="nil"/>
          <w:insideV w:val="nil"/>
        </w:tcBorders>
        <w:shd w:val="clear" w:color="auto" w:fill="EBF4D4" w:themeFill="accent5" w:themeFillTint="3F"/>
      </w:tcPr>
    </w:tblStylePr>
  </w:style>
  <w:style w:type="table" w:styleId="LightShading-Accent6">
    <w:name w:val="Light Shading Accent 6"/>
    <w:basedOn w:val="TableNormal"/>
    <w:uiPriority w:val="98"/>
    <w:rsid w:val="00706B41"/>
    <w:rPr>
      <w:color w:val="4B477E" w:themeColor="accent6" w:themeShade="BF"/>
    </w:rPr>
    <w:tblPr>
      <w:tblStyleRowBandSize w:val="1"/>
      <w:tblStyleColBandSize w:val="1"/>
      <w:tblBorders>
        <w:top w:val="single" w:sz="8" w:space="0" w:color="6762A6" w:themeColor="accent6"/>
        <w:bottom w:val="single" w:sz="8" w:space="0" w:color="6762A6"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6762A6" w:themeColor="accent6"/>
          <w:left w:val="nil"/>
          <w:bottom w:val="single" w:sz="8" w:space="0" w:color="6762A6" w:themeColor="accent6"/>
          <w:right w:val="nil"/>
          <w:insideH w:val="nil"/>
          <w:insideV w:val="nil"/>
        </w:tcBorders>
      </w:tcPr>
    </w:tblStylePr>
    <w:tblStylePr w:type="lastRow">
      <w:pPr>
        <w:spacing w:before="0" w:after="0" w:line="240" w:lineRule="auto"/>
      </w:pPr>
      <w:rPr>
        <w:b/>
        <w:bCs/>
      </w:rPr>
      <w:tblPr/>
      <w:tcPr>
        <w:tcBorders>
          <w:top w:val="single" w:sz="8" w:space="0" w:color="6762A6" w:themeColor="accent6"/>
          <w:left w:val="nil"/>
          <w:bottom w:val="single" w:sz="8" w:space="0" w:color="6762A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8E9" w:themeFill="accent6" w:themeFillTint="3F"/>
      </w:tcPr>
    </w:tblStylePr>
    <w:tblStylePr w:type="band1Horz">
      <w:tblPr/>
      <w:tcPr>
        <w:tcBorders>
          <w:left w:val="nil"/>
          <w:right w:val="nil"/>
          <w:insideH w:val="nil"/>
          <w:insideV w:val="nil"/>
        </w:tcBorders>
        <w:shd w:val="clear" w:color="auto" w:fill="D9D8E9" w:themeFill="accent6" w:themeFillTint="3F"/>
      </w:tcPr>
    </w:tblStylePr>
  </w:style>
  <w:style w:type="character" w:styleId="LineNumber">
    <w:name w:val="line number"/>
    <w:basedOn w:val="DefaultParagraphFont"/>
    <w:uiPriority w:val="97"/>
    <w:semiHidden/>
    <w:rsid w:val="00706B41"/>
    <w:rPr>
      <w:rFonts w:asciiTheme="minorHAnsi" w:hAnsiTheme="minorHAnsi" w:cstheme="minorHAnsi"/>
    </w:rPr>
  </w:style>
  <w:style w:type="paragraph" w:styleId="List3">
    <w:name w:val="List 3"/>
    <w:basedOn w:val="Normal"/>
    <w:uiPriority w:val="4"/>
    <w:semiHidden/>
    <w:rsid w:val="00706B41"/>
    <w:pPr>
      <w:ind w:left="849" w:hanging="283"/>
      <w:contextualSpacing/>
    </w:pPr>
  </w:style>
  <w:style w:type="paragraph" w:styleId="List4">
    <w:name w:val="List 4"/>
    <w:basedOn w:val="Normal"/>
    <w:uiPriority w:val="4"/>
    <w:semiHidden/>
    <w:rsid w:val="00706B41"/>
    <w:pPr>
      <w:ind w:left="1132" w:hanging="283"/>
      <w:contextualSpacing/>
    </w:pPr>
  </w:style>
  <w:style w:type="paragraph" w:styleId="List5">
    <w:name w:val="List 5"/>
    <w:basedOn w:val="Normal"/>
    <w:uiPriority w:val="4"/>
    <w:semiHidden/>
    <w:rsid w:val="00706B41"/>
    <w:pPr>
      <w:ind w:left="1415" w:hanging="283"/>
      <w:contextualSpacing/>
    </w:pPr>
  </w:style>
  <w:style w:type="paragraph" w:styleId="ListBullet3">
    <w:name w:val="List Bullet 3"/>
    <w:basedOn w:val="Normal"/>
    <w:uiPriority w:val="2"/>
    <w:qFormat/>
    <w:rsid w:val="0091587F"/>
    <w:pPr>
      <w:numPr>
        <w:numId w:val="3"/>
      </w:numPr>
      <w:ind w:left="851" w:hanging="284"/>
    </w:pPr>
  </w:style>
  <w:style w:type="paragraph" w:styleId="ListBullet4">
    <w:name w:val="List Bullet 4"/>
    <w:basedOn w:val="Normal"/>
    <w:uiPriority w:val="2"/>
    <w:semiHidden/>
    <w:rsid w:val="00706B41"/>
    <w:pPr>
      <w:numPr>
        <w:numId w:val="9"/>
      </w:numPr>
      <w:contextualSpacing/>
    </w:pPr>
  </w:style>
  <w:style w:type="paragraph" w:styleId="ListBullet5">
    <w:name w:val="List Bullet 5"/>
    <w:basedOn w:val="Normal"/>
    <w:uiPriority w:val="2"/>
    <w:semiHidden/>
    <w:rsid w:val="00706B41"/>
    <w:pPr>
      <w:numPr>
        <w:numId w:val="10"/>
      </w:numPr>
      <w:contextualSpacing/>
    </w:pPr>
  </w:style>
  <w:style w:type="paragraph" w:styleId="ListContinue">
    <w:name w:val="List Continue"/>
    <w:basedOn w:val="Normal"/>
    <w:uiPriority w:val="10"/>
    <w:semiHidden/>
    <w:rsid w:val="00706B41"/>
    <w:pPr>
      <w:spacing w:after="120"/>
      <w:ind w:left="283"/>
      <w:contextualSpacing/>
    </w:pPr>
  </w:style>
  <w:style w:type="paragraph" w:styleId="ListContinue2">
    <w:name w:val="List Continue 2"/>
    <w:basedOn w:val="Normal"/>
    <w:uiPriority w:val="10"/>
    <w:semiHidden/>
    <w:rsid w:val="00706B41"/>
    <w:pPr>
      <w:spacing w:after="120"/>
      <w:ind w:left="566"/>
      <w:contextualSpacing/>
    </w:pPr>
  </w:style>
  <w:style w:type="paragraph" w:styleId="ListContinue3">
    <w:name w:val="List Continue 3"/>
    <w:basedOn w:val="Normal"/>
    <w:uiPriority w:val="10"/>
    <w:semiHidden/>
    <w:rsid w:val="00706B41"/>
    <w:pPr>
      <w:spacing w:after="120"/>
      <w:ind w:left="849"/>
      <w:contextualSpacing/>
    </w:pPr>
  </w:style>
  <w:style w:type="paragraph" w:styleId="ListContinue4">
    <w:name w:val="List Continue 4"/>
    <w:basedOn w:val="Normal"/>
    <w:uiPriority w:val="10"/>
    <w:semiHidden/>
    <w:rsid w:val="00706B41"/>
    <w:pPr>
      <w:spacing w:after="120"/>
      <w:ind w:left="1132"/>
      <w:contextualSpacing/>
    </w:pPr>
  </w:style>
  <w:style w:type="paragraph" w:styleId="ListContinue5">
    <w:name w:val="List Continue 5"/>
    <w:basedOn w:val="Normal"/>
    <w:uiPriority w:val="10"/>
    <w:semiHidden/>
    <w:rsid w:val="00706B41"/>
    <w:pPr>
      <w:spacing w:after="120"/>
      <w:ind w:left="1415"/>
      <w:contextualSpacing/>
    </w:pPr>
  </w:style>
  <w:style w:type="paragraph" w:styleId="ListNumber2">
    <w:name w:val="List Number 2"/>
    <w:basedOn w:val="Normal"/>
    <w:uiPriority w:val="3"/>
    <w:qFormat/>
    <w:rsid w:val="00336254"/>
    <w:pPr>
      <w:ind w:left="680" w:hanging="340"/>
    </w:pPr>
  </w:style>
  <w:style w:type="paragraph" w:styleId="ListNumber3">
    <w:name w:val="List Number 3"/>
    <w:basedOn w:val="Normal"/>
    <w:uiPriority w:val="3"/>
    <w:qFormat/>
    <w:rsid w:val="00336254"/>
    <w:pPr>
      <w:ind w:left="1020" w:hanging="340"/>
    </w:pPr>
  </w:style>
  <w:style w:type="paragraph" w:styleId="ListNumber4">
    <w:name w:val="List Number 4"/>
    <w:basedOn w:val="Normal"/>
    <w:uiPriority w:val="3"/>
    <w:semiHidden/>
    <w:rsid w:val="00706B41"/>
    <w:pPr>
      <w:numPr>
        <w:numId w:val="11"/>
      </w:numPr>
      <w:contextualSpacing/>
    </w:pPr>
  </w:style>
  <w:style w:type="paragraph" w:styleId="ListNumber5">
    <w:name w:val="List Number 5"/>
    <w:basedOn w:val="Normal"/>
    <w:uiPriority w:val="3"/>
    <w:semiHidden/>
    <w:rsid w:val="00706B41"/>
    <w:pPr>
      <w:numPr>
        <w:numId w:val="12"/>
      </w:numPr>
      <w:contextualSpacing/>
    </w:pPr>
  </w:style>
  <w:style w:type="paragraph" w:styleId="ListParagraph">
    <w:name w:val="List Paragraph"/>
    <w:aliases w:val="Bullet1,bulleted list"/>
    <w:basedOn w:val="Normal"/>
    <w:link w:val="ListParagraphChar"/>
    <w:uiPriority w:val="34"/>
    <w:qFormat/>
    <w:rsid w:val="00706B41"/>
    <w:pPr>
      <w:ind w:left="720"/>
      <w:contextualSpacing/>
    </w:pPr>
  </w:style>
  <w:style w:type="paragraph" w:styleId="MacroText">
    <w:name w:val="macro"/>
    <w:link w:val="MacroTextChar"/>
    <w:uiPriority w:val="97"/>
    <w:semiHidden/>
    <w:rsid w:val="00706B41"/>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Theme="minorHAnsi" w:hAnsiTheme="minorHAnsi" w:cstheme="minorHAnsi"/>
      <w:color w:val="221E1F"/>
      <w:lang w:val="en-AU" w:eastAsia="ja-JP"/>
    </w:rPr>
  </w:style>
  <w:style w:type="character" w:customStyle="1" w:styleId="MacroTextChar">
    <w:name w:val="Macro Text Char"/>
    <w:basedOn w:val="DefaultParagraphFont"/>
    <w:link w:val="MacroText"/>
    <w:rsid w:val="00706B41"/>
    <w:rPr>
      <w:rFonts w:asciiTheme="minorHAnsi" w:hAnsiTheme="minorHAnsi" w:cstheme="minorHAnsi"/>
      <w:color w:val="221E1F"/>
      <w:lang w:val="en-AU" w:eastAsia="ja-JP"/>
    </w:rPr>
  </w:style>
  <w:style w:type="table" w:styleId="MediumGrid1">
    <w:name w:val="Medium Grid 1"/>
    <w:basedOn w:val="TableNormal"/>
    <w:uiPriority w:val="98"/>
    <w:rsid w:val="00706B4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706B41"/>
    <w:tblPr>
      <w:tblStyleRowBandSize w:val="1"/>
      <w:tblStyleColBandSize w:val="1"/>
      <w:tblBorders>
        <w:top w:val="single" w:sz="8" w:space="0" w:color="F69A57" w:themeColor="accent1" w:themeTint="BF"/>
        <w:left w:val="single" w:sz="8" w:space="0" w:color="F69A57" w:themeColor="accent1" w:themeTint="BF"/>
        <w:bottom w:val="single" w:sz="8" w:space="0" w:color="F69A57" w:themeColor="accent1" w:themeTint="BF"/>
        <w:right w:val="single" w:sz="8" w:space="0" w:color="F69A57" w:themeColor="accent1" w:themeTint="BF"/>
        <w:insideH w:val="single" w:sz="8" w:space="0" w:color="F69A57" w:themeColor="accent1" w:themeTint="BF"/>
        <w:insideV w:val="single" w:sz="8" w:space="0" w:color="F69A57" w:themeColor="accent1" w:themeTint="BF"/>
      </w:tblBorders>
    </w:tblPr>
    <w:tcPr>
      <w:shd w:val="clear" w:color="auto" w:fill="FCDDC7"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69A57" w:themeColor="accent1" w:themeTint="BF"/>
        </w:tcBorders>
      </w:tcPr>
    </w:tblStylePr>
    <w:tblStylePr w:type="firstCol">
      <w:rPr>
        <w:b/>
        <w:bCs/>
      </w:rPr>
    </w:tblStylePr>
    <w:tblStylePr w:type="lastCol">
      <w:rPr>
        <w:b/>
        <w:bCs/>
      </w:rPr>
    </w:tblStylePr>
    <w:tblStylePr w:type="band1Vert">
      <w:tblPr/>
      <w:tcPr>
        <w:shd w:val="clear" w:color="auto" w:fill="F9BC8F" w:themeFill="accent1" w:themeFillTint="7F"/>
      </w:tcPr>
    </w:tblStylePr>
    <w:tblStylePr w:type="band1Horz">
      <w:tblPr/>
      <w:tcPr>
        <w:shd w:val="clear" w:color="auto" w:fill="F9BC8F" w:themeFill="accent1" w:themeFillTint="7F"/>
      </w:tcPr>
    </w:tblStylePr>
  </w:style>
  <w:style w:type="table" w:styleId="MediumGrid1-Accent2">
    <w:name w:val="Medium Grid 1 Accent 2"/>
    <w:basedOn w:val="TableNormal"/>
    <w:uiPriority w:val="98"/>
    <w:rsid w:val="00706B41"/>
    <w:tblPr>
      <w:tblStyleRowBandSize w:val="1"/>
      <w:tblStyleColBandSize w:val="1"/>
      <w:tblBorders>
        <w:top w:val="single" w:sz="8" w:space="0" w:color="F4836C" w:themeColor="accent2" w:themeTint="BF"/>
        <w:left w:val="single" w:sz="8" w:space="0" w:color="F4836C" w:themeColor="accent2" w:themeTint="BF"/>
        <w:bottom w:val="single" w:sz="8" w:space="0" w:color="F4836C" w:themeColor="accent2" w:themeTint="BF"/>
        <w:right w:val="single" w:sz="8" w:space="0" w:color="F4836C" w:themeColor="accent2" w:themeTint="BF"/>
        <w:insideH w:val="single" w:sz="8" w:space="0" w:color="F4836C" w:themeColor="accent2" w:themeTint="BF"/>
        <w:insideV w:val="single" w:sz="8" w:space="0" w:color="F4836C" w:themeColor="accent2" w:themeTint="BF"/>
      </w:tblBorders>
    </w:tblPr>
    <w:tcPr>
      <w:shd w:val="clear" w:color="auto" w:fill="FBD6CE"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4836C" w:themeColor="accent2" w:themeTint="BF"/>
        </w:tcBorders>
      </w:tcPr>
    </w:tblStylePr>
    <w:tblStylePr w:type="firstCol">
      <w:rPr>
        <w:b/>
        <w:bCs/>
      </w:rPr>
    </w:tblStylePr>
    <w:tblStylePr w:type="lastCol">
      <w:rPr>
        <w:b/>
        <w:bCs/>
      </w:rPr>
    </w:tblStylePr>
    <w:tblStylePr w:type="band1Vert">
      <w:tblPr/>
      <w:tcPr>
        <w:shd w:val="clear" w:color="auto" w:fill="F8AC9D" w:themeFill="accent2" w:themeFillTint="7F"/>
      </w:tcPr>
    </w:tblStylePr>
    <w:tblStylePr w:type="band1Horz">
      <w:tblPr/>
      <w:tcPr>
        <w:shd w:val="clear" w:color="auto" w:fill="F8AC9D" w:themeFill="accent2" w:themeFillTint="7F"/>
      </w:tcPr>
    </w:tblStylePr>
  </w:style>
  <w:style w:type="table" w:styleId="MediumGrid1-Accent3">
    <w:name w:val="Medium Grid 1 Accent 3"/>
    <w:basedOn w:val="TableNormal"/>
    <w:uiPriority w:val="98"/>
    <w:rsid w:val="00706B41"/>
    <w:tblPr>
      <w:tblStyleRowBandSize w:val="1"/>
      <w:tblStyleColBandSize w:val="1"/>
      <w:tblBorders>
        <w:top w:val="single" w:sz="8" w:space="0" w:color="2A4ECA" w:themeColor="accent3" w:themeTint="BF"/>
        <w:left w:val="single" w:sz="8" w:space="0" w:color="2A4ECA" w:themeColor="accent3" w:themeTint="BF"/>
        <w:bottom w:val="single" w:sz="8" w:space="0" w:color="2A4ECA" w:themeColor="accent3" w:themeTint="BF"/>
        <w:right w:val="single" w:sz="8" w:space="0" w:color="2A4ECA" w:themeColor="accent3" w:themeTint="BF"/>
        <w:insideH w:val="single" w:sz="8" w:space="0" w:color="2A4ECA" w:themeColor="accent3" w:themeTint="BF"/>
        <w:insideV w:val="single" w:sz="8" w:space="0" w:color="2A4ECA" w:themeColor="accent3" w:themeTint="BF"/>
      </w:tblBorders>
    </w:tblPr>
    <w:tcPr>
      <w:shd w:val="clear" w:color="auto" w:fill="B6C3EF"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2A4ECA" w:themeColor="accent3" w:themeTint="BF"/>
        </w:tcBorders>
      </w:tcPr>
    </w:tblStylePr>
    <w:tblStylePr w:type="firstCol">
      <w:rPr>
        <w:b/>
        <w:bCs/>
      </w:rPr>
    </w:tblStylePr>
    <w:tblStylePr w:type="lastCol">
      <w:rPr>
        <w:b/>
        <w:bCs/>
      </w:rPr>
    </w:tblStylePr>
    <w:tblStylePr w:type="band1Vert">
      <w:tblPr/>
      <w:tcPr>
        <w:shd w:val="clear" w:color="auto" w:fill="6D86E0" w:themeFill="accent3" w:themeFillTint="7F"/>
      </w:tcPr>
    </w:tblStylePr>
    <w:tblStylePr w:type="band1Horz">
      <w:tblPr/>
      <w:tcPr>
        <w:shd w:val="clear" w:color="auto" w:fill="6D86E0" w:themeFill="accent3" w:themeFillTint="7F"/>
      </w:tcPr>
    </w:tblStylePr>
  </w:style>
  <w:style w:type="table" w:styleId="MediumGrid1-Accent4">
    <w:name w:val="Medium Grid 1 Accent 4"/>
    <w:basedOn w:val="TableNormal"/>
    <w:uiPriority w:val="98"/>
    <w:rsid w:val="00706B41"/>
    <w:tblPr>
      <w:tblStyleRowBandSize w:val="1"/>
      <w:tblStyleColBandSize w:val="1"/>
      <w:tblBorders>
        <w:top w:val="single" w:sz="8" w:space="0" w:color="B8D2CC" w:themeColor="accent4" w:themeTint="BF"/>
        <w:left w:val="single" w:sz="8" w:space="0" w:color="B8D2CC" w:themeColor="accent4" w:themeTint="BF"/>
        <w:bottom w:val="single" w:sz="8" w:space="0" w:color="B8D2CC" w:themeColor="accent4" w:themeTint="BF"/>
        <w:right w:val="single" w:sz="8" w:space="0" w:color="B8D2CC" w:themeColor="accent4" w:themeTint="BF"/>
        <w:insideH w:val="single" w:sz="8" w:space="0" w:color="B8D2CC" w:themeColor="accent4" w:themeTint="BF"/>
        <w:insideV w:val="single" w:sz="8" w:space="0" w:color="B8D2CC" w:themeColor="accent4" w:themeTint="BF"/>
      </w:tblBorders>
    </w:tblPr>
    <w:tcPr>
      <w:shd w:val="clear" w:color="auto" w:fill="E7F0EE"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B8D2CC" w:themeColor="accent4" w:themeTint="BF"/>
        </w:tcBorders>
      </w:tcPr>
    </w:tblStylePr>
    <w:tblStylePr w:type="firstCol">
      <w:rPr>
        <w:b/>
        <w:bCs/>
      </w:rPr>
    </w:tblStylePr>
    <w:tblStylePr w:type="lastCol">
      <w:rPr>
        <w:b/>
        <w:bCs/>
      </w:rPr>
    </w:tblStylePr>
    <w:tblStylePr w:type="band1Vert">
      <w:tblPr/>
      <w:tcPr>
        <w:shd w:val="clear" w:color="auto" w:fill="D0E1DD" w:themeFill="accent4" w:themeFillTint="7F"/>
      </w:tcPr>
    </w:tblStylePr>
    <w:tblStylePr w:type="band1Horz">
      <w:tblPr/>
      <w:tcPr>
        <w:shd w:val="clear" w:color="auto" w:fill="D0E1DD" w:themeFill="accent4" w:themeFillTint="7F"/>
      </w:tcPr>
    </w:tblStylePr>
  </w:style>
  <w:style w:type="table" w:styleId="MediumGrid1-Accent5">
    <w:name w:val="Medium Grid 1 Accent 5"/>
    <w:basedOn w:val="TableNormal"/>
    <w:uiPriority w:val="98"/>
    <w:rsid w:val="00706B41"/>
    <w:tblPr>
      <w:tblStyleRowBandSize w:val="1"/>
      <w:tblStyleColBandSize w:val="1"/>
      <w:tblBorders>
        <w:top w:val="single" w:sz="8" w:space="0" w:color="C4DE7F" w:themeColor="accent5" w:themeTint="BF"/>
        <w:left w:val="single" w:sz="8" w:space="0" w:color="C4DE7F" w:themeColor="accent5" w:themeTint="BF"/>
        <w:bottom w:val="single" w:sz="8" w:space="0" w:color="C4DE7F" w:themeColor="accent5" w:themeTint="BF"/>
        <w:right w:val="single" w:sz="8" w:space="0" w:color="C4DE7F" w:themeColor="accent5" w:themeTint="BF"/>
        <w:insideH w:val="single" w:sz="8" w:space="0" w:color="C4DE7F" w:themeColor="accent5" w:themeTint="BF"/>
        <w:insideV w:val="single" w:sz="8" w:space="0" w:color="C4DE7F" w:themeColor="accent5" w:themeTint="BF"/>
      </w:tblBorders>
    </w:tblPr>
    <w:tcPr>
      <w:shd w:val="clear" w:color="auto" w:fill="EBF4D4"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C4DE7F" w:themeColor="accent5" w:themeTint="BF"/>
        </w:tcBorders>
      </w:tcPr>
    </w:tblStylePr>
    <w:tblStylePr w:type="firstCol">
      <w:rPr>
        <w:b/>
        <w:bCs/>
      </w:rPr>
    </w:tblStylePr>
    <w:tblStylePr w:type="lastCol">
      <w:rPr>
        <w:b/>
        <w:bCs/>
      </w:rPr>
    </w:tblStylePr>
    <w:tblStylePr w:type="band1Vert">
      <w:tblPr/>
      <w:tcPr>
        <w:shd w:val="clear" w:color="auto" w:fill="D8E9AA" w:themeFill="accent5" w:themeFillTint="7F"/>
      </w:tcPr>
    </w:tblStylePr>
    <w:tblStylePr w:type="band1Horz">
      <w:tblPr/>
      <w:tcPr>
        <w:shd w:val="clear" w:color="auto" w:fill="D8E9AA" w:themeFill="accent5" w:themeFillTint="7F"/>
      </w:tcPr>
    </w:tblStylePr>
  </w:style>
  <w:style w:type="table" w:styleId="MediumGrid1-Accent6">
    <w:name w:val="Medium Grid 1 Accent 6"/>
    <w:basedOn w:val="TableNormal"/>
    <w:uiPriority w:val="98"/>
    <w:rsid w:val="00706B41"/>
    <w:tblPr>
      <w:tblStyleRowBandSize w:val="1"/>
      <w:tblStyleColBandSize w:val="1"/>
      <w:tblBorders>
        <w:top w:val="single" w:sz="8" w:space="0" w:color="8C89BC" w:themeColor="accent6" w:themeTint="BF"/>
        <w:left w:val="single" w:sz="8" w:space="0" w:color="8C89BC" w:themeColor="accent6" w:themeTint="BF"/>
        <w:bottom w:val="single" w:sz="8" w:space="0" w:color="8C89BC" w:themeColor="accent6" w:themeTint="BF"/>
        <w:right w:val="single" w:sz="8" w:space="0" w:color="8C89BC" w:themeColor="accent6" w:themeTint="BF"/>
        <w:insideH w:val="single" w:sz="8" w:space="0" w:color="8C89BC" w:themeColor="accent6" w:themeTint="BF"/>
        <w:insideV w:val="single" w:sz="8" w:space="0" w:color="8C89BC" w:themeColor="accent6" w:themeTint="BF"/>
      </w:tblBorders>
    </w:tblPr>
    <w:tcPr>
      <w:shd w:val="clear" w:color="auto" w:fill="D9D8E9"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8C89BC" w:themeColor="accent6" w:themeTint="BF"/>
        </w:tcBorders>
      </w:tcPr>
    </w:tblStylePr>
    <w:tblStylePr w:type="firstCol">
      <w:rPr>
        <w:b/>
        <w:bCs/>
      </w:rPr>
    </w:tblStylePr>
    <w:tblStylePr w:type="lastCol">
      <w:rPr>
        <w:b/>
        <w:bCs/>
      </w:rPr>
    </w:tblStylePr>
    <w:tblStylePr w:type="band1Vert">
      <w:tblPr/>
      <w:tcPr>
        <w:shd w:val="clear" w:color="auto" w:fill="B3B0D2" w:themeFill="accent6" w:themeFillTint="7F"/>
      </w:tcPr>
    </w:tblStylePr>
    <w:tblStylePr w:type="band1Horz">
      <w:tblPr/>
      <w:tcPr>
        <w:shd w:val="clear" w:color="auto" w:fill="B3B0D2" w:themeFill="accent6" w:themeFillTint="7F"/>
      </w:tcPr>
    </w:tblStylePr>
  </w:style>
  <w:style w:type="table" w:styleId="MediumGrid2">
    <w:name w:val="Medium Grid 2"/>
    <w:basedOn w:val="TableNormal"/>
    <w:uiPriority w:val="98"/>
    <w:rsid w:val="00706B4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706B41"/>
    <w:rPr>
      <w:rFonts w:eastAsiaTheme="majorEastAsia"/>
      <w:color w:val="000000" w:themeColor="text1"/>
    </w:rPr>
    <w:tblPr>
      <w:tblStyleRowBandSize w:val="1"/>
      <w:tblStyleColBandSize w:val="1"/>
      <w:tblBorders>
        <w:top w:val="single" w:sz="8" w:space="0" w:color="F47920" w:themeColor="accent1"/>
        <w:left w:val="single" w:sz="8" w:space="0" w:color="F47920" w:themeColor="accent1"/>
        <w:bottom w:val="single" w:sz="8" w:space="0" w:color="F47920" w:themeColor="accent1"/>
        <w:right w:val="single" w:sz="8" w:space="0" w:color="F47920" w:themeColor="accent1"/>
        <w:insideH w:val="single" w:sz="8" w:space="0" w:color="F47920" w:themeColor="accent1"/>
        <w:insideV w:val="single" w:sz="8" w:space="0" w:color="F47920" w:themeColor="accent1"/>
      </w:tblBorders>
    </w:tblPr>
    <w:tcPr>
      <w:shd w:val="clear" w:color="auto" w:fill="FCDDC7"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EF1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4D2" w:themeFill="accent1" w:themeFillTint="33"/>
      </w:tcPr>
    </w:tblStylePr>
    <w:tblStylePr w:type="band1Vert">
      <w:tblPr/>
      <w:tcPr>
        <w:shd w:val="clear" w:color="auto" w:fill="F9BC8F" w:themeFill="accent1" w:themeFillTint="7F"/>
      </w:tcPr>
    </w:tblStylePr>
    <w:tblStylePr w:type="band1Horz">
      <w:tblPr/>
      <w:tcPr>
        <w:tcBorders>
          <w:insideH w:val="single" w:sz="6" w:space="0" w:color="F47920" w:themeColor="accent1"/>
          <w:insideV w:val="single" w:sz="6" w:space="0" w:color="F47920" w:themeColor="accent1"/>
        </w:tcBorders>
        <w:shd w:val="clear" w:color="auto" w:fill="F9BC8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706B41"/>
    <w:rPr>
      <w:rFonts w:eastAsiaTheme="majorEastAsia"/>
      <w:color w:val="000000" w:themeColor="text1"/>
    </w:rPr>
    <w:tblPr>
      <w:tblStyleRowBandSize w:val="1"/>
      <w:tblStyleColBandSize w:val="1"/>
      <w:tblBorders>
        <w:top w:val="single" w:sz="8" w:space="0" w:color="F15B3B" w:themeColor="accent2"/>
        <w:left w:val="single" w:sz="8" w:space="0" w:color="F15B3B" w:themeColor="accent2"/>
        <w:bottom w:val="single" w:sz="8" w:space="0" w:color="F15B3B" w:themeColor="accent2"/>
        <w:right w:val="single" w:sz="8" w:space="0" w:color="F15B3B" w:themeColor="accent2"/>
        <w:insideH w:val="single" w:sz="8" w:space="0" w:color="F15B3B" w:themeColor="accent2"/>
        <w:insideV w:val="single" w:sz="8" w:space="0" w:color="F15B3B" w:themeColor="accent2"/>
      </w:tblBorders>
    </w:tblPr>
    <w:tcPr>
      <w:shd w:val="clear" w:color="auto" w:fill="FBD6CE"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DEE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DD7" w:themeFill="accent2" w:themeFillTint="33"/>
      </w:tcPr>
    </w:tblStylePr>
    <w:tblStylePr w:type="band1Vert">
      <w:tblPr/>
      <w:tcPr>
        <w:shd w:val="clear" w:color="auto" w:fill="F8AC9D" w:themeFill="accent2" w:themeFillTint="7F"/>
      </w:tcPr>
    </w:tblStylePr>
    <w:tblStylePr w:type="band1Horz">
      <w:tblPr/>
      <w:tcPr>
        <w:tcBorders>
          <w:insideH w:val="single" w:sz="6" w:space="0" w:color="F15B3B" w:themeColor="accent2"/>
          <w:insideV w:val="single" w:sz="6" w:space="0" w:color="F15B3B" w:themeColor="accent2"/>
        </w:tcBorders>
        <w:shd w:val="clear" w:color="auto" w:fill="F8AC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706B41"/>
    <w:rPr>
      <w:rFonts w:eastAsiaTheme="majorEastAsia"/>
      <w:color w:val="000000" w:themeColor="text1"/>
    </w:rPr>
    <w:tblPr>
      <w:tblStyleRowBandSize w:val="1"/>
      <w:tblStyleColBandSize w:val="1"/>
      <w:tblBorders>
        <w:top w:val="single" w:sz="8" w:space="0" w:color="1B3281" w:themeColor="accent3"/>
        <w:left w:val="single" w:sz="8" w:space="0" w:color="1B3281" w:themeColor="accent3"/>
        <w:bottom w:val="single" w:sz="8" w:space="0" w:color="1B3281" w:themeColor="accent3"/>
        <w:right w:val="single" w:sz="8" w:space="0" w:color="1B3281" w:themeColor="accent3"/>
        <w:insideH w:val="single" w:sz="8" w:space="0" w:color="1B3281" w:themeColor="accent3"/>
        <w:insideV w:val="single" w:sz="8" w:space="0" w:color="1B3281" w:themeColor="accent3"/>
      </w:tblBorders>
    </w:tblPr>
    <w:tcPr>
      <w:shd w:val="clear" w:color="auto" w:fill="B6C3EF"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2E7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CEF2" w:themeFill="accent3" w:themeFillTint="33"/>
      </w:tcPr>
    </w:tblStylePr>
    <w:tblStylePr w:type="band1Vert">
      <w:tblPr/>
      <w:tcPr>
        <w:shd w:val="clear" w:color="auto" w:fill="6D86E0" w:themeFill="accent3" w:themeFillTint="7F"/>
      </w:tcPr>
    </w:tblStylePr>
    <w:tblStylePr w:type="band1Horz">
      <w:tblPr/>
      <w:tcPr>
        <w:tcBorders>
          <w:insideH w:val="single" w:sz="6" w:space="0" w:color="1B3281" w:themeColor="accent3"/>
          <w:insideV w:val="single" w:sz="6" w:space="0" w:color="1B3281" w:themeColor="accent3"/>
        </w:tcBorders>
        <w:shd w:val="clear" w:color="auto" w:fill="6D86E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706B41"/>
    <w:rPr>
      <w:rFonts w:eastAsiaTheme="majorEastAsia"/>
      <w:color w:val="000000" w:themeColor="text1"/>
    </w:rPr>
    <w:tblPr>
      <w:tblStyleRowBandSize w:val="1"/>
      <w:tblStyleColBandSize w:val="1"/>
      <w:tblBorders>
        <w:top w:val="single" w:sz="8" w:space="0" w:color="A1C4BC" w:themeColor="accent4"/>
        <w:left w:val="single" w:sz="8" w:space="0" w:color="A1C4BC" w:themeColor="accent4"/>
        <w:bottom w:val="single" w:sz="8" w:space="0" w:color="A1C4BC" w:themeColor="accent4"/>
        <w:right w:val="single" w:sz="8" w:space="0" w:color="A1C4BC" w:themeColor="accent4"/>
        <w:insideH w:val="single" w:sz="8" w:space="0" w:color="A1C4BC" w:themeColor="accent4"/>
        <w:insideV w:val="single" w:sz="8" w:space="0" w:color="A1C4BC" w:themeColor="accent4"/>
      </w:tblBorders>
    </w:tblPr>
    <w:tcPr>
      <w:shd w:val="clear" w:color="auto" w:fill="E7F0EE"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5F9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3F1" w:themeFill="accent4" w:themeFillTint="33"/>
      </w:tcPr>
    </w:tblStylePr>
    <w:tblStylePr w:type="band1Vert">
      <w:tblPr/>
      <w:tcPr>
        <w:shd w:val="clear" w:color="auto" w:fill="D0E1DD" w:themeFill="accent4" w:themeFillTint="7F"/>
      </w:tcPr>
    </w:tblStylePr>
    <w:tblStylePr w:type="band1Horz">
      <w:tblPr/>
      <w:tcPr>
        <w:tcBorders>
          <w:insideH w:val="single" w:sz="6" w:space="0" w:color="A1C4BC" w:themeColor="accent4"/>
          <w:insideV w:val="single" w:sz="6" w:space="0" w:color="A1C4BC" w:themeColor="accent4"/>
        </w:tcBorders>
        <w:shd w:val="clear" w:color="auto" w:fill="D0E1D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706B41"/>
    <w:rPr>
      <w:rFonts w:eastAsiaTheme="majorEastAsia"/>
      <w:color w:val="000000" w:themeColor="text1"/>
    </w:rPr>
    <w:tblPr>
      <w:tblStyleRowBandSize w:val="1"/>
      <w:tblStyleColBandSize w:val="1"/>
      <w:tblBorders>
        <w:top w:val="single" w:sz="8" w:space="0" w:color="B1D355" w:themeColor="accent5"/>
        <w:left w:val="single" w:sz="8" w:space="0" w:color="B1D355" w:themeColor="accent5"/>
        <w:bottom w:val="single" w:sz="8" w:space="0" w:color="B1D355" w:themeColor="accent5"/>
        <w:right w:val="single" w:sz="8" w:space="0" w:color="B1D355" w:themeColor="accent5"/>
        <w:insideH w:val="single" w:sz="8" w:space="0" w:color="B1D355" w:themeColor="accent5"/>
        <w:insideV w:val="single" w:sz="8" w:space="0" w:color="B1D355" w:themeColor="accent5"/>
      </w:tblBorders>
    </w:tblPr>
    <w:tcPr>
      <w:shd w:val="clear" w:color="auto" w:fill="EBF4D4"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7FA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6DC" w:themeFill="accent5" w:themeFillTint="33"/>
      </w:tcPr>
    </w:tblStylePr>
    <w:tblStylePr w:type="band1Vert">
      <w:tblPr/>
      <w:tcPr>
        <w:shd w:val="clear" w:color="auto" w:fill="D8E9AA" w:themeFill="accent5" w:themeFillTint="7F"/>
      </w:tcPr>
    </w:tblStylePr>
    <w:tblStylePr w:type="band1Horz">
      <w:tblPr/>
      <w:tcPr>
        <w:tcBorders>
          <w:insideH w:val="single" w:sz="6" w:space="0" w:color="B1D355" w:themeColor="accent5"/>
          <w:insideV w:val="single" w:sz="6" w:space="0" w:color="B1D355" w:themeColor="accent5"/>
        </w:tcBorders>
        <w:shd w:val="clear" w:color="auto" w:fill="D8E9A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706B41"/>
    <w:rPr>
      <w:rFonts w:eastAsiaTheme="majorEastAsia"/>
      <w:color w:val="000000" w:themeColor="text1"/>
    </w:rPr>
    <w:tblPr>
      <w:tblStyleRowBandSize w:val="1"/>
      <w:tblStyleColBandSize w:val="1"/>
      <w:tblBorders>
        <w:top w:val="single" w:sz="8" w:space="0" w:color="6762A6" w:themeColor="accent6"/>
        <w:left w:val="single" w:sz="8" w:space="0" w:color="6762A6" w:themeColor="accent6"/>
        <w:bottom w:val="single" w:sz="8" w:space="0" w:color="6762A6" w:themeColor="accent6"/>
        <w:right w:val="single" w:sz="8" w:space="0" w:color="6762A6" w:themeColor="accent6"/>
        <w:insideH w:val="single" w:sz="8" w:space="0" w:color="6762A6" w:themeColor="accent6"/>
        <w:insideV w:val="single" w:sz="8" w:space="0" w:color="6762A6" w:themeColor="accent6"/>
      </w:tblBorders>
    </w:tblPr>
    <w:tcPr>
      <w:shd w:val="clear" w:color="auto" w:fill="D9D8E9"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F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DFED" w:themeFill="accent6" w:themeFillTint="33"/>
      </w:tcPr>
    </w:tblStylePr>
    <w:tblStylePr w:type="band1Vert">
      <w:tblPr/>
      <w:tcPr>
        <w:shd w:val="clear" w:color="auto" w:fill="B3B0D2" w:themeFill="accent6" w:themeFillTint="7F"/>
      </w:tcPr>
    </w:tblStylePr>
    <w:tblStylePr w:type="band1Horz">
      <w:tblPr/>
      <w:tcPr>
        <w:tcBorders>
          <w:insideH w:val="single" w:sz="6" w:space="0" w:color="6762A6" w:themeColor="accent6"/>
          <w:insideV w:val="single" w:sz="6" w:space="0" w:color="6762A6" w:themeColor="accent6"/>
        </w:tcBorders>
        <w:shd w:val="clear" w:color="auto" w:fill="B3B0D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DC7"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4792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4792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4792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4792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BC8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BC8F" w:themeFill="accent1" w:themeFillTint="7F"/>
      </w:tcPr>
    </w:tblStylePr>
  </w:style>
  <w:style w:type="table" w:styleId="MediumGrid3-Accent2">
    <w:name w:val="Medium Grid 3 Accent 2"/>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6CE"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5B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5B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5B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5B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AC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AC9D" w:themeFill="accent2" w:themeFillTint="7F"/>
      </w:tcPr>
    </w:tblStylePr>
  </w:style>
  <w:style w:type="table" w:styleId="MediumGrid3-Accent3">
    <w:name w:val="Medium Grid 3 Accent 3"/>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C3EF"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328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328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328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328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86E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86E0" w:themeFill="accent3" w:themeFillTint="7F"/>
      </w:tcPr>
    </w:tblStylePr>
  </w:style>
  <w:style w:type="table" w:styleId="MediumGrid3-Accent4">
    <w:name w:val="Medium Grid 3 Accent 4"/>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0EE"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C4B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C4B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C4B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C4B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E1D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E1DD" w:themeFill="accent4" w:themeFillTint="7F"/>
      </w:tcPr>
    </w:tblStylePr>
  </w:style>
  <w:style w:type="table" w:styleId="MediumGrid3-Accent5">
    <w:name w:val="Medium Grid 3 Accent 5"/>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4D4"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D35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D35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D35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D35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E9A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E9AA" w:themeFill="accent5" w:themeFillTint="7F"/>
      </w:tcPr>
    </w:tblStylePr>
  </w:style>
  <w:style w:type="table" w:styleId="MediumGrid3-Accent6">
    <w:name w:val="Medium Grid 3 Accent 6"/>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8E9"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62A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62A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62A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62A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B0D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B0D2" w:themeFill="accent6" w:themeFillTint="7F"/>
      </w:tcPr>
    </w:tblStylePr>
  </w:style>
  <w:style w:type="table" w:styleId="MediumList1">
    <w:name w:val="Medium List 1"/>
    <w:basedOn w:val="TableNormal"/>
    <w:uiPriority w:val="98"/>
    <w:rsid w:val="00706B41"/>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231F2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706B41"/>
    <w:rPr>
      <w:color w:val="000000" w:themeColor="text1"/>
    </w:rPr>
    <w:tblPr>
      <w:tblStyleRowBandSize w:val="1"/>
      <w:tblStyleColBandSize w:val="1"/>
      <w:tblBorders>
        <w:top w:val="single" w:sz="8" w:space="0" w:color="F47920" w:themeColor="accent1"/>
        <w:bottom w:val="single" w:sz="8" w:space="0" w:color="F47920"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47920" w:themeColor="accent1"/>
        </w:tcBorders>
      </w:tcPr>
    </w:tblStylePr>
    <w:tblStylePr w:type="lastRow">
      <w:rPr>
        <w:b/>
        <w:bCs/>
        <w:color w:val="231F20" w:themeColor="text2"/>
      </w:rPr>
      <w:tblPr/>
      <w:tcPr>
        <w:tcBorders>
          <w:top w:val="single" w:sz="8" w:space="0" w:color="F47920" w:themeColor="accent1"/>
          <w:bottom w:val="single" w:sz="8" w:space="0" w:color="F47920" w:themeColor="accent1"/>
        </w:tcBorders>
      </w:tcPr>
    </w:tblStylePr>
    <w:tblStylePr w:type="firstCol">
      <w:rPr>
        <w:b/>
        <w:bCs/>
      </w:rPr>
    </w:tblStylePr>
    <w:tblStylePr w:type="lastCol">
      <w:rPr>
        <w:b/>
        <w:bCs/>
      </w:rPr>
      <w:tblPr/>
      <w:tcPr>
        <w:tcBorders>
          <w:top w:val="single" w:sz="8" w:space="0" w:color="F47920" w:themeColor="accent1"/>
          <w:bottom w:val="single" w:sz="8" w:space="0" w:color="F47920" w:themeColor="accent1"/>
        </w:tcBorders>
      </w:tcPr>
    </w:tblStylePr>
    <w:tblStylePr w:type="band1Vert">
      <w:tblPr/>
      <w:tcPr>
        <w:shd w:val="clear" w:color="auto" w:fill="FCDDC7" w:themeFill="accent1" w:themeFillTint="3F"/>
      </w:tcPr>
    </w:tblStylePr>
    <w:tblStylePr w:type="band1Horz">
      <w:tblPr/>
      <w:tcPr>
        <w:shd w:val="clear" w:color="auto" w:fill="FCDDC7" w:themeFill="accent1" w:themeFillTint="3F"/>
      </w:tcPr>
    </w:tblStylePr>
  </w:style>
  <w:style w:type="table" w:styleId="MediumList1-Accent2">
    <w:name w:val="Medium List 1 Accent 2"/>
    <w:basedOn w:val="TableNormal"/>
    <w:uiPriority w:val="98"/>
    <w:rsid w:val="00706B41"/>
    <w:rPr>
      <w:color w:val="000000" w:themeColor="text1"/>
    </w:rPr>
    <w:tblPr>
      <w:tblStyleRowBandSize w:val="1"/>
      <w:tblStyleColBandSize w:val="1"/>
      <w:tblBorders>
        <w:top w:val="single" w:sz="8" w:space="0" w:color="F15B3B" w:themeColor="accent2"/>
        <w:bottom w:val="single" w:sz="8" w:space="0" w:color="F15B3B"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15B3B" w:themeColor="accent2"/>
        </w:tcBorders>
      </w:tcPr>
    </w:tblStylePr>
    <w:tblStylePr w:type="lastRow">
      <w:rPr>
        <w:b/>
        <w:bCs/>
        <w:color w:val="231F20" w:themeColor="text2"/>
      </w:rPr>
      <w:tblPr/>
      <w:tcPr>
        <w:tcBorders>
          <w:top w:val="single" w:sz="8" w:space="0" w:color="F15B3B" w:themeColor="accent2"/>
          <w:bottom w:val="single" w:sz="8" w:space="0" w:color="F15B3B" w:themeColor="accent2"/>
        </w:tcBorders>
      </w:tcPr>
    </w:tblStylePr>
    <w:tblStylePr w:type="firstCol">
      <w:rPr>
        <w:b/>
        <w:bCs/>
      </w:rPr>
    </w:tblStylePr>
    <w:tblStylePr w:type="lastCol">
      <w:rPr>
        <w:b/>
        <w:bCs/>
      </w:rPr>
      <w:tblPr/>
      <w:tcPr>
        <w:tcBorders>
          <w:top w:val="single" w:sz="8" w:space="0" w:color="F15B3B" w:themeColor="accent2"/>
          <w:bottom w:val="single" w:sz="8" w:space="0" w:color="F15B3B" w:themeColor="accent2"/>
        </w:tcBorders>
      </w:tcPr>
    </w:tblStylePr>
    <w:tblStylePr w:type="band1Vert">
      <w:tblPr/>
      <w:tcPr>
        <w:shd w:val="clear" w:color="auto" w:fill="FBD6CE" w:themeFill="accent2" w:themeFillTint="3F"/>
      </w:tcPr>
    </w:tblStylePr>
    <w:tblStylePr w:type="band1Horz">
      <w:tblPr/>
      <w:tcPr>
        <w:shd w:val="clear" w:color="auto" w:fill="FBD6CE" w:themeFill="accent2" w:themeFillTint="3F"/>
      </w:tcPr>
    </w:tblStylePr>
  </w:style>
  <w:style w:type="table" w:styleId="MediumList1-Accent3">
    <w:name w:val="Medium List 1 Accent 3"/>
    <w:basedOn w:val="TableNormal"/>
    <w:uiPriority w:val="98"/>
    <w:rsid w:val="00706B41"/>
    <w:rPr>
      <w:color w:val="000000" w:themeColor="text1"/>
    </w:rPr>
    <w:tblPr>
      <w:tblStyleRowBandSize w:val="1"/>
      <w:tblStyleColBandSize w:val="1"/>
      <w:tblBorders>
        <w:top w:val="single" w:sz="8" w:space="0" w:color="1B3281" w:themeColor="accent3"/>
        <w:bottom w:val="single" w:sz="8" w:space="0" w:color="1B3281"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1B3281" w:themeColor="accent3"/>
        </w:tcBorders>
      </w:tcPr>
    </w:tblStylePr>
    <w:tblStylePr w:type="lastRow">
      <w:rPr>
        <w:b/>
        <w:bCs/>
        <w:color w:val="231F20" w:themeColor="text2"/>
      </w:rPr>
      <w:tblPr/>
      <w:tcPr>
        <w:tcBorders>
          <w:top w:val="single" w:sz="8" w:space="0" w:color="1B3281" w:themeColor="accent3"/>
          <w:bottom w:val="single" w:sz="8" w:space="0" w:color="1B3281" w:themeColor="accent3"/>
        </w:tcBorders>
      </w:tcPr>
    </w:tblStylePr>
    <w:tblStylePr w:type="firstCol">
      <w:rPr>
        <w:b/>
        <w:bCs/>
      </w:rPr>
    </w:tblStylePr>
    <w:tblStylePr w:type="lastCol">
      <w:rPr>
        <w:b/>
        <w:bCs/>
      </w:rPr>
      <w:tblPr/>
      <w:tcPr>
        <w:tcBorders>
          <w:top w:val="single" w:sz="8" w:space="0" w:color="1B3281" w:themeColor="accent3"/>
          <w:bottom w:val="single" w:sz="8" w:space="0" w:color="1B3281" w:themeColor="accent3"/>
        </w:tcBorders>
      </w:tcPr>
    </w:tblStylePr>
    <w:tblStylePr w:type="band1Vert">
      <w:tblPr/>
      <w:tcPr>
        <w:shd w:val="clear" w:color="auto" w:fill="B6C3EF" w:themeFill="accent3" w:themeFillTint="3F"/>
      </w:tcPr>
    </w:tblStylePr>
    <w:tblStylePr w:type="band1Horz">
      <w:tblPr/>
      <w:tcPr>
        <w:shd w:val="clear" w:color="auto" w:fill="B6C3EF" w:themeFill="accent3" w:themeFillTint="3F"/>
      </w:tcPr>
    </w:tblStylePr>
  </w:style>
  <w:style w:type="table" w:styleId="MediumList1-Accent4">
    <w:name w:val="Medium List 1 Accent 4"/>
    <w:basedOn w:val="TableNormal"/>
    <w:uiPriority w:val="98"/>
    <w:rsid w:val="00706B41"/>
    <w:rPr>
      <w:color w:val="000000" w:themeColor="text1"/>
    </w:rPr>
    <w:tblPr>
      <w:tblStyleRowBandSize w:val="1"/>
      <w:tblStyleColBandSize w:val="1"/>
      <w:tblBorders>
        <w:top w:val="single" w:sz="8" w:space="0" w:color="A1C4BC" w:themeColor="accent4"/>
        <w:bottom w:val="single" w:sz="8" w:space="0" w:color="A1C4BC"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A1C4BC" w:themeColor="accent4"/>
        </w:tcBorders>
      </w:tcPr>
    </w:tblStylePr>
    <w:tblStylePr w:type="lastRow">
      <w:rPr>
        <w:b/>
        <w:bCs/>
        <w:color w:val="231F20" w:themeColor="text2"/>
      </w:rPr>
      <w:tblPr/>
      <w:tcPr>
        <w:tcBorders>
          <w:top w:val="single" w:sz="8" w:space="0" w:color="A1C4BC" w:themeColor="accent4"/>
          <w:bottom w:val="single" w:sz="8" w:space="0" w:color="A1C4BC" w:themeColor="accent4"/>
        </w:tcBorders>
      </w:tcPr>
    </w:tblStylePr>
    <w:tblStylePr w:type="firstCol">
      <w:rPr>
        <w:b/>
        <w:bCs/>
      </w:rPr>
    </w:tblStylePr>
    <w:tblStylePr w:type="lastCol">
      <w:rPr>
        <w:b/>
        <w:bCs/>
      </w:rPr>
      <w:tblPr/>
      <w:tcPr>
        <w:tcBorders>
          <w:top w:val="single" w:sz="8" w:space="0" w:color="A1C4BC" w:themeColor="accent4"/>
          <w:bottom w:val="single" w:sz="8" w:space="0" w:color="A1C4BC" w:themeColor="accent4"/>
        </w:tcBorders>
      </w:tcPr>
    </w:tblStylePr>
    <w:tblStylePr w:type="band1Vert">
      <w:tblPr/>
      <w:tcPr>
        <w:shd w:val="clear" w:color="auto" w:fill="E7F0EE" w:themeFill="accent4" w:themeFillTint="3F"/>
      </w:tcPr>
    </w:tblStylePr>
    <w:tblStylePr w:type="band1Horz">
      <w:tblPr/>
      <w:tcPr>
        <w:shd w:val="clear" w:color="auto" w:fill="E7F0EE" w:themeFill="accent4" w:themeFillTint="3F"/>
      </w:tcPr>
    </w:tblStylePr>
  </w:style>
  <w:style w:type="table" w:styleId="MediumList1-Accent5">
    <w:name w:val="Medium List 1 Accent 5"/>
    <w:basedOn w:val="TableNormal"/>
    <w:uiPriority w:val="98"/>
    <w:rsid w:val="00706B41"/>
    <w:rPr>
      <w:color w:val="000000" w:themeColor="text1"/>
    </w:rPr>
    <w:tblPr>
      <w:tblStyleRowBandSize w:val="1"/>
      <w:tblStyleColBandSize w:val="1"/>
      <w:tblBorders>
        <w:top w:val="single" w:sz="8" w:space="0" w:color="B1D355" w:themeColor="accent5"/>
        <w:bottom w:val="single" w:sz="8" w:space="0" w:color="B1D355"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B1D355" w:themeColor="accent5"/>
        </w:tcBorders>
      </w:tcPr>
    </w:tblStylePr>
    <w:tblStylePr w:type="lastRow">
      <w:rPr>
        <w:b/>
        <w:bCs/>
        <w:color w:val="231F20" w:themeColor="text2"/>
      </w:rPr>
      <w:tblPr/>
      <w:tcPr>
        <w:tcBorders>
          <w:top w:val="single" w:sz="8" w:space="0" w:color="B1D355" w:themeColor="accent5"/>
          <w:bottom w:val="single" w:sz="8" w:space="0" w:color="B1D355" w:themeColor="accent5"/>
        </w:tcBorders>
      </w:tcPr>
    </w:tblStylePr>
    <w:tblStylePr w:type="firstCol">
      <w:rPr>
        <w:b/>
        <w:bCs/>
      </w:rPr>
    </w:tblStylePr>
    <w:tblStylePr w:type="lastCol">
      <w:rPr>
        <w:b/>
        <w:bCs/>
      </w:rPr>
      <w:tblPr/>
      <w:tcPr>
        <w:tcBorders>
          <w:top w:val="single" w:sz="8" w:space="0" w:color="B1D355" w:themeColor="accent5"/>
          <w:bottom w:val="single" w:sz="8" w:space="0" w:color="B1D355" w:themeColor="accent5"/>
        </w:tcBorders>
      </w:tcPr>
    </w:tblStylePr>
    <w:tblStylePr w:type="band1Vert">
      <w:tblPr/>
      <w:tcPr>
        <w:shd w:val="clear" w:color="auto" w:fill="EBF4D4" w:themeFill="accent5" w:themeFillTint="3F"/>
      </w:tcPr>
    </w:tblStylePr>
    <w:tblStylePr w:type="band1Horz">
      <w:tblPr/>
      <w:tcPr>
        <w:shd w:val="clear" w:color="auto" w:fill="EBF4D4" w:themeFill="accent5" w:themeFillTint="3F"/>
      </w:tcPr>
    </w:tblStylePr>
  </w:style>
  <w:style w:type="table" w:styleId="MediumList1-Accent6">
    <w:name w:val="Medium List 1 Accent 6"/>
    <w:basedOn w:val="TableNormal"/>
    <w:uiPriority w:val="98"/>
    <w:rsid w:val="00706B41"/>
    <w:rPr>
      <w:color w:val="000000" w:themeColor="text1"/>
    </w:rPr>
    <w:tblPr>
      <w:tblStyleRowBandSize w:val="1"/>
      <w:tblStyleColBandSize w:val="1"/>
      <w:tblBorders>
        <w:top w:val="single" w:sz="8" w:space="0" w:color="6762A6" w:themeColor="accent6"/>
        <w:bottom w:val="single" w:sz="8" w:space="0" w:color="6762A6"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6762A6" w:themeColor="accent6"/>
        </w:tcBorders>
      </w:tcPr>
    </w:tblStylePr>
    <w:tblStylePr w:type="lastRow">
      <w:rPr>
        <w:b/>
        <w:bCs/>
        <w:color w:val="231F20" w:themeColor="text2"/>
      </w:rPr>
      <w:tblPr/>
      <w:tcPr>
        <w:tcBorders>
          <w:top w:val="single" w:sz="8" w:space="0" w:color="6762A6" w:themeColor="accent6"/>
          <w:bottom w:val="single" w:sz="8" w:space="0" w:color="6762A6" w:themeColor="accent6"/>
        </w:tcBorders>
      </w:tcPr>
    </w:tblStylePr>
    <w:tblStylePr w:type="firstCol">
      <w:rPr>
        <w:b/>
        <w:bCs/>
      </w:rPr>
    </w:tblStylePr>
    <w:tblStylePr w:type="lastCol">
      <w:rPr>
        <w:b/>
        <w:bCs/>
      </w:rPr>
      <w:tblPr/>
      <w:tcPr>
        <w:tcBorders>
          <w:top w:val="single" w:sz="8" w:space="0" w:color="6762A6" w:themeColor="accent6"/>
          <w:bottom w:val="single" w:sz="8" w:space="0" w:color="6762A6" w:themeColor="accent6"/>
        </w:tcBorders>
      </w:tcPr>
    </w:tblStylePr>
    <w:tblStylePr w:type="band1Vert">
      <w:tblPr/>
      <w:tcPr>
        <w:shd w:val="clear" w:color="auto" w:fill="D9D8E9" w:themeFill="accent6" w:themeFillTint="3F"/>
      </w:tcPr>
    </w:tblStylePr>
    <w:tblStylePr w:type="band1Horz">
      <w:tblPr/>
      <w:tcPr>
        <w:shd w:val="clear" w:color="auto" w:fill="D9D8E9" w:themeFill="accent6" w:themeFillTint="3F"/>
      </w:tcPr>
    </w:tblStylePr>
  </w:style>
  <w:style w:type="table" w:styleId="MediumList2">
    <w:name w:val="Medium List 2"/>
    <w:basedOn w:val="TableNormal"/>
    <w:uiPriority w:val="98"/>
    <w:rsid w:val="00706B4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706B41"/>
    <w:rPr>
      <w:rFonts w:eastAsiaTheme="majorEastAsia"/>
      <w:color w:val="000000" w:themeColor="text1"/>
    </w:rPr>
    <w:tblPr>
      <w:tblStyleRowBandSize w:val="1"/>
      <w:tblStyleColBandSize w:val="1"/>
      <w:tblBorders>
        <w:top w:val="single" w:sz="8" w:space="0" w:color="F47920" w:themeColor="accent1"/>
        <w:left w:val="single" w:sz="8" w:space="0" w:color="F47920" w:themeColor="accent1"/>
        <w:bottom w:val="single" w:sz="8" w:space="0" w:color="F47920" w:themeColor="accent1"/>
        <w:right w:val="single" w:sz="8" w:space="0" w:color="F47920"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47920" w:themeColor="accent1"/>
          <w:right w:val="nil"/>
          <w:insideH w:val="nil"/>
          <w:insideV w:val="nil"/>
        </w:tcBorders>
        <w:shd w:val="clear" w:color="auto" w:fill="FFFFFF" w:themeFill="background1"/>
      </w:tcPr>
    </w:tblStylePr>
    <w:tblStylePr w:type="lastRow">
      <w:tblPr/>
      <w:tcPr>
        <w:tcBorders>
          <w:top w:val="single" w:sz="8" w:space="0" w:color="F4792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47920" w:themeColor="accent1"/>
          <w:insideH w:val="nil"/>
          <w:insideV w:val="nil"/>
        </w:tcBorders>
        <w:shd w:val="clear" w:color="auto" w:fill="FFFFFF" w:themeFill="background1"/>
      </w:tcPr>
    </w:tblStylePr>
    <w:tblStylePr w:type="lastCol">
      <w:tblPr/>
      <w:tcPr>
        <w:tcBorders>
          <w:top w:val="nil"/>
          <w:left w:val="single" w:sz="8" w:space="0" w:color="F4792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DC7" w:themeFill="accent1" w:themeFillTint="3F"/>
      </w:tcPr>
    </w:tblStylePr>
    <w:tblStylePr w:type="band1Horz">
      <w:tblPr/>
      <w:tcPr>
        <w:tcBorders>
          <w:top w:val="nil"/>
          <w:bottom w:val="nil"/>
          <w:insideH w:val="nil"/>
          <w:insideV w:val="nil"/>
        </w:tcBorders>
        <w:shd w:val="clear" w:color="auto" w:fill="FCDDC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706B41"/>
    <w:rPr>
      <w:rFonts w:eastAsiaTheme="majorEastAsia"/>
      <w:color w:val="000000" w:themeColor="text1"/>
    </w:rPr>
    <w:tblPr>
      <w:tblStyleRowBandSize w:val="1"/>
      <w:tblStyleColBandSize w:val="1"/>
      <w:tblBorders>
        <w:top w:val="single" w:sz="8" w:space="0" w:color="F15B3B" w:themeColor="accent2"/>
        <w:left w:val="single" w:sz="8" w:space="0" w:color="F15B3B" w:themeColor="accent2"/>
        <w:bottom w:val="single" w:sz="8" w:space="0" w:color="F15B3B" w:themeColor="accent2"/>
        <w:right w:val="single" w:sz="8" w:space="0" w:color="F15B3B"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15B3B" w:themeColor="accent2"/>
          <w:right w:val="nil"/>
          <w:insideH w:val="nil"/>
          <w:insideV w:val="nil"/>
        </w:tcBorders>
        <w:shd w:val="clear" w:color="auto" w:fill="FFFFFF" w:themeFill="background1"/>
      </w:tcPr>
    </w:tblStylePr>
    <w:tblStylePr w:type="lastRow">
      <w:tblPr/>
      <w:tcPr>
        <w:tcBorders>
          <w:top w:val="single" w:sz="8" w:space="0" w:color="F15B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5B3B" w:themeColor="accent2"/>
          <w:insideH w:val="nil"/>
          <w:insideV w:val="nil"/>
        </w:tcBorders>
        <w:shd w:val="clear" w:color="auto" w:fill="FFFFFF" w:themeFill="background1"/>
      </w:tcPr>
    </w:tblStylePr>
    <w:tblStylePr w:type="lastCol">
      <w:tblPr/>
      <w:tcPr>
        <w:tcBorders>
          <w:top w:val="nil"/>
          <w:left w:val="single" w:sz="8" w:space="0" w:color="F15B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6CE" w:themeFill="accent2" w:themeFillTint="3F"/>
      </w:tcPr>
    </w:tblStylePr>
    <w:tblStylePr w:type="band1Horz">
      <w:tblPr/>
      <w:tcPr>
        <w:tcBorders>
          <w:top w:val="nil"/>
          <w:bottom w:val="nil"/>
          <w:insideH w:val="nil"/>
          <w:insideV w:val="nil"/>
        </w:tcBorders>
        <w:shd w:val="clear" w:color="auto" w:fill="FBD6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706B41"/>
    <w:rPr>
      <w:rFonts w:eastAsiaTheme="majorEastAsia"/>
      <w:color w:val="000000" w:themeColor="text1"/>
    </w:rPr>
    <w:tblPr>
      <w:tblStyleRowBandSize w:val="1"/>
      <w:tblStyleColBandSize w:val="1"/>
      <w:tblBorders>
        <w:top w:val="single" w:sz="8" w:space="0" w:color="1B3281" w:themeColor="accent3"/>
        <w:left w:val="single" w:sz="8" w:space="0" w:color="1B3281" w:themeColor="accent3"/>
        <w:bottom w:val="single" w:sz="8" w:space="0" w:color="1B3281" w:themeColor="accent3"/>
        <w:right w:val="single" w:sz="8" w:space="0" w:color="1B3281"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1B3281" w:themeColor="accent3"/>
          <w:right w:val="nil"/>
          <w:insideH w:val="nil"/>
          <w:insideV w:val="nil"/>
        </w:tcBorders>
        <w:shd w:val="clear" w:color="auto" w:fill="FFFFFF" w:themeFill="background1"/>
      </w:tcPr>
    </w:tblStylePr>
    <w:tblStylePr w:type="lastRow">
      <w:tblPr/>
      <w:tcPr>
        <w:tcBorders>
          <w:top w:val="single" w:sz="8" w:space="0" w:color="1B328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3281" w:themeColor="accent3"/>
          <w:insideH w:val="nil"/>
          <w:insideV w:val="nil"/>
        </w:tcBorders>
        <w:shd w:val="clear" w:color="auto" w:fill="FFFFFF" w:themeFill="background1"/>
      </w:tcPr>
    </w:tblStylePr>
    <w:tblStylePr w:type="lastCol">
      <w:tblPr/>
      <w:tcPr>
        <w:tcBorders>
          <w:top w:val="nil"/>
          <w:left w:val="single" w:sz="8" w:space="0" w:color="1B328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C3EF" w:themeFill="accent3" w:themeFillTint="3F"/>
      </w:tcPr>
    </w:tblStylePr>
    <w:tblStylePr w:type="band1Horz">
      <w:tblPr/>
      <w:tcPr>
        <w:tcBorders>
          <w:top w:val="nil"/>
          <w:bottom w:val="nil"/>
          <w:insideH w:val="nil"/>
          <w:insideV w:val="nil"/>
        </w:tcBorders>
        <w:shd w:val="clear" w:color="auto" w:fill="B6C3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706B41"/>
    <w:rPr>
      <w:rFonts w:eastAsiaTheme="majorEastAsia"/>
      <w:color w:val="000000" w:themeColor="text1"/>
    </w:rPr>
    <w:tblPr>
      <w:tblStyleRowBandSize w:val="1"/>
      <w:tblStyleColBandSize w:val="1"/>
      <w:tblBorders>
        <w:top w:val="single" w:sz="8" w:space="0" w:color="A1C4BC" w:themeColor="accent4"/>
        <w:left w:val="single" w:sz="8" w:space="0" w:color="A1C4BC" w:themeColor="accent4"/>
        <w:bottom w:val="single" w:sz="8" w:space="0" w:color="A1C4BC" w:themeColor="accent4"/>
        <w:right w:val="single" w:sz="8" w:space="0" w:color="A1C4BC"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A1C4BC" w:themeColor="accent4"/>
          <w:right w:val="nil"/>
          <w:insideH w:val="nil"/>
          <w:insideV w:val="nil"/>
        </w:tcBorders>
        <w:shd w:val="clear" w:color="auto" w:fill="FFFFFF" w:themeFill="background1"/>
      </w:tcPr>
    </w:tblStylePr>
    <w:tblStylePr w:type="lastRow">
      <w:tblPr/>
      <w:tcPr>
        <w:tcBorders>
          <w:top w:val="single" w:sz="8" w:space="0" w:color="A1C4B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C4BC" w:themeColor="accent4"/>
          <w:insideH w:val="nil"/>
          <w:insideV w:val="nil"/>
        </w:tcBorders>
        <w:shd w:val="clear" w:color="auto" w:fill="FFFFFF" w:themeFill="background1"/>
      </w:tcPr>
    </w:tblStylePr>
    <w:tblStylePr w:type="lastCol">
      <w:tblPr/>
      <w:tcPr>
        <w:tcBorders>
          <w:top w:val="nil"/>
          <w:left w:val="single" w:sz="8" w:space="0" w:color="A1C4B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0EE" w:themeFill="accent4" w:themeFillTint="3F"/>
      </w:tcPr>
    </w:tblStylePr>
    <w:tblStylePr w:type="band1Horz">
      <w:tblPr/>
      <w:tcPr>
        <w:tcBorders>
          <w:top w:val="nil"/>
          <w:bottom w:val="nil"/>
          <w:insideH w:val="nil"/>
          <w:insideV w:val="nil"/>
        </w:tcBorders>
        <w:shd w:val="clear" w:color="auto" w:fill="E7F0E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706B41"/>
    <w:rPr>
      <w:rFonts w:eastAsiaTheme="majorEastAsia"/>
      <w:color w:val="000000" w:themeColor="text1"/>
    </w:rPr>
    <w:tblPr>
      <w:tblStyleRowBandSize w:val="1"/>
      <w:tblStyleColBandSize w:val="1"/>
      <w:tblBorders>
        <w:top w:val="single" w:sz="8" w:space="0" w:color="B1D355" w:themeColor="accent5"/>
        <w:left w:val="single" w:sz="8" w:space="0" w:color="B1D355" w:themeColor="accent5"/>
        <w:bottom w:val="single" w:sz="8" w:space="0" w:color="B1D355" w:themeColor="accent5"/>
        <w:right w:val="single" w:sz="8" w:space="0" w:color="B1D355"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B1D355" w:themeColor="accent5"/>
          <w:right w:val="nil"/>
          <w:insideH w:val="nil"/>
          <w:insideV w:val="nil"/>
        </w:tcBorders>
        <w:shd w:val="clear" w:color="auto" w:fill="FFFFFF" w:themeFill="background1"/>
      </w:tcPr>
    </w:tblStylePr>
    <w:tblStylePr w:type="lastRow">
      <w:tblPr/>
      <w:tcPr>
        <w:tcBorders>
          <w:top w:val="single" w:sz="8" w:space="0" w:color="B1D35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D355" w:themeColor="accent5"/>
          <w:insideH w:val="nil"/>
          <w:insideV w:val="nil"/>
        </w:tcBorders>
        <w:shd w:val="clear" w:color="auto" w:fill="FFFFFF" w:themeFill="background1"/>
      </w:tcPr>
    </w:tblStylePr>
    <w:tblStylePr w:type="lastCol">
      <w:tblPr/>
      <w:tcPr>
        <w:tcBorders>
          <w:top w:val="nil"/>
          <w:left w:val="single" w:sz="8" w:space="0" w:color="B1D35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4D4" w:themeFill="accent5" w:themeFillTint="3F"/>
      </w:tcPr>
    </w:tblStylePr>
    <w:tblStylePr w:type="band1Horz">
      <w:tblPr/>
      <w:tcPr>
        <w:tcBorders>
          <w:top w:val="nil"/>
          <w:bottom w:val="nil"/>
          <w:insideH w:val="nil"/>
          <w:insideV w:val="nil"/>
        </w:tcBorders>
        <w:shd w:val="clear" w:color="auto" w:fill="EBF4D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706B41"/>
    <w:rPr>
      <w:rFonts w:eastAsiaTheme="majorEastAsia"/>
      <w:color w:val="000000" w:themeColor="text1"/>
    </w:rPr>
    <w:tblPr>
      <w:tblStyleRowBandSize w:val="1"/>
      <w:tblStyleColBandSize w:val="1"/>
      <w:tblBorders>
        <w:top w:val="single" w:sz="8" w:space="0" w:color="6762A6" w:themeColor="accent6"/>
        <w:left w:val="single" w:sz="8" w:space="0" w:color="6762A6" w:themeColor="accent6"/>
        <w:bottom w:val="single" w:sz="8" w:space="0" w:color="6762A6" w:themeColor="accent6"/>
        <w:right w:val="single" w:sz="8" w:space="0" w:color="6762A6"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6762A6" w:themeColor="accent6"/>
          <w:right w:val="nil"/>
          <w:insideH w:val="nil"/>
          <w:insideV w:val="nil"/>
        </w:tcBorders>
        <w:shd w:val="clear" w:color="auto" w:fill="FFFFFF" w:themeFill="background1"/>
      </w:tcPr>
    </w:tblStylePr>
    <w:tblStylePr w:type="lastRow">
      <w:tblPr/>
      <w:tcPr>
        <w:tcBorders>
          <w:top w:val="single" w:sz="8" w:space="0" w:color="6762A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62A6" w:themeColor="accent6"/>
          <w:insideH w:val="nil"/>
          <w:insideV w:val="nil"/>
        </w:tcBorders>
        <w:shd w:val="clear" w:color="auto" w:fill="FFFFFF" w:themeFill="background1"/>
      </w:tcPr>
    </w:tblStylePr>
    <w:tblStylePr w:type="lastCol">
      <w:tblPr/>
      <w:tcPr>
        <w:tcBorders>
          <w:top w:val="nil"/>
          <w:left w:val="single" w:sz="8" w:space="0" w:color="6762A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8E9" w:themeFill="accent6" w:themeFillTint="3F"/>
      </w:tcPr>
    </w:tblStylePr>
    <w:tblStylePr w:type="band1Horz">
      <w:tblPr/>
      <w:tcPr>
        <w:tcBorders>
          <w:top w:val="nil"/>
          <w:bottom w:val="nil"/>
          <w:insideH w:val="nil"/>
          <w:insideV w:val="nil"/>
        </w:tcBorders>
        <w:shd w:val="clear" w:color="auto" w:fill="D9D8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706B4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706B41"/>
    <w:tblPr>
      <w:tblStyleRowBandSize w:val="1"/>
      <w:tblStyleColBandSize w:val="1"/>
      <w:tblBorders>
        <w:top w:val="single" w:sz="8" w:space="0" w:color="F69A57" w:themeColor="accent1" w:themeTint="BF"/>
        <w:left w:val="single" w:sz="8" w:space="0" w:color="F69A57" w:themeColor="accent1" w:themeTint="BF"/>
        <w:bottom w:val="single" w:sz="8" w:space="0" w:color="F69A57" w:themeColor="accent1" w:themeTint="BF"/>
        <w:right w:val="single" w:sz="8" w:space="0" w:color="F69A57" w:themeColor="accent1" w:themeTint="BF"/>
        <w:insideH w:val="single" w:sz="8" w:space="0" w:color="F69A57"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69A57" w:themeColor="accent1" w:themeTint="BF"/>
          <w:left w:val="single" w:sz="8" w:space="0" w:color="F69A57" w:themeColor="accent1" w:themeTint="BF"/>
          <w:bottom w:val="single" w:sz="8" w:space="0" w:color="F69A57" w:themeColor="accent1" w:themeTint="BF"/>
          <w:right w:val="single" w:sz="8" w:space="0" w:color="F69A57" w:themeColor="accent1" w:themeTint="BF"/>
          <w:insideH w:val="nil"/>
          <w:insideV w:val="nil"/>
        </w:tcBorders>
        <w:shd w:val="clear" w:color="auto" w:fill="F47920" w:themeFill="accent1"/>
      </w:tcPr>
    </w:tblStylePr>
    <w:tblStylePr w:type="lastRow">
      <w:pPr>
        <w:spacing w:before="0" w:after="0" w:line="240" w:lineRule="auto"/>
      </w:pPr>
      <w:rPr>
        <w:b/>
        <w:bCs/>
      </w:rPr>
      <w:tblPr/>
      <w:tcPr>
        <w:tcBorders>
          <w:top w:val="double" w:sz="6" w:space="0" w:color="F69A57" w:themeColor="accent1" w:themeTint="BF"/>
          <w:left w:val="single" w:sz="8" w:space="0" w:color="F69A57" w:themeColor="accent1" w:themeTint="BF"/>
          <w:bottom w:val="single" w:sz="8" w:space="0" w:color="F69A57" w:themeColor="accent1" w:themeTint="BF"/>
          <w:right w:val="single" w:sz="8" w:space="0" w:color="F69A5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DC7" w:themeFill="accent1" w:themeFillTint="3F"/>
      </w:tcPr>
    </w:tblStylePr>
    <w:tblStylePr w:type="band1Horz">
      <w:tblPr/>
      <w:tcPr>
        <w:tcBorders>
          <w:insideH w:val="nil"/>
          <w:insideV w:val="nil"/>
        </w:tcBorders>
        <w:shd w:val="clear" w:color="auto" w:fill="FCDDC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706B41"/>
    <w:tblPr>
      <w:tblStyleRowBandSize w:val="1"/>
      <w:tblStyleColBandSize w:val="1"/>
      <w:tblBorders>
        <w:top w:val="single" w:sz="8" w:space="0" w:color="F4836C" w:themeColor="accent2" w:themeTint="BF"/>
        <w:left w:val="single" w:sz="8" w:space="0" w:color="F4836C" w:themeColor="accent2" w:themeTint="BF"/>
        <w:bottom w:val="single" w:sz="8" w:space="0" w:color="F4836C" w:themeColor="accent2" w:themeTint="BF"/>
        <w:right w:val="single" w:sz="8" w:space="0" w:color="F4836C" w:themeColor="accent2" w:themeTint="BF"/>
        <w:insideH w:val="single" w:sz="8" w:space="0" w:color="F4836C"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4836C" w:themeColor="accent2" w:themeTint="BF"/>
          <w:left w:val="single" w:sz="8" w:space="0" w:color="F4836C" w:themeColor="accent2" w:themeTint="BF"/>
          <w:bottom w:val="single" w:sz="8" w:space="0" w:color="F4836C" w:themeColor="accent2" w:themeTint="BF"/>
          <w:right w:val="single" w:sz="8" w:space="0" w:color="F4836C" w:themeColor="accent2" w:themeTint="BF"/>
          <w:insideH w:val="nil"/>
          <w:insideV w:val="nil"/>
        </w:tcBorders>
        <w:shd w:val="clear" w:color="auto" w:fill="F15B3B" w:themeFill="accent2"/>
      </w:tcPr>
    </w:tblStylePr>
    <w:tblStylePr w:type="lastRow">
      <w:pPr>
        <w:spacing w:before="0" w:after="0" w:line="240" w:lineRule="auto"/>
      </w:pPr>
      <w:rPr>
        <w:b/>
        <w:bCs/>
      </w:rPr>
      <w:tblPr/>
      <w:tcPr>
        <w:tcBorders>
          <w:top w:val="double" w:sz="6" w:space="0" w:color="F4836C" w:themeColor="accent2" w:themeTint="BF"/>
          <w:left w:val="single" w:sz="8" w:space="0" w:color="F4836C" w:themeColor="accent2" w:themeTint="BF"/>
          <w:bottom w:val="single" w:sz="8" w:space="0" w:color="F4836C" w:themeColor="accent2" w:themeTint="BF"/>
          <w:right w:val="single" w:sz="8" w:space="0" w:color="F483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D6CE" w:themeFill="accent2" w:themeFillTint="3F"/>
      </w:tcPr>
    </w:tblStylePr>
    <w:tblStylePr w:type="band1Horz">
      <w:tblPr/>
      <w:tcPr>
        <w:tcBorders>
          <w:insideH w:val="nil"/>
          <w:insideV w:val="nil"/>
        </w:tcBorders>
        <w:shd w:val="clear" w:color="auto" w:fill="FBD6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706B41"/>
    <w:tblPr>
      <w:tblStyleRowBandSize w:val="1"/>
      <w:tblStyleColBandSize w:val="1"/>
      <w:tblBorders>
        <w:top w:val="single" w:sz="8" w:space="0" w:color="2A4ECA" w:themeColor="accent3" w:themeTint="BF"/>
        <w:left w:val="single" w:sz="8" w:space="0" w:color="2A4ECA" w:themeColor="accent3" w:themeTint="BF"/>
        <w:bottom w:val="single" w:sz="8" w:space="0" w:color="2A4ECA" w:themeColor="accent3" w:themeTint="BF"/>
        <w:right w:val="single" w:sz="8" w:space="0" w:color="2A4ECA" w:themeColor="accent3" w:themeTint="BF"/>
        <w:insideH w:val="single" w:sz="8" w:space="0" w:color="2A4ECA"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2A4ECA" w:themeColor="accent3" w:themeTint="BF"/>
          <w:left w:val="single" w:sz="8" w:space="0" w:color="2A4ECA" w:themeColor="accent3" w:themeTint="BF"/>
          <w:bottom w:val="single" w:sz="8" w:space="0" w:color="2A4ECA" w:themeColor="accent3" w:themeTint="BF"/>
          <w:right w:val="single" w:sz="8" w:space="0" w:color="2A4ECA" w:themeColor="accent3" w:themeTint="BF"/>
          <w:insideH w:val="nil"/>
          <w:insideV w:val="nil"/>
        </w:tcBorders>
        <w:shd w:val="clear" w:color="auto" w:fill="1B3281" w:themeFill="accent3"/>
      </w:tcPr>
    </w:tblStylePr>
    <w:tblStylePr w:type="lastRow">
      <w:pPr>
        <w:spacing w:before="0" w:after="0" w:line="240" w:lineRule="auto"/>
      </w:pPr>
      <w:rPr>
        <w:b/>
        <w:bCs/>
      </w:rPr>
      <w:tblPr/>
      <w:tcPr>
        <w:tcBorders>
          <w:top w:val="double" w:sz="6" w:space="0" w:color="2A4ECA" w:themeColor="accent3" w:themeTint="BF"/>
          <w:left w:val="single" w:sz="8" w:space="0" w:color="2A4ECA" w:themeColor="accent3" w:themeTint="BF"/>
          <w:bottom w:val="single" w:sz="8" w:space="0" w:color="2A4ECA" w:themeColor="accent3" w:themeTint="BF"/>
          <w:right w:val="single" w:sz="8" w:space="0" w:color="2A4ECA" w:themeColor="accent3" w:themeTint="BF"/>
          <w:insideH w:val="nil"/>
          <w:insideV w:val="nil"/>
        </w:tcBorders>
      </w:tcPr>
    </w:tblStylePr>
    <w:tblStylePr w:type="firstCol">
      <w:rPr>
        <w:b/>
        <w:bCs/>
      </w:rPr>
    </w:tblStylePr>
    <w:tblStylePr w:type="lastCol">
      <w:rPr>
        <w:b/>
        <w:bCs/>
      </w:rPr>
    </w:tblStylePr>
    <w:tblStylePr w:type="band1Vert">
      <w:tblPr/>
      <w:tcPr>
        <w:shd w:val="clear" w:color="auto" w:fill="B6C3EF" w:themeFill="accent3" w:themeFillTint="3F"/>
      </w:tcPr>
    </w:tblStylePr>
    <w:tblStylePr w:type="band1Horz">
      <w:tblPr/>
      <w:tcPr>
        <w:tcBorders>
          <w:insideH w:val="nil"/>
          <w:insideV w:val="nil"/>
        </w:tcBorders>
        <w:shd w:val="clear" w:color="auto" w:fill="B6C3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706B41"/>
    <w:tblPr>
      <w:tblStyleRowBandSize w:val="1"/>
      <w:tblStyleColBandSize w:val="1"/>
      <w:tblBorders>
        <w:top w:val="single" w:sz="8" w:space="0" w:color="B8D2CC" w:themeColor="accent4" w:themeTint="BF"/>
        <w:left w:val="single" w:sz="8" w:space="0" w:color="B8D2CC" w:themeColor="accent4" w:themeTint="BF"/>
        <w:bottom w:val="single" w:sz="8" w:space="0" w:color="B8D2CC" w:themeColor="accent4" w:themeTint="BF"/>
        <w:right w:val="single" w:sz="8" w:space="0" w:color="B8D2CC" w:themeColor="accent4" w:themeTint="BF"/>
        <w:insideH w:val="single" w:sz="8" w:space="0" w:color="B8D2CC"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B8D2CC" w:themeColor="accent4" w:themeTint="BF"/>
          <w:left w:val="single" w:sz="8" w:space="0" w:color="B8D2CC" w:themeColor="accent4" w:themeTint="BF"/>
          <w:bottom w:val="single" w:sz="8" w:space="0" w:color="B8D2CC" w:themeColor="accent4" w:themeTint="BF"/>
          <w:right w:val="single" w:sz="8" w:space="0" w:color="B8D2CC" w:themeColor="accent4" w:themeTint="BF"/>
          <w:insideH w:val="nil"/>
          <w:insideV w:val="nil"/>
        </w:tcBorders>
        <w:shd w:val="clear" w:color="auto" w:fill="A1C4BC" w:themeFill="accent4"/>
      </w:tcPr>
    </w:tblStylePr>
    <w:tblStylePr w:type="lastRow">
      <w:pPr>
        <w:spacing w:before="0" w:after="0" w:line="240" w:lineRule="auto"/>
      </w:pPr>
      <w:rPr>
        <w:b/>
        <w:bCs/>
      </w:rPr>
      <w:tblPr/>
      <w:tcPr>
        <w:tcBorders>
          <w:top w:val="double" w:sz="6" w:space="0" w:color="B8D2CC" w:themeColor="accent4" w:themeTint="BF"/>
          <w:left w:val="single" w:sz="8" w:space="0" w:color="B8D2CC" w:themeColor="accent4" w:themeTint="BF"/>
          <w:bottom w:val="single" w:sz="8" w:space="0" w:color="B8D2CC" w:themeColor="accent4" w:themeTint="BF"/>
          <w:right w:val="single" w:sz="8" w:space="0" w:color="B8D2C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0EE" w:themeFill="accent4" w:themeFillTint="3F"/>
      </w:tcPr>
    </w:tblStylePr>
    <w:tblStylePr w:type="band1Horz">
      <w:tblPr/>
      <w:tcPr>
        <w:tcBorders>
          <w:insideH w:val="nil"/>
          <w:insideV w:val="nil"/>
        </w:tcBorders>
        <w:shd w:val="clear" w:color="auto" w:fill="E7F0E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706B41"/>
    <w:tblPr>
      <w:tblStyleRowBandSize w:val="1"/>
      <w:tblStyleColBandSize w:val="1"/>
      <w:tblBorders>
        <w:top w:val="single" w:sz="8" w:space="0" w:color="C4DE7F" w:themeColor="accent5" w:themeTint="BF"/>
        <w:left w:val="single" w:sz="8" w:space="0" w:color="C4DE7F" w:themeColor="accent5" w:themeTint="BF"/>
        <w:bottom w:val="single" w:sz="8" w:space="0" w:color="C4DE7F" w:themeColor="accent5" w:themeTint="BF"/>
        <w:right w:val="single" w:sz="8" w:space="0" w:color="C4DE7F" w:themeColor="accent5" w:themeTint="BF"/>
        <w:insideH w:val="single" w:sz="8" w:space="0" w:color="C4DE7F"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C4DE7F" w:themeColor="accent5" w:themeTint="BF"/>
          <w:left w:val="single" w:sz="8" w:space="0" w:color="C4DE7F" w:themeColor="accent5" w:themeTint="BF"/>
          <w:bottom w:val="single" w:sz="8" w:space="0" w:color="C4DE7F" w:themeColor="accent5" w:themeTint="BF"/>
          <w:right w:val="single" w:sz="8" w:space="0" w:color="C4DE7F" w:themeColor="accent5" w:themeTint="BF"/>
          <w:insideH w:val="nil"/>
          <w:insideV w:val="nil"/>
        </w:tcBorders>
        <w:shd w:val="clear" w:color="auto" w:fill="B1D355" w:themeFill="accent5"/>
      </w:tcPr>
    </w:tblStylePr>
    <w:tblStylePr w:type="lastRow">
      <w:pPr>
        <w:spacing w:before="0" w:after="0" w:line="240" w:lineRule="auto"/>
      </w:pPr>
      <w:rPr>
        <w:b/>
        <w:bCs/>
      </w:rPr>
      <w:tblPr/>
      <w:tcPr>
        <w:tcBorders>
          <w:top w:val="double" w:sz="6" w:space="0" w:color="C4DE7F" w:themeColor="accent5" w:themeTint="BF"/>
          <w:left w:val="single" w:sz="8" w:space="0" w:color="C4DE7F" w:themeColor="accent5" w:themeTint="BF"/>
          <w:bottom w:val="single" w:sz="8" w:space="0" w:color="C4DE7F" w:themeColor="accent5" w:themeTint="BF"/>
          <w:right w:val="single" w:sz="8" w:space="0" w:color="C4DE7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BF4D4" w:themeFill="accent5" w:themeFillTint="3F"/>
      </w:tcPr>
    </w:tblStylePr>
    <w:tblStylePr w:type="band1Horz">
      <w:tblPr/>
      <w:tcPr>
        <w:tcBorders>
          <w:insideH w:val="nil"/>
          <w:insideV w:val="nil"/>
        </w:tcBorders>
        <w:shd w:val="clear" w:color="auto" w:fill="EBF4D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706B41"/>
    <w:tblPr>
      <w:tblStyleRowBandSize w:val="1"/>
      <w:tblStyleColBandSize w:val="1"/>
      <w:tblBorders>
        <w:top w:val="single" w:sz="8" w:space="0" w:color="8C89BC" w:themeColor="accent6" w:themeTint="BF"/>
        <w:left w:val="single" w:sz="8" w:space="0" w:color="8C89BC" w:themeColor="accent6" w:themeTint="BF"/>
        <w:bottom w:val="single" w:sz="8" w:space="0" w:color="8C89BC" w:themeColor="accent6" w:themeTint="BF"/>
        <w:right w:val="single" w:sz="8" w:space="0" w:color="8C89BC" w:themeColor="accent6" w:themeTint="BF"/>
        <w:insideH w:val="single" w:sz="8" w:space="0" w:color="8C89BC"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8C89BC" w:themeColor="accent6" w:themeTint="BF"/>
          <w:left w:val="single" w:sz="8" w:space="0" w:color="8C89BC" w:themeColor="accent6" w:themeTint="BF"/>
          <w:bottom w:val="single" w:sz="8" w:space="0" w:color="8C89BC" w:themeColor="accent6" w:themeTint="BF"/>
          <w:right w:val="single" w:sz="8" w:space="0" w:color="8C89BC" w:themeColor="accent6" w:themeTint="BF"/>
          <w:insideH w:val="nil"/>
          <w:insideV w:val="nil"/>
        </w:tcBorders>
        <w:shd w:val="clear" w:color="auto" w:fill="6762A6" w:themeFill="accent6"/>
      </w:tcPr>
    </w:tblStylePr>
    <w:tblStylePr w:type="lastRow">
      <w:pPr>
        <w:spacing w:before="0" w:after="0" w:line="240" w:lineRule="auto"/>
      </w:pPr>
      <w:rPr>
        <w:b/>
        <w:bCs/>
      </w:rPr>
      <w:tblPr/>
      <w:tcPr>
        <w:tcBorders>
          <w:top w:val="double" w:sz="6" w:space="0" w:color="8C89BC" w:themeColor="accent6" w:themeTint="BF"/>
          <w:left w:val="single" w:sz="8" w:space="0" w:color="8C89BC" w:themeColor="accent6" w:themeTint="BF"/>
          <w:bottom w:val="single" w:sz="8" w:space="0" w:color="8C89BC" w:themeColor="accent6" w:themeTint="BF"/>
          <w:right w:val="single" w:sz="8" w:space="0" w:color="8C89B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8E9" w:themeFill="accent6" w:themeFillTint="3F"/>
      </w:tcPr>
    </w:tblStylePr>
    <w:tblStylePr w:type="band1Horz">
      <w:tblPr/>
      <w:tcPr>
        <w:tcBorders>
          <w:insideH w:val="nil"/>
          <w:insideV w:val="nil"/>
        </w:tcBorders>
        <w:shd w:val="clear" w:color="auto" w:fill="D9D8E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4792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47920" w:themeFill="accent1"/>
      </w:tcPr>
    </w:tblStylePr>
    <w:tblStylePr w:type="lastCol">
      <w:rPr>
        <w:b/>
        <w:bCs/>
        <w:color w:val="FFFFFF" w:themeColor="background1"/>
      </w:rPr>
      <w:tblPr/>
      <w:tcPr>
        <w:tcBorders>
          <w:left w:val="nil"/>
          <w:right w:val="nil"/>
          <w:insideH w:val="nil"/>
          <w:insideV w:val="nil"/>
        </w:tcBorders>
        <w:shd w:val="clear" w:color="auto" w:fill="F4792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15B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5B3B" w:themeFill="accent2"/>
      </w:tcPr>
    </w:tblStylePr>
    <w:tblStylePr w:type="lastCol">
      <w:rPr>
        <w:b/>
        <w:bCs/>
        <w:color w:val="FFFFFF" w:themeColor="background1"/>
      </w:rPr>
      <w:tblPr/>
      <w:tcPr>
        <w:tcBorders>
          <w:left w:val="nil"/>
          <w:right w:val="nil"/>
          <w:insideH w:val="nil"/>
          <w:insideV w:val="nil"/>
        </w:tcBorders>
        <w:shd w:val="clear" w:color="auto" w:fill="F15B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1B328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B3281" w:themeFill="accent3"/>
      </w:tcPr>
    </w:tblStylePr>
    <w:tblStylePr w:type="lastCol">
      <w:rPr>
        <w:b/>
        <w:bCs/>
        <w:color w:val="FFFFFF" w:themeColor="background1"/>
      </w:rPr>
      <w:tblPr/>
      <w:tcPr>
        <w:tcBorders>
          <w:left w:val="nil"/>
          <w:right w:val="nil"/>
          <w:insideH w:val="nil"/>
          <w:insideV w:val="nil"/>
        </w:tcBorders>
        <w:shd w:val="clear" w:color="auto" w:fill="1B328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1C4B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1C4BC" w:themeFill="accent4"/>
      </w:tcPr>
    </w:tblStylePr>
    <w:tblStylePr w:type="lastCol">
      <w:rPr>
        <w:b/>
        <w:bCs/>
        <w:color w:val="FFFFFF" w:themeColor="background1"/>
      </w:rPr>
      <w:tblPr/>
      <w:tcPr>
        <w:tcBorders>
          <w:left w:val="nil"/>
          <w:right w:val="nil"/>
          <w:insideH w:val="nil"/>
          <w:insideV w:val="nil"/>
        </w:tcBorders>
        <w:shd w:val="clear" w:color="auto" w:fill="A1C4B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B1D35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1D355" w:themeFill="accent5"/>
      </w:tcPr>
    </w:tblStylePr>
    <w:tblStylePr w:type="lastCol">
      <w:rPr>
        <w:b/>
        <w:bCs/>
        <w:color w:val="FFFFFF" w:themeColor="background1"/>
      </w:rPr>
      <w:tblPr/>
      <w:tcPr>
        <w:tcBorders>
          <w:left w:val="nil"/>
          <w:right w:val="nil"/>
          <w:insideH w:val="nil"/>
          <w:insideV w:val="nil"/>
        </w:tcBorders>
        <w:shd w:val="clear" w:color="auto" w:fill="B1D35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6762A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62A6" w:themeFill="accent6"/>
      </w:tcPr>
    </w:tblStylePr>
    <w:tblStylePr w:type="lastCol">
      <w:rPr>
        <w:b/>
        <w:bCs/>
        <w:color w:val="FFFFFF" w:themeColor="background1"/>
      </w:rPr>
      <w:tblPr/>
      <w:tcPr>
        <w:tcBorders>
          <w:left w:val="nil"/>
          <w:right w:val="nil"/>
          <w:insideH w:val="nil"/>
          <w:insideV w:val="nil"/>
        </w:tcBorders>
        <w:shd w:val="clear" w:color="auto" w:fill="6762A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7"/>
    <w:semiHidden/>
    <w:rsid w:val="00706B4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rPr>
  </w:style>
  <w:style w:type="character" w:customStyle="1" w:styleId="MessageHeaderChar">
    <w:name w:val="Message Header Char"/>
    <w:basedOn w:val="DefaultParagraphFont"/>
    <w:link w:val="MessageHeader"/>
    <w:rsid w:val="00706B41"/>
    <w:rPr>
      <w:rFonts w:asciiTheme="minorHAnsi" w:eastAsiaTheme="majorEastAsia" w:hAnsiTheme="minorHAnsi" w:cstheme="minorHAnsi"/>
      <w:color w:val="221E1F"/>
      <w:sz w:val="24"/>
      <w:szCs w:val="24"/>
      <w:shd w:val="pct20" w:color="auto" w:fill="auto"/>
      <w:lang w:val="en-AU" w:eastAsia="ja-JP"/>
    </w:rPr>
  </w:style>
  <w:style w:type="paragraph" w:styleId="NoSpacing">
    <w:name w:val="No Spacing"/>
    <w:uiPriority w:val="97"/>
    <w:semiHidden/>
    <w:rsid w:val="00706B41"/>
    <w:rPr>
      <w:rFonts w:asciiTheme="minorHAnsi" w:hAnsiTheme="minorHAnsi" w:cstheme="minorHAnsi"/>
      <w:color w:val="221E1F"/>
      <w:szCs w:val="24"/>
      <w:lang w:val="en-AU" w:eastAsia="ja-JP"/>
    </w:rPr>
  </w:style>
  <w:style w:type="paragraph" w:styleId="NormalWeb">
    <w:name w:val="Normal (Web)"/>
    <w:basedOn w:val="Normal"/>
    <w:uiPriority w:val="99"/>
    <w:semiHidden/>
    <w:rsid w:val="00706B41"/>
    <w:rPr>
      <w:sz w:val="24"/>
    </w:rPr>
  </w:style>
  <w:style w:type="paragraph" w:styleId="NormalIndent">
    <w:name w:val="Normal Indent"/>
    <w:basedOn w:val="Normal"/>
    <w:uiPriority w:val="97"/>
    <w:semiHidden/>
    <w:rsid w:val="00706B41"/>
    <w:pPr>
      <w:ind w:left="720"/>
    </w:pPr>
  </w:style>
  <w:style w:type="paragraph" w:styleId="NoteHeading">
    <w:name w:val="Note Heading"/>
    <w:basedOn w:val="Normal"/>
    <w:next w:val="Normal"/>
    <w:link w:val="NoteHeadingChar"/>
    <w:uiPriority w:val="97"/>
    <w:semiHidden/>
    <w:rsid w:val="00706B41"/>
    <w:pPr>
      <w:spacing w:after="0" w:line="240" w:lineRule="auto"/>
    </w:pPr>
    <w:rPr>
      <w:rFonts w:asciiTheme="majorHAnsi" w:hAnsiTheme="majorHAnsi" w:cstheme="majorHAnsi"/>
    </w:rPr>
  </w:style>
  <w:style w:type="character" w:customStyle="1" w:styleId="NoteHeadingChar">
    <w:name w:val="Note Heading Char"/>
    <w:basedOn w:val="DefaultParagraphFont"/>
    <w:link w:val="NoteHeading"/>
    <w:rsid w:val="00706B41"/>
    <w:rPr>
      <w:rFonts w:asciiTheme="majorHAnsi" w:hAnsiTheme="majorHAnsi" w:cstheme="majorHAnsi"/>
      <w:color w:val="221E1F"/>
      <w:szCs w:val="24"/>
      <w:lang w:val="en-AU" w:eastAsia="ja-JP"/>
    </w:rPr>
  </w:style>
  <w:style w:type="character" w:styleId="PlaceholderText">
    <w:name w:val="Placeholder Text"/>
    <w:basedOn w:val="DefaultParagraphFont"/>
    <w:uiPriority w:val="11"/>
    <w:semiHidden/>
    <w:rsid w:val="00706B41"/>
    <w:rPr>
      <w:rFonts w:asciiTheme="minorHAnsi" w:hAnsiTheme="minorHAnsi" w:cstheme="minorHAnsi"/>
      <w:color w:val="808080"/>
    </w:rPr>
  </w:style>
  <w:style w:type="paragraph" w:styleId="PlainText">
    <w:name w:val="Plain Text"/>
    <w:basedOn w:val="Normal"/>
    <w:link w:val="PlainTextChar"/>
    <w:uiPriority w:val="97"/>
    <w:semiHidden/>
    <w:rsid w:val="00706B41"/>
    <w:pPr>
      <w:spacing w:after="0" w:line="240" w:lineRule="auto"/>
    </w:pPr>
    <w:rPr>
      <w:sz w:val="21"/>
      <w:szCs w:val="21"/>
    </w:rPr>
  </w:style>
  <w:style w:type="character" w:customStyle="1" w:styleId="PlainTextChar">
    <w:name w:val="Plain Text Char"/>
    <w:basedOn w:val="DefaultParagraphFont"/>
    <w:link w:val="PlainText"/>
    <w:rsid w:val="00706B41"/>
    <w:rPr>
      <w:rFonts w:asciiTheme="minorHAnsi" w:hAnsiTheme="minorHAnsi" w:cstheme="minorHAnsi"/>
      <w:color w:val="221E1F"/>
      <w:sz w:val="21"/>
      <w:szCs w:val="21"/>
      <w:lang w:val="en-AU" w:eastAsia="ja-JP"/>
    </w:rPr>
  </w:style>
  <w:style w:type="paragraph" w:styleId="Quote">
    <w:name w:val="Quote"/>
    <w:basedOn w:val="Normal"/>
    <w:next w:val="Normal"/>
    <w:link w:val="QuoteChar"/>
    <w:uiPriority w:val="97"/>
    <w:semiHidden/>
    <w:rsid w:val="00706B41"/>
    <w:rPr>
      <w:i/>
      <w:iCs/>
      <w:color w:val="000000" w:themeColor="text1"/>
    </w:rPr>
  </w:style>
  <w:style w:type="character" w:customStyle="1" w:styleId="QuoteChar">
    <w:name w:val="Quote Char"/>
    <w:basedOn w:val="DefaultParagraphFont"/>
    <w:link w:val="Quote"/>
    <w:uiPriority w:val="29"/>
    <w:rsid w:val="00706B41"/>
    <w:rPr>
      <w:rFonts w:asciiTheme="minorHAnsi" w:hAnsiTheme="minorHAnsi" w:cstheme="minorHAnsi"/>
      <w:i/>
      <w:iCs/>
      <w:color w:val="000000" w:themeColor="text1"/>
      <w:szCs w:val="24"/>
      <w:lang w:val="en-AU" w:eastAsia="ja-JP"/>
    </w:rPr>
  </w:style>
  <w:style w:type="paragraph" w:styleId="Salutation">
    <w:name w:val="Salutation"/>
    <w:basedOn w:val="Normal"/>
    <w:next w:val="Normal"/>
    <w:link w:val="SalutationChar"/>
    <w:uiPriority w:val="97"/>
    <w:semiHidden/>
    <w:rsid w:val="00706B41"/>
  </w:style>
  <w:style w:type="character" w:customStyle="1" w:styleId="SalutationChar">
    <w:name w:val="Salutation Char"/>
    <w:basedOn w:val="DefaultParagraphFont"/>
    <w:link w:val="Salutation"/>
    <w:rsid w:val="00706B41"/>
    <w:rPr>
      <w:rFonts w:asciiTheme="minorHAnsi" w:hAnsiTheme="minorHAnsi" w:cstheme="minorHAnsi"/>
      <w:color w:val="221E1F"/>
      <w:szCs w:val="24"/>
      <w:lang w:val="en-AU" w:eastAsia="ja-JP"/>
    </w:rPr>
  </w:style>
  <w:style w:type="paragraph" w:styleId="Signature">
    <w:name w:val="Signature"/>
    <w:basedOn w:val="Normal"/>
    <w:link w:val="SignatureChar"/>
    <w:uiPriority w:val="97"/>
    <w:semiHidden/>
    <w:rsid w:val="00706B41"/>
    <w:pPr>
      <w:spacing w:after="0" w:line="240" w:lineRule="auto"/>
      <w:ind w:left="4252"/>
    </w:pPr>
  </w:style>
  <w:style w:type="character" w:customStyle="1" w:styleId="SignatureChar">
    <w:name w:val="Signature Char"/>
    <w:basedOn w:val="DefaultParagraphFont"/>
    <w:link w:val="Signature"/>
    <w:rsid w:val="00706B41"/>
    <w:rPr>
      <w:rFonts w:asciiTheme="minorHAnsi" w:hAnsiTheme="minorHAnsi" w:cstheme="minorHAnsi"/>
      <w:color w:val="221E1F"/>
      <w:szCs w:val="24"/>
      <w:lang w:val="en-AU" w:eastAsia="ja-JP"/>
    </w:rPr>
  </w:style>
  <w:style w:type="character" w:styleId="Strong">
    <w:name w:val="Strong"/>
    <w:basedOn w:val="DefaultParagraphFont"/>
    <w:uiPriority w:val="97"/>
    <w:semiHidden/>
    <w:rsid w:val="00706B41"/>
    <w:rPr>
      <w:rFonts w:asciiTheme="minorHAnsi" w:hAnsiTheme="minorHAnsi" w:cstheme="minorHAnsi"/>
      <w:b/>
      <w:bCs/>
    </w:rPr>
  </w:style>
  <w:style w:type="paragraph" w:styleId="Subtitle">
    <w:name w:val="Subtitle"/>
    <w:basedOn w:val="Normal"/>
    <w:next w:val="Normal"/>
    <w:link w:val="SubtitleChar"/>
    <w:uiPriority w:val="97"/>
    <w:semiHidden/>
    <w:rsid w:val="00706B41"/>
    <w:pPr>
      <w:numPr>
        <w:ilvl w:val="1"/>
      </w:numPr>
    </w:pPr>
    <w:rPr>
      <w:rFonts w:eastAsiaTheme="majorEastAsia"/>
      <w:i/>
      <w:iCs/>
      <w:color w:val="F47920" w:themeColor="accent1"/>
      <w:spacing w:val="15"/>
      <w:sz w:val="24"/>
    </w:rPr>
  </w:style>
  <w:style w:type="character" w:customStyle="1" w:styleId="SubtitleChar">
    <w:name w:val="Subtitle Char"/>
    <w:basedOn w:val="DefaultParagraphFont"/>
    <w:link w:val="Subtitle"/>
    <w:rsid w:val="00706B41"/>
    <w:rPr>
      <w:rFonts w:asciiTheme="minorHAnsi" w:eastAsiaTheme="majorEastAsia" w:hAnsiTheme="minorHAnsi" w:cstheme="minorHAnsi"/>
      <w:i/>
      <w:iCs/>
      <w:color w:val="F47920" w:themeColor="accent1"/>
      <w:spacing w:val="15"/>
      <w:sz w:val="24"/>
      <w:szCs w:val="24"/>
      <w:lang w:val="en-AU" w:eastAsia="ja-JP"/>
    </w:rPr>
  </w:style>
  <w:style w:type="character" w:styleId="SubtleEmphasis">
    <w:name w:val="Subtle Emphasis"/>
    <w:basedOn w:val="DefaultParagraphFont"/>
    <w:uiPriority w:val="97"/>
    <w:semiHidden/>
    <w:rsid w:val="00706B41"/>
    <w:rPr>
      <w:rFonts w:asciiTheme="minorHAnsi" w:hAnsiTheme="minorHAnsi" w:cstheme="minorHAnsi"/>
      <w:i/>
      <w:iCs/>
      <w:color w:val="808080" w:themeColor="text1" w:themeTint="7F"/>
    </w:rPr>
  </w:style>
  <w:style w:type="character" w:styleId="SubtleReference">
    <w:name w:val="Subtle Reference"/>
    <w:basedOn w:val="DefaultParagraphFont"/>
    <w:uiPriority w:val="97"/>
    <w:semiHidden/>
    <w:rsid w:val="00706B41"/>
    <w:rPr>
      <w:rFonts w:asciiTheme="minorHAnsi" w:hAnsiTheme="minorHAnsi" w:cstheme="minorHAnsi"/>
      <w:smallCaps/>
      <w:color w:val="F15B3B" w:themeColor="accent2"/>
      <w:u w:val="single"/>
    </w:rPr>
  </w:style>
  <w:style w:type="table" w:styleId="Table3Deffects1">
    <w:name w:val="Table 3D effects 1"/>
    <w:basedOn w:val="TableNormal"/>
    <w:uiPriority w:val="98"/>
    <w:semiHidden/>
    <w:rsid w:val="00706B41"/>
    <w:pPr>
      <w:spacing w:after="140" w:line="28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rsid w:val="00706B41"/>
    <w:pPr>
      <w:spacing w:after="140" w:line="28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rsid w:val="00706B41"/>
    <w:pPr>
      <w:spacing w:after="140" w:line="28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rsid w:val="00706B41"/>
    <w:pPr>
      <w:spacing w:after="140" w:line="28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rsid w:val="00706B41"/>
    <w:pPr>
      <w:spacing w:after="140" w:line="28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rsid w:val="00706B41"/>
    <w:pPr>
      <w:spacing w:after="140"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rsid w:val="00706B41"/>
    <w:pPr>
      <w:spacing w:after="140"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rsid w:val="00706B41"/>
    <w:pPr>
      <w:spacing w:after="140"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rsid w:val="00706B41"/>
    <w:pPr>
      <w:spacing w:after="140" w:line="28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rsid w:val="00706B41"/>
    <w:pPr>
      <w:spacing w:after="140"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rsid w:val="00706B41"/>
    <w:pPr>
      <w:spacing w:after="140"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rsid w:val="00706B41"/>
    <w:pPr>
      <w:spacing w:after="140" w:line="28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rsid w:val="00706B41"/>
    <w:pPr>
      <w:spacing w:after="140"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rsid w:val="00706B41"/>
    <w:pPr>
      <w:spacing w:after="140" w:line="28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rsid w:val="00706B41"/>
    <w:pPr>
      <w:spacing w:after="140"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rsid w:val="00706B41"/>
    <w:pPr>
      <w:spacing w:after="140" w:line="28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rsid w:val="00706B41"/>
    <w:pPr>
      <w:spacing w:after="140"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rsid w:val="00706B41"/>
    <w:pPr>
      <w:spacing w:after="140" w:line="28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rsid w:val="00706B41"/>
    <w:pPr>
      <w:spacing w:after="140"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rsid w:val="00706B41"/>
    <w:pPr>
      <w:spacing w:after="140"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rsid w:val="00706B41"/>
    <w:pPr>
      <w:spacing w:after="140"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rsid w:val="00706B41"/>
    <w:pPr>
      <w:spacing w:after="140"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semiHidden/>
    <w:rsid w:val="00706B41"/>
    <w:pPr>
      <w:spacing w:after="140" w:line="28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rsid w:val="00706B41"/>
    <w:pPr>
      <w:spacing w:after="140" w:line="28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rsid w:val="00706B41"/>
    <w:pPr>
      <w:spacing w:after="140" w:line="28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rsid w:val="00706B41"/>
    <w:pPr>
      <w:spacing w:after="140"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rsid w:val="00706B41"/>
    <w:pPr>
      <w:spacing w:after="140"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rsid w:val="00706B41"/>
    <w:pPr>
      <w:spacing w:after="140"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7"/>
    <w:semiHidden/>
    <w:rsid w:val="00706B41"/>
    <w:pPr>
      <w:spacing w:after="0"/>
      <w:ind w:left="200" w:hanging="200"/>
    </w:pPr>
  </w:style>
  <w:style w:type="paragraph" w:styleId="TableofFigures">
    <w:name w:val="table of figures"/>
    <w:basedOn w:val="Normal"/>
    <w:next w:val="Normal"/>
    <w:uiPriority w:val="97"/>
    <w:semiHidden/>
    <w:rsid w:val="00706B41"/>
    <w:pPr>
      <w:spacing w:after="0"/>
    </w:pPr>
  </w:style>
  <w:style w:type="table" w:styleId="TableProfessional">
    <w:name w:val="Table Professional"/>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rsid w:val="00706B41"/>
    <w:pPr>
      <w:spacing w:after="140" w:line="28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rsid w:val="00706B41"/>
    <w:pPr>
      <w:spacing w:after="140" w:line="28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rsid w:val="00706B41"/>
    <w:pPr>
      <w:spacing w:after="140" w:line="28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rsid w:val="00706B41"/>
    <w:pPr>
      <w:spacing w:after="140" w:line="28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rsid w:val="00706B41"/>
    <w:pPr>
      <w:spacing w:after="14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semiHidden/>
    <w:rsid w:val="00706B41"/>
    <w:pPr>
      <w:spacing w:after="140"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semiHidden/>
    <w:rsid w:val="00706B41"/>
    <w:pPr>
      <w:spacing w:after="140"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semiHidden/>
    <w:rsid w:val="00706B41"/>
    <w:pPr>
      <w:spacing w:after="140"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itle">
    <w:name w:val="Title"/>
    <w:basedOn w:val="Normal"/>
    <w:next w:val="Normal"/>
    <w:link w:val="TitleChar"/>
    <w:uiPriority w:val="97"/>
    <w:semiHidden/>
    <w:rsid w:val="00706B41"/>
    <w:pPr>
      <w:pBdr>
        <w:bottom w:val="single" w:sz="8" w:space="4" w:color="F47920" w:themeColor="accent1"/>
      </w:pBdr>
      <w:spacing w:after="300" w:line="240" w:lineRule="auto"/>
      <w:contextualSpacing/>
    </w:pPr>
    <w:rPr>
      <w:rFonts w:eastAsiaTheme="majorEastAsia"/>
      <w:color w:val="1A1717" w:themeColor="text2" w:themeShade="BF"/>
      <w:spacing w:val="5"/>
      <w:kern w:val="28"/>
      <w:sz w:val="52"/>
      <w:szCs w:val="52"/>
    </w:rPr>
  </w:style>
  <w:style w:type="character" w:customStyle="1" w:styleId="TitleChar">
    <w:name w:val="Title Char"/>
    <w:basedOn w:val="DefaultParagraphFont"/>
    <w:link w:val="Title"/>
    <w:rsid w:val="00706B41"/>
    <w:rPr>
      <w:rFonts w:asciiTheme="minorHAnsi" w:eastAsiaTheme="majorEastAsia" w:hAnsiTheme="minorHAnsi" w:cstheme="minorHAnsi"/>
      <w:color w:val="1A1717" w:themeColor="text2" w:themeShade="BF"/>
      <w:spacing w:val="5"/>
      <w:kern w:val="28"/>
      <w:sz w:val="52"/>
      <w:szCs w:val="52"/>
      <w:lang w:val="en-AU" w:eastAsia="ja-JP"/>
    </w:rPr>
  </w:style>
  <w:style w:type="paragraph" w:styleId="TOAHeading">
    <w:name w:val="toa heading"/>
    <w:basedOn w:val="Normal"/>
    <w:next w:val="Normal"/>
    <w:uiPriority w:val="97"/>
    <w:semiHidden/>
    <w:rsid w:val="00706B41"/>
    <w:pPr>
      <w:spacing w:before="120"/>
    </w:pPr>
    <w:rPr>
      <w:rFonts w:asciiTheme="majorHAnsi" w:eastAsiaTheme="majorEastAsia" w:hAnsiTheme="majorHAnsi" w:cstheme="majorHAnsi"/>
      <w:b/>
      <w:bCs/>
      <w:sz w:val="24"/>
    </w:rPr>
  </w:style>
  <w:style w:type="paragraph" w:styleId="TOC3">
    <w:name w:val="toc 3"/>
    <w:basedOn w:val="Normal"/>
    <w:next w:val="Normal"/>
    <w:autoRedefine/>
    <w:uiPriority w:val="11"/>
    <w:semiHidden/>
    <w:rsid w:val="00706B41"/>
    <w:pPr>
      <w:spacing w:after="100"/>
      <w:ind w:left="400"/>
    </w:pPr>
  </w:style>
  <w:style w:type="paragraph" w:styleId="TOC4">
    <w:name w:val="toc 4"/>
    <w:basedOn w:val="Normal"/>
    <w:next w:val="Normal"/>
    <w:autoRedefine/>
    <w:uiPriority w:val="11"/>
    <w:semiHidden/>
    <w:rsid w:val="00706B41"/>
    <w:pPr>
      <w:spacing w:after="100"/>
      <w:ind w:left="600"/>
    </w:pPr>
  </w:style>
  <w:style w:type="paragraph" w:styleId="TOC5">
    <w:name w:val="toc 5"/>
    <w:basedOn w:val="Normal"/>
    <w:next w:val="Normal"/>
    <w:autoRedefine/>
    <w:uiPriority w:val="11"/>
    <w:semiHidden/>
    <w:rsid w:val="00706B41"/>
    <w:pPr>
      <w:spacing w:after="100"/>
      <w:ind w:left="800"/>
    </w:pPr>
  </w:style>
  <w:style w:type="paragraph" w:styleId="TOC6">
    <w:name w:val="toc 6"/>
    <w:basedOn w:val="Normal"/>
    <w:next w:val="Normal"/>
    <w:autoRedefine/>
    <w:uiPriority w:val="11"/>
    <w:semiHidden/>
    <w:rsid w:val="00706B41"/>
    <w:pPr>
      <w:spacing w:after="100"/>
      <w:ind w:left="1000"/>
    </w:pPr>
  </w:style>
  <w:style w:type="paragraph" w:styleId="TOC7">
    <w:name w:val="toc 7"/>
    <w:basedOn w:val="Normal"/>
    <w:next w:val="Normal"/>
    <w:autoRedefine/>
    <w:uiPriority w:val="11"/>
    <w:semiHidden/>
    <w:rsid w:val="00706B41"/>
    <w:pPr>
      <w:spacing w:after="100"/>
      <w:ind w:left="1200"/>
    </w:pPr>
  </w:style>
  <w:style w:type="paragraph" w:styleId="TOC8">
    <w:name w:val="toc 8"/>
    <w:basedOn w:val="Normal"/>
    <w:next w:val="Normal"/>
    <w:autoRedefine/>
    <w:uiPriority w:val="11"/>
    <w:semiHidden/>
    <w:rsid w:val="00706B41"/>
    <w:pPr>
      <w:spacing w:after="100"/>
      <w:ind w:left="1400"/>
    </w:pPr>
  </w:style>
  <w:style w:type="paragraph" w:styleId="TOC9">
    <w:name w:val="toc 9"/>
    <w:basedOn w:val="Normal"/>
    <w:next w:val="Normal"/>
    <w:autoRedefine/>
    <w:uiPriority w:val="11"/>
    <w:semiHidden/>
    <w:rsid w:val="00706B41"/>
    <w:pPr>
      <w:spacing w:after="100"/>
      <w:ind w:left="1600"/>
    </w:pPr>
  </w:style>
  <w:style w:type="paragraph" w:styleId="TOCHeading">
    <w:name w:val="TOC Heading"/>
    <w:basedOn w:val="Heading1"/>
    <w:next w:val="Normal"/>
    <w:uiPriority w:val="11"/>
    <w:semiHidden/>
    <w:unhideWhenUsed/>
    <w:qFormat/>
    <w:rsid w:val="00706B41"/>
    <w:pPr>
      <w:keepLines/>
      <w:spacing w:before="480" w:after="0" w:line="280" w:lineRule="atLeast"/>
      <w:outlineLvl w:val="9"/>
    </w:pPr>
    <w:rPr>
      <w:rFonts w:eastAsiaTheme="majorEastAsia"/>
      <w:b w:val="0"/>
      <w:color w:val="C45809" w:themeColor="accent1" w:themeShade="BF"/>
      <w:sz w:val="28"/>
      <w:szCs w:val="28"/>
    </w:rPr>
  </w:style>
  <w:style w:type="paragraph" w:customStyle="1" w:styleId="ContactDetails">
    <w:name w:val="Contact Details"/>
    <w:basedOn w:val="Normal"/>
    <w:qFormat/>
    <w:rsid w:val="00745775"/>
    <w:pPr>
      <w:spacing w:line="360" w:lineRule="atLeast"/>
    </w:pPr>
    <w:rPr>
      <w:color w:val="FFFFFF"/>
      <w:sz w:val="28"/>
    </w:rPr>
  </w:style>
  <w:style w:type="paragraph" w:customStyle="1" w:styleId="Spacer">
    <w:name w:val="Spacer"/>
    <w:basedOn w:val="FootnoteText"/>
    <w:semiHidden/>
    <w:qFormat/>
    <w:rsid w:val="00E66F2E"/>
    <w:pPr>
      <w:spacing w:before="0" w:after="0"/>
    </w:pPr>
    <w:rPr>
      <w:sz w:val="4"/>
    </w:rPr>
  </w:style>
  <w:style w:type="paragraph" w:customStyle="1" w:styleId="BackCoverHeading">
    <w:name w:val="BackCover Heading"/>
    <w:basedOn w:val="Normal"/>
    <w:qFormat/>
    <w:rsid w:val="00745775"/>
    <w:pPr>
      <w:spacing w:after="13" w:line="800" w:lineRule="atLeast"/>
    </w:pPr>
    <w:rPr>
      <w:b/>
      <w:caps/>
      <w:color w:val="FFFFFF"/>
      <w:sz w:val="76"/>
    </w:rPr>
  </w:style>
  <w:style w:type="numbering" w:customStyle="1" w:styleId="ListNumbers">
    <w:name w:val="ListNumbers"/>
    <w:uiPriority w:val="99"/>
    <w:rsid w:val="00336254"/>
    <w:pPr>
      <w:numPr>
        <w:numId w:val="13"/>
      </w:numPr>
    </w:pPr>
  </w:style>
  <w:style w:type="character" w:customStyle="1" w:styleId="Heading1Char">
    <w:name w:val="Heading 1 Char"/>
    <w:basedOn w:val="DefaultParagraphFont"/>
    <w:link w:val="Heading1"/>
    <w:uiPriority w:val="1"/>
    <w:rsid w:val="00066EA2"/>
    <w:rPr>
      <w:rFonts w:asciiTheme="majorHAnsi" w:hAnsiTheme="majorHAnsi" w:cstheme="majorHAnsi"/>
      <w:b/>
      <w:bCs/>
      <w:caps/>
      <w:color w:val="282828"/>
      <w:sz w:val="40"/>
      <w:szCs w:val="32"/>
      <w:lang w:val="en-AU" w:eastAsia="ja-JP"/>
    </w:rPr>
  </w:style>
  <w:style w:type="character" w:customStyle="1" w:styleId="Heading2Char">
    <w:name w:val="Heading 2 Char"/>
    <w:basedOn w:val="DefaultParagraphFont"/>
    <w:link w:val="Heading2"/>
    <w:uiPriority w:val="1"/>
    <w:rsid w:val="00066EA2"/>
    <w:rPr>
      <w:rFonts w:asciiTheme="majorHAnsi" w:hAnsiTheme="majorHAnsi" w:cs="Arial (Headings)"/>
      <w:b/>
      <w:bCs/>
      <w:iCs/>
      <w:caps/>
      <w:color w:val="EA7600"/>
      <w:sz w:val="32"/>
      <w:szCs w:val="28"/>
      <w:lang w:val="en-AU" w:eastAsia="ja-JP"/>
    </w:rPr>
  </w:style>
  <w:style w:type="character" w:customStyle="1" w:styleId="Heading3Char">
    <w:name w:val="Heading 3 Char"/>
    <w:basedOn w:val="DefaultParagraphFont"/>
    <w:link w:val="Heading3"/>
    <w:uiPriority w:val="1"/>
    <w:rsid w:val="00066EA2"/>
    <w:rPr>
      <w:rFonts w:asciiTheme="majorHAnsi" w:hAnsiTheme="majorHAnsi" w:cs="Arial (Headings)"/>
      <w:b/>
      <w:bCs/>
      <w:caps/>
      <w:color w:val="EA7600"/>
      <w:sz w:val="24"/>
      <w:szCs w:val="26"/>
      <w:lang w:val="en-AU" w:eastAsia="ja-JP"/>
    </w:rPr>
  </w:style>
  <w:style w:type="character" w:customStyle="1" w:styleId="Heading4Char">
    <w:name w:val="Heading 4 Char"/>
    <w:basedOn w:val="DefaultParagraphFont"/>
    <w:link w:val="Heading4"/>
    <w:uiPriority w:val="1"/>
    <w:rsid w:val="00066EA2"/>
    <w:rPr>
      <w:rFonts w:asciiTheme="majorHAnsi" w:hAnsiTheme="majorHAnsi" w:cs="Arial (Headings)"/>
      <w:b/>
      <w:bCs/>
      <w:caps/>
      <w:color w:val="231F20" w:themeColor="text2"/>
      <w:szCs w:val="28"/>
      <w:lang w:val="en-AU" w:eastAsia="ja-JP"/>
    </w:rPr>
  </w:style>
  <w:style w:type="paragraph" w:customStyle="1" w:styleId="AddressandInformationheaderfooter">
    <w:name w:val="Address and Information header footer"/>
    <w:basedOn w:val="Normal"/>
    <w:qFormat/>
    <w:rsid w:val="00066EA2"/>
    <w:pPr>
      <w:adjustRightInd/>
      <w:snapToGrid/>
      <w:spacing w:after="0" w:line="240" w:lineRule="auto"/>
    </w:pPr>
    <w:rPr>
      <w:rFonts w:ascii="Arial" w:eastAsiaTheme="minorEastAsia" w:hAnsi="Arial" w:cs="Arial"/>
      <w:color w:val="323282"/>
      <w:sz w:val="18"/>
      <w:szCs w:val="18"/>
      <w:lang w:eastAsia="en-US"/>
    </w:rPr>
  </w:style>
  <w:style w:type="character" w:styleId="UnresolvedMention">
    <w:name w:val="Unresolved Mention"/>
    <w:basedOn w:val="DefaultParagraphFont"/>
    <w:uiPriority w:val="99"/>
    <w:semiHidden/>
    <w:unhideWhenUsed/>
    <w:rsid w:val="00AE20C3"/>
    <w:rPr>
      <w:color w:val="605E5C"/>
      <w:shd w:val="clear" w:color="auto" w:fill="E1DFDD"/>
    </w:rPr>
  </w:style>
  <w:style w:type="table" w:styleId="TableGridLight">
    <w:name w:val="Grid Table Light"/>
    <w:basedOn w:val="TableNormal"/>
    <w:uiPriority w:val="40"/>
    <w:rsid w:val="0041782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F441B3"/>
    <w:tblPr>
      <w:tblStyleRowBandSize w:val="1"/>
      <w:tblStyleColBandSize w:val="1"/>
      <w:tblBorders>
        <w:top w:val="single" w:sz="4" w:space="0" w:color="FAC9A5" w:themeColor="accent1" w:themeTint="66"/>
        <w:left w:val="single" w:sz="4" w:space="0" w:color="FAC9A5" w:themeColor="accent1" w:themeTint="66"/>
        <w:bottom w:val="single" w:sz="4" w:space="0" w:color="FAC9A5" w:themeColor="accent1" w:themeTint="66"/>
        <w:right w:val="single" w:sz="4" w:space="0" w:color="FAC9A5" w:themeColor="accent1" w:themeTint="66"/>
        <w:insideH w:val="single" w:sz="4" w:space="0" w:color="FAC9A5" w:themeColor="accent1" w:themeTint="66"/>
        <w:insideV w:val="single" w:sz="4" w:space="0" w:color="FAC9A5" w:themeColor="accent1" w:themeTint="66"/>
      </w:tblBorders>
    </w:tblPr>
    <w:tblStylePr w:type="firstRow">
      <w:rPr>
        <w:b/>
        <w:bCs/>
      </w:rPr>
      <w:tblPr/>
      <w:tcPr>
        <w:tcBorders>
          <w:bottom w:val="single" w:sz="12" w:space="0" w:color="F8AE78" w:themeColor="accent1" w:themeTint="99"/>
        </w:tcBorders>
      </w:tcPr>
    </w:tblStylePr>
    <w:tblStylePr w:type="lastRow">
      <w:rPr>
        <w:b/>
        <w:bCs/>
      </w:rPr>
      <w:tblPr/>
      <w:tcPr>
        <w:tcBorders>
          <w:top w:val="double" w:sz="2" w:space="0" w:color="F8AE78" w:themeColor="accent1" w:themeTint="99"/>
        </w:tcBorders>
      </w:tcPr>
    </w:tblStylePr>
    <w:tblStylePr w:type="firstCol">
      <w:rPr>
        <w:b/>
        <w:bCs/>
      </w:rPr>
    </w:tblStylePr>
    <w:tblStylePr w:type="lastCol">
      <w:rPr>
        <w:b/>
        <w:bCs/>
      </w:rPr>
    </w:tblStylePr>
  </w:style>
  <w:style w:type="paragraph" w:customStyle="1" w:styleId="Default">
    <w:name w:val="Default"/>
    <w:rsid w:val="00B312AB"/>
    <w:pPr>
      <w:autoSpaceDE w:val="0"/>
      <w:autoSpaceDN w:val="0"/>
      <w:adjustRightInd w:val="0"/>
    </w:pPr>
    <w:rPr>
      <w:rFonts w:ascii="Calibri" w:hAnsi="Calibri" w:cs="Calibri"/>
      <w:color w:val="000000"/>
      <w:sz w:val="24"/>
      <w:szCs w:val="24"/>
      <w:lang w:val="en-AU"/>
    </w:rPr>
  </w:style>
  <w:style w:type="character" w:customStyle="1" w:styleId="ListParagraphChar">
    <w:name w:val="List Paragraph Char"/>
    <w:aliases w:val="Bullet1 Char,bulleted list Char"/>
    <w:link w:val="ListParagraph"/>
    <w:uiPriority w:val="34"/>
    <w:qFormat/>
    <w:rsid w:val="00000682"/>
    <w:rPr>
      <w:rFonts w:asciiTheme="minorHAnsi" w:hAnsiTheme="minorHAnsi" w:cstheme="minorHAnsi"/>
      <w:color w:val="231F20" w:themeColor="text2"/>
      <w:szCs w:val="24"/>
      <w:lang w:val="en-AU" w:eastAsia="ja-JP"/>
    </w:rPr>
  </w:style>
  <w:style w:type="paragraph" w:styleId="Revision">
    <w:name w:val="Revision"/>
    <w:hidden/>
    <w:uiPriority w:val="99"/>
    <w:semiHidden/>
    <w:rsid w:val="00CF67E7"/>
    <w:rPr>
      <w:rFonts w:asciiTheme="minorHAnsi" w:hAnsiTheme="minorHAnsi" w:cstheme="minorHAnsi"/>
      <w:color w:val="231F20" w:themeColor="text2"/>
      <w:szCs w:val="24"/>
      <w:lang w:val="en-AU" w:eastAsia="ja-JP"/>
    </w:rPr>
  </w:style>
  <w:style w:type="character" w:customStyle="1" w:styleId="normaltextrun">
    <w:name w:val="normaltextrun"/>
    <w:basedOn w:val="DefaultParagraphFont"/>
    <w:rsid w:val="00CF67E7"/>
  </w:style>
  <w:style w:type="character" w:customStyle="1" w:styleId="eop">
    <w:name w:val="eop"/>
    <w:basedOn w:val="DefaultParagraphFont"/>
    <w:rsid w:val="00CF67E7"/>
  </w:style>
  <w:style w:type="paragraph" w:customStyle="1" w:styleId="paragraph">
    <w:name w:val="paragraph"/>
    <w:basedOn w:val="Normal"/>
    <w:rsid w:val="00CF67E7"/>
    <w:pPr>
      <w:adjustRightInd/>
      <w:snapToGrid/>
      <w:spacing w:before="100" w:beforeAutospacing="1" w:after="100" w:afterAutospacing="1" w:line="240" w:lineRule="auto"/>
    </w:pPr>
    <w:rPr>
      <w:rFonts w:ascii="Times New Roman" w:eastAsia="Times New Roman" w:hAnsi="Times New Roman" w:cs="Times New Roman"/>
      <w:color w:val="auto"/>
      <w:sz w:val="24"/>
      <w:lang w:eastAsia="en-AU"/>
    </w:rPr>
  </w:style>
  <w:style w:type="character" w:styleId="Mention">
    <w:name w:val="Mention"/>
    <w:basedOn w:val="DefaultParagraphFont"/>
    <w:uiPriority w:val="99"/>
    <w:unhideWhenUsed/>
    <w:rsid w:val="00AD1751"/>
    <w:rPr>
      <w:color w:val="2B579A"/>
      <w:shd w:val="clear" w:color="auto" w:fill="E1DFDD"/>
    </w:rPr>
  </w:style>
  <w:style w:type="character" w:customStyle="1" w:styleId="scxw57667726">
    <w:name w:val="scxw57667726"/>
    <w:basedOn w:val="DefaultParagraphFont"/>
    <w:rsid w:val="008B39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8495405">
      <w:bodyDiv w:val="1"/>
      <w:marLeft w:val="0"/>
      <w:marRight w:val="0"/>
      <w:marTop w:val="0"/>
      <w:marBottom w:val="0"/>
      <w:divBdr>
        <w:top w:val="none" w:sz="0" w:space="0" w:color="auto"/>
        <w:left w:val="none" w:sz="0" w:space="0" w:color="auto"/>
        <w:bottom w:val="none" w:sz="0" w:space="0" w:color="auto"/>
        <w:right w:val="none" w:sz="0" w:space="0" w:color="auto"/>
      </w:divBdr>
    </w:div>
    <w:div w:id="1607302799">
      <w:bodyDiv w:val="1"/>
      <w:marLeft w:val="0"/>
      <w:marRight w:val="0"/>
      <w:marTop w:val="0"/>
      <w:marBottom w:val="0"/>
      <w:divBdr>
        <w:top w:val="none" w:sz="0" w:space="0" w:color="auto"/>
        <w:left w:val="none" w:sz="0" w:space="0" w:color="auto"/>
        <w:bottom w:val="none" w:sz="0" w:space="0" w:color="auto"/>
        <w:right w:val="none" w:sz="0" w:space="0" w:color="auto"/>
      </w:divBdr>
    </w:div>
    <w:div w:id="1620523648">
      <w:bodyDiv w:val="1"/>
      <w:marLeft w:val="0"/>
      <w:marRight w:val="0"/>
      <w:marTop w:val="0"/>
      <w:marBottom w:val="0"/>
      <w:divBdr>
        <w:top w:val="none" w:sz="0" w:space="0" w:color="auto"/>
        <w:left w:val="none" w:sz="0" w:space="0" w:color="auto"/>
        <w:bottom w:val="none" w:sz="0" w:space="0" w:color="auto"/>
        <w:right w:val="none" w:sz="0" w:space="0" w:color="auto"/>
      </w:divBdr>
    </w:div>
    <w:div w:id="1809740761">
      <w:bodyDiv w:val="1"/>
      <w:marLeft w:val="0"/>
      <w:marRight w:val="0"/>
      <w:marTop w:val="0"/>
      <w:marBottom w:val="0"/>
      <w:divBdr>
        <w:top w:val="none" w:sz="0" w:space="0" w:color="auto"/>
        <w:left w:val="none" w:sz="0" w:space="0" w:color="auto"/>
        <w:bottom w:val="none" w:sz="0" w:space="0" w:color="auto"/>
        <w:right w:val="none" w:sz="0" w:space="0" w:color="auto"/>
      </w:divBdr>
    </w:div>
    <w:div w:id="1857379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greenhospitals.org/goal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s://www.iapb.org/wp-content/uploads/2021/04/IAPB_CAWG_GUIDE-document.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hollows.org/au/safeguarding-and-policie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apace@hollows.org"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greenhospitals.org/goal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vartuli\Downloads\FHF%20Word%20Template.dotm" TargetMode="External"/></Relationships>
</file>

<file path=word/theme/theme1.xml><?xml version="1.0" encoding="utf-8"?>
<a:theme xmlns:a="http://schemas.openxmlformats.org/drawingml/2006/main" name="Office Theme">
  <a:themeElements>
    <a:clrScheme name="Fred Hollows Colours">
      <a:dk1>
        <a:sysClr val="windowText" lastClr="000000"/>
      </a:dk1>
      <a:lt1>
        <a:sysClr val="window" lastClr="FFFFFF"/>
      </a:lt1>
      <a:dk2>
        <a:srgbClr val="231F20"/>
      </a:dk2>
      <a:lt2>
        <a:srgbClr val="F47920"/>
      </a:lt2>
      <a:accent1>
        <a:srgbClr val="F47920"/>
      </a:accent1>
      <a:accent2>
        <a:srgbClr val="F15B3B"/>
      </a:accent2>
      <a:accent3>
        <a:srgbClr val="1B3281"/>
      </a:accent3>
      <a:accent4>
        <a:srgbClr val="A1C4BC"/>
      </a:accent4>
      <a:accent5>
        <a:srgbClr val="B1D355"/>
      </a:accent5>
      <a:accent6>
        <a:srgbClr val="6762A6"/>
      </a:accent6>
      <a:hlink>
        <a:srgbClr val="F47920"/>
      </a:hlink>
      <a:folHlink>
        <a:srgbClr val="1B3281"/>
      </a:folHlink>
    </a:clrScheme>
    <a:fontScheme name="Fred Hollows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Comments xmlns="9012577b-a1e9-49dc-a70e-5a76c5ebf607" xsi:nil="true"/>
    <lcf76f155ced4ddcb4097134ff3c332f xmlns="9012577b-a1e9-49dc-a70e-5a76c5ebf607">
      <Terms xmlns="http://schemas.microsoft.com/office/infopath/2007/PartnerControls"/>
    </lcf76f155ced4ddcb4097134ff3c332f>
    <TaxCatchAll xmlns="7575ecca-f751-480a-8657-2b545ff98c7d" xsi:nil="true"/>
    <_dlc_DocId xmlns="842952a9-0449-4efe-a3a3-499fff5a2da1">N3RE5N4VQU26-1382637694-1795167</_dlc_DocId>
    <_dlc_DocIdUrl xmlns="842952a9-0449-4efe-a3a3-499fff5a2da1">
      <Url>https://fredhollows.sharepoint.com/sites/1500000Programs/_layouts/15/DocIdRedir.aspx?ID=N3RE5N4VQU26-1382637694-1795167</Url>
      <Description>N3RE5N4VQU26-1382637694-1795167</Description>
    </_dlc_DocIdUrl>
    <SharedWithUsers xmlns="842952a9-0449-4efe-a3a3-499fff5a2da1">
      <UserInfo>
        <DisplayName>Md. Nurul Siddikqe</DisplayName>
        <AccountId>297</AccountId>
        <AccountType/>
      </UserInfo>
      <UserInfo>
        <DisplayName>Ajmira Zaman</DisplayName>
        <AccountId>3087</AccountId>
        <AccountType/>
      </UserInfo>
      <UserInfo>
        <DisplayName>Najmus Sadiq</DisplayName>
        <AccountId>3208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8ACFC9ED45B2DF4E9DB880BF45505622" ma:contentTypeVersion="8623" ma:contentTypeDescription="Create a new document." ma:contentTypeScope="" ma:versionID="2f06d51cfdc9f188819be89958c11383">
  <xsd:schema xmlns:xsd="http://www.w3.org/2001/XMLSchema" xmlns:xs="http://www.w3.org/2001/XMLSchema" xmlns:p="http://schemas.microsoft.com/office/2006/metadata/properties" xmlns:ns2="842952a9-0449-4efe-a3a3-499fff5a2da1" xmlns:ns3="9012577b-a1e9-49dc-a70e-5a76c5ebf607" xmlns:ns4="7575ecca-f751-480a-8657-2b545ff98c7d" targetNamespace="http://schemas.microsoft.com/office/2006/metadata/properties" ma:root="true" ma:fieldsID="d3615426ea9b8623edaaa02f81d9c324" ns2:_="" ns3:_="" ns4:_="">
    <xsd:import namespace="842952a9-0449-4efe-a3a3-499fff5a2da1"/>
    <xsd:import namespace="9012577b-a1e9-49dc-a70e-5a76c5ebf607"/>
    <xsd:import namespace="7575ecca-f751-480a-8657-2b545ff98c7d"/>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Comment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2952a9-0449-4efe-a3a3-499fff5a2da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12577b-a1e9-49dc-a70e-5a76c5ebf607"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Comments" ma:index="24" nillable="true" ma:displayName="Comments" ma:format="Dropdown" ma:internalName="Comments">
      <xsd:simpleType>
        <xsd:restriction base="dms:Text">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5bbfbff4-68f0-4d0d-bb1e-4f396c56fd5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75ecca-f751-480a-8657-2b545ff98c7d"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1e802397-3f9c-4467-a22c-6e59c96357fb}" ma:internalName="TaxCatchAll" ma:showField="CatchAllData" ma:web="842952a9-0449-4efe-a3a3-499fff5a2d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8C03B1-3802-4494-822F-86B08B2AE3FB}">
  <ds:schemaRefs>
    <ds:schemaRef ds:uri="http://schemas.openxmlformats.org/officeDocument/2006/bibliography"/>
  </ds:schemaRefs>
</ds:datastoreItem>
</file>

<file path=customXml/itemProps2.xml><?xml version="1.0" encoding="utf-8"?>
<ds:datastoreItem xmlns:ds="http://schemas.openxmlformats.org/officeDocument/2006/customXml" ds:itemID="{31A4A9BE-6536-46BE-AEAC-3197B5DC4969}">
  <ds:schemaRefs>
    <ds:schemaRef ds:uri="http://schemas.microsoft.com/sharepoint/events"/>
  </ds:schemaRefs>
</ds:datastoreItem>
</file>

<file path=customXml/itemProps3.xml><?xml version="1.0" encoding="utf-8"?>
<ds:datastoreItem xmlns:ds="http://schemas.openxmlformats.org/officeDocument/2006/customXml" ds:itemID="{12A4BBEA-78E7-4143-93E9-AA9D6B88DE3D}">
  <ds:schemaRefs>
    <ds:schemaRef ds:uri="http://schemas.microsoft.com/office/2006/metadata/properties"/>
    <ds:schemaRef ds:uri="http://schemas.microsoft.com/office/infopath/2007/PartnerControls"/>
    <ds:schemaRef ds:uri="9012577b-a1e9-49dc-a70e-5a76c5ebf607"/>
    <ds:schemaRef ds:uri="7575ecca-f751-480a-8657-2b545ff98c7d"/>
    <ds:schemaRef ds:uri="842952a9-0449-4efe-a3a3-499fff5a2da1"/>
  </ds:schemaRefs>
</ds:datastoreItem>
</file>

<file path=customXml/itemProps4.xml><?xml version="1.0" encoding="utf-8"?>
<ds:datastoreItem xmlns:ds="http://schemas.openxmlformats.org/officeDocument/2006/customXml" ds:itemID="{2B52B543-E041-4C63-98CE-5A14988616BC}">
  <ds:schemaRefs>
    <ds:schemaRef ds:uri="http://schemas.microsoft.com/sharepoint/v3/contenttype/forms"/>
  </ds:schemaRefs>
</ds:datastoreItem>
</file>

<file path=customXml/itemProps5.xml><?xml version="1.0" encoding="utf-8"?>
<ds:datastoreItem xmlns:ds="http://schemas.openxmlformats.org/officeDocument/2006/customXml" ds:itemID="{7CB8AD4F-877D-4971-8CAD-4BD5C1F601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2952a9-0449-4efe-a3a3-499fff5a2da1"/>
    <ds:schemaRef ds:uri="9012577b-a1e9-49dc-a70e-5a76c5ebf607"/>
    <ds:schemaRef ds:uri="7575ecca-f751-480a-8657-2b545ff98c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FHF Word Template.dotm</Template>
  <TotalTime>1</TotalTime>
  <Pages>9</Pages>
  <Words>2930</Words>
  <Characters>16707</Characters>
  <Application>Microsoft Office Word</Application>
  <DocSecurity>0</DocSecurity>
  <Lines>139</Lines>
  <Paragraphs>39</Paragraphs>
  <ScaleCrop>false</ScaleCrop>
  <Company>Fred Hollows</Company>
  <LinksUpToDate>false</LinksUpToDate>
  <CharactersWithSpaces>19598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re .</dc:title>
  <dc:subject/>
  <dc:creator>Victoria Edwards</dc:creator>
  <cp:keywords/>
  <cp:lastModifiedBy>Monir</cp:lastModifiedBy>
  <cp:revision>14</cp:revision>
  <dcterms:created xsi:type="dcterms:W3CDTF">2023-09-04T02:03:00Z</dcterms:created>
  <dcterms:modified xsi:type="dcterms:W3CDTF">2023-09-04T05:28:00Z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Check">
    <vt:lpwstr>Report based on version v2.0.1a from FHF Word Template.dotm using: 15.0 MS2013</vt:lpwstr>
  </property>
  <property fmtid="{D5CDD505-2E9C-101B-9397-08002B2CF9AE}" pid="3" name="ReportTitle">
    <vt:lpwstr>.</vt:lpwstr>
  </property>
  <property fmtid="{D5CDD505-2E9C-101B-9397-08002B2CF9AE}" pid="4" name="ReportSubtitle">
    <vt:lpwstr>Report Subtitle</vt:lpwstr>
  </property>
  <property fmtid="{D5CDD505-2E9C-101B-9397-08002B2CF9AE}" pid="5" name="ContentTypeId">
    <vt:lpwstr>0x0101008ACFC9ED45B2DF4E9DB880BF45505622</vt:lpwstr>
  </property>
  <property fmtid="{D5CDD505-2E9C-101B-9397-08002B2CF9AE}" pid="6" name="_dlc_DocIdItemGuid">
    <vt:lpwstr>ca68d279-fe9a-4049-b2ce-9ad8e4e48324</vt:lpwstr>
  </property>
  <property fmtid="{D5CDD505-2E9C-101B-9397-08002B2CF9AE}" pid="7" name="TaxKeyword">
    <vt:lpwstr/>
  </property>
  <property fmtid="{D5CDD505-2E9C-101B-9397-08002B2CF9AE}" pid="8" name="DocumentSetDescription">
    <vt:lpwstr/>
  </property>
  <property fmtid="{D5CDD505-2E9C-101B-9397-08002B2CF9AE}" pid="9" name="FHFDocumentType">
    <vt:lpwstr/>
  </property>
  <property fmtid="{D5CDD505-2E9C-101B-9397-08002B2CF9AE}" pid="10" name="_dlc_DocId">
    <vt:lpwstr>DKH7ETUV3CMY-1546856242-1627000</vt:lpwstr>
  </property>
  <property fmtid="{D5CDD505-2E9C-101B-9397-08002B2CF9AE}" pid="11" name="FHFTermLocation">
    <vt:lpwstr/>
  </property>
  <property fmtid="{D5CDD505-2E9C-101B-9397-08002B2CF9AE}" pid="12" name="FHFTermNetworkType">
    <vt:lpwstr>1;#Divisional|4b9f0c93-a559-4f43-8709-617c9b98b38c</vt:lpwstr>
  </property>
  <property fmtid="{D5CDD505-2E9C-101B-9397-08002B2CF9AE}" pid="13" name="_dlc_DocIdUrl">
    <vt:lpwstr>https://fredhollows.sharepoint.com/sites/1500000Programs/_layouts/15/DocIdRedir.aspx?ID=DKH7ETUV3CMY-1546856242-1627000, DKH7ETUV3CMY-1546856242-1627000</vt:lpwstr>
  </property>
  <property fmtid="{D5CDD505-2E9C-101B-9397-08002B2CF9AE}" pid="14" name="FHFTermDivision">
    <vt:lpwstr>3;#Global Programs|8ab5aec3-9b92-45a3-9707-98c98dadf4cb</vt:lpwstr>
  </property>
  <property fmtid="{D5CDD505-2E9C-101B-9397-08002B2CF9AE}" pid="15" name="FHFEntity">
    <vt:lpwstr/>
  </property>
  <property fmtid="{D5CDD505-2E9C-101B-9397-08002B2CF9AE}" pid="16" name="ed58e76404b14423a388e451f9a14509">
    <vt:lpwstr>Divisional|4b9f0c93-a559-4f43-8709-617c9b98b38c</vt:lpwstr>
  </property>
  <property fmtid="{D5CDD505-2E9C-101B-9397-08002B2CF9AE}" pid="17" name="TaxCatchAll">
    <vt:lpwstr>1;#Divisional|4b9f0c93-a559-4f43-8709-617c9b98b38c;#3;#Global Programs|8ab5aec3-9b92-45a3-9707-98c98dadf4cb</vt:lpwstr>
  </property>
  <property fmtid="{D5CDD505-2E9C-101B-9397-08002B2CF9AE}" pid="18" name="j3810f81452a4336867fd0511d933a58">
    <vt:lpwstr>Global Programs|8ab5aec3-9b92-45a3-9707-98c98dadf4cb</vt:lpwstr>
  </property>
  <property fmtid="{D5CDD505-2E9C-101B-9397-08002B2CF9AE}" pid="19" name="lec5fd803bb645b987be74c8166ecd63">
    <vt:lpwstr/>
  </property>
  <property fmtid="{D5CDD505-2E9C-101B-9397-08002B2CF9AE}" pid="20" name="c044a3889f364d8fa3534dd2dc45e3af">
    <vt:lpwstr/>
  </property>
  <property fmtid="{D5CDD505-2E9C-101B-9397-08002B2CF9AE}" pid="21" name="TaxKeywordTaxHTField">
    <vt:lpwstr/>
  </property>
  <property fmtid="{D5CDD505-2E9C-101B-9397-08002B2CF9AE}" pid="22" name="MediaServiceImageTags">
    <vt:lpwstr/>
  </property>
</Properties>
</file>