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F7A88" w14:textId="698E9726" w:rsidR="006351EE" w:rsidRPr="00F4763F" w:rsidRDefault="00F7256F" w:rsidP="00C338A7">
      <w:pPr>
        <w:pStyle w:val="Heading3"/>
        <w:jc w:val="center"/>
        <w:rPr>
          <w:rFonts w:cstheme="minorHAnsi"/>
        </w:rPr>
      </w:pPr>
      <w:r w:rsidRPr="00F4763F">
        <w:rPr>
          <w:rFonts w:cstheme="minorHAnsi"/>
        </w:rPr>
        <w:t>Term of References (</w:t>
      </w:r>
      <w:proofErr w:type="spellStart"/>
      <w:r w:rsidRPr="00F4763F">
        <w:rPr>
          <w:rFonts w:cstheme="minorHAnsi"/>
        </w:rPr>
        <w:t>ToR</w:t>
      </w:r>
      <w:proofErr w:type="spellEnd"/>
      <w:r w:rsidRPr="00F4763F">
        <w:rPr>
          <w:rFonts w:cstheme="minorHAnsi"/>
        </w:rPr>
        <w:t>)</w:t>
      </w:r>
    </w:p>
    <w:p w14:paraId="7FE89F2A" w14:textId="44E325DD" w:rsidR="0034435E" w:rsidRPr="00FC6957" w:rsidRDefault="00DE068F" w:rsidP="00C85211">
      <w:pPr>
        <w:jc w:val="center"/>
        <w:rPr>
          <w:b/>
          <w:bCs/>
          <w:color w:val="FF0000"/>
          <w:sz w:val="34"/>
          <w:szCs w:val="34"/>
          <w:shd w:val="clear" w:color="auto" w:fill="F3F3F3"/>
        </w:rPr>
      </w:pPr>
      <w:r>
        <w:rPr>
          <w:rFonts w:eastAsiaTheme="minorEastAsia" w:cstheme="minorHAnsi"/>
          <w:b/>
          <w:bCs/>
          <w:sz w:val="28"/>
          <w:szCs w:val="28"/>
        </w:rPr>
        <w:t>Hiring Individual/ Team/ Firm for “</w:t>
      </w:r>
      <w:r w:rsidR="00FC6957" w:rsidRPr="00DE068F">
        <w:rPr>
          <w:rFonts w:eastAsiaTheme="minorEastAsia" w:cstheme="minorHAnsi"/>
          <w:b/>
          <w:bCs/>
          <w:sz w:val="28"/>
          <w:szCs w:val="28"/>
        </w:rPr>
        <w:t>Audio-</w:t>
      </w:r>
      <w:r w:rsidR="00770395">
        <w:rPr>
          <w:rFonts w:eastAsiaTheme="minorEastAsia" w:cstheme="minorHAnsi"/>
          <w:b/>
          <w:bCs/>
          <w:sz w:val="28"/>
          <w:szCs w:val="28"/>
        </w:rPr>
        <w:t>V</w:t>
      </w:r>
      <w:r w:rsidR="00FC6957" w:rsidRPr="00DE068F">
        <w:rPr>
          <w:rFonts w:eastAsiaTheme="minorEastAsia" w:cstheme="minorHAnsi"/>
          <w:b/>
          <w:bCs/>
          <w:sz w:val="28"/>
          <w:szCs w:val="28"/>
        </w:rPr>
        <w:t xml:space="preserve">isual </w:t>
      </w:r>
      <w:r w:rsidR="00770395">
        <w:rPr>
          <w:rFonts w:eastAsiaTheme="minorEastAsia" w:cstheme="minorHAnsi"/>
          <w:b/>
          <w:bCs/>
          <w:sz w:val="28"/>
          <w:szCs w:val="28"/>
        </w:rPr>
        <w:t>D</w:t>
      </w:r>
      <w:r w:rsidR="00FC6957" w:rsidRPr="00DE068F">
        <w:rPr>
          <w:rFonts w:eastAsiaTheme="minorEastAsia" w:cstheme="minorHAnsi"/>
          <w:b/>
          <w:bCs/>
          <w:sz w:val="28"/>
          <w:szCs w:val="28"/>
        </w:rPr>
        <w:t xml:space="preserve">ocumentation of </w:t>
      </w:r>
      <w:r w:rsidR="00770395">
        <w:rPr>
          <w:rFonts w:eastAsiaTheme="minorEastAsia" w:cstheme="minorHAnsi"/>
          <w:b/>
          <w:bCs/>
          <w:sz w:val="28"/>
          <w:szCs w:val="28"/>
        </w:rPr>
        <w:t>L</w:t>
      </w:r>
      <w:r w:rsidR="00FC6957" w:rsidRPr="00DE068F">
        <w:rPr>
          <w:rFonts w:eastAsiaTheme="minorEastAsia" w:cstheme="minorHAnsi"/>
          <w:b/>
          <w:bCs/>
          <w:sz w:val="28"/>
          <w:szCs w:val="28"/>
        </w:rPr>
        <w:t xml:space="preserve">essons </w:t>
      </w:r>
      <w:r w:rsidR="00770395">
        <w:rPr>
          <w:rFonts w:eastAsiaTheme="minorEastAsia" w:cstheme="minorHAnsi"/>
          <w:b/>
          <w:bCs/>
          <w:sz w:val="28"/>
          <w:szCs w:val="28"/>
        </w:rPr>
        <w:t>L</w:t>
      </w:r>
      <w:r w:rsidR="00FC6957" w:rsidRPr="00DE068F">
        <w:rPr>
          <w:rFonts w:eastAsiaTheme="minorEastAsia" w:cstheme="minorHAnsi"/>
          <w:b/>
          <w:bCs/>
          <w:sz w:val="28"/>
          <w:szCs w:val="28"/>
        </w:rPr>
        <w:t xml:space="preserve">earned from </w:t>
      </w:r>
      <w:r w:rsidR="00770395">
        <w:rPr>
          <w:rFonts w:eastAsiaTheme="minorEastAsia" w:cstheme="minorHAnsi"/>
          <w:b/>
          <w:bCs/>
          <w:sz w:val="28"/>
          <w:szCs w:val="28"/>
        </w:rPr>
        <w:t>I</w:t>
      </w:r>
      <w:r w:rsidR="00FC6957" w:rsidRPr="00DE068F">
        <w:rPr>
          <w:rFonts w:eastAsiaTheme="minorEastAsia" w:cstheme="minorHAnsi"/>
          <w:b/>
          <w:bCs/>
          <w:sz w:val="28"/>
          <w:szCs w:val="28"/>
        </w:rPr>
        <w:t xml:space="preserve">dentified </w:t>
      </w:r>
      <w:r w:rsidR="00770395">
        <w:rPr>
          <w:rFonts w:eastAsiaTheme="minorEastAsia" w:cstheme="minorHAnsi"/>
          <w:b/>
          <w:bCs/>
          <w:sz w:val="28"/>
          <w:szCs w:val="28"/>
        </w:rPr>
        <w:t>B</w:t>
      </w:r>
      <w:r w:rsidR="00FC6957" w:rsidRPr="00DE068F">
        <w:rPr>
          <w:rFonts w:eastAsiaTheme="minorEastAsia" w:cstheme="minorHAnsi"/>
          <w:b/>
          <w:bCs/>
          <w:sz w:val="28"/>
          <w:szCs w:val="28"/>
        </w:rPr>
        <w:t xml:space="preserve">est </w:t>
      </w:r>
      <w:r w:rsidR="0043338D">
        <w:rPr>
          <w:rFonts w:eastAsiaTheme="minorEastAsia" w:cstheme="minorHAnsi"/>
          <w:b/>
          <w:bCs/>
          <w:sz w:val="28"/>
          <w:szCs w:val="28"/>
        </w:rPr>
        <w:t>P</w:t>
      </w:r>
      <w:r w:rsidR="0043338D" w:rsidRPr="00DE068F">
        <w:rPr>
          <w:rFonts w:eastAsiaTheme="minorEastAsia" w:cstheme="minorHAnsi"/>
          <w:b/>
          <w:bCs/>
          <w:sz w:val="28"/>
          <w:szCs w:val="28"/>
        </w:rPr>
        <w:t xml:space="preserve">ractices </w:t>
      </w:r>
      <w:r w:rsidR="0043338D">
        <w:rPr>
          <w:rFonts w:eastAsiaTheme="minorEastAsia" w:cstheme="minorHAnsi"/>
          <w:b/>
          <w:bCs/>
          <w:sz w:val="28"/>
          <w:szCs w:val="28"/>
        </w:rPr>
        <w:t>of</w:t>
      </w:r>
      <w:r w:rsidRPr="00DE068F">
        <w:rPr>
          <w:rFonts w:eastAsiaTheme="minorEastAsia" w:cstheme="minorHAnsi"/>
          <w:b/>
          <w:bCs/>
          <w:sz w:val="28"/>
          <w:szCs w:val="28"/>
        </w:rPr>
        <w:t xml:space="preserve"> Healthy Village in Urban </w:t>
      </w:r>
      <w:proofErr w:type="spellStart"/>
      <w:r w:rsidRPr="00DE068F">
        <w:rPr>
          <w:rFonts w:eastAsiaTheme="minorEastAsia" w:cstheme="minorHAnsi"/>
          <w:b/>
          <w:bCs/>
          <w:sz w:val="28"/>
          <w:szCs w:val="28"/>
        </w:rPr>
        <w:t>Programme</w:t>
      </w:r>
      <w:proofErr w:type="spellEnd"/>
      <w:r w:rsidRPr="00DE068F">
        <w:rPr>
          <w:rFonts w:eastAsiaTheme="minorEastAsia" w:cstheme="minorHAnsi"/>
          <w:b/>
          <w:bCs/>
          <w:sz w:val="28"/>
          <w:szCs w:val="28"/>
        </w:rPr>
        <w:t xml:space="preserve"> (HVUP)</w:t>
      </w:r>
      <w:r>
        <w:rPr>
          <w:rFonts w:eastAsiaTheme="minorEastAsia" w:cstheme="minorHAnsi"/>
          <w:b/>
          <w:bCs/>
          <w:sz w:val="28"/>
          <w:szCs w:val="28"/>
        </w:rPr>
        <w:t>”</w:t>
      </w:r>
    </w:p>
    <w:p w14:paraId="2FD96B3C" w14:textId="77777777" w:rsidR="003F5792" w:rsidRPr="001C4182" w:rsidRDefault="003F5792" w:rsidP="003F5792">
      <w:pPr>
        <w:spacing w:after="0" w:line="240" w:lineRule="auto"/>
      </w:pPr>
    </w:p>
    <w:tbl>
      <w:tblPr>
        <w:tblStyle w:val="LightGrid-Accent5"/>
        <w:tblW w:w="5000" w:type="pct"/>
        <w:tblInd w:w="-10" w:type="dxa"/>
        <w:tblLook w:val="04A0" w:firstRow="1" w:lastRow="0" w:firstColumn="1" w:lastColumn="0" w:noHBand="0" w:noVBand="1"/>
      </w:tblPr>
      <w:tblGrid>
        <w:gridCol w:w="3017"/>
        <w:gridCol w:w="6323"/>
      </w:tblGrid>
      <w:tr w:rsidR="00F4763F" w:rsidRPr="001C4182" w14:paraId="388B58D7" w14:textId="77777777" w:rsidTr="00496748">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615" w:type="pct"/>
          </w:tcPr>
          <w:p w14:paraId="7EBECF87" w14:textId="77777777" w:rsidR="008C0673" w:rsidRPr="001C4182" w:rsidRDefault="008C0673" w:rsidP="00124AAA">
            <w:pPr>
              <w:jc w:val="both"/>
              <w:rPr>
                <w:rFonts w:asciiTheme="minorHAnsi" w:hAnsiTheme="minorHAnsi" w:cstheme="minorHAnsi"/>
              </w:rPr>
            </w:pPr>
            <w:r w:rsidRPr="001C4182">
              <w:rPr>
                <w:rFonts w:asciiTheme="minorHAnsi" w:hAnsiTheme="minorHAnsi" w:cstheme="minorHAnsi"/>
              </w:rPr>
              <w:t xml:space="preserve">Title of the consultancy </w:t>
            </w:r>
          </w:p>
        </w:tc>
        <w:tc>
          <w:tcPr>
            <w:tcW w:w="3385" w:type="pct"/>
          </w:tcPr>
          <w:p w14:paraId="792C6E2B" w14:textId="636815EC" w:rsidR="008C0673" w:rsidRPr="001C4182" w:rsidRDefault="00496748" w:rsidP="00496748">
            <w:pPr>
              <w:spacing w:line="259"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rPr>
            </w:pPr>
            <w:r w:rsidRPr="00496748">
              <w:rPr>
                <w:rFonts w:asciiTheme="minorHAnsi" w:eastAsiaTheme="minorHAnsi" w:hAnsiTheme="minorHAnsi" w:cstheme="minorHAnsi"/>
                <w:b w:val="0"/>
                <w:bCs w:val="0"/>
              </w:rPr>
              <w:t xml:space="preserve">Audio-visual documentation of lessons learned from identified best practices </w:t>
            </w:r>
            <w:r w:rsidR="00F81A91">
              <w:rPr>
                <w:rFonts w:asciiTheme="minorHAnsi" w:eastAsiaTheme="minorHAnsi" w:hAnsiTheme="minorHAnsi" w:cstheme="minorHAnsi"/>
                <w:b w:val="0"/>
                <w:bCs w:val="0"/>
              </w:rPr>
              <w:t xml:space="preserve"> </w:t>
            </w:r>
            <w:r w:rsidR="00F1607F">
              <w:rPr>
                <w:rFonts w:asciiTheme="minorHAnsi" w:eastAsiaTheme="minorHAnsi" w:hAnsiTheme="minorHAnsi" w:cstheme="minorHAnsi"/>
                <w:b w:val="0"/>
                <w:bCs w:val="0"/>
              </w:rPr>
              <w:t>of Healthy</w:t>
            </w:r>
            <w:r w:rsidR="00DE068F">
              <w:rPr>
                <w:rFonts w:asciiTheme="minorHAnsi" w:eastAsiaTheme="minorHAnsi" w:hAnsiTheme="minorHAnsi" w:cstheme="minorHAnsi"/>
                <w:b w:val="0"/>
                <w:bCs w:val="0"/>
              </w:rPr>
              <w:t xml:space="preserve"> Village in Urban </w:t>
            </w:r>
            <w:proofErr w:type="spellStart"/>
            <w:r w:rsidR="00DE068F">
              <w:rPr>
                <w:rFonts w:asciiTheme="minorHAnsi" w:eastAsiaTheme="minorHAnsi" w:hAnsiTheme="minorHAnsi" w:cstheme="minorHAnsi"/>
                <w:b w:val="0"/>
                <w:bCs w:val="0"/>
              </w:rPr>
              <w:t>Programme</w:t>
            </w:r>
            <w:proofErr w:type="spellEnd"/>
            <w:r w:rsidR="00DE068F">
              <w:rPr>
                <w:rFonts w:asciiTheme="minorHAnsi" w:eastAsiaTheme="minorHAnsi" w:hAnsiTheme="minorHAnsi" w:cstheme="minorHAnsi"/>
                <w:b w:val="0"/>
                <w:bCs w:val="0"/>
              </w:rPr>
              <w:t xml:space="preserve"> (HVUP)</w:t>
            </w:r>
          </w:p>
        </w:tc>
      </w:tr>
      <w:tr w:rsidR="00F4763F" w:rsidRPr="001C4182" w14:paraId="2B93DC0F" w14:textId="77777777" w:rsidTr="00253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pct"/>
          </w:tcPr>
          <w:p w14:paraId="54DBF543" w14:textId="77777777" w:rsidR="008C0673" w:rsidRPr="001C4182" w:rsidRDefault="008C0673" w:rsidP="008F7012">
            <w:pPr>
              <w:jc w:val="both"/>
              <w:rPr>
                <w:rFonts w:asciiTheme="minorHAnsi" w:hAnsiTheme="minorHAnsi" w:cstheme="minorHAnsi"/>
              </w:rPr>
            </w:pPr>
            <w:r w:rsidRPr="001C4182">
              <w:rPr>
                <w:rFonts w:asciiTheme="minorHAnsi" w:hAnsiTheme="minorHAnsi" w:cstheme="minorHAnsi"/>
              </w:rPr>
              <w:t>Type of Contract</w:t>
            </w:r>
          </w:p>
        </w:tc>
        <w:tc>
          <w:tcPr>
            <w:tcW w:w="3385" w:type="pct"/>
          </w:tcPr>
          <w:p w14:paraId="155CFE48" w14:textId="77777777" w:rsidR="008C0673" w:rsidRPr="001C4182" w:rsidRDefault="008C0673" w:rsidP="008C0673">
            <w:pPr>
              <w:jc w:val="both"/>
              <w:cnfStyle w:val="000000100000" w:firstRow="0" w:lastRow="0" w:firstColumn="0" w:lastColumn="0" w:oddVBand="0" w:evenVBand="0" w:oddHBand="1" w:evenHBand="0" w:firstRowFirstColumn="0" w:firstRowLastColumn="0" w:lastRowFirstColumn="0" w:lastRowLastColumn="0"/>
              <w:rPr>
                <w:rFonts w:cstheme="minorHAnsi"/>
              </w:rPr>
            </w:pPr>
            <w:r w:rsidRPr="001C4182">
              <w:rPr>
                <w:rFonts w:cstheme="minorHAnsi"/>
              </w:rPr>
              <w:t xml:space="preserve">Short-term </w:t>
            </w:r>
          </w:p>
        </w:tc>
      </w:tr>
      <w:tr w:rsidR="00F4763F" w:rsidRPr="001C4182" w14:paraId="73CB756B" w14:textId="77777777" w:rsidTr="00253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pct"/>
          </w:tcPr>
          <w:p w14:paraId="0DBF7640" w14:textId="77777777" w:rsidR="008C0673" w:rsidRPr="001C4182" w:rsidRDefault="008C0673" w:rsidP="008F7012">
            <w:pPr>
              <w:jc w:val="both"/>
              <w:rPr>
                <w:rFonts w:asciiTheme="minorHAnsi" w:hAnsiTheme="minorHAnsi" w:cstheme="minorHAnsi"/>
              </w:rPr>
            </w:pPr>
            <w:r w:rsidRPr="001C4182">
              <w:rPr>
                <w:rFonts w:asciiTheme="minorHAnsi" w:hAnsiTheme="minorHAnsi" w:cstheme="minorHAnsi"/>
              </w:rPr>
              <w:t xml:space="preserve">Application Submission to </w:t>
            </w:r>
          </w:p>
        </w:tc>
        <w:tc>
          <w:tcPr>
            <w:tcW w:w="3385" w:type="pct"/>
          </w:tcPr>
          <w:p w14:paraId="05283D7C" w14:textId="56984A21" w:rsidR="008C0673" w:rsidRPr="001C4182" w:rsidRDefault="003C0281" w:rsidP="008F701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1C4182">
              <w:rPr>
                <w:rFonts w:cstheme="minorHAnsi"/>
              </w:rPr>
              <w:t xml:space="preserve">Procurement </w:t>
            </w:r>
            <w:r w:rsidR="00202BB5">
              <w:rPr>
                <w:rFonts w:cstheme="minorHAnsi"/>
              </w:rPr>
              <w:t>Committee</w:t>
            </w:r>
            <w:r w:rsidRPr="001C4182">
              <w:rPr>
                <w:rFonts w:cstheme="minorHAnsi"/>
              </w:rPr>
              <w:t xml:space="preserve"> of </w:t>
            </w:r>
            <w:r w:rsidR="005E7925" w:rsidRPr="001C4182">
              <w:rPr>
                <w:rFonts w:cstheme="minorHAnsi"/>
              </w:rPr>
              <w:t>ESDO</w:t>
            </w:r>
            <w:r w:rsidRPr="001C4182">
              <w:rPr>
                <w:rFonts w:cstheme="minorHAnsi"/>
              </w:rPr>
              <w:t xml:space="preserve"> </w:t>
            </w:r>
          </w:p>
        </w:tc>
      </w:tr>
      <w:tr w:rsidR="00F4763F" w:rsidRPr="001C4182" w14:paraId="0ECF2D81" w14:textId="77777777" w:rsidTr="00253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pct"/>
          </w:tcPr>
          <w:p w14:paraId="5F646CA0" w14:textId="77777777" w:rsidR="008C0673" w:rsidRPr="001C4182" w:rsidRDefault="008C0673" w:rsidP="008F7012">
            <w:pPr>
              <w:jc w:val="both"/>
              <w:rPr>
                <w:rFonts w:asciiTheme="minorHAnsi" w:hAnsiTheme="minorHAnsi" w:cstheme="minorHAnsi"/>
              </w:rPr>
            </w:pPr>
            <w:r w:rsidRPr="001C4182">
              <w:rPr>
                <w:rFonts w:asciiTheme="minorHAnsi" w:hAnsiTheme="minorHAnsi" w:cstheme="minorHAnsi"/>
              </w:rPr>
              <w:t>Application Deadline</w:t>
            </w:r>
          </w:p>
        </w:tc>
        <w:tc>
          <w:tcPr>
            <w:tcW w:w="3385" w:type="pct"/>
          </w:tcPr>
          <w:p w14:paraId="2AA81F8D" w14:textId="714DFFD8" w:rsidR="008C0673" w:rsidRPr="001C4182" w:rsidRDefault="0044148D" w:rsidP="008F701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w:t>
            </w:r>
            <w:r w:rsidR="00F81A91">
              <w:rPr>
                <w:rFonts w:cstheme="minorHAnsi"/>
              </w:rPr>
              <w:t>th</w:t>
            </w:r>
            <w:r w:rsidR="007D3047">
              <w:rPr>
                <w:rFonts w:cstheme="minorHAnsi"/>
              </w:rPr>
              <w:t xml:space="preserve"> May</w:t>
            </w:r>
            <w:r w:rsidR="00463EBD" w:rsidRPr="001C4182">
              <w:rPr>
                <w:rFonts w:cstheme="minorHAnsi"/>
              </w:rPr>
              <w:t xml:space="preserve"> 202</w:t>
            </w:r>
            <w:r w:rsidR="009543FA">
              <w:rPr>
                <w:rFonts w:cstheme="minorHAnsi"/>
              </w:rPr>
              <w:t>5</w:t>
            </w:r>
          </w:p>
        </w:tc>
      </w:tr>
      <w:tr w:rsidR="00F4763F" w:rsidRPr="001C4182" w14:paraId="1704B51B" w14:textId="77777777" w:rsidTr="00253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pct"/>
          </w:tcPr>
          <w:p w14:paraId="3D117A11" w14:textId="77777777" w:rsidR="00B61B4B" w:rsidRPr="001C4182" w:rsidRDefault="00B61B4B" w:rsidP="008F7012">
            <w:pPr>
              <w:jc w:val="both"/>
              <w:rPr>
                <w:rFonts w:asciiTheme="minorHAnsi" w:hAnsiTheme="minorHAnsi" w:cstheme="minorHAnsi"/>
              </w:rPr>
            </w:pPr>
            <w:r w:rsidRPr="001C4182">
              <w:rPr>
                <w:rFonts w:asciiTheme="minorHAnsi" w:hAnsiTheme="minorHAnsi" w:cstheme="minorHAnsi"/>
              </w:rPr>
              <w:t xml:space="preserve">Expected engagement date </w:t>
            </w:r>
          </w:p>
        </w:tc>
        <w:tc>
          <w:tcPr>
            <w:tcW w:w="3385" w:type="pct"/>
          </w:tcPr>
          <w:p w14:paraId="6284AD99" w14:textId="636B7DB8" w:rsidR="00B61B4B" w:rsidRPr="001C4182" w:rsidRDefault="00F81A91" w:rsidP="007663DB">
            <w:pPr>
              <w:jc w:val="both"/>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18th</w:t>
            </w:r>
            <w:r w:rsidR="007D3047">
              <w:rPr>
                <w:rFonts w:cstheme="minorHAnsi"/>
              </w:rPr>
              <w:t xml:space="preserve"> May</w:t>
            </w:r>
            <w:r w:rsidR="00463EBD" w:rsidRPr="001C4182">
              <w:rPr>
                <w:rFonts w:cstheme="minorHAnsi"/>
              </w:rPr>
              <w:t xml:space="preserve"> 202</w:t>
            </w:r>
            <w:r w:rsidR="00B974C4">
              <w:rPr>
                <w:rFonts w:cstheme="minorHAnsi"/>
              </w:rPr>
              <w:t>5</w:t>
            </w:r>
          </w:p>
        </w:tc>
      </w:tr>
    </w:tbl>
    <w:p w14:paraId="2AA47D37" w14:textId="77777777" w:rsidR="008C0673" w:rsidRPr="001C4182" w:rsidRDefault="008C0673" w:rsidP="008C0673"/>
    <w:p w14:paraId="0364677F" w14:textId="21012326" w:rsidR="00533EA1" w:rsidRPr="001C4182" w:rsidRDefault="005114E4" w:rsidP="00DB2601">
      <w:pPr>
        <w:pStyle w:val="IntenseQuote"/>
      </w:pPr>
      <w:r>
        <w:t xml:space="preserve">1. </w:t>
      </w:r>
      <w:r w:rsidR="00F7256F" w:rsidRPr="001C4182">
        <w:t>Background</w:t>
      </w:r>
    </w:p>
    <w:p w14:paraId="74C92F2E" w14:textId="77777777" w:rsidR="00E6610D" w:rsidRPr="001C4182" w:rsidRDefault="00E6610D" w:rsidP="00880D56">
      <w:pPr>
        <w:autoSpaceDE w:val="0"/>
        <w:autoSpaceDN w:val="0"/>
        <w:adjustRightInd w:val="0"/>
        <w:spacing w:after="0" w:line="240" w:lineRule="auto"/>
        <w:jc w:val="both"/>
        <w:rPr>
          <w:rFonts w:cstheme="minorHAnsi"/>
        </w:rPr>
      </w:pPr>
    </w:p>
    <w:p w14:paraId="0CD0CC31" w14:textId="388E7815" w:rsidR="00B67EAC" w:rsidRPr="001A2EB7" w:rsidRDefault="00B67EAC" w:rsidP="00B67EAC">
      <w:pPr>
        <w:tabs>
          <w:tab w:val="left" w:pos="5012"/>
        </w:tabs>
        <w:spacing w:line="240" w:lineRule="auto"/>
        <w:jc w:val="both"/>
        <w:rPr>
          <w:rFonts w:cstheme="minorHAnsi"/>
        </w:rPr>
      </w:pPr>
      <w:r w:rsidRPr="001A2EB7">
        <w:rPr>
          <w:rFonts w:cstheme="minorHAnsi"/>
        </w:rPr>
        <w:t xml:space="preserve">Eco-Social Development Organization (ESDO) started its journey in 1988 with a noble vision to stand in solidarity with the poor and marginalized. During this long span, ESDO has adapted with the changing situation and provided the most time-bound </w:t>
      </w:r>
      <w:r w:rsidR="00496748" w:rsidRPr="001A2EB7">
        <w:rPr>
          <w:rFonts w:cstheme="minorHAnsi"/>
        </w:rPr>
        <w:t>services,</w:t>
      </w:r>
      <w:r w:rsidRPr="001A2EB7">
        <w:rPr>
          <w:rFonts w:cstheme="minorHAnsi"/>
        </w:rPr>
        <w:t xml:space="preserve"> especially for the poor and disadvantaged. A community focused and people centered approach has been adapted by ESDO while consideration was given to the national policy and Sustainable Development Goals (SDGs) as its guiding principle. ESDO is one of the most dynamic organizations expanding its development interventions across 283 </w:t>
      </w:r>
      <w:proofErr w:type="spellStart"/>
      <w:r w:rsidRPr="001A2EB7">
        <w:rPr>
          <w:rFonts w:cstheme="minorHAnsi"/>
        </w:rPr>
        <w:t>upazilas</w:t>
      </w:r>
      <w:proofErr w:type="spellEnd"/>
      <w:r w:rsidRPr="001A2EB7">
        <w:rPr>
          <w:rFonts w:cstheme="minorHAnsi"/>
        </w:rPr>
        <w:t xml:space="preserve"> under 49 districts of Bangladesh covering over 10 million poor and vulnerable people.</w:t>
      </w:r>
    </w:p>
    <w:p w14:paraId="379B547F" w14:textId="6AC02A0E" w:rsidR="00E6610D" w:rsidRPr="001C4182" w:rsidRDefault="00F1607F" w:rsidP="00E6610D">
      <w:pPr>
        <w:tabs>
          <w:tab w:val="left" w:pos="5012"/>
        </w:tabs>
        <w:spacing w:line="240" w:lineRule="auto"/>
        <w:jc w:val="both"/>
        <w:rPr>
          <w:rFonts w:cstheme="minorHAnsi"/>
        </w:rPr>
      </w:pPr>
      <w:r>
        <w:rPr>
          <w:rFonts w:cstheme="minorHAnsi"/>
        </w:rPr>
        <w:t>Currently,</w:t>
      </w:r>
      <w:r w:rsidR="00E6610D" w:rsidRPr="001C4182">
        <w:rPr>
          <w:rFonts w:cstheme="minorHAnsi"/>
        </w:rPr>
        <w:t xml:space="preserve"> ESDO is implementing the Healthy Village in Urban (HVU) </w:t>
      </w:r>
      <w:proofErr w:type="spellStart"/>
      <w:r w:rsidR="00E6610D" w:rsidRPr="001C4182">
        <w:rPr>
          <w:rFonts w:cstheme="minorHAnsi"/>
        </w:rPr>
        <w:t>programme</w:t>
      </w:r>
      <w:proofErr w:type="spellEnd"/>
      <w:r w:rsidR="00E6610D" w:rsidRPr="001C4182">
        <w:rPr>
          <w:rFonts w:cstheme="minorHAnsi"/>
        </w:rPr>
        <w:t xml:space="preserve"> in </w:t>
      </w:r>
      <w:proofErr w:type="spellStart"/>
      <w:r w:rsidR="00E6610D" w:rsidRPr="001C4182">
        <w:rPr>
          <w:rFonts w:cstheme="minorHAnsi"/>
        </w:rPr>
        <w:t>Lalmonirhat</w:t>
      </w:r>
      <w:proofErr w:type="spellEnd"/>
      <w:r w:rsidR="00E6610D" w:rsidRPr="001C4182">
        <w:rPr>
          <w:rFonts w:cstheme="minorHAnsi"/>
        </w:rPr>
        <w:t xml:space="preserve"> municipality and six </w:t>
      </w:r>
      <w:proofErr w:type="spellStart"/>
      <w:r w:rsidR="00E6610D" w:rsidRPr="001C4182">
        <w:rPr>
          <w:rFonts w:cstheme="minorHAnsi"/>
        </w:rPr>
        <w:t>peri</w:t>
      </w:r>
      <w:proofErr w:type="spellEnd"/>
      <w:r w:rsidR="00E6610D" w:rsidRPr="001C4182">
        <w:rPr>
          <w:rFonts w:cstheme="minorHAnsi"/>
        </w:rPr>
        <w:t xml:space="preserve">-urban Unions </w:t>
      </w:r>
      <w:r w:rsidR="00874B7F">
        <w:rPr>
          <w:rFonts w:cstheme="minorHAnsi"/>
        </w:rPr>
        <w:t>of</w:t>
      </w:r>
      <w:r w:rsidR="00E6610D" w:rsidRPr="001C4182">
        <w:rPr>
          <w:rFonts w:cstheme="minorHAnsi"/>
        </w:rPr>
        <w:t xml:space="preserve"> </w:t>
      </w:r>
      <w:proofErr w:type="spellStart"/>
      <w:r w:rsidR="00E6610D" w:rsidRPr="001C4182">
        <w:rPr>
          <w:rFonts w:cstheme="minorHAnsi"/>
        </w:rPr>
        <w:t>Lalmonirhat</w:t>
      </w:r>
      <w:proofErr w:type="spellEnd"/>
      <w:r w:rsidR="00E6610D" w:rsidRPr="001C4182">
        <w:rPr>
          <w:rFonts w:cstheme="minorHAnsi"/>
        </w:rPr>
        <w:t xml:space="preserve"> district</w:t>
      </w:r>
      <w:r w:rsidR="00F81A91">
        <w:rPr>
          <w:rFonts w:cstheme="minorHAnsi"/>
        </w:rPr>
        <w:t xml:space="preserve"> which is supported by Max Foundation</w:t>
      </w:r>
      <w:r w:rsidR="00E6610D" w:rsidRPr="001C4182">
        <w:rPr>
          <w:rFonts w:cstheme="minorHAnsi"/>
        </w:rPr>
        <w:t xml:space="preserve">. The HVU </w:t>
      </w:r>
      <w:proofErr w:type="spellStart"/>
      <w:r w:rsidR="00E6610D" w:rsidRPr="001C4182">
        <w:rPr>
          <w:rFonts w:cstheme="minorHAnsi"/>
        </w:rPr>
        <w:t>program</w:t>
      </w:r>
      <w:r w:rsidR="00636D9C">
        <w:rPr>
          <w:rFonts w:cstheme="minorHAnsi"/>
        </w:rPr>
        <w:t>me</w:t>
      </w:r>
      <w:proofErr w:type="spellEnd"/>
      <w:r w:rsidR="00E6610D" w:rsidRPr="001C4182">
        <w:rPr>
          <w:rFonts w:cstheme="minorHAnsi"/>
        </w:rPr>
        <w:t>,</w:t>
      </w:r>
      <w:r w:rsidR="00874B7F">
        <w:rPr>
          <w:rFonts w:cstheme="minorHAnsi"/>
        </w:rPr>
        <w:t xml:space="preserve"> is</w:t>
      </w:r>
      <w:r w:rsidR="00E6610D" w:rsidRPr="001C4182">
        <w:rPr>
          <w:rFonts w:cstheme="minorHAnsi"/>
        </w:rPr>
        <w:t xml:space="preserve"> an innovation developed by Max Foundation, </w:t>
      </w:r>
      <w:r w:rsidR="00F81A91">
        <w:rPr>
          <w:rFonts w:cstheme="minorHAnsi"/>
        </w:rPr>
        <w:t xml:space="preserve">and </w:t>
      </w:r>
      <w:r w:rsidR="00874B7F">
        <w:rPr>
          <w:rFonts w:cstheme="minorHAnsi"/>
        </w:rPr>
        <w:t>funded</w:t>
      </w:r>
      <w:r w:rsidR="00F81A91">
        <w:rPr>
          <w:rFonts w:cstheme="minorHAnsi"/>
        </w:rPr>
        <w:t xml:space="preserve"> by GCC &amp; IFS. </w:t>
      </w:r>
      <w:r w:rsidR="00E6610D" w:rsidRPr="001C4182">
        <w:rPr>
          <w:rFonts w:cstheme="minorHAnsi"/>
        </w:rPr>
        <w:t xml:space="preserve"> The Healthy Village program of Max Foundation has been in operation since 2017. Already 409 villages in the South-coastal region of Bangladesh declared as Healthy Villages. With the technical and financial support provided by Max Foundation, we are scaling-up the Healthy Village program to urban and </w:t>
      </w:r>
      <w:proofErr w:type="spellStart"/>
      <w:r w:rsidR="00E6610D" w:rsidRPr="001C4182">
        <w:rPr>
          <w:rFonts w:cstheme="minorHAnsi"/>
        </w:rPr>
        <w:t>peri</w:t>
      </w:r>
      <w:proofErr w:type="spellEnd"/>
      <w:r w:rsidR="00E6610D" w:rsidRPr="001C4182">
        <w:rPr>
          <w:rFonts w:cstheme="minorHAnsi"/>
        </w:rPr>
        <w:t xml:space="preserve">-urban areas of </w:t>
      </w:r>
      <w:proofErr w:type="spellStart"/>
      <w:r w:rsidR="00E6610D" w:rsidRPr="001C4182">
        <w:rPr>
          <w:rFonts w:cstheme="minorHAnsi"/>
        </w:rPr>
        <w:t>Lalmonirhat</w:t>
      </w:r>
      <w:proofErr w:type="spellEnd"/>
      <w:r w:rsidR="00E6610D" w:rsidRPr="001C4182">
        <w:rPr>
          <w:rFonts w:cstheme="minorHAnsi"/>
        </w:rPr>
        <w:t xml:space="preserve"> district. The </w:t>
      </w:r>
      <w:proofErr w:type="spellStart"/>
      <w:r w:rsidR="00E6610D" w:rsidRPr="001C4182">
        <w:rPr>
          <w:rFonts w:cstheme="minorHAnsi"/>
        </w:rPr>
        <w:t>programme</w:t>
      </w:r>
      <w:proofErr w:type="spellEnd"/>
      <w:r w:rsidR="00E6610D" w:rsidRPr="001C4182">
        <w:rPr>
          <w:rFonts w:cstheme="minorHAnsi"/>
        </w:rPr>
        <w:t xml:space="preserve"> targets reaching out </w:t>
      </w:r>
      <w:r w:rsidR="00091864">
        <w:rPr>
          <w:rFonts w:cstheme="minorHAnsi"/>
        </w:rPr>
        <w:t>157</w:t>
      </w:r>
      <w:r w:rsidR="00E6610D" w:rsidRPr="001C4182">
        <w:rPr>
          <w:rFonts w:cstheme="minorHAnsi"/>
        </w:rPr>
        <w:t xml:space="preserve">,000 beneficiaries through 47,418HHs (with 14,700 children under five and an estimated 1,470 of those disabled, pregnant </w:t>
      </w:r>
      <w:r w:rsidR="00DF3F75" w:rsidRPr="001C4182">
        <w:rPr>
          <w:rFonts w:cstheme="minorHAnsi"/>
        </w:rPr>
        <w:t>mothers</w:t>
      </w:r>
      <w:r w:rsidR="00E6610D" w:rsidRPr="001C4182">
        <w:rPr>
          <w:rFonts w:cstheme="minorHAnsi"/>
        </w:rPr>
        <w:t xml:space="preserve"> 1,630, Lactating mother 6,685 and women at the reproductive age 52,824), which is the total estimated urban and </w:t>
      </w:r>
      <w:proofErr w:type="spellStart"/>
      <w:r w:rsidR="00E6610D" w:rsidRPr="001C4182">
        <w:rPr>
          <w:rFonts w:cstheme="minorHAnsi"/>
        </w:rPr>
        <w:t>peri</w:t>
      </w:r>
      <w:proofErr w:type="spellEnd"/>
      <w:r w:rsidR="00E6610D" w:rsidRPr="001C4182">
        <w:rPr>
          <w:rFonts w:cstheme="minorHAnsi"/>
        </w:rPr>
        <w:t>-urban population of the district</w:t>
      </w:r>
      <w:r w:rsidR="002A713B">
        <w:rPr>
          <w:rFonts w:cstheme="minorHAnsi"/>
        </w:rPr>
        <w:t>.</w:t>
      </w:r>
    </w:p>
    <w:p w14:paraId="2BC30D9B" w14:textId="342A1259" w:rsidR="00E6610D" w:rsidRPr="001C4182" w:rsidRDefault="00E6610D" w:rsidP="00E6610D">
      <w:pPr>
        <w:autoSpaceDE w:val="0"/>
        <w:autoSpaceDN w:val="0"/>
        <w:adjustRightInd w:val="0"/>
        <w:spacing w:after="0" w:line="240" w:lineRule="auto"/>
        <w:jc w:val="both"/>
        <w:rPr>
          <w:rFonts w:cstheme="minorHAnsi"/>
        </w:rPr>
      </w:pPr>
      <w:r w:rsidRPr="001C4182">
        <w:rPr>
          <w:rFonts w:cstheme="minorHAnsi"/>
        </w:rPr>
        <w:t>The project goal</w:t>
      </w:r>
      <w:r w:rsidR="00091864">
        <w:rPr>
          <w:rFonts w:cstheme="minorHAnsi"/>
        </w:rPr>
        <w:t xml:space="preserve">, objectives and outcomes are </w:t>
      </w:r>
      <w:r w:rsidR="002A713B">
        <w:rPr>
          <w:rFonts w:cstheme="minorHAnsi"/>
        </w:rPr>
        <w:t>as follows-</w:t>
      </w:r>
      <w:r w:rsidR="00091864">
        <w:rPr>
          <w:rFonts w:cstheme="minorHAnsi"/>
        </w:rPr>
        <w:t>:</w:t>
      </w:r>
    </w:p>
    <w:p w14:paraId="50240834" w14:textId="77777777" w:rsidR="00091864" w:rsidRPr="00135F50" w:rsidRDefault="00091864" w:rsidP="00091864">
      <w:pPr>
        <w:spacing w:before="120" w:line="240" w:lineRule="atLeast"/>
        <w:jc w:val="both"/>
        <w:rPr>
          <w:rFonts w:cstheme="minorHAnsi"/>
          <w:b/>
          <w:bCs/>
        </w:rPr>
      </w:pPr>
      <w:r w:rsidRPr="00135F50">
        <w:rPr>
          <w:rFonts w:cstheme="minorHAnsi"/>
          <w:b/>
          <w:bCs/>
        </w:rPr>
        <w:t xml:space="preserve">Project Goal:        </w:t>
      </w:r>
    </w:p>
    <w:p w14:paraId="115BA024" w14:textId="77777777" w:rsidR="00091864" w:rsidRPr="00135F50" w:rsidRDefault="00091864" w:rsidP="00091864">
      <w:pPr>
        <w:spacing w:before="120" w:after="60" w:line="240" w:lineRule="atLeast"/>
        <w:jc w:val="both"/>
        <w:rPr>
          <w:rFonts w:cstheme="minorHAnsi"/>
        </w:rPr>
      </w:pPr>
      <w:r w:rsidRPr="00135F50">
        <w:rPr>
          <w:rFonts w:cstheme="minorHAnsi"/>
        </w:rPr>
        <w:t xml:space="preserve">157,000 improved lives through improved access to health care, WASH and nutrition by disability inclusive activities in the urban and </w:t>
      </w:r>
      <w:proofErr w:type="spellStart"/>
      <w:r w:rsidRPr="00135F50">
        <w:rPr>
          <w:rFonts w:cstheme="minorHAnsi"/>
        </w:rPr>
        <w:t>peri</w:t>
      </w:r>
      <w:proofErr w:type="spellEnd"/>
      <w:r w:rsidRPr="00135F50">
        <w:rPr>
          <w:rFonts w:cstheme="minorHAnsi"/>
        </w:rPr>
        <w:t xml:space="preserve">-urban population in </w:t>
      </w:r>
      <w:proofErr w:type="spellStart"/>
      <w:r w:rsidRPr="00135F50">
        <w:rPr>
          <w:rFonts w:cstheme="minorHAnsi"/>
        </w:rPr>
        <w:t>Lalmonirhat</w:t>
      </w:r>
      <w:proofErr w:type="spellEnd"/>
      <w:r w:rsidRPr="00135F50">
        <w:rPr>
          <w:rFonts w:cstheme="minorHAnsi"/>
        </w:rPr>
        <w:t>.</w:t>
      </w:r>
    </w:p>
    <w:p w14:paraId="455E3C61" w14:textId="77777777" w:rsidR="00091864" w:rsidRPr="00135F50" w:rsidRDefault="00091864" w:rsidP="00091864">
      <w:pPr>
        <w:spacing w:before="120" w:after="60" w:line="240" w:lineRule="atLeast"/>
        <w:jc w:val="both"/>
        <w:rPr>
          <w:rFonts w:cstheme="minorHAnsi"/>
          <w:b/>
          <w:bCs/>
        </w:rPr>
      </w:pPr>
      <w:r w:rsidRPr="00135F50">
        <w:rPr>
          <w:rFonts w:cstheme="minorHAnsi"/>
          <w:b/>
          <w:bCs/>
        </w:rPr>
        <w:t xml:space="preserve">Objective 1: HVU demonstration project in northern Bangladesh, in </w:t>
      </w:r>
      <w:proofErr w:type="spellStart"/>
      <w:r w:rsidRPr="00135F50">
        <w:rPr>
          <w:rFonts w:cstheme="minorHAnsi"/>
          <w:b/>
          <w:bCs/>
        </w:rPr>
        <w:t>Lalmonirhat</w:t>
      </w:r>
      <w:proofErr w:type="spellEnd"/>
      <w:r w:rsidRPr="00135F50">
        <w:rPr>
          <w:rFonts w:cstheme="minorHAnsi"/>
          <w:b/>
          <w:bCs/>
        </w:rPr>
        <w:t xml:space="preserve"> municipality and surrounding </w:t>
      </w:r>
      <w:proofErr w:type="spellStart"/>
      <w:r w:rsidRPr="00135F50">
        <w:rPr>
          <w:rFonts w:cstheme="minorHAnsi"/>
          <w:b/>
          <w:bCs/>
        </w:rPr>
        <w:t>peri</w:t>
      </w:r>
      <w:proofErr w:type="spellEnd"/>
      <w:r w:rsidRPr="00135F50">
        <w:rPr>
          <w:rFonts w:cstheme="minorHAnsi"/>
          <w:b/>
          <w:bCs/>
        </w:rPr>
        <w:t>-urban areas, reaching 157,000 people.</w:t>
      </w:r>
    </w:p>
    <w:p w14:paraId="4B3F37C5" w14:textId="77777777" w:rsidR="00091864" w:rsidRPr="00135F50" w:rsidRDefault="00091864" w:rsidP="00091864">
      <w:pPr>
        <w:spacing w:before="120" w:after="60" w:line="240" w:lineRule="atLeast"/>
        <w:jc w:val="both"/>
        <w:rPr>
          <w:rFonts w:cstheme="minorHAnsi"/>
        </w:rPr>
      </w:pPr>
      <w:r w:rsidRPr="00135F50">
        <w:rPr>
          <w:rFonts w:cstheme="minorHAnsi"/>
        </w:rPr>
        <w:t>Outcome 1: Increased attention by caregivers and health providers to child growth and health, with growth data measured and used for improvement.</w:t>
      </w:r>
    </w:p>
    <w:p w14:paraId="534B6BF0" w14:textId="77777777" w:rsidR="00091864" w:rsidRPr="00135F50" w:rsidRDefault="00091864" w:rsidP="00091864">
      <w:pPr>
        <w:spacing w:before="120" w:after="60" w:line="240" w:lineRule="atLeast"/>
        <w:jc w:val="both"/>
        <w:rPr>
          <w:rFonts w:cstheme="minorHAnsi"/>
        </w:rPr>
      </w:pPr>
      <w:r w:rsidRPr="00135F50">
        <w:rPr>
          <w:rFonts w:cstheme="minorHAnsi"/>
        </w:rPr>
        <w:t>Outcome 2: Children under five and mothers with improved nutrition.</w:t>
      </w:r>
    </w:p>
    <w:p w14:paraId="0F78BB32" w14:textId="77777777" w:rsidR="00091864" w:rsidRPr="00135F50" w:rsidRDefault="00091864" w:rsidP="00091864">
      <w:pPr>
        <w:spacing w:before="120" w:after="60" w:line="240" w:lineRule="atLeast"/>
        <w:jc w:val="both"/>
        <w:rPr>
          <w:rFonts w:cstheme="minorHAnsi"/>
        </w:rPr>
      </w:pPr>
      <w:r w:rsidRPr="00135F50">
        <w:rPr>
          <w:rFonts w:cstheme="minorHAnsi"/>
        </w:rPr>
        <w:lastRenderedPageBreak/>
        <w:t xml:space="preserve">Outcome </w:t>
      </w:r>
      <w:proofErr w:type="gramStart"/>
      <w:r w:rsidRPr="00135F50">
        <w:rPr>
          <w:rFonts w:cstheme="minorHAnsi"/>
        </w:rPr>
        <w:t>3 :</w:t>
      </w:r>
      <w:proofErr w:type="gramEnd"/>
      <w:r w:rsidRPr="00135F50">
        <w:rPr>
          <w:rFonts w:cstheme="minorHAnsi"/>
        </w:rPr>
        <w:t xml:space="preserve"> Safe water, sanitation and hygiene practices improved so that waterborne and infectious diseases (such as COVID-19) are reduced.</w:t>
      </w:r>
    </w:p>
    <w:p w14:paraId="25B21AF2" w14:textId="77777777" w:rsidR="00091864" w:rsidRPr="00135F50" w:rsidRDefault="00091864" w:rsidP="00091864">
      <w:pPr>
        <w:spacing w:before="120" w:after="60" w:line="240" w:lineRule="atLeast"/>
        <w:jc w:val="both"/>
        <w:rPr>
          <w:rFonts w:cstheme="minorHAnsi"/>
        </w:rPr>
      </w:pPr>
      <w:r w:rsidRPr="00135F50">
        <w:rPr>
          <w:rFonts w:cstheme="minorHAnsi"/>
        </w:rPr>
        <w:t xml:space="preserve">Outcome </w:t>
      </w:r>
      <w:proofErr w:type="gramStart"/>
      <w:r w:rsidRPr="00135F50">
        <w:rPr>
          <w:rFonts w:cstheme="minorHAnsi"/>
        </w:rPr>
        <w:t>4 :</w:t>
      </w:r>
      <w:proofErr w:type="gramEnd"/>
      <w:r w:rsidRPr="00135F50">
        <w:rPr>
          <w:rFonts w:cstheme="minorHAnsi"/>
        </w:rPr>
        <w:t xml:space="preserve"> Children and parents with disabilities have improved access to (government or other) relevant services. </w:t>
      </w:r>
    </w:p>
    <w:p w14:paraId="3CC08F14" w14:textId="77777777" w:rsidR="00091864" w:rsidRPr="00135F50" w:rsidRDefault="00091864" w:rsidP="00091864">
      <w:pPr>
        <w:spacing w:before="120" w:after="60" w:line="240" w:lineRule="atLeast"/>
        <w:jc w:val="both"/>
        <w:rPr>
          <w:rFonts w:cstheme="minorHAnsi"/>
        </w:rPr>
      </w:pPr>
      <w:r w:rsidRPr="00135F50">
        <w:rPr>
          <w:rFonts w:cstheme="minorHAnsi"/>
        </w:rPr>
        <w:t xml:space="preserve">Outcome 5:  Strengthened local market for WASH, health and nutrition products and services through female and male entrepreneurs and sales agents. </w:t>
      </w:r>
    </w:p>
    <w:p w14:paraId="423DD1F3" w14:textId="77777777" w:rsidR="00091864" w:rsidRPr="00135F50" w:rsidRDefault="00091864" w:rsidP="00091864">
      <w:pPr>
        <w:spacing w:before="120" w:after="60" w:line="240" w:lineRule="atLeast"/>
        <w:jc w:val="both"/>
        <w:rPr>
          <w:rFonts w:cstheme="minorHAnsi"/>
        </w:rPr>
      </w:pPr>
      <w:r w:rsidRPr="00135F50">
        <w:rPr>
          <w:rFonts w:cstheme="minorHAnsi"/>
        </w:rPr>
        <w:t xml:space="preserve">Outcome </w:t>
      </w:r>
      <w:proofErr w:type="gramStart"/>
      <w:r w:rsidRPr="00135F50">
        <w:rPr>
          <w:rFonts w:cstheme="minorHAnsi"/>
        </w:rPr>
        <w:t>6 :</w:t>
      </w:r>
      <w:proofErr w:type="gramEnd"/>
      <w:r w:rsidRPr="00135F50">
        <w:rPr>
          <w:rFonts w:cstheme="minorHAnsi"/>
        </w:rPr>
        <w:t xml:space="preserve"> Improved resilience for target communities to disasters (COVID-19 and flooding). </w:t>
      </w:r>
    </w:p>
    <w:p w14:paraId="58AC2F64" w14:textId="77777777" w:rsidR="00091864" w:rsidRPr="00135F50" w:rsidRDefault="00091864" w:rsidP="00091864">
      <w:pPr>
        <w:spacing w:before="120" w:after="60" w:line="240" w:lineRule="atLeast"/>
        <w:jc w:val="both"/>
        <w:rPr>
          <w:rFonts w:cstheme="minorHAnsi"/>
        </w:rPr>
      </w:pPr>
    </w:p>
    <w:p w14:paraId="60A3008B" w14:textId="77777777" w:rsidR="00091864" w:rsidRPr="00135F50" w:rsidRDefault="00091864" w:rsidP="00091864">
      <w:pPr>
        <w:spacing w:before="120" w:after="60" w:line="240" w:lineRule="atLeast"/>
        <w:jc w:val="both"/>
        <w:rPr>
          <w:rFonts w:cstheme="minorHAnsi"/>
          <w:b/>
          <w:bCs/>
        </w:rPr>
      </w:pPr>
      <w:r w:rsidRPr="00135F50">
        <w:rPr>
          <w:rFonts w:cstheme="minorHAnsi"/>
          <w:b/>
          <w:bCs/>
        </w:rPr>
        <w:t xml:space="preserve">Objective </w:t>
      </w:r>
      <w:proofErr w:type="gramStart"/>
      <w:r w:rsidRPr="00135F50">
        <w:rPr>
          <w:rFonts w:cstheme="minorHAnsi"/>
          <w:b/>
          <w:bCs/>
        </w:rPr>
        <w:t>2 :</w:t>
      </w:r>
      <w:proofErr w:type="gramEnd"/>
      <w:r w:rsidRPr="00135F50">
        <w:rPr>
          <w:rFonts w:cstheme="minorHAnsi"/>
          <w:b/>
          <w:bCs/>
        </w:rPr>
        <w:t xml:space="preserve"> Uptake of the approach by government, other NGOs and donors, and private sector actors. This is expected to have an impact on almost 2 million people (1.88 million) through actions undertaken by those actors, influenced and supported by Max Foundation.</w:t>
      </w:r>
    </w:p>
    <w:p w14:paraId="6858BFF1" w14:textId="77777777" w:rsidR="00091864" w:rsidRPr="00135F50" w:rsidRDefault="00091864" w:rsidP="00091864">
      <w:pPr>
        <w:spacing w:before="120" w:after="60" w:line="240" w:lineRule="atLeast"/>
        <w:jc w:val="both"/>
        <w:rPr>
          <w:rFonts w:cstheme="minorHAnsi"/>
        </w:rPr>
      </w:pPr>
      <w:r w:rsidRPr="00135F50">
        <w:rPr>
          <w:rFonts w:cstheme="minorHAnsi"/>
        </w:rPr>
        <w:t>Outcome 1: National recognition and endorsement of the HV approach, and that it would be mainstreamed in policy and provided funding across Bangladesh.</w:t>
      </w:r>
    </w:p>
    <w:p w14:paraId="2FC86C86" w14:textId="77777777" w:rsidR="00091864" w:rsidRPr="00135F50" w:rsidRDefault="00091864" w:rsidP="00091864">
      <w:pPr>
        <w:spacing w:before="120" w:after="60" w:line="240" w:lineRule="atLeast"/>
        <w:jc w:val="both"/>
        <w:rPr>
          <w:rFonts w:cstheme="minorHAnsi"/>
        </w:rPr>
      </w:pPr>
      <w:r w:rsidRPr="00135F50">
        <w:rPr>
          <w:rFonts w:cstheme="minorHAnsi"/>
        </w:rPr>
        <w:t xml:space="preserve">Outcome 2: Right2Grow partners ACF, The Hunger Project, Save the Children, World Vision and CEGAA to implement the Healthy Village approach in Bangladesh with our technical assistance, which is another step towards mainstreaming the approach. </w:t>
      </w:r>
    </w:p>
    <w:p w14:paraId="453CFF89" w14:textId="3C3C6DF8" w:rsidR="00091864" w:rsidRDefault="00091864" w:rsidP="00091864">
      <w:pPr>
        <w:autoSpaceDE w:val="0"/>
        <w:autoSpaceDN w:val="0"/>
        <w:adjustRightInd w:val="0"/>
        <w:spacing w:after="0" w:line="240" w:lineRule="auto"/>
        <w:jc w:val="both"/>
        <w:rPr>
          <w:rFonts w:cstheme="minorHAnsi"/>
        </w:rPr>
      </w:pPr>
      <w:r w:rsidRPr="00135F50">
        <w:rPr>
          <w:rFonts w:cstheme="minorHAnsi"/>
        </w:rPr>
        <w:t>Outcome 3</w:t>
      </w:r>
      <w:r w:rsidR="00135F50" w:rsidRPr="00135F50">
        <w:rPr>
          <w:rFonts w:cstheme="minorHAnsi"/>
        </w:rPr>
        <w:t>: Market</w:t>
      </w:r>
      <w:r w:rsidRPr="00135F50">
        <w:rPr>
          <w:rFonts w:cstheme="minorHAnsi"/>
        </w:rPr>
        <w:t xml:space="preserve"> based solution to ensure universal access to safe water, improved sanitation and sufficient hygiene, as well as food and nutrition security, and in a long-lasting way.</w:t>
      </w:r>
    </w:p>
    <w:p w14:paraId="4D2D2AA3" w14:textId="77777777" w:rsidR="00091864" w:rsidRDefault="00091864" w:rsidP="0083243B">
      <w:pPr>
        <w:autoSpaceDE w:val="0"/>
        <w:autoSpaceDN w:val="0"/>
        <w:adjustRightInd w:val="0"/>
        <w:spacing w:after="0" w:line="240" w:lineRule="auto"/>
        <w:jc w:val="both"/>
        <w:rPr>
          <w:rFonts w:cstheme="minorHAnsi"/>
        </w:rPr>
      </w:pPr>
    </w:p>
    <w:p w14:paraId="6B1C6612" w14:textId="50B189FF" w:rsidR="0081121E" w:rsidRPr="001C4182" w:rsidRDefault="00582BEC" w:rsidP="00582BEC">
      <w:pPr>
        <w:autoSpaceDE w:val="0"/>
        <w:autoSpaceDN w:val="0"/>
        <w:adjustRightInd w:val="0"/>
        <w:spacing w:after="0" w:line="240" w:lineRule="auto"/>
        <w:rPr>
          <w:rFonts w:cstheme="minorHAnsi"/>
        </w:rPr>
      </w:pPr>
      <w:r w:rsidRPr="001C4182">
        <w:rPr>
          <w:rFonts w:cstheme="minorHAnsi"/>
        </w:rPr>
        <w:t xml:space="preserve">The </w:t>
      </w:r>
      <w:proofErr w:type="spellStart"/>
      <w:r w:rsidRPr="001C4182">
        <w:rPr>
          <w:rFonts w:cstheme="minorHAnsi"/>
        </w:rPr>
        <w:t>Programme</w:t>
      </w:r>
      <w:proofErr w:type="spellEnd"/>
      <w:r w:rsidRPr="001C4182">
        <w:rPr>
          <w:rFonts w:cstheme="minorHAnsi"/>
        </w:rPr>
        <w:t xml:space="preserve"> will put strong emphasis on the following </w:t>
      </w:r>
      <w:r w:rsidR="00D27955" w:rsidRPr="001C4182">
        <w:rPr>
          <w:rFonts w:cstheme="minorHAnsi"/>
        </w:rPr>
        <w:t>themes that</w:t>
      </w:r>
      <w:r w:rsidRPr="001C4182">
        <w:rPr>
          <w:rFonts w:cstheme="minorHAnsi"/>
        </w:rPr>
        <w:t xml:space="preserve"> are cross-cutting:</w:t>
      </w:r>
    </w:p>
    <w:p w14:paraId="1CA14268" w14:textId="7530C5AD" w:rsidR="00582BEC" w:rsidRPr="001C4182" w:rsidRDefault="00582BEC" w:rsidP="00582BEC">
      <w:pPr>
        <w:autoSpaceDE w:val="0"/>
        <w:autoSpaceDN w:val="0"/>
        <w:adjustRightInd w:val="0"/>
        <w:spacing w:after="0" w:line="240" w:lineRule="auto"/>
        <w:rPr>
          <w:rFonts w:cstheme="minorHAnsi"/>
        </w:rPr>
      </w:pPr>
      <w:r w:rsidRPr="001C4182">
        <w:rPr>
          <w:rFonts w:cstheme="minorHAnsi"/>
        </w:rPr>
        <w:t xml:space="preserve">  </w:t>
      </w:r>
    </w:p>
    <w:p w14:paraId="717D5204" w14:textId="54AC73DC" w:rsidR="00582BEC" w:rsidRPr="001C4182" w:rsidRDefault="00582BEC" w:rsidP="00582BEC">
      <w:pPr>
        <w:autoSpaceDE w:val="0"/>
        <w:autoSpaceDN w:val="0"/>
        <w:adjustRightInd w:val="0"/>
        <w:spacing w:after="0" w:line="240" w:lineRule="auto"/>
        <w:jc w:val="both"/>
        <w:rPr>
          <w:rFonts w:cstheme="minorHAnsi"/>
        </w:rPr>
      </w:pPr>
      <w:r w:rsidRPr="001C4182">
        <w:rPr>
          <w:rFonts w:cstheme="minorHAnsi"/>
          <w:b/>
          <w:bCs/>
        </w:rPr>
        <w:t>• Disaster resilience and climate change –</w:t>
      </w:r>
      <w:r w:rsidRPr="001C4182">
        <w:rPr>
          <w:rFonts w:cstheme="minorHAnsi"/>
        </w:rPr>
        <w:t xml:space="preserve"> there could be no more urgent time to invest in WASH and nutrition than during the climate crisis</w:t>
      </w:r>
      <w:r w:rsidR="00D27955">
        <w:rPr>
          <w:rFonts w:cstheme="minorHAnsi"/>
        </w:rPr>
        <w:t>.</w:t>
      </w:r>
      <w:r w:rsidRPr="001C4182">
        <w:rPr>
          <w:rFonts w:cstheme="minorHAnsi"/>
        </w:rPr>
        <w:t xml:space="preserve"> Protecting vulnerable communities with low access to services that keep them safe and healthy is urgent. We will continue to </w:t>
      </w:r>
      <w:bookmarkStart w:id="0" w:name="_GoBack"/>
      <w:bookmarkEnd w:id="0"/>
      <w:r w:rsidR="00D670E4" w:rsidRPr="001C4182">
        <w:rPr>
          <w:rFonts w:cstheme="minorHAnsi"/>
        </w:rPr>
        <w:t>incorporate adaptation</w:t>
      </w:r>
      <w:r w:rsidRPr="001C4182">
        <w:rPr>
          <w:rFonts w:cstheme="minorHAnsi"/>
        </w:rPr>
        <w:t xml:space="preserve"> to the </w:t>
      </w:r>
      <w:r w:rsidR="00D27955">
        <w:rPr>
          <w:rFonts w:cstheme="minorHAnsi"/>
        </w:rPr>
        <w:t xml:space="preserve">climate crisis </w:t>
      </w:r>
      <w:r w:rsidRPr="001C4182">
        <w:rPr>
          <w:rFonts w:cstheme="minorHAnsi"/>
        </w:rPr>
        <w:t xml:space="preserve">situation in our </w:t>
      </w:r>
      <w:proofErr w:type="spellStart"/>
      <w:r w:rsidRPr="001C4182">
        <w:rPr>
          <w:rFonts w:cstheme="minorHAnsi"/>
        </w:rPr>
        <w:t>programmes</w:t>
      </w:r>
      <w:proofErr w:type="spellEnd"/>
      <w:r w:rsidRPr="001C4182">
        <w:rPr>
          <w:rFonts w:cstheme="minorHAnsi"/>
        </w:rPr>
        <w:t xml:space="preserve">, support economic recovery and tackle the undernutrition crisis it has caused, as well as mitigate disasters such as floods. Bangladesh is hit every year by storms and flooding, which disrupts agricultural production, increasing food and nutrition insecurity, and WASH slippage (as latrines and handwashing devices literally wash away). By building the responsiveness of local management and support structures, strengthening local supply and demand and climate </w:t>
      </w:r>
      <w:r w:rsidR="00D27955" w:rsidRPr="001C4182">
        <w:rPr>
          <w:rFonts w:cstheme="minorHAnsi"/>
        </w:rPr>
        <w:t>adaptation</w:t>
      </w:r>
      <w:r w:rsidRPr="001C4182">
        <w:rPr>
          <w:rFonts w:cstheme="minorHAnsi"/>
        </w:rPr>
        <w:t xml:space="preserve"> measures, we will increase the likelihood of climate sensitive agricultural production and WASH services being sustained and improve household and community resilience to disasters.</w:t>
      </w:r>
    </w:p>
    <w:p w14:paraId="6FC0532B" w14:textId="77777777" w:rsidR="00582BEC" w:rsidRPr="001C4182" w:rsidRDefault="00582BEC" w:rsidP="008300D5">
      <w:pPr>
        <w:autoSpaceDE w:val="0"/>
        <w:autoSpaceDN w:val="0"/>
        <w:adjustRightInd w:val="0"/>
        <w:spacing w:after="0" w:line="240" w:lineRule="auto"/>
        <w:rPr>
          <w:rFonts w:cstheme="minorHAnsi"/>
        </w:rPr>
      </w:pPr>
    </w:p>
    <w:p w14:paraId="4043923B" w14:textId="790B9373" w:rsidR="00582BEC" w:rsidRPr="001C4182" w:rsidRDefault="00582BEC" w:rsidP="00582BEC">
      <w:pPr>
        <w:autoSpaceDE w:val="0"/>
        <w:autoSpaceDN w:val="0"/>
        <w:adjustRightInd w:val="0"/>
        <w:spacing w:after="0" w:line="240" w:lineRule="auto"/>
        <w:jc w:val="both"/>
        <w:rPr>
          <w:rFonts w:cstheme="minorHAnsi"/>
        </w:rPr>
      </w:pPr>
      <w:r w:rsidRPr="001C4182">
        <w:rPr>
          <w:rFonts w:cstheme="minorHAnsi"/>
          <w:b/>
          <w:bCs/>
        </w:rPr>
        <w:t xml:space="preserve">• Inclusion for the vulnerable, in particular the disabled – </w:t>
      </w:r>
      <w:r w:rsidR="00D670E4" w:rsidRPr="001C4182">
        <w:rPr>
          <w:rFonts w:cstheme="minorHAnsi"/>
        </w:rPr>
        <w:t>Ensuring access</w:t>
      </w:r>
      <w:r w:rsidRPr="001C4182">
        <w:rPr>
          <w:rFonts w:cstheme="minorHAnsi"/>
        </w:rPr>
        <w:t xml:space="preserve"> to WASH, nutrition and health products and services for the vulnerable such as the </w:t>
      </w:r>
      <w:r w:rsidR="005C7F68">
        <w:rPr>
          <w:rFonts w:cstheme="minorHAnsi"/>
        </w:rPr>
        <w:t>person with disability</w:t>
      </w:r>
      <w:r w:rsidRPr="001C4182">
        <w:rPr>
          <w:rFonts w:cstheme="minorHAnsi"/>
        </w:rPr>
        <w:t xml:space="preserve"> (focus on children, both under 5 and under 18, and </w:t>
      </w:r>
      <w:r w:rsidR="005C7F68">
        <w:rPr>
          <w:rFonts w:cstheme="minorHAnsi"/>
        </w:rPr>
        <w:t>parents of CWD</w:t>
      </w:r>
      <w:r w:rsidRPr="001C4182">
        <w:rPr>
          <w:rFonts w:cstheme="minorHAnsi"/>
        </w:rPr>
        <w:t>,</w:t>
      </w:r>
      <w:r w:rsidR="005C7F68">
        <w:rPr>
          <w:rFonts w:cstheme="minorHAnsi"/>
        </w:rPr>
        <w:t>)</w:t>
      </w:r>
      <w:r w:rsidRPr="001C4182">
        <w:rPr>
          <w:rFonts w:cstheme="minorHAnsi"/>
        </w:rPr>
        <w:t xml:space="preserve"> and the marginalized, such as informal </w:t>
      </w:r>
      <w:r w:rsidR="00F4763F" w:rsidRPr="001C4182">
        <w:rPr>
          <w:rFonts w:cstheme="minorHAnsi"/>
        </w:rPr>
        <w:t>low-income</w:t>
      </w:r>
      <w:r w:rsidRPr="001C4182">
        <w:rPr>
          <w:rFonts w:cstheme="minorHAnsi"/>
        </w:rPr>
        <w:t xml:space="preserve"> urban settlements (slums) with limited access to services, and ensuring they have a say in decisions that affect their lives.</w:t>
      </w:r>
    </w:p>
    <w:p w14:paraId="71E37E0A" w14:textId="77777777" w:rsidR="00582BEC" w:rsidRPr="001C4182" w:rsidRDefault="00582BEC" w:rsidP="00582BEC">
      <w:pPr>
        <w:autoSpaceDE w:val="0"/>
        <w:autoSpaceDN w:val="0"/>
        <w:adjustRightInd w:val="0"/>
        <w:spacing w:after="0" w:line="240" w:lineRule="auto"/>
        <w:jc w:val="both"/>
        <w:rPr>
          <w:rFonts w:cstheme="minorHAnsi"/>
        </w:rPr>
      </w:pPr>
    </w:p>
    <w:p w14:paraId="5F363B25" w14:textId="100ECC79" w:rsidR="00582BEC" w:rsidRDefault="00582BEC" w:rsidP="00582BEC">
      <w:pPr>
        <w:autoSpaceDE w:val="0"/>
        <w:autoSpaceDN w:val="0"/>
        <w:adjustRightInd w:val="0"/>
        <w:spacing w:after="0" w:line="240" w:lineRule="auto"/>
        <w:jc w:val="both"/>
        <w:rPr>
          <w:rFonts w:cstheme="minorHAnsi"/>
        </w:rPr>
      </w:pPr>
      <w:r w:rsidRPr="001C4182">
        <w:rPr>
          <w:rFonts w:cstheme="minorHAnsi"/>
          <w:b/>
          <w:bCs/>
        </w:rPr>
        <w:t xml:space="preserve">• Women’s empowerment – </w:t>
      </w:r>
      <w:r w:rsidR="00B42B6B">
        <w:rPr>
          <w:rFonts w:cstheme="minorHAnsi"/>
        </w:rPr>
        <w:t>O</w:t>
      </w:r>
      <w:r w:rsidRPr="001C4182">
        <w:rPr>
          <w:rFonts w:cstheme="minorHAnsi"/>
        </w:rPr>
        <w:t xml:space="preserve">ur entire approach promotes the empowerment of women and girls by providing them with knowledge and tools to make their voices heard/ participate in decision-making, improve their lives (improved access to sexual and reproductive health care, reduced </w:t>
      </w:r>
      <w:proofErr w:type="spellStart"/>
      <w:r w:rsidRPr="001C4182">
        <w:rPr>
          <w:rFonts w:cstheme="minorHAnsi"/>
        </w:rPr>
        <w:t>labour</w:t>
      </w:r>
      <w:proofErr w:type="spellEnd"/>
      <w:r w:rsidRPr="001C4182">
        <w:rPr>
          <w:rFonts w:cstheme="minorHAnsi"/>
        </w:rPr>
        <w:t xml:space="preserve"> burden from fetching water, improved nutrition intake) and livelihoods (as entrepreneurs/agents). Current and prospective mothers and fathers (men, women, adolescents) are key to influencing practices that affect </w:t>
      </w:r>
      <w:r w:rsidRPr="001C4182">
        <w:rPr>
          <w:rFonts w:cstheme="minorHAnsi"/>
        </w:rPr>
        <w:lastRenderedPageBreak/>
        <w:t>child health for now and the next generation. Influential community members must be engaged as well to address gender inequalities and ensure sustainable child health outcomes.</w:t>
      </w:r>
    </w:p>
    <w:p w14:paraId="4C401E16" w14:textId="34A54398" w:rsidR="006A6857" w:rsidRPr="001C4182" w:rsidRDefault="006A6857" w:rsidP="006A6857">
      <w:pPr>
        <w:shd w:val="clear" w:color="auto" w:fill="FFFFFF"/>
        <w:spacing w:before="100" w:beforeAutospacing="1" w:after="100" w:afterAutospacing="1" w:line="240" w:lineRule="auto"/>
        <w:ind w:left="90"/>
        <w:jc w:val="both"/>
        <w:rPr>
          <w:rFonts w:cstheme="minorHAnsi"/>
        </w:rPr>
      </w:pPr>
      <w:r w:rsidRPr="00135F50">
        <w:rPr>
          <w:rFonts w:cstheme="minorHAnsi"/>
          <w:b/>
          <w:bCs/>
        </w:rPr>
        <w:t>Implemented Areas:</w:t>
      </w:r>
      <w:r w:rsidRPr="00135F50">
        <w:rPr>
          <w:rFonts w:cstheme="minorHAnsi"/>
        </w:rPr>
        <w:t xml:space="preserve"> </w:t>
      </w:r>
      <w:r w:rsidRPr="001C4182">
        <w:rPr>
          <w:rFonts w:cstheme="minorHAnsi"/>
        </w:rPr>
        <w:t xml:space="preserve">06 (six) unions and 01 (One) municipality </w:t>
      </w:r>
      <w:r w:rsidR="001863A2">
        <w:rPr>
          <w:rFonts w:cstheme="minorHAnsi"/>
        </w:rPr>
        <w:t xml:space="preserve">in </w:t>
      </w:r>
      <w:proofErr w:type="spellStart"/>
      <w:r w:rsidR="001863A2">
        <w:rPr>
          <w:rFonts w:cstheme="minorHAnsi"/>
        </w:rPr>
        <w:t>Lamonirhat</w:t>
      </w:r>
      <w:proofErr w:type="spellEnd"/>
      <w:r w:rsidR="001863A2">
        <w:rPr>
          <w:rFonts w:cstheme="minorHAnsi"/>
        </w:rPr>
        <w:t xml:space="preserve"> district</w:t>
      </w:r>
    </w:p>
    <w:tbl>
      <w:tblPr>
        <w:tblW w:w="9031" w:type="dxa"/>
        <w:tblInd w:w="414" w:type="dxa"/>
        <w:tblLook w:val="04A0" w:firstRow="1" w:lastRow="0" w:firstColumn="1" w:lastColumn="0" w:noHBand="0" w:noVBand="1"/>
      </w:tblPr>
      <w:tblGrid>
        <w:gridCol w:w="414"/>
        <w:gridCol w:w="3757"/>
        <w:gridCol w:w="4860"/>
      </w:tblGrid>
      <w:tr w:rsidR="006A6857" w:rsidRPr="00FC6957" w14:paraId="5B64ACA9" w14:textId="77777777" w:rsidTr="00B00F72">
        <w:trPr>
          <w:trHeight w:val="260"/>
        </w:trPr>
        <w:tc>
          <w:tcPr>
            <w:tcW w:w="414" w:type="dxa"/>
            <w:tcBorders>
              <w:top w:val="single" w:sz="4" w:space="0" w:color="auto"/>
              <w:left w:val="single" w:sz="4" w:space="0" w:color="auto"/>
              <w:bottom w:val="single" w:sz="4" w:space="0" w:color="auto"/>
              <w:right w:val="single" w:sz="4" w:space="0" w:color="auto"/>
            </w:tcBorders>
            <w:shd w:val="clear" w:color="000000" w:fill="ACB9CA"/>
            <w:vAlign w:val="center"/>
            <w:hideMark/>
          </w:tcPr>
          <w:p w14:paraId="52CF1CC4" w14:textId="77777777" w:rsidR="006A6857" w:rsidRPr="00FC6957" w:rsidRDefault="006A6857" w:rsidP="00B00F72">
            <w:pPr>
              <w:spacing w:after="0" w:line="240" w:lineRule="auto"/>
              <w:rPr>
                <w:rFonts w:cstheme="minorHAnsi"/>
                <w:b/>
                <w:bCs/>
              </w:rPr>
            </w:pPr>
            <w:r w:rsidRPr="00FC6957">
              <w:rPr>
                <w:rFonts w:cstheme="minorHAnsi"/>
                <w:b/>
                <w:bCs/>
              </w:rPr>
              <w:t>SL</w:t>
            </w:r>
          </w:p>
        </w:tc>
        <w:tc>
          <w:tcPr>
            <w:tcW w:w="3757" w:type="dxa"/>
            <w:tcBorders>
              <w:top w:val="single" w:sz="4" w:space="0" w:color="auto"/>
              <w:left w:val="nil"/>
              <w:bottom w:val="single" w:sz="4" w:space="0" w:color="auto"/>
              <w:right w:val="single" w:sz="4" w:space="0" w:color="auto"/>
            </w:tcBorders>
            <w:shd w:val="clear" w:color="000000" w:fill="ACB9CA"/>
            <w:vAlign w:val="center"/>
            <w:hideMark/>
          </w:tcPr>
          <w:p w14:paraId="6E8F5ED2" w14:textId="77777777" w:rsidR="006A6857" w:rsidRPr="00FC6957" w:rsidRDefault="006A6857" w:rsidP="00B00F72">
            <w:pPr>
              <w:spacing w:after="0" w:line="240" w:lineRule="auto"/>
              <w:rPr>
                <w:rFonts w:cstheme="minorHAnsi"/>
                <w:b/>
                <w:bCs/>
              </w:rPr>
            </w:pPr>
            <w:r w:rsidRPr="00FC6957">
              <w:rPr>
                <w:rFonts w:cstheme="minorHAnsi"/>
                <w:b/>
                <w:bCs/>
              </w:rPr>
              <w:t xml:space="preserve">Name of </w:t>
            </w:r>
            <w:proofErr w:type="spellStart"/>
            <w:r w:rsidRPr="00FC6957">
              <w:rPr>
                <w:rFonts w:cstheme="minorHAnsi"/>
                <w:b/>
                <w:bCs/>
              </w:rPr>
              <w:t>Upazila</w:t>
            </w:r>
            <w:proofErr w:type="spellEnd"/>
          </w:p>
        </w:tc>
        <w:tc>
          <w:tcPr>
            <w:tcW w:w="4860" w:type="dxa"/>
            <w:tcBorders>
              <w:top w:val="single" w:sz="4" w:space="0" w:color="auto"/>
              <w:left w:val="nil"/>
              <w:bottom w:val="single" w:sz="4" w:space="0" w:color="auto"/>
              <w:right w:val="single" w:sz="4" w:space="0" w:color="auto"/>
            </w:tcBorders>
            <w:shd w:val="clear" w:color="000000" w:fill="ACB9CA"/>
            <w:vAlign w:val="center"/>
            <w:hideMark/>
          </w:tcPr>
          <w:p w14:paraId="0D359368" w14:textId="77777777" w:rsidR="006A6857" w:rsidRPr="00FC6957" w:rsidRDefault="006A6857" w:rsidP="00B00F72">
            <w:pPr>
              <w:spacing w:after="0" w:line="240" w:lineRule="auto"/>
              <w:rPr>
                <w:rFonts w:cstheme="minorHAnsi"/>
                <w:b/>
                <w:bCs/>
              </w:rPr>
            </w:pPr>
            <w:r w:rsidRPr="00FC6957">
              <w:rPr>
                <w:rFonts w:cstheme="minorHAnsi"/>
                <w:b/>
                <w:bCs/>
              </w:rPr>
              <w:t>Name of Union</w:t>
            </w:r>
          </w:p>
        </w:tc>
      </w:tr>
      <w:tr w:rsidR="006A6857" w:rsidRPr="001C4182" w14:paraId="50D1DB20" w14:textId="77777777" w:rsidTr="00135F50">
        <w:trPr>
          <w:trHeight w:val="260"/>
        </w:trPr>
        <w:tc>
          <w:tcPr>
            <w:tcW w:w="414" w:type="dxa"/>
            <w:vMerge w:val="restart"/>
            <w:tcBorders>
              <w:top w:val="nil"/>
              <w:left w:val="single" w:sz="4" w:space="0" w:color="auto"/>
              <w:right w:val="single" w:sz="4" w:space="0" w:color="auto"/>
            </w:tcBorders>
            <w:shd w:val="clear" w:color="auto" w:fill="auto"/>
            <w:noWrap/>
            <w:hideMark/>
          </w:tcPr>
          <w:p w14:paraId="4040ABDB" w14:textId="77777777" w:rsidR="006A6857" w:rsidRPr="00FC6957" w:rsidRDefault="006A6857" w:rsidP="00B00F72">
            <w:pPr>
              <w:spacing w:after="0" w:line="240" w:lineRule="auto"/>
              <w:jc w:val="center"/>
              <w:rPr>
                <w:rFonts w:cstheme="minorHAnsi"/>
              </w:rPr>
            </w:pPr>
            <w:r w:rsidRPr="00FC6957">
              <w:rPr>
                <w:rFonts w:cstheme="minorHAnsi"/>
              </w:rPr>
              <w:t>1</w:t>
            </w:r>
          </w:p>
          <w:p w14:paraId="0C0DCFF2" w14:textId="77777777" w:rsidR="006A6857" w:rsidRPr="00FC6957" w:rsidRDefault="006A6857" w:rsidP="00B00F72">
            <w:pPr>
              <w:spacing w:after="0" w:line="240" w:lineRule="auto"/>
              <w:jc w:val="center"/>
              <w:rPr>
                <w:rFonts w:cstheme="minorHAnsi"/>
              </w:rPr>
            </w:pPr>
          </w:p>
          <w:p w14:paraId="08EF3329" w14:textId="77777777" w:rsidR="006A6857" w:rsidRPr="00FC6957" w:rsidRDefault="006A6857" w:rsidP="00B00F72">
            <w:pPr>
              <w:spacing w:after="0" w:line="240" w:lineRule="auto"/>
              <w:jc w:val="center"/>
              <w:rPr>
                <w:rFonts w:cstheme="minorHAnsi"/>
              </w:rPr>
            </w:pPr>
          </w:p>
          <w:p w14:paraId="5B8A60DE" w14:textId="77777777" w:rsidR="006A6857" w:rsidRPr="00FC6957" w:rsidRDefault="006A6857" w:rsidP="00B00F72">
            <w:pPr>
              <w:spacing w:after="0" w:line="240" w:lineRule="auto"/>
              <w:jc w:val="center"/>
              <w:rPr>
                <w:rFonts w:cstheme="minorHAnsi"/>
              </w:rPr>
            </w:pPr>
          </w:p>
          <w:p w14:paraId="66B30E98" w14:textId="77777777" w:rsidR="006A6857" w:rsidRPr="00FC6957" w:rsidRDefault="006A6857" w:rsidP="00B00F72">
            <w:pPr>
              <w:spacing w:after="0" w:line="240" w:lineRule="auto"/>
              <w:jc w:val="center"/>
              <w:rPr>
                <w:rFonts w:cstheme="minorHAnsi"/>
              </w:rPr>
            </w:pPr>
          </w:p>
        </w:tc>
        <w:tc>
          <w:tcPr>
            <w:tcW w:w="3757" w:type="dxa"/>
            <w:vMerge w:val="restart"/>
            <w:tcBorders>
              <w:top w:val="nil"/>
              <w:left w:val="nil"/>
              <w:right w:val="single" w:sz="4" w:space="0" w:color="auto"/>
            </w:tcBorders>
            <w:shd w:val="clear" w:color="auto" w:fill="auto"/>
            <w:noWrap/>
            <w:hideMark/>
          </w:tcPr>
          <w:p w14:paraId="7E43D746" w14:textId="77777777" w:rsidR="006A6857" w:rsidRPr="00FC6957" w:rsidRDefault="006A6857" w:rsidP="00B00F72">
            <w:pPr>
              <w:spacing w:after="0" w:line="240" w:lineRule="auto"/>
              <w:rPr>
                <w:rFonts w:cstheme="minorHAnsi"/>
              </w:rPr>
            </w:pPr>
            <w:proofErr w:type="spellStart"/>
            <w:r w:rsidRPr="00FC6957">
              <w:rPr>
                <w:rFonts w:cstheme="minorHAnsi"/>
              </w:rPr>
              <w:t>Lalmonirhat</w:t>
            </w:r>
            <w:proofErr w:type="spellEnd"/>
            <w:r w:rsidRPr="00FC6957">
              <w:rPr>
                <w:rFonts w:cstheme="minorHAnsi"/>
              </w:rPr>
              <w:t xml:space="preserve"> </w:t>
            </w:r>
            <w:proofErr w:type="spellStart"/>
            <w:r w:rsidRPr="00FC6957">
              <w:rPr>
                <w:rFonts w:cstheme="minorHAnsi"/>
              </w:rPr>
              <w:t>Sadar</w:t>
            </w:r>
            <w:proofErr w:type="spellEnd"/>
            <w:r w:rsidRPr="00FC6957">
              <w:rPr>
                <w:rFonts w:cstheme="minorHAnsi"/>
              </w:rPr>
              <w:t xml:space="preserve"> </w:t>
            </w:r>
            <w:proofErr w:type="spellStart"/>
            <w:r w:rsidRPr="00FC6957">
              <w:rPr>
                <w:rFonts w:cstheme="minorHAnsi"/>
              </w:rPr>
              <w:t>Upzilla</w:t>
            </w:r>
            <w:proofErr w:type="spellEnd"/>
            <w:r w:rsidRPr="00FC6957">
              <w:rPr>
                <w:rFonts w:cstheme="minorHAnsi"/>
              </w:rPr>
              <w:t xml:space="preserve"> </w:t>
            </w:r>
          </w:p>
          <w:p w14:paraId="0BA69484" w14:textId="77777777" w:rsidR="006A6857" w:rsidRPr="00FC6957" w:rsidRDefault="006A6857" w:rsidP="00B00F72">
            <w:pPr>
              <w:spacing w:after="0" w:line="240" w:lineRule="auto"/>
              <w:rPr>
                <w:rFonts w:cstheme="minorHAnsi"/>
              </w:rPr>
            </w:pPr>
            <w:r w:rsidRPr="00FC6957">
              <w:rPr>
                <w:rFonts w:cstheme="minorHAnsi"/>
              </w:rPr>
              <w:t> </w:t>
            </w:r>
          </w:p>
          <w:p w14:paraId="109C37A4" w14:textId="77777777" w:rsidR="006A6857" w:rsidRPr="00FC6957" w:rsidRDefault="006A6857" w:rsidP="00B00F72">
            <w:pPr>
              <w:spacing w:after="0" w:line="240" w:lineRule="auto"/>
              <w:rPr>
                <w:rFonts w:cstheme="minorHAnsi"/>
              </w:rPr>
            </w:pPr>
            <w:r w:rsidRPr="00FC6957">
              <w:rPr>
                <w:rFonts w:cstheme="minorHAnsi"/>
              </w:rPr>
              <w:t> </w:t>
            </w:r>
          </w:p>
          <w:p w14:paraId="540F3E15" w14:textId="77777777" w:rsidR="006A6857" w:rsidRPr="00FC6957" w:rsidRDefault="006A6857" w:rsidP="00B00F72">
            <w:pPr>
              <w:spacing w:after="0" w:line="240" w:lineRule="auto"/>
              <w:rPr>
                <w:rFonts w:cstheme="minorHAnsi"/>
              </w:rPr>
            </w:pPr>
            <w:r w:rsidRPr="00FC6957">
              <w:rPr>
                <w:rFonts w:cstheme="minorHAnsi"/>
              </w:rPr>
              <w:t> </w:t>
            </w:r>
          </w:p>
          <w:p w14:paraId="67CD8B9C" w14:textId="77777777" w:rsidR="006A6857" w:rsidRPr="00FC6957" w:rsidRDefault="006A6857" w:rsidP="00B00F72">
            <w:pPr>
              <w:spacing w:after="0" w:line="240" w:lineRule="auto"/>
              <w:rPr>
                <w:rFonts w:cstheme="minorHAnsi"/>
              </w:rPr>
            </w:pPr>
            <w:r w:rsidRPr="00FC6957">
              <w:rPr>
                <w:rFonts w:cstheme="minorHAnsi"/>
              </w:rPr>
              <w:t> </w:t>
            </w:r>
          </w:p>
        </w:tc>
        <w:tc>
          <w:tcPr>
            <w:tcW w:w="4860" w:type="dxa"/>
            <w:tcBorders>
              <w:top w:val="nil"/>
              <w:left w:val="nil"/>
              <w:bottom w:val="single" w:sz="4" w:space="0" w:color="auto"/>
              <w:right w:val="single" w:sz="4" w:space="0" w:color="auto"/>
            </w:tcBorders>
            <w:shd w:val="clear" w:color="auto" w:fill="auto"/>
            <w:hideMark/>
          </w:tcPr>
          <w:p w14:paraId="5371D3A9" w14:textId="77777777" w:rsidR="006A6857" w:rsidRPr="00FC6957" w:rsidRDefault="006A6857" w:rsidP="00B00F72">
            <w:pPr>
              <w:spacing w:after="0" w:line="240" w:lineRule="auto"/>
              <w:rPr>
                <w:rFonts w:cstheme="minorHAnsi"/>
              </w:rPr>
            </w:pPr>
            <w:proofErr w:type="spellStart"/>
            <w:r w:rsidRPr="00FC6957">
              <w:rPr>
                <w:rFonts w:cstheme="minorHAnsi"/>
              </w:rPr>
              <w:t>Lalmonirhat</w:t>
            </w:r>
            <w:proofErr w:type="spellEnd"/>
            <w:r w:rsidRPr="00FC6957">
              <w:rPr>
                <w:rFonts w:cstheme="minorHAnsi"/>
              </w:rPr>
              <w:t xml:space="preserve"> </w:t>
            </w:r>
            <w:proofErr w:type="spellStart"/>
            <w:r w:rsidRPr="00FC6957">
              <w:rPr>
                <w:rFonts w:cstheme="minorHAnsi"/>
              </w:rPr>
              <w:t>municipility</w:t>
            </w:r>
            <w:proofErr w:type="spellEnd"/>
            <w:r w:rsidRPr="00FC6957">
              <w:rPr>
                <w:rFonts w:cstheme="minorHAnsi"/>
              </w:rPr>
              <w:t xml:space="preserve"> </w:t>
            </w:r>
          </w:p>
        </w:tc>
      </w:tr>
      <w:tr w:rsidR="006A6857" w:rsidRPr="001C4182" w14:paraId="2F541DA2" w14:textId="77777777" w:rsidTr="00135F50">
        <w:trPr>
          <w:trHeight w:val="251"/>
        </w:trPr>
        <w:tc>
          <w:tcPr>
            <w:tcW w:w="414" w:type="dxa"/>
            <w:vMerge/>
            <w:tcBorders>
              <w:left w:val="single" w:sz="4" w:space="0" w:color="auto"/>
              <w:right w:val="single" w:sz="4" w:space="0" w:color="auto"/>
            </w:tcBorders>
            <w:shd w:val="clear" w:color="auto" w:fill="auto"/>
            <w:noWrap/>
            <w:hideMark/>
          </w:tcPr>
          <w:p w14:paraId="1DD04793" w14:textId="77777777" w:rsidR="006A6857" w:rsidRPr="00FC6957" w:rsidRDefault="006A6857" w:rsidP="00B00F72">
            <w:pPr>
              <w:spacing w:after="0" w:line="240" w:lineRule="auto"/>
              <w:jc w:val="center"/>
              <w:rPr>
                <w:rFonts w:cstheme="minorHAnsi"/>
              </w:rPr>
            </w:pPr>
          </w:p>
        </w:tc>
        <w:tc>
          <w:tcPr>
            <w:tcW w:w="3757" w:type="dxa"/>
            <w:vMerge/>
            <w:tcBorders>
              <w:left w:val="nil"/>
              <w:right w:val="single" w:sz="4" w:space="0" w:color="auto"/>
            </w:tcBorders>
            <w:shd w:val="clear" w:color="auto" w:fill="auto"/>
            <w:noWrap/>
            <w:hideMark/>
          </w:tcPr>
          <w:p w14:paraId="5A5689EC" w14:textId="77777777" w:rsidR="006A6857" w:rsidRPr="00FC6957" w:rsidRDefault="006A6857" w:rsidP="00B00F72">
            <w:pPr>
              <w:spacing w:after="0" w:line="240" w:lineRule="auto"/>
              <w:rPr>
                <w:rFonts w:cstheme="minorHAnsi"/>
              </w:rPr>
            </w:pPr>
          </w:p>
        </w:tc>
        <w:tc>
          <w:tcPr>
            <w:tcW w:w="4860" w:type="dxa"/>
            <w:tcBorders>
              <w:top w:val="nil"/>
              <w:left w:val="nil"/>
              <w:bottom w:val="single" w:sz="4" w:space="0" w:color="auto"/>
              <w:right w:val="single" w:sz="4" w:space="0" w:color="auto"/>
            </w:tcBorders>
            <w:shd w:val="clear" w:color="auto" w:fill="auto"/>
            <w:hideMark/>
          </w:tcPr>
          <w:p w14:paraId="44F6136D" w14:textId="77777777" w:rsidR="006A6857" w:rsidRPr="00FC6957" w:rsidRDefault="006A6857" w:rsidP="00B00F72">
            <w:pPr>
              <w:spacing w:after="0" w:line="240" w:lineRule="auto"/>
              <w:rPr>
                <w:rFonts w:cstheme="minorHAnsi"/>
              </w:rPr>
            </w:pPr>
            <w:proofErr w:type="spellStart"/>
            <w:r w:rsidRPr="00FC6957">
              <w:rPr>
                <w:rFonts w:cstheme="minorHAnsi"/>
              </w:rPr>
              <w:t>Harati</w:t>
            </w:r>
            <w:proofErr w:type="spellEnd"/>
            <w:r w:rsidRPr="00FC6957">
              <w:rPr>
                <w:rFonts w:cstheme="minorHAnsi"/>
              </w:rPr>
              <w:t xml:space="preserve"> </w:t>
            </w:r>
            <w:proofErr w:type="spellStart"/>
            <w:r w:rsidRPr="00FC6957">
              <w:rPr>
                <w:rFonts w:cstheme="minorHAnsi"/>
              </w:rPr>
              <w:t>uion</w:t>
            </w:r>
            <w:proofErr w:type="spellEnd"/>
            <w:r w:rsidRPr="00FC6957">
              <w:rPr>
                <w:rFonts w:cstheme="minorHAnsi"/>
              </w:rPr>
              <w:t xml:space="preserve"> </w:t>
            </w:r>
          </w:p>
        </w:tc>
      </w:tr>
      <w:tr w:rsidR="006A6857" w:rsidRPr="001C4182" w14:paraId="1B527390" w14:textId="77777777" w:rsidTr="00135F50">
        <w:trPr>
          <w:trHeight w:val="143"/>
        </w:trPr>
        <w:tc>
          <w:tcPr>
            <w:tcW w:w="414" w:type="dxa"/>
            <w:vMerge/>
            <w:tcBorders>
              <w:left w:val="single" w:sz="4" w:space="0" w:color="auto"/>
              <w:right w:val="single" w:sz="4" w:space="0" w:color="auto"/>
            </w:tcBorders>
            <w:shd w:val="clear" w:color="auto" w:fill="auto"/>
            <w:noWrap/>
            <w:hideMark/>
          </w:tcPr>
          <w:p w14:paraId="49018BF2" w14:textId="77777777" w:rsidR="006A6857" w:rsidRPr="00FC6957" w:rsidRDefault="006A6857" w:rsidP="00B00F72">
            <w:pPr>
              <w:spacing w:after="0" w:line="240" w:lineRule="auto"/>
              <w:jc w:val="center"/>
              <w:rPr>
                <w:rFonts w:cstheme="minorHAnsi"/>
              </w:rPr>
            </w:pPr>
          </w:p>
        </w:tc>
        <w:tc>
          <w:tcPr>
            <w:tcW w:w="3757" w:type="dxa"/>
            <w:vMerge/>
            <w:tcBorders>
              <w:left w:val="nil"/>
              <w:right w:val="single" w:sz="4" w:space="0" w:color="auto"/>
            </w:tcBorders>
            <w:shd w:val="clear" w:color="auto" w:fill="auto"/>
            <w:noWrap/>
            <w:hideMark/>
          </w:tcPr>
          <w:p w14:paraId="5B629050" w14:textId="77777777" w:rsidR="006A6857" w:rsidRPr="00FC6957" w:rsidRDefault="006A6857" w:rsidP="00B00F72">
            <w:pPr>
              <w:spacing w:after="0" w:line="240" w:lineRule="auto"/>
              <w:rPr>
                <w:rFonts w:cstheme="minorHAnsi"/>
              </w:rPr>
            </w:pPr>
          </w:p>
        </w:tc>
        <w:tc>
          <w:tcPr>
            <w:tcW w:w="4860" w:type="dxa"/>
            <w:tcBorders>
              <w:top w:val="nil"/>
              <w:left w:val="nil"/>
              <w:bottom w:val="single" w:sz="4" w:space="0" w:color="auto"/>
              <w:right w:val="single" w:sz="4" w:space="0" w:color="auto"/>
            </w:tcBorders>
            <w:shd w:val="clear" w:color="auto" w:fill="auto"/>
            <w:hideMark/>
          </w:tcPr>
          <w:p w14:paraId="6F473F40" w14:textId="77777777" w:rsidR="006A6857" w:rsidRPr="00FC6957" w:rsidRDefault="006A6857" w:rsidP="00B00F72">
            <w:pPr>
              <w:spacing w:after="0" w:line="240" w:lineRule="auto"/>
              <w:rPr>
                <w:rFonts w:cstheme="minorHAnsi"/>
              </w:rPr>
            </w:pPr>
            <w:proofErr w:type="spellStart"/>
            <w:r w:rsidRPr="00FC6957">
              <w:rPr>
                <w:rFonts w:cstheme="minorHAnsi"/>
              </w:rPr>
              <w:t>Mahendranagar</w:t>
            </w:r>
            <w:proofErr w:type="spellEnd"/>
            <w:r w:rsidRPr="00FC6957">
              <w:rPr>
                <w:rFonts w:cstheme="minorHAnsi"/>
              </w:rPr>
              <w:t xml:space="preserve"> union </w:t>
            </w:r>
          </w:p>
        </w:tc>
      </w:tr>
      <w:tr w:rsidR="006A6857" w:rsidRPr="001C4182" w14:paraId="27EDDDA8" w14:textId="77777777" w:rsidTr="00B00F72">
        <w:trPr>
          <w:trHeight w:val="288"/>
        </w:trPr>
        <w:tc>
          <w:tcPr>
            <w:tcW w:w="414" w:type="dxa"/>
            <w:vMerge/>
            <w:tcBorders>
              <w:left w:val="single" w:sz="4" w:space="0" w:color="auto"/>
              <w:right w:val="single" w:sz="4" w:space="0" w:color="auto"/>
            </w:tcBorders>
            <w:shd w:val="clear" w:color="auto" w:fill="auto"/>
            <w:noWrap/>
            <w:hideMark/>
          </w:tcPr>
          <w:p w14:paraId="452811C9" w14:textId="77777777" w:rsidR="006A6857" w:rsidRPr="00FC6957" w:rsidRDefault="006A6857" w:rsidP="00B00F72">
            <w:pPr>
              <w:spacing w:after="0" w:line="240" w:lineRule="auto"/>
              <w:jc w:val="center"/>
              <w:rPr>
                <w:rFonts w:cstheme="minorHAnsi"/>
              </w:rPr>
            </w:pPr>
          </w:p>
        </w:tc>
        <w:tc>
          <w:tcPr>
            <w:tcW w:w="3757" w:type="dxa"/>
            <w:vMerge/>
            <w:tcBorders>
              <w:left w:val="nil"/>
              <w:right w:val="single" w:sz="4" w:space="0" w:color="auto"/>
            </w:tcBorders>
            <w:shd w:val="clear" w:color="auto" w:fill="auto"/>
            <w:noWrap/>
            <w:hideMark/>
          </w:tcPr>
          <w:p w14:paraId="2D3F27E2" w14:textId="77777777" w:rsidR="006A6857" w:rsidRPr="00FC6957" w:rsidRDefault="006A6857" w:rsidP="00B00F72">
            <w:pPr>
              <w:spacing w:after="0" w:line="240" w:lineRule="auto"/>
              <w:rPr>
                <w:rFonts w:cstheme="minorHAnsi"/>
              </w:rPr>
            </w:pPr>
          </w:p>
        </w:tc>
        <w:tc>
          <w:tcPr>
            <w:tcW w:w="4860" w:type="dxa"/>
            <w:tcBorders>
              <w:top w:val="nil"/>
              <w:left w:val="nil"/>
              <w:bottom w:val="single" w:sz="4" w:space="0" w:color="auto"/>
              <w:right w:val="single" w:sz="4" w:space="0" w:color="auto"/>
            </w:tcBorders>
            <w:shd w:val="clear" w:color="auto" w:fill="auto"/>
            <w:hideMark/>
          </w:tcPr>
          <w:p w14:paraId="6AE9D71A" w14:textId="77777777" w:rsidR="006A6857" w:rsidRPr="00FC6957" w:rsidRDefault="006A6857" w:rsidP="00B00F72">
            <w:pPr>
              <w:spacing w:after="0" w:line="240" w:lineRule="auto"/>
              <w:rPr>
                <w:rFonts w:cstheme="minorHAnsi"/>
              </w:rPr>
            </w:pPr>
            <w:proofErr w:type="spellStart"/>
            <w:r w:rsidRPr="00FC6957">
              <w:rPr>
                <w:rFonts w:cstheme="minorHAnsi"/>
              </w:rPr>
              <w:t>Kulaghate</w:t>
            </w:r>
            <w:proofErr w:type="spellEnd"/>
            <w:r w:rsidRPr="00FC6957">
              <w:rPr>
                <w:rFonts w:cstheme="minorHAnsi"/>
              </w:rPr>
              <w:t xml:space="preserve"> union </w:t>
            </w:r>
          </w:p>
        </w:tc>
      </w:tr>
      <w:tr w:rsidR="006A6857" w:rsidRPr="001C4182" w14:paraId="5C427EB7" w14:textId="77777777" w:rsidTr="00135F50">
        <w:trPr>
          <w:trHeight w:val="58"/>
        </w:trPr>
        <w:tc>
          <w:tcPr>
            <w:tcW w:w="414" w:type="dxa"/>
            <w:vMerge/>
            <w:tcBorders>
              <w:left w:val="single" w:sz="4" w:space="0" w:color="auto"/>
              <w:bottom w:val="single" w:sz="4" w:space="0" w:color="auto"/>
              <w:right w:val="single" w:sz="4" w:space="0" w:color="auto"/>
            </w:tcBorders>
            <w:shd w:val="clear" w:color="auto" w:fill="auto"/>
            <w:noWrap/>
            <w:hideMark/>
          </w:tcPr>
          <w:p w14:paraId="6B5D4E5F" w14:textId="77777777" w:rsidR="006A6857" w:rsidRPr="00FC6957" w:rsidRDefault="006A6857" w:rsidP="00B00F72">
            <w:pPr>
              <w:spacing w:after="0" w:line="240" w:lineRule="auto"/>
              <w:jc w:val="center"/>
              <w:rPr>
                <w:rFonts w:cstheme="minorHAnsi"/>
              </w:rPr>
            </w:pPr>
          </w:p>
        </w:tc>
        <w:tc>
          <w:tcPr>
            <w:tcW w:w="3757" w:type="dxa"/>
            <w:vMerge/>
            <w:tcBorders>
              <w:left w:val="nil"/>
              <w:bottom w:val="single" w:sz="4" w:space="0" w:color="auto"/>
              <w:right w:val="single" w:sz="4" w:space="0" w:color="auto"/>
            </w:tcBorders>
            <w:shd w:val="clear" w:color="auto" w:fill="auto"/>
            <w:noWrap/>
            <w:hideMark/>
          </w:tcPr>
          <w:p w14:paraId="75947244" w14:textId="77777777" w:rsidR="006A6857" w:rsidRPr="00FC6957" w:rsidRDefault="006A6857" w:rsidP="00B00F72">
            <w:pPr>
              <w:spacing w:after="0" w:line="240" w:lineRule="auto"/>
              <w:rPr>
                <w:rFonts w:cstheme="minorHAnsi"/>
              </w:rPr>
            </w:pPr>
          </w:p>
        </w:tc>
        <w:tc>
          <w:tcPr>
            <w:tcW w:w="4860" w:type="dxa"/>
            <w:tcBorders>
              <w:top w:val="nil"/>
              <w:left w:val="nil"/>
              <w:bottom w:val="single" w:sz="4" w:space="0" w:color="auto"/>
              <w:right w:val="single" w:sz="4" w:space="0" w:color="auto"/>
            </w:tcBorders>
            <w:shd w:val="clear" w:color="auto" w:fill="auto"/>
            <w:hideMark/>
          </w:tcPr>
          <w:p w14:paraId="5AF0A04D" w14:textId="77777777" w:rsidR="006A6857" w:rsidRPr="00FC6957" w:rsidRDefault="006A6857" w:rsidP="00B00F72">
            <w:pPr>
              <w:spacing w:after="0" w:line="240" w:lineRule="auto"/>
              <w:rPr>
                <w:rFonts w:cstheme="minorHAnsi"/>
              </w:rPr>
            </w:pPr>
            <w:proofErr w:type="spellStart"/>
            <w:r w:rsidRPr="00FC6957">
              <w:rPr>
                <w:rFonts w:cstheme="minorHAnsi"/>
              </w:rPr>
              <w:t>Mogalhat</w:t>
            </w:r>
            <w:proofErr w:type="spellEnd"/>
            <w:r w:rsidRPr="00FC6957">
              <w:rPr>
                <w:rFonts w:cstheme="minorHAnsi"/>
              </w:rPr>
              <w:t xml:space="preserve"> union </w:t>
            </w:r>
          </w:p>
        </w:tc>
      </w:tr>
      <w:tr w:rsidR="006A6857" w:rsidRPr="001C4182" w14:paraId="348A9726" w14:textId="77777777" w:rsidTr="00135F50">
        <w:trPr>
          <w:trHeight w:val="107"/>
        </w:trPr>
        <w:tc>
          <w:tcPr>
            <w:tcW w:w="414" w:type="dxa"/>
            <w:vMerge w:val="restart"/>
            <w:tcBorders>
              <w:top w:val="nil"/>
              <w:left w:val="single" w:sz="4" w:space="0" w:color="auto"/>
              <w:right w:val="single" w:sz="4" w:space="0" w:color="auto"/>
            </w:tcBorders>
            <w:shd w:val="clear" w:color="auto" w:fill="auto"/>
            <w:noWrap/>
            <w:hideMark/>
          </w:tcPr>
          <w:p w14:paraId="7E041D06" w14:textId="77777777" w:rsidR="006A6857" w:rsidRPr="00FC6957" w:rsidRDefault="006A6857" w:rsidP="00B00F72">
            <w:pPr>
              <w:spacing w:after="0" w:line="240" w:lineRule="auto"/>
              <w:jc w:val="center"/>
              <w:rPr>
                <w:rFonts w:cstheme="minorHAnsi"/>
              </w:rPr>
            </w:pPr>
            <w:r w:rsidRPr="00FC6957">
              <w:rPr>
                <w:rFonts w:cstheme="minorHAnsi"/>
              </w:rPr>
              <w:t>2</w:t>
            </w:r>
          </w:p>
          <w:p w14:paraId="7EDA7A9E" w14:textId="77777777" w:rsidR="006A6857" w:rsidRPr="00FC6957" w:rsidRDefault="006A6857" w:rsidP="00B00F72">
            <w:pPr>
              <w:spacing w:after="0" w:line="240" w:lineRule="auto"/>
              <w:jc w:val="center"/>
              <w:rPr>
                <w:rFonts w:cstheme="minorHAnsi"/>
              </w:rPr>
            </w:pPr>
          </w:p>
        </w:tc>
        <w:tc>
          <w:tcPr>
            <w:tcW w:w="3757" w:type="dxa"/>
            <w:vMerge w:val="restart"/>
            <w:tcBorders>
              <w:top w:val="nil"/>
              <w:left w:val="nil"/>
              <w:right w:val="single" w:sz="4" w:space="0" w:color="auto"/>
            </w:tcBorders>
            <w:shd w:val="clear" w:color="auto" w:fill="auto"/>
            <w:hideMark/>
          </w:tcPr>
          <w:p w14:paraId="1E9F00F4" w14:textId="77777777" w:rsidR="006A6857" w:rsidRPr="00FC6957" w:rsidRDefault="006A6857" w:rsidP="00B00F72">
            <w:pPr>
              <w:spacing w:after="0" w:line="240" w:lineRule="auto"/>
              <w:rPr>
                <w:rFonts w:cstheme="minorHAnsi"/>
              </w:rPr>
            </w:pPr>
            <w:proofErr w:type="spellStart"/>
            <w:r w:rsidRPr="00FC6957">
              <w:rPr>
                <w:rFonts w:cstheme="minorHAnsi"/>
              </w:rPr>
              <w:t>Aditmari</w:t>
            </w:r>
            <w:proofErr w:type="spellEnd"/>
            <w:r w:rsidRPr="00FC6957">
              <w:rPr>
                <w:rFonts w:cstheme="minorHAnsi"/>
              </w:rPr>
              <w:t xml:space="preserve"> </w:t>
            </w:r>
            <w:proofErr w:type="spellStart"/>
            <w:r w:rsidRPr="00FC6957">
              <w:rPr>
                <w:rFonts w:cstheme="minorHAnsi"/>
              </w:rPr>
              <w:t>Upzilla</w:t>
            </w:r>
            <w:proofErr w:type="spellEnd"/>
            <w:r w:rsidRPr="00FC6957">
              <w:rPr>
                <w:rFonts w:cstheme="minorHAnsi"/>
              </w:rPr>
              <w:t xml:space="preserve"> </w:t>
            </w:r>
          </w:p>
          <w:p w14:paraId="54F4465D" w14:textId="77777777" w:rsidR="006A6857" w:rsidRPr="00FC6957" w:rsidRDefault="006A6857" w:rsidP="00B00F72">
            <w:pPr>
              <w:spacing w:after="0" w:line="240" w:lineRule="auto"/>
              <w:rPr>
                <w:rFonts w:cstheme="minorHAnsi"/>
              </w:rPr>
            </w:pPr>
            <w:r w:rsidRPr="00FC6957">
              <w:rPr>
                <w:rFonts w:cstheme="minorHAnsi"/>
              </w:rPr>
              <w:t> </w:t>
            </w:r>
          </w:p>
        </w:tc>
        <w:tc>
          <w:tcPr>
            <w:tcW w:w="4860" w:type="dxa"/>
            <w:tcBorders>
              <w:top w:val="nil"/>
              <w:left w:val="nil"/>
              <w:bottom w:val="single" w:sz="4" w:space="0" w:color="auto"/>
              <w:right w:val="single" w:sz="4" w:space="0" w:color="auto"/>
            </w:tcBorders>
            <w:shd w:val="clear" w:color="auto" w:fill="auto"/>
            <w:hideMark/>
          </w:tcPr>
          <w:p w14:paraId="3A3C40B1" w14:textId="77777777" w:rsidR="006A6857" w:rsidRPr="00FC6957" w:rsidRDefault="006A6857" w:rsidP="00B00F72">
            <w:pPr>
              <w:spacing w:after="0" w:line="240" w:lineRule="auto"/>
              <w:rPr>
                <w:rFonts w:cstheme="minorHAnsi"/>
              </w:rPr>
            </w:pPr>
            <w:proofErr w:type="spellStart"/>
            <w:r w:rsidRPr="00FC6957">
              <w:rPr>
                <w:rFonts w:cstheme="minorHAnsi"/>
              </w:rPr>
              <w:t>Saptibari</w:t>
            </w:r>
            <w:proofErr w:type="spellEnd"/>
            <w:r w:rsidRPr="00FC6957">
              <w:rPr>
                <w:rFonts w:cstheme="minorHAnsi"/>
              </w:rPr>
              <w:t xml:space="preserve"> union </w:t>
            </w:r>
          </w:p>
        </w:tc>
      </w:tr>
      <w:tr w:rsidR="006A6857" w:rsidRPr="001C4182" w14:paraId="270A93D0" w14:textId="77777777" w:rsidTr="00135F50">
        <w:trPr>
          <w:trHeight w:val="98"/>
        </w:trPr>
        <w:tc>
          <w:tcPr>
            <w:tcW w:w="414" w:type="dxa"/>
            <w:vMerge/>
            <w:tcBorders>
              <w:left w:val="single" w:sz="4" w:space="0" w:color="auto"/>
              <w:bottom w:val="single" w:sz="4" w:space="0" w:color="auto"/>
              <w:right w:val="single" w:sz="4" w:space="0" w:color="auto"/>
            </w:tcBorders>
            <w:shd w:val="clear" w:color="auto" w:fill="auto"/>
            <w:noWrap/>
            <w:hideMark/>
          </w:tcPr>
          <w:p w14:paraId="43D56645" w14:textId="77777777" w:rsidR="006A6857" w:rsidRPr="00FC6957" w:rsidRDefault="006A6857" w:rsidP="00B00F72">
            <w:pPr>
              <w:spacing w:after="0" w:line="240" w:lineRule="auto"/>
              <w:rPr>
                <w:rFonts w:cstheme="minorHAnsi"/>
              </w:rPr>
            </w:pPr>
          </w:p>
        </w:tc>
        <w:tc>
          <w:tcPr>
            <w:tcW w:w="3757" w:type="dxa"/>
            <w:vMerge/>
            <w:tcBorders>
              <w:left w:val="nil"/>
              <w:bottom w:val="single" w:sz="4" w:space="0" w:color="auto"/>
              <w:right w:val="single" w:sz="4" w:space="0" w:color="auto"/>
            </w:tcBorders>
            <w:shd w:val="clear" w:color="auto" w:fill="auto"/>
            <w:hideMark/>
          </w:tcPr>
          <w:p w14:paraId="6CC13A42" w14:textId="77777777" w:rsidR="006A6857" w:rsidRPr="00FC6957" w:rsidRDefault="006A6857" w:rsidP="00B00F72">
            <w:pPr>
              <w:spacing w:after="0" w:line="240" w:lineRule="auto"/>
              <w:rPr>
                <w:rFonts w:cstheme="minorHAnsi"/>
              </w:rPr>
            </w:pPr>
          </w:p>
        </w:tc>
        <w:tc>
          <w:tcPr>
            <w:tcW w:w="4860" w:type="dxa"/>
            <w:tcBorders>
              <w:top w:val="nil"/>
              <w:left w:val="nil"/>
              <w:bottom w:val="single" w:sz="4" w:space="0" w:color="auto"/>
              <w:right w:val="single" w:sz="4" w:space="0" w:color="auto"/>
            </w:tcBorders>
            <w:shd w:val="clear" w:color="auto" w:fill="auto"/>
            <w:hideMark/>
          </w:tcPr>
          <w:p w14:paraId="4BE4E3F9" w14:textId="77777777" w:rsidR="006A6857" w:rsidRPr="00FC6957" w:rsidRDefault="006A6857" w:rsidP="00B00F72">
            <w:pPr>
              <w:spacing w:after="0" w:line="240" w:lineRule="auto"/>
              <w:rPr>
                <w:rFonts w:cstheme="minorHAnsi"/>
              </w:rPr>
            </w:pPr>
            <w:proofErr w:type="spellStart"/>
            <w:r w:rsidRPr="00FC6957">
              <w:rPr>
                <w:rFonts w:cstheme="minorHAnsi"/>
              </w:rPr>
              <w:t>Sarpukur</w:t>
            </w:r>
            <w:proofErr w:type="spellEnd"/>
            <w:r w:rsidRPr="00FC6957">
              <w:rPr>
                <w:rFonts w:cstheme="minorHAnsi"/>
              </w:rPr>
              <w:t xml:space="preserve"> union </w:t>
            </w:r>
          </w:p>
        </w:tc>
      </w:tr>
    </w:tbl>
    <w:p w14:paraId="443BFC05" w14:textId="77777777" w:rsidR="006A6857" w:rsidRPr="001C4182" w:rsidRDefault="006A6857" w:rsidP="00582BEC">
      <w:pPr>
        <w:autoSpaceDE w:val="0"/>
        <w:autoSpaceDN w:val="0"/>
        <w:adjustRightInd w:val="0"/>
        <w:spacing w:after="0" w:line="240" w:lineRule="auto"/>
        <w:jc w:val="both"/>
        <w:rPr>
          <w:rFonts w:cstheme="minorHAnsi"/>
        </w:rPr>
      </w:pPr>
    </w:p>
    <w:p w14:paraId="508EECB6" w14:textId="775CA0EB" w:rsidR="00AB072A" w:rsidRPr="001C4182" w:rsidRDefault="005114E4" w:rsidP="00DB2601">
      <w:pPr>
        <w:pStyle w:val="IntenseQuote"/>
      </w:pPr>
      <w:r>
        <w:t xml:space="preserve">2. </w:t>
      </w:r>
      <w:r w:rsidR="00F7256F" w:rsidRPr="001C4182">
        <w:t xml:space="preserve">The objective of the </w:t>
      </w:r>
      <w:r w:rsidR="00492C79" w:rsidRPr="001C4182">
        <w:t>study</w:t>
      </w:r>
      <w:r w:rsidR="00F7256F" w:rsidRPr="001C4182">
        <w:t xml:space="preserve"> </w:t>
      </w:r>
    </w:p>
    <w:p w14:paraId="02391B8E" w14:textId="77777777" w:rsidR="001F70C6" w:rsidRPr="001C4182" w:rsidRDefault="001F70C6" w:rsidP="001F70C6">
      <w:pPr>
        <w:autoSpaceDE w:val="0"/>
        <w:autoSpaceDN w:val="0"/>
        <w:adjustRightInd w:val="0"/>
        <w:spacing w:after="0" w:line="240" w:lineRule="auto"/>
        <w:rPr>
          <w:rFonts w:eastAsiaTheme="minorEastAsia" w:cstheme="minorHAnsi"/>
        </w:rPr>
      </w:pPr>
      <w:bookmarkStart w:id="1" w:name="_Hlk37792545"/>
    </w:p>
    <w:p w14:paraId="667213C5" w14:textId="08CB1932" w:rsidR="00E12182" w:rsidRPr="006A6857" w:rsidRDefault="00DE068F" w:rsidP="006A6857">
      <w:pPr>
        <w:autoSpaceDE w:val="0"/>
        <w:autoSpaceDN w:val="0"/>
        <w:adjustRightInd w:val="0"/>
        <w:spacing w:after="0" w:line="240" w:lineRule="auto"/>
        <w:jc w:val="both"/>
        <w:rPr>
          <w:rFonts w:eastAsiaTheme="minorEastAsia" w:cstheme="minorHAnsi"/>
        </w:rPr>
      </w:pPr>
      <w:r>
        <w:rPr>
          <w:rFonts w:eastAsiaTheme="minorEastAsia" w:cstheme="minorHAnsi"/>
        </w:rPr>
        <w:t xml:space="preserve">Max Foundation Bangladesh already has identified and documented 07 (seven) best practices in Healthy Village in Urban </w:t>
      </w:r>
      <w:proofErr w:type="spellStart"/>
      <w:r>
        <w:rPr>
          <w:rFonts w:eastAsiaTheme="minorEastAsia" w:cstheme="minorHAnsi"/>
        </w:rPr>
        <w:t>programme</w:t>
      </w:r>
      <w:proofErr w:type="spellEnd"/>
      <w:r>
        <w:rPr>
          <w:rFonts w:eastAsiaTheme="minorEastAsia" w:cstheme="minorHAnsi"/>
        </w:rPr>
        <w:t xml:space="preserve"> (HVUP). ESDO is going to prepare 03 (three) audio-visual documentation of lessons learned from those 07 best practices. </w:t>
      </w:r>
      <w:r w:rsidR="001F70C6" w:rsidRPr="006A6857">
        <w:rPr>
          <w:rFonts w:eastAsiaTheme="minorEastAsia" w:cstheme="minorHAnsi"/>
        </w:rPr>
        <w:t xml:space="preserve">The major </w:t>
      </w:r>
      <w:r w:rsidR="006A6857" w:rsidRPr="006A6857">
        <w:rPr>
          <w:rFonts w:eastAsiaTheme="minorEastAsia" w:cstheme="minorHAnsi"/>
        </w:rPr>
        <w:t>objective</w:t>
      </w:r>
      <w:r w:rsidR="001F70C6" w:rsidRPr="006A6857">
        <w:rPr>
          <w:rFonts w:eastAsiaTheme="minorEastAsia" w:cstheme="minorHAnsi"/>
        </w:rPr>
        <w:t xml:space="preserve"> to this </w:t>
      </w:r>
      <w:r w:rsidR="006A6857" w:rsidRPr="006A6857">
        <w:rPr>
          <w:rFonts w:eastAsiaTheme="minorEastAsia" w:cstheme="minorHAnsi"/>
        </w:rPr>
        <w:t xml:space="preserve">assignment is </w:t>
      </w:r>
      <w:r w:rsidR="00AD1233">
        <w:rPr>
          <w:rFonts w:eastAsiaTheme="minorEastAsia" w:cstheme="minorHAnsi"/>
        </w:rPr>
        <w:t>to</w:t>
      </w:r>
      <w:r w:rsidR="006A6857" w:rsidRPr="006A6857">
        <w:rPr>
          <w:rFonts w:eastAsiaTheme="minorEastAsia" w:cstheme="minorHAnsi"/>
        </w:rPr>
        <w:t xml:space="preserve"> </w:t>
      </w:r>
      <w:r w:rsidR="00B42B6B">
        <w:rPr>
          <w:rFonts w:eastAsiaTheme="minorEastAsia" w:cstheme="minorHAnsi"/>
        </w:rPr>
        <w:t xml:space="preserve">document these best </w:t>
      </w:r>
      <w:r w:rsidR="00D670E4">
        <w:rPr>
          <w:rFonts w:eastAsiaTheme="minorEastAsia" w:cstheme="minorHAnsi"/>
        </w:rPr>
        <w:t xml:space="preserve">practices </w:t>
      </w:r>
      <w:r w:rsidR="00D670E4" w:rsidRPr="006A6857">
        <w:rPr>
          <w:rFonts w:eastAsiaTheme="minorEastAsia" w:cstheme="minorHAnsi"/>
        </w:rPr>
        <w:t>in</w:t>
      </w:r>
      <w:r w:rsidR="006A6857" w:rsidRPr="006A6857">
        <w:rPr>
          <w:rFonts w:eastAsiaTheme="minorEastAsia" w:cstheme="minorHAnsi"/>
        </w:rPr>
        <w:t xml:space="preserve"> </w:t>
      </w:r>
      <w:r w:rsidR="00AD1233" w:rsidRPr="006A6857">
        <w:rPr>
          <w:rFonts w:eastAsiaTheme="minorEastAsia" w:cstheme="minorHAnsi"/>
        </w:rPr>
        <w:t>an</w:t>
      </w:r>
      <w:r w:rsidR="006A6857" w:rsidRPr="006A6857">
        <w:rPr>
          <w:rFonts w:eastAsiaTheme="minorEastAsia" w:cstheme="minorHAnsi"/>
        </w:rPr>
        <w:t xml:space="preserve"> </w:t>
      </w:r>
      <w:r w:rsidR="00AD1233" w:rsidRPr="006A6857">
        <w:rPr>
          <w:rFonts w:eastAsiaTheme="minorEastAsia" w:cstheme="minorHAnsi"/>
        </w:rPr>
        <w:t>innovative</w:t>
      </w:r>
      <w:r w:rsidR="006A6857" w:rsidRPr="006A6857">
        <w:rPr>
          <w:rFonts w:eastAsiaTheme="minorEastAsia" w:cstheme="minorHAnsi"/>
        </w:rPr>
        <w:t xml:space="preserve"> way.</w:t>
      </w:r>
      <w:bookmarkEnd w:id="1"/>
    </w:p>
    <w:p w14:paraId="26F895E0" w14:textId="54F0FDA3" w:rsidR="000E65DB" w:rsidRPr="00091864" w:rsidRDefault="005114E4" w:rsidP="00DE068F">
      <w:pPr>
        <w:shd w:val="clear" w:color="auto" w:fill="FFFFFF"/>
        <w:spacing w:before="100" w:beforeAutospacing="1" w:after="100" w:afterAutospacing="1" w:line="240" w:lineRule="auto"/>
        <w:jc w:val="both"/>
        <w:rPr>
          <w:rFonts w:ascii="Maiandra GD" w:hAnsi="Maiandra GD"/>
          <w:b/>
          <w:bCs/>
          <w:color w:val="9335FB"/>
        </w:rPr>
      </w:pPr>
      <w:r>
        <w:rPr>
          <w:rFonts w:ascii="Maiandra GD" w:hAnsi="Maiandra GD"/>
          <w:b/>
          <w:bCs/>
          <w:color w:val="9335FB"/>
        </w:rPr>
        <w:t xml:space="preserve">3. </w:t>
      </w:r>
      <w:r w:rsidR="006A6857" w:rsidRPr="00091864">
        <w:rPr>
          <w:rFonts w:ascii="Maiandra GD" w:hAnsi="Maiandra GD"/>
          <w:b/>
          <w:bCs/>
          <w:color w:val="9335FB"/>
        </w:rPr>
        <w:t>M</w:t>
      </w:r>
      <w:r w:rsidR="000E65DB" w:rsidRPr="00091864">
        <w:rPr>
          <w:rFonts w:ascii="Maiandra GD" w:hAnsi="Maiandra GD"/>
          <w:b/>
          <w:bCs/>
          <w:color w:val="9335FB"/>
        </w:rPr>
        <w:t>ethodology</w:t>
      </w:r>
      <w:r w:rsidR="006A6857" w:rsidRPr="00091864">
        <w:rPr>
          <w:rFonts w:ascii="Maiandra GD" w:hAnsi="Maiandra GD"/>
          <w:b/>
          <w:bCs/>
          <w:color w:val="9335FB"/>
        </w:rPr>
        <w:t xml:space="preserve"> and Scope of Work</w:t>
      </w:r>
    </w:p>
    <w:p w14:paraId="31ECBC26" w14:textId="78F35D97" w:rsidR="008B3AB1" w:rsidRPr="008B3AB1" w:rsidRDefault="008B3AB1" w:rsidP="00592E0F">
      <w:pPr>
        <w:spacing w:after="0" w:line="240" w:lineRule="auto"/>
        <w:jc w:val="both"/>
        <w:rPr>
          <w:rFonts w:cstheme="minorHAnsi"/>
        </w:rPr>
      </w:pPr>
      <w:r w:rsidRPr="008B3AB1">
        <w:rPr>
          <w:rFonts w:cstheme="minorHAnsi"/>
        </w:rPr>
        <w:t xml:space="preserve">The documentation process will adopt a participatory and narrative-driven approach to capture and present best practices through audio-visual media. This will </w:t>
      </w:r>
      <w:r w:rsidR="00904DD0" w:rsidRPr="008B3AB1">
        <w:rPr>
          <w:rFonts w:cstheme="minorHAnsi"/>
        </w:rPr>
        <w:t>develop</w:t>
      </w:r>
      <w:r w:rsidRPr="008B3AB1">
        <w:rPr>
          <w:rFonts w:cstheme="minorHAnsi"/>
        </w:rPr>
        <w:t xml:space="preserve"> scripts and storyboards that effectively </w:t>
      </w:r>
      <w:r w:rsidR="00904DD0" w:rsidRPr="008B3AB1">
        <w:rPr>
          <w:rFonts w:cstheme="minorHAnsi"/>
        </w:rPr>
        <w:t>carry</w:t>
      </w:r>
      <w:r w:rsidRPr="008B3AB1">
        <w:rPr>
          <w:rFonts w:cstheme="minorHAnsi"/>
        </w:rPr>
        <w:t xml:space="preserve"> key lessons learned</w:t>
      </w:r>
      <w:r w:rsidR="00904DD0">
        <w:rPr>
          <w:rFonts w:cstheme="minorHAnsi"/>
        </w:rPr>
        <w:t xml:space="preserve"> from the identified best practices</w:t>
      </w:r>
      <w:r w:rsidRPr="008B3AB1">
        <w:rPr>
          <w:rFonts w:cstheme="minorHAnsi"/>
        </w:rPr>
        <w:t>. Field visits will be conducted to capture high-quality video and audio recordings, including interviews, process documentation, visual storytelling</w:t>
      </w:r>
      <w:r w:rsidR="00904DD0">
        <w:rPr>
          <w:rFonts w:cstheme="minorHAnsi"/>
        </w:rPr>
        <w:t>, etc</w:t>
      </w:r>
      <w:r w:rsidRPr="008B3AB1">
        <w:rPr>
          <w:rFonts w:cstheme="minorHAnsi"/>
        </w:rPr>
        <w:t>. The production process will ensure contextual relevance, clarity, and accessibility for diverse audiences. Final outputs will be edited into concise, engaging formats suitable for knowledge sharing, and advocacy purposes.</w:t>
      </w:r>
    </w:p>
    <w:p w14:paraId="2C768620" w14:textId="5A0453FD" w:rsidR="0079194A" w:rsidRPr="001C4182" w:rsidRDefault="0079194A" w:rsidP="00592E0F">
      <w:pPr>
        <w:spacing w:after="0" w:line="240" w:lineRule="auto"/>
        <w:jc w:val="both"/>
        <w:rPr>
          <w:rFonts w:cstheme="minorHAnsi"/>
        </w:rPr>
      </w:pPr>
    </w:p>
    <w:p w14:paraId="59C3F99A" w14:textId="19B696E6" w:rsidR="001A7D86" w:rsidRPr="001C4182" w:rsidRDefault="005114E4" w:rsidP="00DB2601">
      <w:pPr>
        <w:pStyle w:val="IntenseQuote"/>
      </w:pPr>
      <w:r>
        <w:t xml:space="preserve">4. </w:t>
      </w:r>
      <w:r w:rsidR="00F7256F" w:rsidRPr="001C4182">
        <w:t>Expected Deliverables</w:t>
      </w:r>
    </w:p>
    <w:p w14:paraId="4EDE8191" w14:textId="02C08C4F" w:rsidR="00B26E5F" w:rsidRDefault="00B26E5F" w:rsidP="00592E0F">
      <w:pPr>
        <w:numPr>
          <w:ilvl w:val="0"/>
          <w:numId w:val="16"/>
        </w:numPr>
        <w:shd w:val="clear" w:color="auto" w:fill="FFFFFF"/>
        <w:spacing w:after="0" w:line="240" w:lineRule="auto"/>
        <w:jc w:val="both"/>
        <w:rPr>
          <w:rFonts w:cstheme="minorHAnsi"/>
        </w:rPr>
      </w:pPr>
      <w:r w:rsidRPr="00ED2E45">
        <w:rPr>
          <w:rFonts w:cstheme="minorHAnsi"/>
        </w:rPr>
        <w:t xml:space="preserve">An inception report clearly outlining the </w:t>
      </w:r>
      <w:r w:rsidR="002141A4">
        <w:rPr>
          <w:rFonts w:cstheme="minorHAnsi"/>
        </w:rPr>
        <w:t>documentation</w:t>
      </w:r>
      <w:r w:rsidRPr="00ED2E45">
        <w:rPr>
          <w:rFonts w:cstheme="minorHAnsi"/>
        </w:rPr>
        <w:t xml:space="preserve"> methods, tools, </w:t>
      </w:r>
      <w:r w:rsidR="00D670E4" w:rsidRPr="00ED2E45">
        <w:rPr>
          <w:rFonts w:cstheme="minorHAnsi"/>
        </w:rPr>
        <w:t>and work</w:t>
      </w:r>
      <w:r w:rsidRPr="00ED2E45">
        <w:rPr>
          <w:rFonts w:cstheme="minorHAnsi"/>
        </w:rPr>
        <w:t xml:space="preserve"> schedule</w:t>
      </w:r>
    </w:p>
    <w:p w14:paraId="17C2DFC9" w14:textId="47E3ECB5" w:rsidR="00AD1233" w:rsidRDefault="00AD1233" w:rsidP="00592E0F">
      <w:pPr>
        <w:numPr>
          <w:ilvl w:val="0"/>
          <w:numId w:val="16"/>
        </w:numPr>
        <w:shd w:val="clear" w:color="auto" w:fill="FFFFFF"/>
        <w:spacing w:after="0" w:line="240" w:lineRule="auto"/>
        <w:jc w:val="both"/>
        <w:rPr>
          <w:rFonts w:cstheme="minorHAnsi"/>
        </w:rPr>
      </w:pPr>
      <w:r>
        <w:rPr>
          <w:rFonts w:cstheme="minorHAnsi"/>
        </w:rPr>
        <w:t>Draft transcript of production</w:t>
      </w:r>
      <w:r w:rsidR="002141A4">
        <w:rPr>
          <w:rFonts w:cstheme="minorHAnsi"/>
        </w:rPr>
        <w:t xml:space="preserve"> after field visit</w:t>
      </w:r>
    </w:p>
    <w:p w14:paraId="2C41C754" w14:textId="14C1377E" w:rsidR="00AD1233" w:rsidRPr="00ED2E45" w:rsidRDefault="00AD1233" w:rsidP="00592E0F">
      <w:pPr>
        <w:numPr>
          <w:ilvl w:val="0"/>
          <w:numId w:val="16"/>
        </w:numPr>
        <w:shd w:val="clear" w:color="auto" w:fill="FFFFFF"/>
        <w:spacing w:after="0" w:line="240" w:lineRule="auto"/>
        <w:jc w:val="both"/>
        <w:rPr>
          <w:rFonts w:cstheme="minorHAnsi"/>
        </w:rPr>
      </w:pPr>
      <w:r>
        <w:rPr>
          <w:rFonts w:cstheme="minorHAnsi"/>
        </w:rPr>
        <w:t xml:space="preserve">Final transcript incorporating feedback from </w:t>
      </w:r>
      <w:r w:rsidRPr="00ED2E45">
        <w:rPr>
          <w:rFonts w:cstheme="minorHAnsi"/>
        </w:rPr>
        <w:t>ESDO and MF Bangladesh</w:t>
      </w:r>
    </w:p>
    <w:p w14:paraId="491D6BBF" w14:textId="5A6A9C83" w:rsidR="00B26E5F" w:rsidRPr="00ED2E45" w:rsidRDefault="00B26E5F" w:rsidP="00B26E5F">
      <w:pPr>
        <w:numPr>
          <w:ilvl w:val="0"/>
          <w:numId w:val="16"/>
        </w:numPr>
        <w:shd w:val="clear" w:color="auto" w:fill="FFFFFF"/>
        <w:spacing w:before="100" w:beforeAutospacing="1" w:after="100" w:afterAutospacing="1" w:line="240" w:lineRule="auto"/>
        <w:jc w:val="both"/>
        <w:rPr>
          <w:rFonts w:cstheme="minorHAnsi"/>
        </w:rPr>
      </w:pPr>
      <w:r w:rsidRPr="00ED2E45">
        <w:rPr>
          <w:rFonts w:cstheme="minorHAnsi"/>
        </w:rPr>
        <w:t xml:space="preserve">First draft of </w:t>
      </w:r>
      <w:r w:rsidR="004D6203">
        <w:rPr>
          <w:rFonts w:cstheme="minorHAnsi"/>
        </w:rPr>
        <w:t>audio-visual</w:t>
      </w:r>
      <w:r w:rsidR="00ED2E45" w:rsidRPr="00ED2E45">
        <w:rPr>
          <w:rFonts w:cstheme="minorHAnsi"/>
        </w:rPr>
        <w:t xml:space="preserve"> document</w:t>
      </w:r>
    </w:p>
    <w:p w14:paraId="150F47F0" w14:textId="645320D7" w:rsidR="00B26E5F" w:rsidRDefault="00B26E5F" w:rsidP="00ED2E45">
      <w:pPr>
        <w:numPr>
          <w:ilvl w:val="0"/>
          <w:numId w:val="16"/>
        </w:numPr>
        <w:shd w:val="clear" w:color="auto" w:fill="FFFFFF"/>
        <w:spacing w:before="100" w:beforeAutospacing="1" w:after="100" w:afterAutospacing="1" w:line="240" w:lineRule="auto"/>
        <w:jc w:val="both"/>
        <w:rPr>
          <w:rFonts w:cstheme="minorHAnsi"/>
        </w:rPr>
      </w:pPr>
      <w:r w:rsidRPr="00ED2E45">
        <w:rPr>
          <w:rFonts w:cstheme="minorHAnsi"/>
        </w:rPr>
        <w:t xml:space="preserve">Final </w:t>
      </w:r>
      <w:r w:rsidR="00ED2E45" w:rsidRPr="00ED2E45">
        <w:rPr>
          <w:rFonts w:cstheme="minorHAnsi"/>
        </w:rPr>
        <w:t>output of video document</w:t>
      </w:r>
      <w:r w:rsidRPr="00ED2E45">
        <w:rPr>
          <w:rFonts w:cstheme="minorHAnsi"/>
        </w:rPr>
        <w:t xml:space="preserve"> incorporating feedback from</w:t>
      </w:r>
      <w:r w:rsidR="00ED2E45" w:rsidRPr="00ED2E45">
        <w:rPr>
          <w:rFonts w:cstheme="minorHAnsi"/>
        </w:rPr>
        <w:t xml:space="preserve"> ESDO and</w:t>
      </w:r>
      <w:r w:rsidRPr="00ED2E45">
        <w:rPr>
          <w:rFonts w:cstheme="minorHAnsi"/>
        </w:rPr>
        <w:t xml:space="preserve"> MF Bangladesh</w:t>
      </w:r>
    </w:p>
    <w:p w14:paraId="46DBF3EC" w14:textId="3E26177D" w:rsidR="005114E4" w:rsidRPr="001C4182" w:rsidRDefault="005114E4" w:rsidP="005114E4">
      <w:pPr>
        <w:pStyle w:val="IntenseQuote"/>
      </w:pPr>
      <w:r>
        <w:t xml:space="preserve">5. </w:t>
      </w:r>
      <w:r w:rsidRPr="001C4182">
        <w:t xml:space="preserve">Consultant’s Profile and Qualification </w:t>
      </w:r>
    </w:p>
    <w:p w14:paraId="7F297401" w14:textId="77777777" w:rsidR="005114E4" w:rsidRPr="001C4182" w:rsidRDefault="005114E4" w:rsidP="005114E4">
      <w:pPr>
        <w:shd w:val="clear" w:color="auto" w:fill="FFFFFF"/>
        <w:spacing w:after="0" w:line="240" w:lineRule="auto"/>
        <w:jc w:val="both"/>
        <w:rPr>
          <w:rFonts w:cstheme="minorHAnsi"/>
        </w:rPr>
      </w:pPr>
    </w:p>
    <w:p w14:paraId="7454514E" w14:textId="77777777" w:rsidR="005114E4" w:rsidRPr="001C4182" w:rsidRDefault="005114E4" w:rsidP="005114E4">
      <w:pPr>
        <w:shd w:val="clear" w:color="auto" w:fill="FFFFFF"/>
        <w:spacing w:after="0" w:line="240" w:lineRule="auto"/>
        <w:jc w:val="both"/>
        <w:rPr>
          <w:rFonts w:cstheme="minorHAnsi"/>
        </w:rPr>
      </w:pPr>
      <w:r w:rsidRPr="001C4182">
        <w:rPr>
          <w:rFonts w:cstheme="minorHAnsi"/>
        </w:rPr>
        <w:t>The team will comprise consultants who will have overall responsibility of designing, implementing, and coordinating the entire process guided by the TOR. All Consultant(s) should have practical, demonstrable, and relevant experience of doing similar work. Required experience and expertise for the team of consultants include:</w:t>
      </w:r>
    </w:p>
    <w:p w14:paraId="61C022C8" w14:textId="77777777" w:rsidR="005114E4" w:rsidRPr="005114E4" w:rsidRDefault="005114E4" w:rsidP="005114E4">
      <w:pPr>
        <w:pStyle w:val="ListParagraph"/>
        <w:numPr>
          <w:ilvl w:val="0"/>
          <w:numId w:val="17"/>
        </w:numPr>
        <w:autoSpaceDE w:val="0"/>
        <w:autoSpaceDN w:val="0"/>
        <w:adjustRightInd w:val="0"/>
        <w:spacing w:after="0" w:line="240" w:lineRule="auto"/>
        <w:rPr>
          <w:rFonts w:cstheme="minorHAnsi"/>
        </w:rPr>
      </w:pPr>
      <w:r w:rsidRPr="005114E4">
        <w:rPr>
          <w:rFonts w:cstheme="minorHAnsi"/>
        </w:rPr>
        <w:t xml:space="preserve">Experience in documentation of lesson learned through audio-visual method. </w:t>
      </w:r>
    </w:p>
    <w:p w14:paraId="23033FD4" w14:textId="77777777" w:rsidR="005114E4" w:rsidRPr="005114E4" w:rsidRDefault="005114E4" w:rsidP="005114E4">
      <w:pPr>
        <w:pStyle w:val="ListParagraph"/>
        <w:numPr>
          <w:ilvl w:val="0"/>
          <w:numId w:val="17"/>
        </w:numPr>
        <w:autoSpaceDE w:val="0"/>
        <w:autoSpaceDN w:val="0"/>
        <w:adjustRightInd w:val="0"/>
        <w:spacing w:after="0" w:line="240" w:lineRule="auto"/>
        <w:rPr>
          <w:rFonts w:cstheme="minorHAnsi"/>
        </w:rPr>
      </w:pPr>
      <w:r w:rsidRPr="005114E4">
        <w:rPr>
          <w:rFonts w:cstheme="minorHAnsi"/>
        </w:rPr>
        <w:t xml:space="preserve">A good understanding of cultural, socio-economic and other external factors that influence development </w:t>
      </w:r>
      <w:proofErr w:type="spellStart"/>
      <w:r w:rsidRPr="005114E4">
        <w:rPr>
          <w:rFonts w:cstheme="minorHAnsi"/>
        </w:rPr>
        <w:t>Programmes</w:t>
      </w:r>
      <w:proofErr w:type="spellEnd"/>
      <w:r w:rsidRPr="005114E4">
        <w:rPr>
          <w:rFonts w:cstheme="minorHAnsi"/>
        </w:rPr>
        <w:t xml:space="preserve"> in Bangladesh.</w:t>
      </w:r>
    </w:p>
    <w:p w14:paraId="4EB47471" w14:textId="77777777" w:rsidR="005114E4" w:rsidRPr="005114E4" w:rsidRDefault="005114E4" w:rsidP="005114E4">
      <w:pPr>
        <w:pStyle w:val="ListParagraph"/>
        <w:numPr>
          <w:ilvl w:val="0"/>
          <w:numId w:val="17"/>
        </w:numPr>
        <w:autoSpaceDE w:val="0"/>
        <w:autoSpaceDN w:val="0"/>
        <w:adjustRightInd w:val="0"/>
        <w:spacing w:after="0" w:line="240" w:lineRule="auto"/>
        <w:rPr>
          <w:rFonts w:cstheme="minorHAnsi"/>
        </w:rPr>
      </w:pPr>
      <w:r w:rsidRPr="005114E4">
        <w:rPr>
          <w:rFonts w:cstheme="minorHAnsi"/>
        </w:rPr>
        <w:lastRenderedPageBreak/>
        <w:t>A track record on meeting targets and deadlines.</w:t>
      </w:r>
    </w:p>
    <w:p w14:paraId="7BE3F760" w14:textId="77777777" w:rsidR="005114E4" w:rsidRPr="005114E4" w:rsidRDefault="005114E4" w:rsidP="005114E4">
      <w:pPr>
        <w:pStyle w:val="ListParagraph"/>
        <w:numPr>
          <w:ilvl w:val="0"/>
          <w:numId w:val="17"/>
        </w:numPr>
        <w:autoSpaceDE w:val="0"/>
        <w:autoSpaceDN w:val="0"/>
        <w:adjustRightInd w:val="0"/>
        <w:spacing w:after="0" w:line="240" w:lineRule="auto"/>
        <w:rPr>
          <w:rFonts w:cstheme="minorHAnsi"/>
        </w:rPr>
      </w:pPr>
      <w:r w:rsidRPr="005114E4">
        <w:rPr>
          <w:rFonts w:cstheme="minorHAnsi"/>
        </w:rPr>
        <w:t xml:space="preserve">A perfect understanding of English (both written as well as spoken). </w:t>
      </w:r>
    </w:p>
    <w:p w14:paraId="73962664" w14:textId="77777777" w:rsidR="005114E4" w:rsidRPr="005114E4" w:rsidRDefault="005114E4" w:rsidP="00DE47EB">
      <w:pPr>
        <w:autoSpaceDE w:val="0"/>
        <w:autoSpaceDN w:val="0"/>
        <w:adjustRightInd w:val="0"/>
        <w:spacing w:after="0" w:line="240" w:lineRule="auto"/>
        <w:rPr>
          <w:rFonts w:cstheme="minorHAnsi"/>
        </w:rPr>
      </w:pPr>
      <w:r w:rsidRPr="005114E4">
        <w:rPr>
          <w:rFonts w:cstheme="minorHAnsi"/>
        </w:rPr>
        <w:t>In the case of a team of consultants, the team is preferably gender balanced.</w:t>
      </w:r>
    </w:p>
    <w:p w14:paraId="77F6984E" w14:textId="77777777" w:rsidR="00DE47EB" w:rsidRDefault="00DE47EB" w:rsidP="00DB2601">
      <w:pPr>
        <w:pStyle w:val="IntenseQuote"/>
      </w:pPr>
    </w:p>
    <w:p w14:paraId="5DDFC390" w14:textId="0BCB8F4B" w:rsidR="00607C37" w:rsidRPr="001C4182" w:rsidRDefault="00DE47EB" w:rsidP="00DB2601">
      <w:pPr>
        <w:pStyle w:val="IntenseQuote"/>
      </w:pPr>
      <w:r>
        <w:t xml:space="preserve">6. </w:t>
      </w:r>
      <w:r w:rsidR="00F7256F" w:rsidRPr="001C4182">
        <w:t xml:space="preserve">Roles and responsibilities of the Consultant and </w:t>
      </w:r>
      <w:r w:rsidR="00AE6814" w:rsidRPr="001C4182">
        <w:t>ESDO</w:t>
      </w:r>
    </w:p>
    <w:p w14:paraId="7AEFE1B7" w14:textId="77777777" w:rsidR="00687658" w:rsidRPr="001C4182" w:rsidRDefault="00687658" w:rsidP="00687658">
      <w:pPr>
        <w:spacing w:after="0" w:line="240" w:lineRule="auto"/>
        <w:jc w:val="both"/>
        <w:rPr>
          <w:rFonts w:cstheme="minorHAnsi"/>
        </w:rPr>
      </w:pPr>
    </w:p>
    <w:p w14:paraId="6C5E599B" w14:textId="27307A9A" w:rsidR="00607C37" w:rsidRPr="007B712C" w:rsidRDefault="00F7256F" w:rsidP="00C82347">
      <w:pPr>
        <w:spacing w:after="0"/>
        <w:jc w:val="both"/>
        <w:rPr>
          <w:rFonts w:cstheme="minorHAnsi"/>
        </w:rPr>
      </w:pPr>
      <w:r w:rsidRPr="007B712C">
        <w:rPr>
          <w:rFonts w:cstheme="minorHAnsi"/>
        </w:rPr>
        <w:t>The consultants will work in close collaboration with the</w:t>
      </w:r>
      <w:r w:rsidR="00592E0F" w:rsidRPr="007B712C">
        <w:rPr>
          <w:rFonts w:cstheme="minorHAnsi"/>
        </w:rPr>
        <w:t xml:space="preserve"> </w:t>
      </w:r>
      <w:r w:rsidR="00AE6814" w:rsidRPr="007B712C">
        <w:rPr>
          <w:rFonts w:cstheme="minorHAnsi"/>
        </w:rPr>
        <w:t>MEAL Specialist</w:t>
      </w:r>
      <w:r w:rsidRPr="007B712C">
        <w:rPr>
          <w:rFonts w:cstheme="minorHAnsi"/>
        </w:rPr>
        <w:t xml:space="preserve">, </w:t>
      </w:r>
      <w:r w:rsidR="00AE2847" w:rsidRPr="007B712C">
        <w:rPr>
          <w:rFonts w:cstheme="minorHAnsi"/>
        </w:rPr>
        <w:t>ESDO,</w:t>
      </w:r>
      <w:r w:rsidRPr="007B712C">
        <w:rPr>
          <w:rFonts w:cstheme="minorHAnsi"/>
        </w:rPr>
        <w:t xml:space="preserve"> </w:t>
      </w:r>
      <w:r w:rsidR="00DD03A9">
        <w:rPr>
          <w:rFonts w:cstheme="minorHAnsi"/>
        </w:rPr>
        <w:t xml:space="preserve">PM -HVU and PM-Max foundation </w:t>
      </w:r>
      <w:proofErr w:type="gramStart"/>
      <w:r w:rsidR="00DD03A9">
        <w:rPr>
          <w:rFonts w:cstheme="minorHAnsi"/>
        </w:rPr>
        <w:t xml:space="preserve">of </w:t>
      </w:r>
      <w:r w:rsidR="004B5970" w:rsidRPr="007B712C">
        <w:rPr>
          <w:rFonts w:cstheme="minorHAnsi"/>
        </w:rPr>
        <w:t>,</w:t>
      </w:r>
      <w:proofErr w:type="gramEnd"/>
      <w:r w:rsidR="004B5970" w:rsidRPr="007B712C">
        <w:rPr>
          <w:rFonts w:cstheme="minorHAnsi"/>
        </w:rPr>
        <w:t xml:space="preserve"> Healthy Village</w:t>
      </w:r>
      <w:r w:rsidR="00AE6814" w:rsidRPr="007B712C">
        <w:rPr>
          <w:rFonts w:cstheme="minorHAnsi"/>
        </w:rPr>
        <w:t xml:space="preserve"> in Urban</w:t>
      </w:r>
      <w:r w:rsidR="00DD03A9">
        <w:rPr>
          <w:rFonts w:cstheme="minorHAnsi"/>
        </w:rPr>
        <w:t xml:space="preserve"> </w:t>
      </w:r>
      <w:proofErr w:type="spellStart"/>
      <w:r w:rsidR="00DD03A9">
        <w:rPr>
          <w:rFonts w:cstheme="minorHAnsi"/>
        </w:rPr>
        <w:t>programme</w:t>
      </w:r>
      <w:proofErr w:type="spellEnd"/>
      <w:r w:rsidR="00DD03A9">
        <w:rPr>
          <w:rFonts w:cstheme="minorHAnsi"/>
        </w:rPr>
        <w:t xml:space="preserve">. </w:t>
      </w:r>
    </w:p>
    <w:p w14:paraId="79168FB8" w14:textId="557596DB" w:rsidR="00607C37" w:rsidRPr="007B712C" w:rsidRDefault="00DB1226" w:rsidP="00DB1226">
      <w:pPr>
        <w:spacing w:after="0" w:line="300" w:lineRule="auto"/>
        <w:jc w:val="both"/>
        <w:rPr>
          <w:rFonts w:cstheme="minorHAnsi"/>
          <w:bCs/>
        </w:rPr>
      </w:pPr>
      <w:r w:rsidRPr="007B712C">
        <w:rPr>
          <w:rFonts w:cstheme="minorHAnsi"/>
          <w:b/>
          <w:bCs/>
        </w:rPr>
        <w:t>ESDO</w:t>
      </w:r>
      <w:r w:rsidR="00F7256F" w:rsidRPr="007B712C">
        <w:rPr>
          <w:rFonts w:cstheme="minorHAnsi"/>
          <w:bCs/>
        </w:rPr>
        <w:t xml:space="preserve"> will facilitate and provide necessary support services to the consultants to complete the assignment. The support/service includes</w:t>
      </w:r>
      <w:r w:rsidRPr="007B712C">
        <w:rPr>
          <w:rFonts w:cstheme="minorHAnsi"/>
          <w:bCs/>
        </w:rPr>
        <w:t xml:space="preserve"> p</w:t>
      </w:r>
      <w:r w:rsidR="00F7256F" w:rsidRPr="007B712C">
        <w:rPr>
          <w:rFonts w:cstheme="minorHAnsi"/>
          <w:bCs/>
        </w:rPr>
        <w:t xml:space="preserve">rovision of hard copy of background and reference </w:t>
      </w:r>
      <w:r w:rsidR="00276E2E" w:rsidRPr="007B712C">
        <w:rPr>
          <w:rFonts w:cstheme="minorHAnsi"/>
          <w:bCs/>
        </w:rPr>
        <w:t>documents.</w:t>
      </w:r>
    </w:p>
    <w:p w14:paraId="798F919B" w14:textId="679F78FE" w:rsidR="00607C37" w:rsidRPr="007B712C" w:rsidRDefault="00F7256F" w:rsidP="00607C37">
      <w:pPr>
        <w:autoSpaceDE w:val="0"/>
        <w:autoSpaceDN w:val="0"/>
        <w:adjustRightInd w:val="0"/>
        <w:spacing w:line="300" w:lineRule="auto"/>
        <w:rPr>
          <w:rFonts w:cstheme="minorHAnsi"/>
          <w:bCs/>
        </w:rPr>
      </w:pPr>
      <w:r w:rsidRPr="007B712C">
        <w:rPr>
          <w:rFonts w:cstheme="minorHAnsi"/>
          <w:b/>
          <w:bCs/>
        </w:rPr>
        <w:t>The consultant</w:t>
      </w:r>
      <w:r w:rsidR="007B712C">
        <w:rPr>
          <w:rFonts w:cstheme="minorHAnsi"/>
          <w:b/>
          <w:bCs/>
        </w:rPr>
        <w:t>(s)</w:t>
      </w:r>
      <w:r w:rsidR="00592E0F" w:rsidRPr="007B712C">
        <w:rPr>
          <w:rFonts w:cstheme="minorHAnsi"/>
          <w:b/>
          <w:bCs/>
        </w:rPr>
        <w:t>/firm</w:t>
      </w:r>
      <w:r w:rsidRPr="007B712C">
        <w:rPr>
          <w:rFonts w:cstheme="minorHAnsi"/>
          <w:bCs/>
        </w:rPr>
        <w:t xml:space="preserve"> will propose a detailed Methodology of the </w:t>
      </w:r>
      <w:r w:rsidR="007B712C">
        <w:rPr>
          <w:rFonts w:cstheme="minorHAnsi"/>
          <w:bCs/>
        </w:rPr>
        <w:t>assignment</w:t>
      </w:r>
      <w:r w:rsidRPr="007B712C">
        <w:rPr>
          <w:rFonts w:cstheme="minorHAnsi"/>
          <w:bCs/>
        </w:rPr>
        <w:t xml:space="preserve"> during the submission of the proposal. However, the submitted methodology will be reviewed and finalized in the meeting to be held between the </w:t>
      </w:r>
      <w:r w:rsidR="00DB1226" w:rsidRPr="007B712C">
        <w:rPr>
          <w:rFonts w:cstheme="minorHAnsi"/>
          <w:bCs/>
        </w:rPr>
        <w:t>ESDO and MFB</w:t>
      </w:r>
      <w:r w:rsidRPr="007B712C">
        <w:rPr>
          <w:rFonts w:cstheme="minorHAnsi"/>
          <w:bCs/>
        </w:rPr>
        <w:t xml:space="preserve"> team and the Consultants.</w:t>
      </w:r>
    </w:p>
    <w:p w14:paraId="3364C095" w14:textId="03079D04" w:rsidR="00734A20" w:rsidRPr="00954F28" w:rsidRDefault="00DE47EB" w:rsidP="00954F28">
      <w:pPr>
        <w:pStyle w:val="IntenseQuote"/>
      </w:pPr>
      <w:r>
        <w:t xml:space="preserve">7. </w:t>
      </w:r>
      <w:r w:rsidR="00734A20" w:rsidRPr="00954F28">
        <w:t>Payment Schedule</w:t>
      </w:r>
      <w:r w:rsidR="00954F28">
        <w:t xml:space="preserve"> and </w:t>
      </w:r>
      <w:r w:rsidR="00954F28" w:rsidRPr="00954F28">
        <w:t>Procedure</w:t>
      </w:r>
    </w:p>
    <w:p w14:paraId="25323980" w14:textId="77777777" w:rsidR="00027E67" w:rsidRPr="004D6203" w:rsidRDefault="00027E67" w:rsidP="00027E67">
      <w:pPr>
        <w:rPr>
          <w:rFonts w:cstheme="minorHAnsi"/>
        </w:rPr>
      </w:pPr>
      <w:r w:rsidRPr="004D6203">
        <w:rPr>
          <w:rFonts w:cstheme="minorHAnsi"/>
        </w:rPr>
        <w:t xml:space="preserve">Below is the deliverables-based budget portion: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4230"/>
        <w:gridCol w:w="2790"/>
      </w:tblGrid>
      <w:tr w:rsidR="004D6203" w:rsidRPr="004D6203" w14:paraId="5B8309AB" w14:textId="77777777" w:rsidTr="00DB2601">
        <w:trPr>
          <w:tblHeader/>
        </w:trPr>
        <w:tc>
          <w:tcPr>
            <w:tcW w:w="1957" w:type="dxa"/>
            <w:shd w:val="clear" w:color="auto" w:fill="AEAAAA"/>
          </w:tcPr>
          <w:p w14:paraId="00B3A65E" w14:textId="77777777" w:rsidR="00027E67" w:rsidRPr="004D6203" w:rsidRDefault="00027E67" w:rsidP="00CD3E3F">
            <w:pPr>
              <w:pStyle w:val="ListParagraph"/>
              <w:spacing w:after="0"/>
              <w:ind w:left="0"/>
              <w:rPr>
                <w:rFonts w:cstheme="minorHAnsi"/>
                <w:b/>
                <w:bCs/>
              </w:rPr>
            </w:pPr>
            <w:r w:rsidRPr="004D6203">
              <w:rPr>
                <w:rFonts w:cstheme="minorHAnsi"/>
                <w:b/>
                <w:bCs/>
              </w:rPr>
              <w:t xml:space="preserve">Deliverables </w:t>
            </w:r>
          </w:p>
        </w:tc>
        <w:tc>
          <w:tcPr>
            <w:tcW w:w="4230" w:type="dxa"/>
            <w:shd w:val="clear" w:color="auto" w:fill="AEAAAA"/>
          </w:tcPr>
          <w:p w14:paraId="0702130F" w14:textId="77777777" w:rsidR="00027E67" w:rsidRPr="004D6203" w:rsidRDefault="00027E67" w:rsidP="00CD3E3F">
            <w:pPr>
              <w:pStyle w:val="ListParagraph"/>
              <w:spacing w:after="0"/>
              <w:ind w:left="0"/>
              <w:rPr>
                <w:rFonts w:cstheme="minorHAnsi"/>
                <w:b/>
                <w:bCs/>
              </w:rPr>
            </w:pPr>
            <w:r w:rsidRPr="004D6203">
              <w:rPr>
                <w:rFonts w:cstheme="minorHAnsi"/>
                <w:b/>
                <w:bCs/>
              </w:rPr>
              <w:t xml:space="preserve">Name of the deliverables </w:t>
            </w:r>
          </w:p>
        </w:tc>
        <w:tc>
          <w:tcPr>
            <w:tcW w:w="2790" w:type="dxa"/>
            <w:shd w:val="clear" w:color="auto" w:fill="AEAAAA"/>
          </w:tcPr>
          <w:p w14:paraId="75A1CEAF" w14:textId="77777777" w:rsidR="00027E67" w:rsidRPr="004D6203" w:rsidRDefault="00027E67" w:rsidP="00CD3E3F">
            <w:pPr>
              <w:pStyle w:val="ListParagraph"/>
              <w:spacing w:after="0"/>
              <w:ind w:left="0"/>
              <w:rPr>
                <w:rFonts w:cstheme="minorHAnsi"/>
                <w:b/>
                <w:bCs/>
              </w:rPr>
            </w:pPr>
            <w:r w:rsidRPr="004D6203">
              <w:rPr>
                <w:rFonts w:cstheme="minorHAnsi"/>
                <w:b/>
                <w:bCs/>
              </w:rPr>
              <w:t xml:space="preserve">% of Budget allocation </w:t>
            </w:r>
          </w:p>
        </w:tc>
      </w:tr>
      <w:tr w:rsidR="004D6203" w:rsidRPr="004D6203" w14:paraId="3B7ED8C4" w14:textId="77777777" w:rsidTr="00DB2601">
        <w:tc>
          <w:tcPr>
            <w:tcW w:w="1957" w:type="dxa"/>
            <w:shd w:val="clear" w:color="auto" w:fill="auto"/>
          </w:tcPr>
          <w:p w14:paraId="4D16D18B" w14:textId="77777777" w:rsidR="00027E67" w:rsidRPr="004D6203" w:rsidRDefault="00027E67" w:rsidP="00CD3E3F">
            <w:pPr>
              <w:pStyle w:val="ListParagraph"/>
              <w:spacing w:after="0"/>
              <w:ind w:left="0"/>
              <w:rPr>
                <w:rFonts w:cstheme="minorHAnsi"/>
              </w:rPr>
            </w:pPr>
            <w:r w:rsidRPr="004D6203">
              <w:rPr>
                <w:rFonts w:cstheme="minorHAnsi"/>
              </w:rPr>
              <w:t xml:space="preserve">Deliverable 1 </w:t>
            </w:r>
          </w:p>
        </w:tc>
        <w:tc>
          <w:tcPr>
            <w:tcW w:w="4230" w:type="dxa"/>
            <w:shd w:val="clear" w:color="auto" w:fill="auto"/>
          </w:tcPr>
          <w:p w14:paraId="7F7194F6" w14:textId="77777777" w:rsidR="00027E67" w:rsidRPr="004D6203" w:rsidRDefault="00027E67" w:rsidP="00CD3E3F">
            <w:pPr>
              <w:pStyle w:val="ListParagraph"/>
              <w:spacing w:after="0"/>
              <w:ind w:left="0"/>
              <w:rPr>
                <w:rFonts w:cstheme="minorHAnsi"/>
              </w:rPr>
            </w:pPr>
            <w:r w:rsidRPr="004D6203">
              <w:rPr>
                <w:rFonts w:cstheme="minorHAnsi"/>
              </w:rPr>
              <w:t xml:space="preserve">After submission of inception report </w:t>
            </w:r>
          </w:p>
        </w:tc>
        <w:tc>
          <w:tcPr>
            <w:tcW w:w="2790" w:type="dxa"/>
          </w:tcPr>
          <w:p w14:paraId="436CAEE8" w14:textId="77777777" w:rsidR="00027E67" w:rsidRPr="004D6203" w:rsidRDefault="00027E67" w:rsidP="00CD3E3F">
            <w:pPr>
              <w:pStyle w:val="ListParagraph"/>
              <w:spacing w:after="0"/>
              <w:ind w:left="0"/>
              <w:rPr>
                <w:rFonts w:cstheme="minorHAnsi"/>
              </w:rPr>
            </w:pPr>
            <w:r w:rsidRPr="004D6203">
              <w:rPr>
                <w:rFonts w:cstheme="minorHAnsi"/>
              </w:rPr>
              <w:t xml:space="preserve">30% </w:t>
            </w:r>
          </w:p>
        </w:tc>
      </w:tr>
      <w:tr w:rsidR="004D6203" w:rsidRPr="004D6203" w14:paraId="508C1DE2" w14:textId="77777777" w:rsidTr="00DB2601">
        <w:tc>
          <w:tcPr>
            <w:tcW w:w="1957" w:type="dxa"/>
            <w:shd w:val="clear" w:color="auto" w:fill="auto"/>
          </w:tcPr>
          <w:p w14:paraId="0C4EB2EB" w14:textId="77777777" w:rsidR="00027E67" w:rsidRPr="004D6203" w:rsidRDefault="00027E67" w:rsidP="00CD3E3F">
            <w:pPr>
              <w:spacing w:after="0"/>
              <w:rPr>
                <w:rFonts w:cstheme="minorHAnsi"/>
              </w:rPr>
            </w:pPr>
            <w:r w:rsidRPr="004D6203">
              <w:rPr>
                <w:rFonts w:cstheme="minorHAnsi"/>
              </w:rPr>
              <w:t>Deliverable 2</w:t>
            </w:r>
          </w:p>
        </w:tc>
        <w:tc>
          <w:tcPr>
            <w:tcW w:w="4230" w:type="dxa"/>
            <w:shd w:val="clear" w:color="auto" w:fill="auto"/>
          </w:tcPr>
          <w:p w14:paraId="4232A16F" w14:textId="7CDD509A" w:rsidR="00027E67" w:rsidRPr="004D6203" w:rsidRDefault="004D6203" w:rsidP="00CD3E3F">
            <w:pPr>
              <w:pStyle w:val="ListParagraph"/>
              <w:spacing w:after="0"/>
              <w:ind w:left="0"/>
              <w:rPr>
                <w:rFonts w:cstheme="minorHAnsi"/>
              </w:rPr>
            </w:pPr>
            <w:r w:rsidRPr="004D6203">
              <w:rPr>
                <w:rFonts w:cstheme="minorHAnsi"/>
              </w:rPr>
              <w:t>First draft of audio-visual document</w:t>
            </w:r>
          </w:p>
        </w:tc>
        <w:tc>
          <w:tcPr>
            <w:tcW w:w="2790" w:type="dxa"/>
          </w:tcPr>
          <w:p w14:paraId="2B6804C7" w14:textId="60F9FFF7" w:rsidR="00027E67" w:rsidRPr="004D6203" w:rsidRDefault="00D73D83" w:rsidP="00CD3E3F">
            <w:pPr>
              <w:pStyle w:val="ListParagraph"/>
              <w:spacing w:after="0"/>
              <w:ind w:left="0"/>
              <w:rPr>
                <w:rFonts w:cstheme="minorHAnsi"/>
              </w:rPr>
            </w:pPr>
            <w:r w:rsidRPr="004D6203">
              <w:rPr>
                <w:rFonts w:cstheme="minorHAnsi"/>
              </w:rPr>
              <w:t>4</w:t>
            </w:r>
            <w:r w:rsidR="00027E67" w:rsidRPr="004D6203">
              <w:rPr>
                <w:rFonts w:cstheme="minorHAnsi"/>
              </w:rPr>
              <w:t xml:space="preserve">0% </w:t>
            </w:r>
          </w:p>
        </w:tc>
      </w:tr>
      <w:tr w:rsidR="004D6203" w:rsidRPr="004D6203" w14:paraId="420EFB63" w14:textId="77777777" w:rsidTr="00DB2601">
        <w:tc>
          <w:tcPr>
            <w:tcW w:w="1957" w:type="dxa"/>
            <w:shd w:val="clear" w:color="auto" w:fill="auto"/>
          </w:tcPr>
          <w:p w14:paraId="2A634DE8" w14:textId="77777777" w:rsidR="00027E67" w:rsidRPr="004D6203" w:rsidRDefault="00027E67" w:rsidP="00CD3E3F">
            <w:pPr>
              <w:spacing w:after="0"/>
              <w:rPr>
                <w:rFonts w:cstheme="minorHAnsi"/>
              </w:rPr>
            </w:pPr>
            <w:r w:rsidRPr="004D6203">
              <w:rPr>
                <w:rFonts w:cstheme="minorHAnsi"/>
              </w:rPr>
              <w:t>Deliverable 3</w:t>
            </w:r>
          </w:p>
        </w:tc>
        <w:tc>
          <w:tcPr>
            <w:tcW w:w="4230" w:type="dxa"/>
            <w:shd w:val="clear" w:color="auto" w:fill="auto"/>
          </w:tcPr>
          <w:p w14:paraId="3EB078DA" w14:textId="13F2B825" w:rsidR="00027E67" w:rsidRPr="004D6203" w:rsidRDefault="004D6203" w:rsidP="00CD3E3F">
            <w:pPr>
              <w:pStyle w:val="ListParagraph"/>
              <w:spacing w:after="0"/>
              <w:ind w:left="0"/>
              <w:rPr>
                <w:rFonts w:cstheme="minorHAnsi"/>
              </w:rPr>
            </w:pPr>
            <w:r w:rsidRPr="004D6203">
              <w:rPr>
                <w:rFonts w:cstheme="minorHAnsi"/>
              </w:rPr>
              <w:t>Final audio-visual document</w:t>
            </w:r>
          </w:p>
        </w:tc>
        <w:tc>
          <w:tcPr>
            <w:tcW w:w="2790" w:type="dxa"/>
          </w:tcPr>
          <w:p w14:paraId="1319062F" w14:textId="598EB33A" w:rsidR="00027E67" w:rsidRPr="004D6203" w:rsidRDefault="00D73D83" w:rsidP="00CD3E3F">
            <w:pPr>
              <w:pStyle w:val="ListParagraph"/>
              <w:spacing w:after="0"/>
              <w:ind w:left="0"/>
              <w:rPr>
                <w:rFonts w:cstheme="minorHAnsi"/>
              </w:rPr>
            </w:pPr>
            <w:r w:rsidRPr="004D6203">
              <w:rPr>
                <w:rFonts w:cstheme="minorHAnsi"/>
              </w:rPr>
              <w:t>3</w:t>
            </w:r>
            <w:r w:rsidR="00027E67" w:rsidRPr="004D6203">
              <w:rPr>
                <w:rFonts w:cstheme="minorHAnsi"/>
              </w:rPr>
              <w:t>0%</w:t>
            </w:r>
          </w:p>
        </w:tc>
      </w:tr>
    </w:tbl>
    <w:p w14:paraId="50B2025E" w14:textId="77777777" w:rsidR="007D3047" w:rsidRDefault="007D3047" w:rsidP="007D3047">
      <w:pPr>
        <w:spacing w:after="0"/>
        <w:rPr>
          <w:rFonts w:ascii="Cambria" w:eastAsia="Times New Roman" w:hAnsi="Cambria" w:cs="Times New Roman"/>
          <w:b/>
          <w:spacing w:val="-6"/>
        </w:rPr>
      </w:pPr>
    </w:p>
    <w:p w14:paraId="40D946EF" w14:textId="4FDF9DB5" w:rsidR="00027E67" w:rsidRPr="001C4182" w:rsidRDefault="00734A20" w:rsidP="00027E67">
      <w:pPr>
        <w:rPr>
          <w:rFonts w:ascii="Cambria" w:eastAsia="Times New Roman" w:hAnsi="Cambria" w:cs="Times New Roman"/>
          <w:b/>
          <w:spacing w:val="-6"/>
        </w:rPr>
      </w:pPr>
      <w:r w:rsidRPr="001C4182">
        <w:rPr>
          <w:rFonts w:ascii="Cambria" w:eastAsia="Times New Roman" w:hAnsi="Cambria" w:cs="Times New Roman"/>
          <w:b/>
          <w:spacing w:val="-6"/>
        </w:rPr>
        <w:t>Payment Procedure</w:t>
      </w:r>
    </w:p>
    <w:p w14:paraId="6A830A80" w14:textId="69E5F29C" w:rsidR="00027E67" w:rsidRPr="001C4182" w:rsidRDefault="00027E67" w:rsidP="00027E67">
      <w:pPr>
        <w:numPr>
          <w:ilvl w:val="0"/>
          <w:numId w:val="20"/>
        </w:numPr>
        <w:spacing w:after="0" w:line="240" w:lineRule="auto"/>
        <w:rPr>
          <w:rFonts w:cstheme="minorHAnsi"/>
        </w:rPr>
      </w:pPr>
      <w:r w:rsidRPr="001C4182">
        <w:rPr>
          <w:rFonts w:cstheme="minorHAnsi"/>
        </w:rPr>
        <w:t xml:space="preserve">30% upon submission of inception report. </w:t>
      </w:r>
    </w:p>
    <w:p w14:paraId="4036BBDF" w14:textId="797068BE" w:rsidR="00027E67" w:rsidRPr="001C4182" w:rsidRDefault="0017022C" w:rsidP="00027E67">
      <w:pPr>
        <w:numPr>
          <w:ilvl w:val="0"/>
          <w:numId w:val="20"/>
        </w:numPr>
        <w:spacing w:after="0" w:line="240" w:lineRule="auto"/>
        <w:rPr>
          <w:rFonts w:cstheme="minorHAnsi"/>
        </w:rPr>
      </w:pPr>
      <w:r w:rsidRPr="001C4182">
        <w:rPr>
          <w:rFonts w:cstheme="minorHAnsi"/>
        </w:rPr>
        <w:t>The rest</w:t>
      </w:r>
      <w:r w:rsidR="00027E67" w:rsidRPr="001C4182">
        <w:rPr>
          <w:rFonts w:cstheme="minorHAnsi"/>
        </w:rPr>
        <w:t xml:space="preserve"> of the payment will be made based on the above-mentioned schedule. </w:t>
      </w:r>
    </w:p>
    <w:p w14:paraId="0ED23F05" w14:textId="1CFBB031" w:rsidR="00027E67" w:rsidRPr="001C4182" w:rsidRDefault="003E2CB9" w:rsidP="00027E67">
      <w:pPr>
        <w:numPr>
          <w:ilvl w:val="0"/>
          <w:numId w:val="20"/>
        </w:numPr>
        <w:spacing w:after="0" w:line="240" w:lineRule="auto"/>
        <w:rPr>
          <w:rFonts w:cstheme="minorHAnsi"/>
        </w:rPr>
      </w:pPr>
      <w:r w:rsidRPr="001C4182">
        <w:rPr>
          <w:rFonts w:cstheme="minorHAnsi"/>
        </w:rPr>
        <w:t>The consultant</w:t>
      </w:r>
      <w:r w:rsidR="00027E67" w:rsidRPr="001C4182">
        <w:rPr>
          <w:rFonts w:cstheme="minorHAnsi"/>
        </w:rPr>
        <w:t xml:space="preserve"> will get payment after </w:t>
      </w:r>
      <w:r w:rsidR="004D6203" w:rsidRPr="001C4182">
        <w:rPr>
          <w:rFonts w:cstheme="minorHAnsi"/>
        </w:rPr>
        <w:t>delivering</w:t>
      </w:r>
      <w:r w:rsidR="00027E67" w:rsidRPr="001C4182">
        <w:rPr>
          <w:rFonts w:cstheme="minorHAnsi"/>
        </w:rPr>
        <w:t xml:space="preserve"> each of the deliverables. No interim payment will be made. </w:t>
      </w:r>
    </w:p>
    <w:p w14:paraId="32C85099" w14:textId="77777777" w:rsidR="00027E67" w:rsidRPr="001C4182" w:rsidRDefault="00027E67" w:rsidP="00027E67">
      <w:pPr>
        <w:numPr>
          <w:ilvl w:val="0"/>
          <w:numId w:val="20"/>
        </w:numPr>
        <w:spacing w:after="0" w:line="240" w:lineRule="auto"/>
        <w:rPr>
          <w:rFonts w:cstheme="minorHAnsi"/>
        </w:rPr>
      </w:pPr>
      <w:r w:rsidRPr="001C4182">
        <w:rPr>
          <w:rFonts w:cstheme="minorHAnsi"/>
        </w:rPr>
        <w:t xml:space="preserve">Consultant will not get any payment until the deliverable will not fulfill the required quality mentioned in the </w:t>
      </w:r>
      <w:proofErr w:type="spellStart"/>
      <w:r w:rsidRPr="001C4182">
        <w:rPr>
          <w:rFonts w:cstheme="minorHAnsi"/>
        </w:rPr>
        <w:t>ToR</w:t>
      </w:r>
      <w:proofErr w:type="spellEnd"/>
      <w:r w:rsidRPr="001C4182">
        <w:rPr>
          <w:rFonts w:cstheme="minorHAnsi"/>
        </w:rPr>
        <w:t xml:space="preserve">. </w:t>
      </w:r>
    </w:p>
    <w:p w14:paraId="38E33D12" w14:textId="4486C09A" w:rsidR="00027E67" w:rsidRDefault="00027E67" w:rsidP="00027E67">
      <w:pPr>
        <w:jc w:val="both"/>
        <w:rPr>
          <w:rFonts w:cstheme="minorHAnsi"/>
        </w:rPr>
      </w:pPr>
      <w:r w:rsidRPr="001C4182">
        <w:rPr>
          <w:rFonts w:cstheme="minorHAnsi"/>
          <w:b/>
          <w:bCs/>
        </w:rPr>
        <w:t>Note:</w:t>
      </w:r>
      <w:r w:rsidRPr="001C4182">
        <w:rPr>
          <w:rFonts w:cstheme="minorHAnsi"/>
        </w:rPr>
        <w:t xml:space="preserve"> Tax and VAT will be deducted at source from the bills payable to the selected firm/individual. </w:t>
      </w:r>
      <w:r w:rsidR="003E2CB9" w:rsidRPr="001C4182">
        <w:rPr>
          <w:rFonts w:cstheme="minorHAnsi"/>
        </w:rPr>
        <w:t>According to</w:t>
      </w:r>
      <w:r w:rsidRPr="001C4182">
        <w:rPr>
          <w:rFonts w:cstheme="minorHAnsi"/>
        </w:rPr>
        <w:t xml:space="preserve"> the Bangladesh Tax and VAT rules.  </w:t>
      </w:r>
    </w:p>
    <w:p w14:paraId="762D0606" w14:textId="6D9E2C2D" w:rsidR="00B81739" w:rsidRPr="001C4182" w:rsidRDefault="007D3047" w:rsidP="00B81739">
      <w:pPr>
        <w:pStyle w:val="IntenseQuote"/>
      </w:pPr>
      <w:r>
        <w:t xml:space="preserve">8. </w:t>
      </w:r>
      <w:r w:rsidR="00B81739" w:rsidRPr="001C4182">
        <w:t>Terms and conditions</w:t>
      </w:r>
    </w:p>
    <w:p w14:paraId="384D0493" w14:textId="77777777" w:rsidR="00B81739" w:rsidRPr="001C4182" w:rsidRDefault="00B81739" w:rsidP="00B81739">
      <w:pPr>
        <w:pStyle w:val="ListParagraph"/>
        <w:numPr>
          <w:ilvl w:val="0"/>
          <w:numId w:val="11"/>
        </w:numPr>
        <w:spacing w:after="0" w:line="300" w:lineRule="auto"/>
        <w:jc w:val="both"/>
        <w:rPr>
          <w:rFonts w:cstheme="minorHAnsi"/>
        </w:rPr>
      </w:pPr>
      <w:r w:rsidRPr="001C4182">
        <w:rPr>
          <w:rFonts w:cstheme="minorHAnsi"/>
        </w:rPr>
        <w:t>ESDO reserves the right to accept or reject any proposal without giving any verbal and or written rationale or whatsoever.</w:t>
      </w:r>
    </w:p>
    <w:p w14:paraId="7DB5408F" w14:textId="77777777" w:rsidR="00B81739" w:rsidRPr="001C4182" w:rsidRDefault="00B81739" w:rsidP="00B81739">
      <w:pPr>
        <w:pStyle w:val="ListParagraph"/>
        <w:numPr>
          <w:ilvl w:val="0"/>
          <w:numId w:val="11"/>
        </w:numPr>
        <w:spacing w:after="0" w:line="300" w:lineRule="auto"/>
        <w:jc w:val="both"/>
        <w:rPr>
          <w:rFonts w:cstheme="minorHAnsi"/>
        </w:rPr>
      </w:pPr>
      <w:r w:rsidRPr="001C4182">
        <w:rPr>
          <w:rFonts w:cstheme="minorHAnsi"/>
        </w:rPr>
        <w:t>ESDO reserves the right to monitor the quality and progress of the work during the assignment.</w:t>
      </w:r>
    </w:p>
    <w:p w14:paraId="2D7AA0E4" w14:textId="77777777" w:rsidR="00B81739" w:rsidRPr="001C4182" w:rsidRDefault="00B81739" w:rsidP="00B81739">
      <w:pPr>
        <w:pStyle w:val="ListParagraph"/>
        <w:numPr>
          <w:ilvl w:val="0"/>
          <w:numId w:val="11"/>
        </w:numPr>
        <w:spacing w:after="0" w:line="300" w:lineRule="auto"/>
        <w:jc w:val="both"/>
        <w:rPr>
          <w:rFonts w:cstheme="minorHAnsi"/>
        </w:rPr>
      </w:pPr>
      <w:r w:rsidRPr="001C4182">
        <w:rPr>
          <w:rFonts w:cstheme="minorHAnsi"/>
        </w:rPr>
        <w:t>Before payment, ESDO may review the supporting vouchers in connection with the submitted invoice.</w:t>
      </w:r>
    </w:p>
    <w:p w14:paraId="547B16E1" w14:textId="77777777" w:rsidR="00B81739" w:rsidRPr="001C4182" w:rsidRDefault="00B81739" w:rsidP="00B81739">
      <w:pPr>
        <w:pStyle w:val="ListParagraph"/>
        <w:numPr>
          <w:ilvl w:val="0"/>
          <w:numId w:val="11"/>
        </w:numPr>
        <w:spacing w:after="0" w:line="300" w:lineRule="auto"/>
        <w:jc w:val="both"/>
        <w:rPr>
          <w:rFonts w:cstheme="minorHAnsi"/>
        </w:rPr>
      </w:pPr>
      <w:r w:rsidRPr="001C4182">
        <w:rPr>
          <w:rFonts w:cstheme="minorHAnsi"/>
        </w:rPr>
        <w:t>Failure to deliver output before the set deadlines may result in penalties as per the existing policies of ESDO.</w:t>
      </w:r>
    </w:p>
    <w:p w14:paraId="13668EA5" w14:textId="12C90648" w:rsidR="00607C37" w:rsidRPr="001C4182" w:rsidRDefault="007D3047" w:rsidP="00DB2601">
      <w:pPr>
        <w:pStyle w:val="IntenseQuote"/>
      </w:pPr>
      <w:r>
        <w:t xml:space="preserve">9. </w:t>
      </w:r>
      <w:r w:rsidR="00F7256F" w:rsidRPr="001C4182">
        <w:t>Application Package</w:t>
      </w:r>
      <w:r w:rsidR="00C53A4D">
        <w:t xml:space="preserve"> and Procedure</w:t>
      </w:r>
      <w:r w:rsidR="00F7256F" w:rsidRPr="001C4182">
        <w:t xml:space="preserve">: </w:t>
      </w:r>
    </w:p>
    <w:p w14:paraId="42D14C94" w14:textId="77777777" w:rsidR="000E65DB" w:rsidRPr="001C4182" w:rsidRDefault="000E65DB" w:rsidP="00F618DA">
      <w:pPr>
        <w:shd w:val="clear" w:color="auto" w:fill="FFFFFF"/>
        <w:spacing w:after="0" w:line="240" w:lineRule="auto"/>
        <w:jc w:val="both"/>
        <w:rPr>
          <w:rFonts w:cstheme="minorHAnsi"/>
        </w:rPr>
      </w:pPr>
      <w:r w:rsidRPr="001C4182">
        <w:rPr>
          <w:rFonts w:cstheme="minorHAnsi"/>
        </w:rPr>
        <w:t>The proposal from individuals/firms shall contain the following sections:</w:t>
      </w:r>
    </w:p>
    <w:p w14:paraId="7273AA1F" w14:textId="77777777" w:rsidR="000E65DB" w:rsidRPr="001C4182" w:rsidRDefault="000E65DB" w:rsidP="00F618DA">
      <w:pPr>
        <w:numPr>
          <w:ilvl w:val="0"/>
          <w:numId w:val="18"/>
        </w:numPr>
        <w:shd w:val="clear" w:color="auto" w:fill="FFFFFF"/>
        <w:tabs>
          <w:tab w:val="clear" w:pos="720"/>
        </w:tabs>
        <w:spacing w:after="0" w:line="240" w:lineRule="auto"/>
        <w:ind w:left="0" w:firstLine="360"/>
        <w:jc w:val="both"/>
        <w:rPr>
          <w:rFonts w:cstheme="minorHAnsi"/>
        </w:rPr>
      </w:pPr>
      <w:r w:rsidRPr="001C4182">
        <w:rPr>
          <w:rFonts w:cstheme="minorHAnsi"/>
        </w:rPr>
        <w:t>Understanding of the assignment</w:t>
      </w:r>
    </w:p>
    <w:p w14:paraId="5A5257BA" w14:textId="00AA7834" w:rsidR="000E65DB" w:rsidRPr="001C4182" w:rsidRDefault="000E65DB" w:rsidP="000E65DB">
      <w:pPr>
        <w:numPr>
          <w:ilvl w:val="0"/>
          <w:numId w:val="18"/>
        </w:numPr>
        <w:shd w:val="clear" w:color="auto" w:fill="FFFFFF"/>
        <w:spacing w:before="100" w:beforeAutospacing="1" w:after="100" w:afterAutospacing="1" w:line="240" w:lineRule="auto"/>
        <w:jc w:val="both"/>
        <w:rPr>
          <w:rFonts w:cstheme="minorHAnsi"/>
        </w:rPr>
      </w:pPr>
      <w:r w:rsidRPr="001C4182">
        <w:rPr>
          <w:rFonts w:cstheme="minorHAnsi"/>
        </w:rPr>
        <w:t xml:space="preserve">Approach and methodology of the </w:t>
      </w:r>
      <w:r w:rsidR="00CB76C3">
        <w:rPr>
          <w:rFonts w:cstheme="minorHAnsi"/>
        </w:rPr>
        <w:t>work</w:t>
      </w:r>
    </w:p>
    <w:p w14:paraId="23FC6D23" w14:textId="53CAC10C" w:rsidR="000E65DB" w:rsidRPr="001C4182" w:rsidRDefault="004D6203" w:rsidP="000E65DB">
      <w:pPr>
        <w:numPr>
          <w:ilvl w:val="0"/>
          <w:numId w:val="18"/>
        </w:numPr>
        <w:shd w:val="clear" w:color="auto" w:fill="FFFFFF"/>
        <w:spacing w:before="100" w:beforeAutospacing="1" w:after="100" w:afterAutospacing="1" w:line="240" w:lineRule="auto"/>
        <w:jc w:val="both"/>
        <w:rPr>
          <w:rFonts w:cstheme="minorHAnsi"/>
        </w:rPr>
      </w:pPr>
      <w:r>
        <w:rPr>
          <w:rFonts w:cstheme="minorHAnsi"/>
        </w:rPr>
        <w:lastRenderedPageBreak/>
        <w:t>Work</w:t>
      </w:r>
      <w:r w:rsidR="000E65DB" w:rsidRPr="001C4182">
        <w:rPr>
          <w:rFonts w:cstheme="minorHAnsi"/>
        </w:rPr>
        <w:t xml:space="preserve"> plan and schedule</w:t>
      </w:r>
    </w:p>
    <w:p w14:paraId="25F3A724" w14:textId="77777777" w:rsidR="000E65DB" w:rsidRPr="001C4182" w:rsidRDefault="000E65DB" w:rsidP="000E65DB">
      <w:pPr>
        <w:numPr>
          <w:ilvl w:val="0"/>
          <w:numId w:val="18"/>
        </w:numPr>
        <w:shd w:val="clear" w:color="auto" w:fill="FFFFFF"/>
        <w:spacing w:before="100" w:beforeAutospacing="1" w:after="100" w:afterAutospacing="1" w:line="240" w:lineRule="auto"/>
        <w:jc w:val="both"/>
        <w:rPr>
          <w:rFonts w:cstheme="minorHAnsi"/>
        </w:rPr>
      </w:pPr>
      <w:r w:rsidRPr="001C4182">
        <w:rPr>
          <w:rFonts w:cstheme="minorHAnsi"/>
        </w:rPr>
        <w:t>Team composition</w:t>
      </w:r>
    </w:p>
    <w:p w14:paraId="0F5FD83D" w14:textId="77777777" w:rsidR="000E65DB" w:rsidRPr="001C4182" w:rsidRDefault="000E65DB" w:rsidP="000E65DB">
      <w:pPr>
        <w:numPr>
          <w:ilvl w:val="0"/>
          <w:numId w:val="18"/>
        </w:numPr>
        <w:shd w:val="clear" w:color="auto" w:fill="FFFFFF"/>
        <w:spacing w:before="100" w:beforeAutospacing="1" w:after="100" w:afterAutospacing="1" w:line="240" w:lineRule="auto"/>
        <w:jc w:val="both"/>
        <w:rPr>
          <w:rFonts w:cstheme="minorHAnsi"/>
        </w:rPr>
      </w:pPr>
      <w:r w:rsidRPr="001C4182">
        <w:rPr>
          <w:rFonts w:cstheme="minorHAnsi"/>
        </w:rPr>
        <w:t>Detailed Budget</w:t>
      </w:r>
    </w:p>
    <w:p w14:paraId="6AF74C90" w14:textId="77777777" w:rsidR="000E65DB" w:rsidRPr="001C4182" w:rsidRDefault="000E65DB" w:rsidP="000E65DB">
      <w:pPr>
        <w:numPr>
          <w:ilvl w:val="0"/>
          <w:numId w:val="18"/>
        </w:numPr>
        <w:shd w:val="clear" w:color="auto" w:fill="FFFFFF"/>
        <w:spacing w:after="0" w:line="240" w:lineRule="auto"/>
        <w:jc w:val="both"/>
        <w:rPr>
          <w:rFonts w:cstheme="minorHAnsi"/>
        </w:rPr>
      </w:pPr>
      <w:r w:rsidRPr="001C4182">
        <w:rPr>
          <w:rFonts w:cstheme="minorHAnsi"/>
        </w:rPr>
        <w:t>Profile of the Consultant(s)/ Consulting Firm</w:t>
      </w:r>
    </w:p>
    <w:p w14:paraId="2C411731" w14:textId="77777777" w:rsidR="000E65DB" w:rsidRPr="001C4182" w:rsidRDefault="000E65DB" w:rsidP="000E65DB">
      <w:pPr>
        <w:shd w:val="clear" w:color="auto" w:fill="FFFFFF"/>
        <w:spacing w:after="0" w:line="240" w:lineRule="auto"/>
        <w:jc w:val="both"/>
        <w:rPr>
          <w:rFonts w:cstheme="minorHAnsi"/>
        </w:rPr>
      </w:pPr>
    </w:p>
    <w:p w14:paraId="58237569" w14:textId="77777777" w:rsidR="000E65DB" w:rsidRPr="001C4182" w:rsidRDefault="000E65DB" w:rsidP="000E65DB">
      <w:pPr>
        <w:shd w:val="clear" w:color="auto" w:fill="FFFFFF"/>
        <w:spacing w:after="0" w:line="240" w:lineRule="auto"/>
        <w:jc w:val="both"/>
        <w:rPr>
          <w:rFonts w:cstheme="minorHAnsi"/>
        </w:rPr>
      </w:pPr>
      <w:r w:rsidRPr="001C4182">
        <w:rPr>
          <w:rFonts w:cstheme="minorHAnsi"/>
        </w:rPr>
        <w:t>The application should also include the following documents on the company/organization applying (in case of companies/organizations):</w:t>
      </w:r>
    </w:p>
    <w:p w14:paraId="607AFDB9" w14:textId="77777777" w:rsidR="00607C37" w:rsidRPr="001C4182" w:rsidRDefault="00F7256F" w:rsidP="00F71A37">
      <w:pPr>
        <w:pStyle w:val="ListParagraph"/>
        <w:numPr>
          <w:ilvl w:val="0"/>
          <w:numId w:val="10"/>
        </w:numPr>
        <w:autoSpaceDE w:val="0"/>
        <w:autoSpaceDN w:val="0"/>
        <w:adjustRightInd w:val="0"/>
        <w:spacing w:after="0" w:line="300" w:lineRule="auto"/>
        <w:jc w:val="both"/>
        <w:rPr>
          <w:rFonts w:cstheme="minorHAnsi"/>
          <w:bCs/>
        </w:rPr>
      </w:pPr>
      <w:r w:rsidRPr="001C4182">
        <w:rPr>
          <w:rFonts w:cstheme="minorHAnsi"/>
          <w:bCs/>
        </w:rPr>
        <w:t>Consultant/Firm/Organizational /company profile (not more than 3 pages)</w:t>
      </w:r>
    </w:p>
    <w:p w14:paraId="69647B5F" w14:textId="1BA2D0B5" w:rsidR="00607C37" w:rsidRPr="001C4182" w:rsidRDefault="00F7256F" w:rsidP="00F71A37">
      <w:pPr>
        <w:pStyle w:val="ListParagraph"/>
        <w:numPr>
          <w:ilvl w:val="0"/>
          <w:numId w:val="10"/>
        </w:numPr>
        <w:autoSpaceDE w:val="0"/>
        <w:autoSpaceDN w:val="0"/>
        <w:adjustRightInd w:val="0"/>
        <w:spacing w:after="0" w:line="300" w:lineRule="auto"/>
        <w:jc w:val="both"/>
        <w:rPr>
          <w:rFonts w:cstheme="minorHAnsi"/>
          <w:bCs/>
        </w:rPr>
      </w:pPr>
      <w:r w:rsidRPr="001C4182">
        <w:rPr>
          <w:rFonts w:cstheme="minorHAnsi"/>
        </w:rPr>
        <w:t>A</w:t>
      </w:r>
      <w:r w:rsidR="0097198B" w:rsidRPr="001C4182">
        <w:rPr>
          <w:rFonts w:cstheme="minorHAnsi"/>
        </w:rPr>
        <w:t xml:space="preserve"> cover</w:t>
      </w:r>
      <w:r w:rsidRPr="001C4182">
        <w:rPr>
          <w:rFonts w:cstheme="minorHAnsi"/>
        </w:rPr>
        <w:t xml:space="preserve"> letter explaining why the Individual/ firm/organization/company is </w:t>
      </w:r>
      <w:r w:rsidR="00B51F77" w:rsidRPr="001C4182">
        <w:rPr>
          <w:rFonts w:cstheme="minorHAnsi"/>
        </w:rPr>
        <w:t>suitable</w:t>
      </w:r>
      <w:r w:rsidRPr="001C4182">
        <w:rPr>
          <w:rFonts w:cstheme="minorHAnsi"/>
        </w:rPr>
        <w:t xml:space="preserve"> for the </w:t>
      </w:r>
      <w:r w:rsidR="00123D1A" w:rsidRPr="001C4182">
        <w:rPr>
          <w:rFonts w:cstheme="minorHAnsi"/>
        </w:rPr>
        <w:t>work.</w:t>
      </w:r>
    </w:p>
    <w:p w14:paraId="4EDDCB32" w14:textId="0A26EDCF" w:rsidR="00607C37" w:rsidRPr="001C4182" w:rsidRDefault="00F7256F" w:rsidP="00F71A37">
      <w:pPr>
        <w:pStyle w:val="ListParagraph"/>
        <w:numPr>
          <w:ilvl w:val="0"/>
          <w:numId w:val="10"/>
        </w:numPr>
        <w:autoSpaceDE w:val="0"/>
        <w:autoSpaceDN w:val="0"/>
        <w:adjustRightInd w:val="0"/>
        <w:spacing w:after="0" w:line="300" w:lineRule="auto"/>
        <w:jc w:val="both"/>
        <w:rPr>
          <w:rFonts w:cstheme="minorHAnsi"/>
          <w:bCs/>
        </w:rPr>
      </w:pPr>
      <w:r w:rsidRPr="001C4182">
        <w:rPr>
          <w:rFonts w:cstheme="minorHAnsi"/>
        </w:rPr>
        <w:t xml:space="preserve">CV of the consultant/team </w:t>
      </w:r>
      <w:r w:rsidR="00BD187D" w:rsidRPr="001C4182">
        <w:rPr>
          <w:rFonts w:cstheme="minorHAnsi"/>
        </w:rPr>
        <w:t>with</w:t>
      </w:r>
      <w:r w:rsidRPr="001C4182">
        <w:rPr>
          <w:rFonts w:cstheme="minorHAnsi"/>
        </w:rPr>
        <w:t xml:space="preserve"> educational qualifications and relevant </w:t>
      </w:r>
      <w:r w:rsidR="00123D1A" w:rsidRPr="001C4182">
        <w:rPr>
          <w:rFonts w:cstheme="minorHAnsi"/>
        </w:rPr>
        <w:t>experience.</w:t>
      </w:r>
    </w:p>
    <w:p w14:paraId="2DC91548" w14:textId="57A9106F" w:rsidR="00607C37" w:rsidRPr="001C4182" w:rsidRDefault="00F7256F" w:rsidP="00F71A37">
      <w:pPr>
        <w:pStyle w:val="ListParagraph"/>
        <w:numPr>
          <w:ilvl w:val="0"/>
          <w:numId w:val="10"/>
        </w:numPr>
        <w:autoSpaceDE w:val="0"/>
        <w:autoSpaceDN w:val="0"/>
        <w:adjustRightInd w:val="0"/>
        <w:spacing w:after="0" w:line="300" w:lineRule="auto"/>
        <w:jc w:val="both"/>
        <w:rPr>
          <w:rFonts w:cstheme="minorHAnsi"/>
          <w:bCs/>
        </w:rPr>
      </w:pPr>
      <w:r w:rsidRPr="001C4182">
        <w:rPr>
          <w:rFonts w:cstheme="minorHAnsi"/>
        </w:rPr>
        <w:t>The financial proposal sh</w:t>
      </w:r>
      <w:r w:rsidR="0097198B" w:rsidRPr="001C4182">
        <w:rPr>
          <w:rFonts w:cstheme="minorHAnsi"/>
        </w:rPr>
        <w:t>ould</w:t>
      </w:r>
      <w:r w:rsidRPr="001C4182">
        <w:rPr>
          <w:rFonts w:cstheme="minorHAnsi"/>
        </w:rPr>
        <w:t xml:space="preserve"> specify a total lump sum amount</w:t>
      </w:r>
      <w:r w:rsidR="0097198B" w:rsidRPr="001C4182">
        <w:rPr>
          <w:rFonts w:cstheme="minorHAnsi"/>
        </w:rPr>
        <w:t xml:space="preserve"> with </w:t>
      </w:r>
      <w:r w:rsidR="0096227A" w:rsidRPr="001C4182">
        <w:rPr>
          <w:rFonts w:cstheme="minorHAnsi"/>
        </w:rPr>
        <w:t xml:space="preserve">a breakdown </w:t>
      </w:r>
      <w:r w:rsidR="00E835B2" w:rsidRPr="001C4182">
        <w:rPr>
          <w:rFonts w:cstheme="minorHAnsi"/>
        </w:rPr>
        <w:t>of the</w:t>
      </w:r>
      <w:r w:rsidRPr="001C4182">
        <w:rPr>
          <w:rFonts w:cstheme="minorHAnsi"/>
        </w:rPr>
        <w:t xml:space="preserve"> professional fee and relevant cost if any. Attach </w:t>
      </w:r>
      <w:r w:rsidRPr="001C4182">
        <w:rPr>
          <w:rFonts w:cstheme="minorHAnsi"/>
          <w:bCs/>
        </w:rPr>
        <w:t xml:space="preserve">price offer (in BDT) with the electronic </w:t>
      </w:r>
      <w:r w:rsidR="00123D1A" w:rsidRPr="001C4182">
        <w:rPr>
          <w:rFonts w:cstheme="minorHAnsi"/>
          <w:bCs/>
        </w:rPr>
        <w:t>signature.</w:t>
      </w:r>
    </w:p>
    <w:p w14:paraId="051ED62D" w14:textId="50D7D286" w:rsidR="00607C37" w:rsidRPr="001C4182" w:rsidRDefault="00680E85" w:rsidP="00F71A37">
      <w:pPr>
        <w:pStyle w:val="ListParagraph"/>
        <w:numPr>
          <w:ilvl w:val="0"/>
          <w:numId w:val="10"/>
        </w:numPr>
        <w:autoSpaceDE w:val="0"/>
        <w:autoSpaceDN w:val="0"/>
        <w:adjustRightInd w:val="0"/>
        <w:spacing w:after="0" w:line="300" w:lineRule="auto"/>
        <w:jc w:val="both"/>
        <w:rPr>
          <w:rFonts w:cstheme="minorHAnsi"/>
          <w:bCs/>
        </w:rPr>
      </w:pPr>
      <w:r>
        <w:rPr>
          <w:rFonts w:cstheme="minorHAnsi"/>
          <w:bCs/>
        </w:rPr>
        <w:t>F</w:t>
      </w:r>
      <w:r w:rsidR="00735268" w:rsidRPr="001C4182">
        <w:rPr>
          <w:rFonts w:cstheme="minorHAnsi"/>
          <w:bCs/>
        </w:rPr>
        <w:t>irm/organization/company should attach organization’s trade license/registration, VAT, and TIN registration and i</w:t>
      </w:r>
      <w:r w:rsidR="00F7256F" w:rsidRPr="001C4182">
        <w:rPr>
          <w:rFonts w:cstheme="minorHAnsi"/>
          <w:bCs/>
        </w:rPr>
        <w:t>ndividual</w:t>
      </w:r>
      <w:r w:rsidR="0097198B" w:rsidRPr="001C4182">
        <w:rPr>
          <w:rFonts w:cstheme="minorHAnsi"/>
          <w:bCs/>
        </w:rPr>
        <w:t xml:space="preserve"> consultant should</w:t>
      </w:r>
      <w:r w:rsidR="00F7256F" w:rsidRPr="001C4182">
        <w:rPr>
          <w:rFonts w:cstheme="minorHAnsi"/>
          <w:bCs/>
        </w:rPr>
        <w:t xml:space="preserve"> attach the TIN</w:t>
      </w:r>
      <w:r w:rsidR="00123D1A" w:rsidRPr="001C4182">
        <w:rPr>
          <w:rFonts w:cstheme="minorHAnsi"/>
          <w:bCs/>
        </w:rPr>
        <w:t>.</w:t>
      </w:r>
    </w:p>
    <w:p w14:paraId="0B0B41F6" w14:textId="27649692" w:rsidR="00607C37" w:rsidRPr="001C4182" w:rsidRDefault="0097198B" w:rsidP="00F71A37">
      <w:pPr>
        <w:pStyle w:val="ListParagraph"/>
        <w:numPr>
          <w:ilvl w:val="0"/>
          <w:numId w:val="10"/>
        </w:numPr>
        <w:autoSpaceDE w:val="0"/>
        <w:autoSpaceDN w:val="0"/>
        <w:adjustRightInd w:val="0"/>
        <w:spacing w:after="0" w:line="300" w:lineRule="auto"/>
        <w:rPr>
          <w:rFonts w:cstheme="minorHAnsi"/>
          <w:b/>
          <w:bCs/>
        </w:rPr>
      </w:pPr>
      <w:r w:rsidRPr="001C4182">
        <w:rPr>
          <w:rFonts w:cstheme="minorHAnsi"/>
        </w:rPr>
        <w:t>F</w:t>
      </w:r>
      <w:r w:rsidR="00F7256F" w:rsidRPr="001C4182">
        <w:rPr>
          <w:rFonts w:cstheme="minorHAnsi"/>
        </w:rPr>
        <w:t>inancial, technical proposal</w:t>
      </w:r>
      <w:r w:rsidR="00A6490A">
        <w:rPr>
          <w:rFonts w:cstheme="minorHAnsi"/>
        </w:rPr>
        <w:t xml:space="preserve"> </w:t>
      </w:r>
      <w:r w:rsidR="00A6490A" w:rsidRPr="00A6490A">
        <w:rPr>
          <w:rFonts w:cstheme="minorHAnsi"/>
          <w:b/>
          <w:bCs/>
        </w:rPr>
        <w:t>(not more than 10 pages)</w:t>
      </w:r>
      <w:r w:rsidR="00F7256F" w:rsidRPr="001C4182">
        <w:rPr>
          <w:rFonts w:cstheme="minorHAnsi"/>
        </w:rPr>
        <w:t xml:space="preserve">, necessary papers, CV, profile, etc. </w:t>
      </w:r>
      <w:r w:rsidRPr="001C4182">
        <w:rPr>
          <w:rFonts w:cstheme="minorHAnsi"/>
        </w:rPr>
        <w:t>should be attached (</w:t>
      </w:r>
      <w:r w:rsidR="00F7256F" w:rsidRPr="001C4182">
        <w:rPr>
          <w:rFonts w:cstheme="minorHAnsi"/>
        </w:rPr>
        <w:t>as</w:t>
      </w:r>
      <w:r w:rsidRPr="001C4182">
        <w:rPr>
          <w:rFonts w:cstheme="minorHAnsi"/>
        </w:rPr>
        <w:t xml:space="preserve"> per</w:t>
      </w:r>
      <w:r w:rsidR="00F7256F" w:rsidRPr="001C4182">
        <w:rPr>
          <w:rFonts w:cstheme="minorHAnsi"/>
        </w:rPr>
        <w:t xml:space="preserve"> require</w:t>
      </w:r>
      <w:r w:rsidRPr="001C4182">
        <w:rPr>
          <w:rFonts w:cstheme="minorHAnsi"/>
        </w:rPr>
        <w:t>ment)</w:t>
      </w:r>
      <w:r w:rsidR="00F7256F" w:rsidRPr="001C4182">
        <w:rPr>
          <w:rFonts w:cstheme="minorHAnsi"/>
        </w:rPr>
        <w:t xml:space="preserve"> with the mail and in one </w:t>
      </w:r>
      <w:r w:rsidR="00F7256F" w:rsidRPr="001C4182">
        <w:rPr>
          <w:rFonts w:cstheme="minorHAnsi"/>
          <w:b/>
          <w:bCs/>
        </w:rPr>
        <w:t>zip folder</w:t>
      </w:r>
      <w:r w:rsidRPr="001C4182">
        <w:rPr>
          <w:rFonts w:cstheme="minorHAnsi"/>
          <w:b/>
          <w:bCs/>
        </w:rPr>
        <w:t>.</w:t>
      </w:r>
    </w:p>
    <w:p w14:paraId="49EE2407" w14:textId="77777777" w:rsidR="00E41223" w:rsidRPr="001C4182" w:rsidRDefault="00E41223" w:rsidP="008C0673">
      <w:pPr>
        <w:autoSpaceDE w:val="0"/>
        <w:autoSpaceDN w:val="0"/>
        <w:adjustRightInd w:val="0"/>
        <w:spacing w:after="0" w:line="240" w:lineRule="auto"/>
        <w:jc w:val="both"/>
        <w:rPr>
          <w:rStyle w:val="SubtleReference"/>
          <w:rFonts w:ascii="Cambria" w:hAnsi="Cambria"/>
          <w:b/>
          <w:color w:val="auto"/>
        </w:rPr>
      </w:pPr>
    </w:p>
    <w:p w14:paraId="4FE8FA15" w14:textId="6454B6C7" w:rsidR="00E41223" w:rsidRPr="00DB2601" w:rsidRDefault="007D3047" w:rsidP="00DB2601">
      <w:pPr>
        <w:pStyle w:val="IntenseQuote"/>
      </w:pPr>
      <w:r>
        <w:t xml:space="preserve">10. </w:t>
      </w:r>
      <w:r w:rsidR="00E41223" w:rsidRPr="00DB2601">
        <w:t xml:space="preserve">Evaluation </w:t>
      </w:r>
      <w:r w:rsidR="00A22AA1" w:rsidRPr="00DB2601">
        <w:t>criteria:</w:t>
      </w:r>
      <w:r w:rsidR="00DB2601" w:rsidRPr="00DB2601">
        <w:t xml:space="preserve"> </w:t>
      </w:r>
    </w:p>
    <w:tbl>
      <w:tblPr>
        <w:tblW w:w="4709" w:type="pc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5162"/>
        <w:gridCol w:w="3117"/>
      </w:tblGrid>
      <w:tr w:rsidR="008300E4" w:rsidRPr="008300E4" w14:paraId="2D02C93B" w14:textId="77777777" w:rsidTr="008F7012">
        <w:tc>
          <w:tcPr>
            <w:tcW w:w="299" w:type="pct"/>
          </w:tcPr>
          <w:p w14:paraId="37CED3CB" w14:textId="77777777" w:rsidR="00DB09D0" w:rsidRPr="008300E4" w:rsidRDefault="00DB09D0" w:rsidP="00111F47">
            <w:pPr>
              <w:autoSpaceDE w:val="0"/>
              <w:autoSpaceDN w:val="0"/>
              <w:adjustRightInd w:val="0"/>
              <w:spacing w:after="0"/>
              <w:rPr>
                <w:rFonts w:cstheme="minorHAnsi"/>
                <w:b/>
                <w:bCs/>
              </w:rPr>
            </w:pPr>
            <w:r w:rsidRPr="008300E4">
              <w:rPr>
                <w:rFonts w:cstheme="minorHAnsi"/>
                <w:b/>
                <w:bCs/>
              </w:rPr>
              <w:t>Sl.</w:t>
            </w:r>
          </w:p>
        </w:tc>
        <w:tc>
          <w:tcPr>
            <w:tcW w:w="2931" w:type="pct"/>
          </w:tcPr>
          <w:p w14:paraId="149FD642" w14:textId="77777777" w:rsidR="00DB09D0" w:rsidRPr="008300E4" w:rsidRDefault="00DB09D0" w:rsidP="00111F47">
            <w:pPr>
              <w:autoSpaceDE w:val="0"/>
              <w:autoSpaceDN w:val="0"/>
              <w:adjustRightInd w:val="0"/>
              <w:spacing w:after="0"/>
              <w:rPr>
                <w:rFonts w:cstheme="minorHAnsi"/>
                <w:b/>
                <w:bCs/>
              </w:rPr>
            </w:pPr>
            <w:r w:rsidRPr="008300E4">
              <w:rPr>
                <w:rFonts w:cstheme="minorHAnsi"/>
                <w:b/>
                <w:bCs/>
              </w:rPr>
              <w:t>Criteria</w:t>
            </w:r>
          </w:p>
        </w:tc>
        <w:tc>
          <w:tcPr>
            <w:tcW w:w="1770" w:type="pct"/>
          </w:tcPr>
          <w:p w14:paraId="52EB6EB4" w14:textId="77777777" w:rsidR="00DB09D0" w:rsidRPr="008300E4" w:rsidRDefault="00DB09D0" w:rsidP="00687B7A">
            <w:pPr>
              <w:autoSpaceDE w:val="0"/>
              <w:autoSpaceDN w:val="0"/>
              <w:adjustRightInd w:val="0"/>
              <w:spacing w:after="0"/>
              <w:jc w:val="center"/>
              <w:rPr>
                <w:rFonts w:cstheme="minorHAnsi"/>
                <w:b/>
                <w:bCs/>
              </w:rPr>
            </w:pPr>
            <w:r w:rsidRPr="008300E4">
              <w:rPr>
                <w:rFonts w:cstheme="minorHAnsi"/>
                <w:b/>
                <w:bCs/>
              </w:rPr>
              <w:t>Points</w:t>
            </w:r>
          </w:p>
        </w:tc>
      </w:tr>
      <w:tr w:rsidR="008300E4" w:rsidRPr="008300E4" w14:paraId="4B7154DE" w14:textId="77777777" w:rsidTr="008F7012">
        <w:tc>
          <w:tcPr>
            <w:tcW w:w="299" w:type="pct"/>
          </w:tcPr>
          <w:p w14:paraId="5EEEAE1B" w14:textId="77777777" w:rsidR="00DB09D0" w:rsidRPr="008300E4" w:rsidRDefault="00DB09D0" w:rsidP="00111F47">
            <w:pPr>
              <w:autoSpaceDE w:val="0"/>
              <w:autoSpaceDN w:val="0"/>
              <w:adjustRightInd w:val="0"/>
              <w:spacing w:after="0"/>
              <w:rPr>
                <w:rFonts w:cstheme="minorHAnsi"/>
                <w:bCs/>
              </w:rPr>
            </w:pPr>
            <w:r w:rsidRPr="008300E4">
              <w:rPr>
                <w:rFonts w:cstheme="minorHAnsi"/>
                <w:bCs/>
              </w:rPr>
              <w:t>01.</w:t>
            </w:r>
          </w:p>
        </w:tc>
        <w:tc>
          <w:tcPr>
            <w:tcW w:w="2931" w:type="pct"/>
          </w:tcPr>
          <w:p w14:paraId="059A1B34" w14:textId="3FAC12BE" w:rsidR="00DB09D0" w:rsidRPr="008300E4" w:rsidRDefault="00DB09D0" w:rsidP="00111F47">
            <w:pPr>
              <w:autoSpaceDE w:val="0"/>
              <w:autoSpaceDN w:val="0"/>
              <w:adjustRightInd w:val="0"/>
              <w:spacing w:after="0"/>
              <w:rPr>
                <w:rFonts w:cstheme="minorHAnsi"/>
                <w:bCs/>
              </w:rPr>
            </w:pPr>
            <w:r w:rsidRPr="008300E4">
              <w:rPr>
                <w:rFonts w:cstheme="minorHAnsi"/>
                <w:bCs/>
              </w:rPr>
              <w:t xml:space="preserve">Consultant/firm/company </w:t>
            </w:r>
            <w:r w:rsidR="00B56C8F" w:rsidRPr="008300E4">
              <w:rPr>
                <w:rFonts w:cstheme="minorHAnsi"/>
                <w:bCs/>
              </w:rPr>
              <w:t>p</w:t>
            </w:r>
            <w:r w:rsidRPr="008300E4">
              <w:rPr>
                <w:rFonts w:cstheme="minorHAnsi"/>
                <w:bCs/>
              </w:rPr>
              <w:t xml:space="preserve">rofile including </w:t>
            </w:r>
            <w:r w:rsidR="00B56C8F" w:rsidRPr="008300E4">
              <w:rPr>
                <w:rFonts w:cstheme="minorHAnsi"/>
                <w:bCs/>
              </w:rPr>
              <w:t>s</w:t>
            </w:r>
            <w:r w:rsidRPr="008300E4">
              <w:rPr>
                <w:rFonts w:cstheme="minorHAnsi"/>
                <w:bCs/>
              </w:rPr>
              <w:t>trength</w:t>
            </w:r>
          </w:p>
        </w:tc>
        <w:tc>
          <w:tcPr>
            <w:tcW w:w="1770" w:type="pct"/>
          </w:tcPr>
          <w:p w14:paraId="041241C2" w14:textId="77777777" w:rsidR="00DB09D0" w:rsidRPr="008300E4" w:rsidRDefault="00DB09D0" w:rsidP="00687B7A">
            <w:pPr>
              <w:autoSpaceDE w:val="0"/>
              <w:autoSpaceDN w:val="0"/>
              <w:adjustRightInd w:val="0"/>
              <w:spacing w:after="0"/>
              <w:jc w:val="center"/>
              <w:rPr>
                <w:rFonts w:cstheme="minorHAnsi"/>
                <w:bCs/>
              </w:rPr>
            </w:pPr>
            <w:r w:rsidRPr="008300E4">
              <w:rPr>
                <w:rFonts w:cstheme="minorHAnsi"/>
                <w:bCs/>
              </w:rPr>
              <w:t>10</w:t>
            </w:r>
          </w:p>
        </w:tc>
      </w:tr>
      <w:tr w:rsidR="008300E4" w:rsidRPr="008300E4" w14:paraId="31181A88" w14:textId="77777777" w:rsidTr="008F7012">
        <w:tc>
          <w:tcPr>
            <w:tcW w:w="299" w:type="pct"/>
          </w:tcPr>
          <w:p w14:paraId="55D194A0" w14:textId="77777777" w:rsidR="00DB09D0" w:rsidRPr="008300E4" w:rsidRDefault="00DB09D0" w:rsidP="00111F47">
            <w:pPr>
              <w:autoSpaceDE w:val="0"/>
              <w:autoSpaceDN w:val="0"/>
              <w:adjustRightInd w:val="0"/>
              <w:spacing w:after="0"/>
              <w:rPr>
                <w:rFonts w:cstheme="minorHAnsi"/>
                <w:bCs/>
              </w:rPr>
            </w:pPr>
            <w:r w:rsidRPr="008300E4">
              <w:rPr>
                <w:rFonts w:cstheme="minorHAnsi"/>
                <w:bCs/>
              </w:rPr>
              <w:t>02.</w:t>
            </w:r>
          </w:p>
        </w:tc>
        <w:tc>
          <w:tcPr>
            <w:tcW w:w="2931" w:type="pct"/>
          </w:tcPr>
          <w:p w14:paraId="643F9F01" w14:textId="77777777" w:rsidR="00DB09D0" w:rsidRPr="008300E4" w:rsidRDefault="00DB09D0" w:rsidP="00111F47">
            <w:pPr>
              <w:autoSpaceDE w:val="0"/>
              <w:autoSpaceDN w:val="0"/>
              <w:adjustRightInd w:val="0"/>
              <w:spacing w:after="0"/>
              <w:rPr>
                <w:rFonts w:cstheme="minorHAnsi"/>
                <w:bCs/>
              </w:rPr>
            </w:pPr>
            <w:r w:rsidRPr="008300E4">
              <w:rPr>
                <w:rFonts w:cstheme="minorHAnsi"/>
                <w:bCs/>
              </w:rPr>
              <w:t>Relevant Experience</w:t>
            </w:r>
          </w:p>
        </w:tc>
        <w:tc>
          <w:tcPr>
            <w:tcW w:w="1770" w:type="pct"/>
          </w:tcPr>
          <w:p w14:paraId="29B59BED" w14:textId="77777777" w:rsidR="00DB09D0" w:rsidRPr="008300E4" w:rsidRDefault="00F427C5" w:rsidP="00687B7A">
            <w:pPr>
              <w:autoSpaceDE w:val="0"/>
              <w:autoSpaceDN w:val="0"/>
              <w:adjustRightInd w:val="0"/>
              <w:spacing w:after="0"/>
              <w:jc w:val="center"/>
              <w:rPr>
                <w:rFonts w:cstheme="minorHAnsi"/>
                <w:bCs/>
              </w:rPr>
            </w:pPr>
            <w:r w:rsidRPr="008300E4">
              <w:rPr>
                <w:rFonts w:cstheme="minorHAnsi"/>
                <w:bCs/>
              </w:rPr>
              <w:t>15</w:t>
            </w:r>
          </w:p>
          <w:p w14:paraId="77C3E43E" w14:textId="43DE6257" w:rsidR="00D72A1F" w:rsidRPr="008300E4" w:rsidRDefault="00D72A1F" w:rsidP="00687B7A">
            <w:pPr>
              <w:autoSpaceDE w:val="0"/>
              <w:autoSpaceDN w:val="0"/>
              <w:adjustRightInd w:val="0"/>
              <w:spacing w:after="0"/>
              <w:jc w:val="center"/>
              <w:rPr>
                <w:rFonts w:cstheme="minorHAnsi"/>
                <w:bCs/>
              </w:rPr>
            </w:pPr>
          </w:p>
        </w:tc>
      </w:tr>
      <w:tr w:rsidR="008300E4" w:rsidRPr="008300E4" w14:paraId="1DBF6E17" w14:textId="77777777" w:rsidTr="008F7012">
        <w:tc>
          <w:tcPr>
            <w:tcW w:w="299" w:type="pct"/>
          </w:tcPr>
          <w:p w14:paraId="04BE9E90" w14:textId="77777777" w:rsidR="00DB09D0" w:rsidRPr="008300E4" w:rsidRDefault="00DB09D0" w:rsidP="00111F47">
            <w:pPr>
              <w:autoSpaceDE w:val="0"/>
              <w:autoSpaceDN w:val="0"/>
              <w:adjustRightInd w:val="0"/>
              <w:spacing w:after="0"/>
              <w:rPr>
                <w:rFonts w:cstheme="minorHAnsi"/>
                <w:bCs/>
              </w:rPr>
            </w:pPr>
            <w:r w:rsidRPr="008300E4">
              <w:rPr>
                <w:rFonts w:cstheme="minorHAnsi"/>
                <w:bCs/>
              </w:rPr>
              <w:t xml:space="preserve">03. </w:t>
            </w:r>
          </w:p>
        </w:tc>
        <w:tc>
          <w:tcPr>
            <w:tcW w:w="2931" w:type="pct"/>
          </w:tcPr>
          <w:p w14:paraId="1FD5B4E9" w14:textId="77777777" w:rsidR="00DB09D0" w:rsidRPr="008300E4" w:rsidRDefault="00DB09D0" w:rsidP="00111F47">
            <w:pPr>
              <w:autoSpaceDE w:val="0"/>
              <w:autoSpaceDN w:val="0"/>
              <w:adjustRightInd w:val="0"/>
              <w:spacing w:after="0"/>
              <w:rPr>
                <w:rFonts w:cstheme="minorHAnsi"/>
                <w:bCs/>
              </w:rPr>
            </w:pPr>
            <w:r w:rsidRPr="008300E4">
              <w:rPr>
                <w:rFonts w:cstheme="minorHAnsi"/>
                <w:bCs/>
              </w:rPr>
              <w:t>CV of the Experts/Consultants</w:t>
            </w:r>
          </w:p>
        </w:tc>
        <w:tc>
          <w:tcPr>
            <w:tcW w:w="1770" w:type="pct"/>
          </w:tcPr>
          <w:p w14:paraId="648A03C4" w14:textId="5C09B3FE" w:rsidR="00DB09D0" w:rsidRPr="008300E4" w:rsidRDefault="00F427C5" w:rsidP="00687B7A">
            <w:pPr>
              <w:autoSpaceDE w:val="0"/>
              <w:autoSpaceDN w:val="0"/>
              <w:adjustRightInd w:val="0"/>
              <w:spacing w:after="0"/>
              <w:jc w:val="center"/>
              <w:rPr>
                <w:rFonts w:cstheme="minorHAnsi"/>
                <w:bCs/>
              </w:rPr>
            </w:pPr>
            <w:r w:rsidRPr="008300E4">
              <w:rPr>
                <w:rFonts w:cstheme="minorHAnsi"/>
                <w:bCs/>
              </w:rPr>
              <w:t>15</w:t>
            </w:r>
          </w:p>
        </w:tc>
      </w:tr>
      <w:tr w:rsidR="008300E4" w:rsidRPr="008300E4" w14:paraId="538A6FA5" w14:textId="77777777" w:rsidTr="008F7012">
        <w:tc>
          <w:tcPr>
            <w:tcW w:w="299" w:type="pct"/>
          </w:tcPr>
          <w:p w14:paraId="53EF33CF" w14:textId="77777777" w:rsidR="00DB09D0" w:rsidRPr="008300E4" w:rsidRDefault="00DB09D0" w:rsidP="00111F47">
            <w:pPr>
              <w:autoSpaceDE w:val="0"/>
              <w:autoSpaceDN w:val="0"/>
              <w:adjustRightInd w:val="0"/>
              <w:spacing w:after="0"/>
              <w:rPr>
                <w:rFonts w:cstheme="minorHAnsi"/>
                <w:bCs/>
              </w:rPr>
            </w:pPr>
            <w:r w:rsidRPr="008300E4">
              <w:rPr>
                <w:rFonts w:cstheme="minorHAnsi"/>
                <w:bCs/>
              </w:rPr>
              <w:t>04</w:t>
            </w:r>
          </w:p>
        </w:tc>
        <w:tc>
          <w:tcPr>
            <w:tcW w:w="2931" w:type="pct"/>
          </w:tcPr>
          <w:p w14:paraId="1AA362AB" w14:textId="77777777" w:rsidR="00DB09D0" w:rsidRPr="008300E4" w:rsidRDefault="00DB09D0" w:rsidP="00111F47">
            <w:pPr>
              <w:autoSpaceDE w:val="0"/>
              <w:autoSpaceDN w:val="0"/>
              <w:adjustRightInd w:val="0"/>
              <w:spacing w:after="0"/>
              <w:rPr>
                <w:rFonts w:cstheme="minorHAnsi"/>
                <w:bCs/>
              </w:rPr>
            </w:pPr>
            <w:r w:rsidRPr="008300E4">
              <w:rPr>
                <w:rFonts w:cstheme="minorHAnsi"/>
                <w:bCs/>
              </w:rPr>
              <w:t xml:space="preserve">Assignment proposal including methodology and work plan </w:t>
            </w:r>
          </w:p>
        </w:tc>
        <w:tc>
          <w:tcPr>
            <w:tcW w:w="1770" w:type="pct"/>
          </w:tcPr>
          <w:p w14:paraId="090D0521" w14:textId="491CD226" w:rsidR="00DB09D0" w:rsidRPr="008300E4" w:rsidRDefault="00F427C5" w:rsidP="00687B7A">
            <w:pPr>
              <w:autoSpaceDE w:val="0"/>
              <w:autoSpaceDN w:val="0"/>
              <w:adjustRightInd w:val="0"/>
              <w:spacing w:after="0"/>
              <w:jc w:val="center"/>
              <w:rPr>
                <w:rFonts w:cstheme="minorHAnsi"/>
                <w:bCs/>
              </w:rPr>
            </w:pPr>
            <w:r w:rsidRPr="008300E4">
              <w:rPr>
                <w:rFonts w:cstheme="minorHAnsi"/>
                <w:bCs/>
              </w:rPr>
              <w:t>30</w:t>
            </w:r>
          </w:p>
        </w:tc>
      </w:tr>
      <w:tr w:rsidR="008300E4" w:rsidRPr="008300E4" w14:paraId="613C63C5" w14:textId="77777777" w:rsidTr="008F7012">
        <w:tc>
          <w:tcPr>
            <w:tcW w:w="299" w:type="pct"/>
          </w:tcPr>
          <w:p w14:paraId="00E9F0AD" w14:textId="77777777" w:rsidR="00DB09D0" w:rsidRPr="008300E4" w:rsidRDefault="00DB09D0" w:rsidP="00111F47">
            <w:pPr>
              <w:autoSpaceDE w:val="0"/>
              <w:autoSpaceDN w:val="0"/>
              <w:adjustRightInd w:val="0"/>
              <w:spacing w:after="0"/>
              <w:rPr>
                <w:rFonts w:cstheme="minorHAnsi"/>
                <w:bCs/>
              </w:rPr>
            </w:pPr>
            <w:r w:rsidRPr="008300E4">
              <w:rPr>
                <w:rFonts w:cstheme="minorHAnsi"/>
                <w:bCs/>
              </w:rPr>
              <w:t>04.</w:t>
            </w:r>
          </w:p>
        </w:tc>
        <w:tc>
          <w:tcPr>
            <w:tcW w:w="2931" w:type="pct"/>
          </w:tcPr>
          <w:p w14:paraId="29C2C742" w14:textId="77777777" w:rsidR="00DB09D0" w:rsidRPr="008300E4" w:rsidRDefault="00DB09D0" w:rsidP="00111F47">
            <w:pPr>
              <w:autoSpaceDE w:val="0"/>
              <w:autoSpaceDN w:val="0"/>
              <w:adjustRightInd w:val="0"/>
              <w:spacing w:after="0"/>
              <w:rPr>
                <w:rFonts w:cstheme="minorHAnsi"/>
                <w:bCs/>
              </w:rPr>
            </w:pPr>
            <w:r w:rsidRPr="008300E4">
              <w:rPr>
                <w:rFonts w:cstheme="minorHAnsi"/>
                <w:bCs/>
              </w:rPr>
              <w:t>Financial Proposal</w:t>
            </w:r>
          </w:p>
        </w:tc>
        <w:tc>
          <w:tcPr>
            <w:tcW w:w="1770" w:type="pct"/>
          </w:tcPr>
          <w:p w14:paraId="3063017A" w14:textId="5ABF3D26" w:rsidR="00DB09D0" w:rsidRPr="008300E4" w:rsidRDefault="00DB09D0" w:rsidP="00687B7A">
            <w:pPr>
              <w:autoSpaceDE w:val="0"/>
              <w:autoSpaceDN w:val="0"/>
              <w:adjustRightInd w:val="0"/>
              <w:spacing w:after="0"/>
              <w:jc w:val="center"/>
              <w:rPr>
                <w:rFonts w:cstheme="minorHAnsi"/>
                <w:bCs/>
              </w:rPr>
            </w:pPr>
            <w:r w:rsidRPr="008300E4">
              <w:rPr>
                <w:rFonts w:cstheme="minorHAnsi"/>
                <w:bCs/>
              </w:rPr>
              <w:t>30</w:t>
            </w:r>
          </w:p>
        </w:tc>
      </w:tr>
      <w:tr w:rsidR="008300E4" w:rsidRPr="008300E4" w14:paraId="450BAD3A" w14:textId="77777777" w:rsidTr="008F7012">
        <w:tc>
          <w:tcPr>
            <w:tcW w:w="3230" w:type="pct"/>
            <w:gridSpan w:val="2"/>
          </w:tcPr>
          <w:p w14:paraId="64CC78D5" w14:textId="77777777" w:rsidR="00DB09D0" w:rsidRPr="008300E4" w:rsidRDefault="00DB09D0" w:rsidP="00111F47">
            <w:pPr>
              <w:autoSpaceDE w:val="0"/>
              <w:autoSpaceDN w:val="0"/>
              <w:adjustRightInd w:val="0"/>
              <w:spacing w:after="0"/>
              <w:rPr>
                <w:rFonts w:cstheme="minorHAnsi"/>
                <w:b/>
                <w:bCs/>
              </w:rPr>
            </w:pPr>
            <w:r w:rsidRPr="008300E4">
              <w:rPr>
                <w:rFonts w:cstheme="minorHAnsi"/>
                <w:b/>
                <w:bCs/>
              </w:rPr>
              <w:t>Total Points</w:t>
            </w:r>
          </w:p>
        </w:tc>
        <w:tc>
          <w:tcPr>
            <w:tcW w:w="1770" w:type="pct"/>
          </w:tcPr>
          <w:p w14:paraId="13447A12" w14:textId="77777777" w:rsidR="00DB09D0" w:rsidRPr="008300E4" w:rsidRDefault="00DB09D0" w:rsidP="00687B7A">
            <w:pPr>
              <w:autoSpaceDE w:val="0"/>
              <w:autoSpaceDN w:val="0"/>
              <w:adjustRightInd w:val="0"/>
              <w:spacing w:after="0"/>
              <w:jc w:val="center"/>
              <w:rPr>
                <w:rFonts w:cstheme="minorHAnsi"/>
                <w:b/>
                <w:bCs/>
              </w:rPr>
            </w:pPr>
            <w:r w:rsidRPr="008300E4">
              <w:rPr>
                <w:rFonts w:cstheme="minorHAnsi"/>
                <w:b/>
                <w:bCs/>
              </w:rPr>
              <w:t>100</w:t>
            </w:r>
          </w:p>
        </w:tc>
      </w:tr>
    </w:tbl>
    <w:p w14:paraId="1E680D5D" w14:textId="77777777" w:rsidR="007B7E6C" w:rsidRDefault="007B7E6C" w:rsidP="00E253DA">
      <w:pPr>
        <w:rPr>
          <w:rFonts w:cstheme="minorHAnsi"/>
          <w:b/>
          <w:u w:val="single"/>
        </w:rPr>
      </w:pPr>
    </w:p>
    <w:p w14:paraId="155003FA" w14:textId="106DA077" w:rsidR="007D3047" w:rsidRPr="001C4182" w:rsidRDefault="007D3047" w:rsidP="007D3047">
      <w:pPr>
        <w:pStyle w:val="IntenseQuote"/>
      </w:pPr>
      <w:r>
        <w:t xml:space="preserve">11. </w:t>
      </w:r>
      <w:r w:rsidRPr="001C4182">
        <w:t>Timeframe</w:t>
      </w:r>
      <w:r>
        <w:t xml:space="preserve">: </w:t>
      </w:r>
    </w:p>
    <w:p w14:paraId="39B55048" w14:textId="1FDC271E" w:rsidR="007D3047" w:rsidRDefault="007D3047" w:rsidP="007D3047">
      <w:pPr>
        <w:autoSpaceDE w:val="0"/>
        <w:autoSpaceDN w:val="0"/>
        <w:adjustRightInd w:val="0"/>
        <w:spacing w:after="0" w:line="300" w:lineRule="auto"/>
        <w:jc w:val="both"/>
        <w:rPr>
          <w:rFonts w:cstheme="minorHAnsi"/>
          <w:bCs/>
        </w:rPr>
      </w:pPr>
      <w:r w:rsidRPr="001C4182">
        <w:rPr>
          <w:rFonts w:cstheme="minorHAnsi"/>
          <w:bCs/>
        </w:rPr>
        <w:t>The assignment is required for</w:t>
      </w:r>
      <w:r w:rsidRPr="001C4182">
        <w:rPr>
          <w:rFonts w:cstheme="minorHAnsi"/>
          <w:b/>
          <w:bCs/>
        </w:rPr>
        <w:t xml:space="preserve"> 2 Months</w:t>
      </w:r>
      <w:r w:rsidRPr="001C4182">
        <w:rPr>
          <w:rFonts w:cstheme="minorHAnsi"/>
          <w:bCs/>
        </w:rPr>
        <w:t xml:space="preserve">. The consultant is requested to calculate the workdays that are needed to complete the assignment. However, the consultant/firm/company must work closely with the </w:t>
      </w:r>
      <w:r w:rsidRPr="001C4182">
        <w:rPr>
          <w:rFonts w:cstheme="minorHAnsi"/>
        </w:rPr>
        <w:t xml:space="preserve">MEAL Specialist, Healthy Village in Urban </w:t>
      </w:r>
      <w:proofErr w:type="spellStart"/>
      <w:r w:rsidRPr="001C4182">
        <w:rPr>
          <w:rFonts w:cstheme="minorHAnsi"/>
        </w:rPr>
        <w:t>Programme</w:t>
      </w:r>
      <w:proofErr w:type="spellEnd"/>
      <w:r w:rsidRPr="001C4182">
        <w:rPr>
          <w:rFonts w:cstheme="minorHAnsi"/>
        </w:rPr>
        <w:t xml:space="preserve">, ESDO </w:t>
      </w:r>
      <w:r w:rsidRPr="001C4182">
        <w:rPr>
          <w:rFonts w:cstheme="minorHAnsi"/>
          <w:bCs/>
        </w:rPr>
        <w:t>during the assignment period.</w:t>
      </w:r>
      <w:r>
        <w:rPr>
          <w:rFonts w:cstheme="minorHAnsi"/>
          <w:bCs/>
        </w:rPr>
        <w:t xml:space="preserve"> In addition, the consultant(s)/ team can suggest a better time schedule within </w:t>
      </w:r>
      <w:r w:rsidRPr="007B712C">
        <w:rPr>
          <w:rFonts w:cstheme="minorHAnsi"/>
          <w:b/>
        </w:rPr>
        <w:t xml:space="preserve">2 </w:t>
      </w:r>
      <w:proofErr w:type="gramStart"/>
      <w:r w:rsidRPr="007B712C">
        <w:rPr>
          <w:rFonts w:cstheme="minorHAnsi"/>
          <w:b/>
        </w:rPr>
        <w:t>months</w:t>
      </w:r>
      <w:proofErr w:type="gramEnd"/>
      <w:r>
        <w:rPr>
          <w:rFonts w:cstheme="minorHAnsi"/>
          <w:bCs/>
        </w:rPr>
        <w:t xml:space="preserve"> period.</w:t>
      </w:r>
      <w:r w:rsidRPr="001C4182">
        <w:rPr>
          <w:rFonts w:cstheme="minorHAnsi"/>
          <w:bCs/>
        </w:rPr>
        <w:t xml:space="preserve"> </w:t>
      </w:r>
    </w:p>
    <w:p w14:paraId="5110A7AD" w14:textId="77777777" w:rsidR="007D3047" w:rsidRPr="001C4182" w:rsidRDefault="007D3047" w:rsidP="007D3047">
      <w:pPr>
        <w:autoSpaceDE w:val="0"/>
        <w:autoSpaceDN w:val="0"/>
        <w:adjustRightInd w:val="0"/>
        <w:spacing w:after="0" w:line="300" w:lineRule="auto"/>
        <w:jc w:val="both"/>
        <w:rPr>
          <w:rFonts w:ascii="Cambria" w:hAnsi="Cambria" w:cs="Arial"/>
          <w:b/>
        </w:rPr>
      </w:pPr>
      <w:r w:rsidRPr="001C4182">
        <w:rPr>
          <w:rFonts w:ascii="Cambria" w:hAnsi="Cambria" w:cs="Arial"/>
          <w:b/>
        </w:rPr>
        <w:t xml:space="preserve">       Time Frame of the Assignment:</w:t>
      </w:r>
    </w:p>
    <w:tbl>
      <w:tblPr>
        <w:tblW w:w="4864" w:type="pct"/>
        <w:tblInd w:w="274"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33"/>
        <w:gridCol w:w="4456"/>
        <w:gridCol w:w="524"/>
        <w:gridCol w:w="524"/>
        <w:gridCol w:w="524"/>
        <w:gridCol w:w="524"/>
        <w:gridCol w:w="524"/>
        <w:gridCol w:w="524"/>
        <w:gridCol w:w="524"/>
        <w:gridCol w:w="529"/>
      </w:tblGrid>
      <w:tr w:rsidR="007D3047" w:rsidRPr="007B712C" w14:paraId="3B9297C3" w14:textId="77777777" w:rsidTr="00B00F72">
        <w:trPr>
          <w:trHeight w:val="220"/>
        </w:trPr>
        <w:tc>
          <w:tcPr>
            <w:tcW w:w="238" w:type="pct"/>
            <w:vMerge w:val="restart"/>
            <w:tcBorders>
              <w:top w:val="single" w:sz="8" w:space="0" w:color="8064A2"/>
              <w:left w:val="single" w:sz="8" w:space="0" w:color="8064A2"/>
              <w:bottom w:val="single" w:sz="18" w:space="0" w:color="8064A2"/>
              <w:right w:val="single" w:sz="8" w:space="0" w:color="8064A2"/>
            </w:tcBorders>
          </w:tcPr>
          <w:p w14:paraId="06FD8AB7" w14:textId="77777777" w:rsidR="007D3047" w:rsidRPr="007B712C" w:rsidRDefault="007D3047" w:rsidP="00B00F72">
            <w:pPr>
              <w:pStyle w:val="ListParagraph"/>
              <w:autoSpaceDE w:val="0"/>
              <w:autoSpaceDN w:val="0"/>
              <w:adjustRightInd w:val="0"/>
              <w:spacing w:after="0" w:line="240" w:lineRule="auto"/>
              <w:ind w:left="0"/>
              <w:jc w:val="center"/>
              <w:rPr>
                <w:rFonts w:eastAsia="Calibri" w:cstheme="minorHAnsi"/>
                <w:b/>
                <w:bCs/>
              </w:rPr>
            </w:pPr>
            <w:r w:rsidRPr="007B712C">
              <w:rPr>
                <w:rFonts w:eastAsia="Calibri" w:cstheme="minorHAnsi"/>
                <w:b/>
                <w:bCs/>
              </w:rPr>
              <w:t>Sl.</w:t>
            </w:r>
          </w:p>
        </w:tc>
        <w:tc>
          <w:tcPr>
            <w:tcW w:w="2453" w:type="pct"/>
            <w:vMerge w:val="restart"/>
            <w:tcBorders>
              <w:top w:val="single" w:sz="8" w:space="0" w:color="8064A2"/>
              <w:left w:val="single" w:sz="8" w:space="0" w:color="8064A2"/>
              <w:bottom w:val="single" w:sz="18" w:space="0" w:color="8064A2"/>
              <w:right w:val="single" w:sz="8" w:space="0" w:color="8064A2"/>
            </w:tcBorders>
          </w:tcPr>
          <w:p w14:paraId="47BF536A" w14:textId="77777777" w:rsidR="007D3047" w:rsidRPr="007B712C" w:rsidRDefault="007D3047" w:rsidP="00B00F72">
            <w:pPr>
              <w:pStyle w:val="ListParagraph"/>
              <w:autoSpaceDE w:val="0"/>
              <w:autoSpaceDN w:val="0"/>
              <w:adjustRightInd w:val="0"/>
              <w:spacing w:after="0" w:line="240" w:lineRule="auto"/>
              <w:ind w:left="0"/>
              <w:jc w:val="center"/>
              <w:rPr>
                <w:rFonts w:eastAsia="Calibri" w:cstheme="minorHAnsi"/>
                <w:b/>
                <w:bCs/>
              </w:rPr>
            </w:pPr>
            <w:r w:rsidRPr="007B712C">
              <w:rPr>
                <w:rFonts w:eastAsia="Calibri" w:cstheme="minorHAnsi"/>
                <w:b/>
                <w:bCs/>
              </w:rPr>
              <w:t>Deliverables</w:t>
            </w:r>
          </w:p>
        </w:tc>
        <w:tc>
          <w:tcPr>
            <w:tcW w:w="2308" w:type="pct"/>
            <w:gridSpan w:val="8"/>
            <w:tcBorders>
              <w:top w:val="single" w:sz="8" w:space="0" w:color="8064A2"/>
              <w:left w:val="single" w:sz="8" w:space="0" w:color="8064A2"/>
              <w:bottom w:val="single" w:sz="18" w:space="0" w:color="8064A2"/>
              <w:right w:val="single" w:sz="8" w:space="0" w:color="8064A2"/>
            </w:tcBorders>
          </w:tcPr>
          <w:p w14:paraId="11EFE78C" w14:textId="77777777" w:rsidR="007D3047" w:rsidRPr="007B712C" w:rsidRDefault="007D3047" w:rsidP="00B00F72">
            <w:pPr>
              <w:pStyle w:val="ListParagraph"/>
              <w:autoSpaceDE w:val="0"/>
              <w:autoSpaceDN w:val="0"/>
              <w:adjustRightInd w:val="0"/>
              <w:spacing w:after="0" w:line="240" w:lineRule="auto"/>
              <w:ind w:left="0"/>
              <w:jc w:val="center"/>
              <w:rPr>
                <w:rFonts w:eastAsia="Calibri" w:cstheme="minorHAnsi"/>
                <w:b/>
                <w:bCs/>
              </w:rPr>
            </w:pPr>
          </w:p>
        </w:tc>
      </w:tr>
      <w:tr w:rsidR="007D3047" w:rsidRPr="007B712C" w14:paraId="217B12FE" w14:textId="77777777" w:rsidTr="00B00F72">
        <w:trPr>
          <w:trHeight w:val="220"/>
        </w:trPr>
        <w:tc>
          <w:tcPr>
            <w:tcW w:w="238" w:type="pct"/>
            <w:vMerge/>
            <w:tcBorders>
              <w:top w:val="single" w:sz="8" w:space="0" w:color="8064A2"/>
              <w:left w:val="single" w:sz="8" w:space="0" w:color="8064A2"/>
              <w:bottom w:val="single" w:sz="8" w:space="0" w:color="8064A2"/>
              <w:right w:val="single" w:sz="8" w:space="0" w:color="8064A2"/>
            </w:tcBorders>
            <w:shd w:val="clear" w:color="auto" w:fill="DFD8E8"/>
          </w:tcPr>
          <w:p w14:paraId="01D4ECA2" w14:textId="77777777" w:rsidR="007D3047" w:rsidRPr="007B712C" w:rsidRDefault="007D3047" w:rsidP="00B00F72">
            <w:pPr>
              <w:pStyle w:val="ListParagraph"/>
              <w:autoSpaceDE w:val="0"/>
              <w:autoSpaceDN w:val="0"/>
              <w:adjustRightInd w:val="0"/>
              <w:spacing w:after="0" w:line="240" w:lineRule="auto"/>
              <w:ind w:left="0"/>
              <w:jc w:val="center"/>
              <w:rPr>
                <w:rFonts w:eastAsia="Calibri" w:cstheme="minorHAnsi"/>
                <w:b/>
                <w:bCs/>
              </w:rPr>
            </w:pPr>
          </w:p>
        </w:tc>
        <w:tc>
          <w:tcPr>
            <w:tcW w:w="2453" w:type="pct"/>
            <w:vMerge/>
            <w:tcBorders>
              <w:top w:val="single" w:sz="8" w:space="0" w:color="8064A2"/>
              <w:left w:val="single" w:sz="8" w:space="0" w:color="8064A2"/>
              <w:bottom w:val="single" w:sz="8" w:space="0" w:color="8064A2"/>
              <w:right w:val="single" w:sz="8" w:space="0" w:color="8064A2"/>
            </w:tcBorders>
            <w:shd w:val="clear" w:color="auto" w:fill="DFD8E8"/>
          </w:tcPr>
          <w:p w14:paraId="6086BFB1" w14:textId="77777777" w:rsidR="007D3047" w:rsidRPr="007B712C" w:rsidRDefault="007D3047" w:rsidP="00B00F72">
            <w:pPr>
              <w:pStyle w:val="ListParagraph"/>
              <w:autoSpaceDE w:val="0"/>
              <w:autoSpaceDN w:val="0"/>
              <w:adjustRightInd w:val="0"/>
              <w:spacing w:after="0" w:line="240" w:lineRule="auto"/>
              <w:ind w:left="0"/>
              <w:jc w:val="center"/>
              <w:rPr>
                <w:rFonts w:eastAsia="Calibri" w:cstheme="minorHAnsi"/>
              </w:rPr>
            </w:pPr>
          </w:p>
        </w:tc>
        <w:tc>
          <w:tcPr>
            <w:tcW w:w="288" w:type="pct"/>
            <w:tcBorders>
              <w:top w:val="single" w:sz="8" w:space="0" w:color="8064A2"/>
              <w:left w:val="single" w:sz="8" w:space="0" w:color="8064A2"/>
              <w:right w:val="single" w:sz="8" w:space="0" w:color="8064A2"/>
            </w:tcBorders>
            <w:shd w:val="clear" w:color="auto" w:fill="DFD8E8"/>
          </w:tcPr>
          <w:p w14:paraId="2C74D607" w14:textId="77777777" w:rsidR="007D3047" w:rsidRPr="007B712C" w:rsidRDefault="007D3047" w:rsidP="00B00F72">
            <w:pPr>
              <w:pStyle w:val="ListParagraph"/>
              <w:autoSpaceDE w:val="0"/>
              <w:autoSpaceDN w:val="0"/>
              <w:adjustRightInd w:val="0"/>
              <w:spacing w:after="0" w:line="240" w:lineRule="auto"/>
              <w:ind w:left="0"/>
              <w:jc w:val="center"/>
              <w:rPr>
                <w:rFonts w:eastAsia="Calibri" w:cstheme="minorHAnsi"/>
              </w:rPr>
            </w:pPr>
            <w:r w:rsidRPr="007B712C">
              <w:rPr>
                <w:rFonts w:eastAsia="Calibri" w:cstheme="minorHAnsi"/>
              </w:rPr>
              <w:t>W1</w:t>
            </w:r>
          </w:p>
        </w:tc>
        <w:tc>
          <w:tcPr>
            <w:tcW w:w="288" w:type="pct"/>
            <w:tcBorders>
              <w:top w:val="single" w:sz="8" w:space="0" w:color="8064A2"/>
              <w:left w:val="single" w:sz="8" w:space="0" w:color="8064A2"/>
              <w:right w:val="single" w:sz="8" w:space="0" w:color="8064A2"/>
            </w:tcBorders>
            <w:shd w:val="clear" w:color="auto" w:fill="DFD8E8"/>
          </w:tcPr>
          <w:p w14:paraId="1943842A" w14:textId="77777777" w:rsidR="007D3047" w:rsidRPr="007B712C" w:rsidRDefault="007D3047" w:rsidP="00B00F72">
            <w:pPr>
              <w:pStyle w:val="ListParagraph"/>
              <w:autoSpaceDE w:val="0"/>
              <w:autoSpaceDN w:val="0"/>
              <w:adjustRightInd w:val="0"/>
              <w:spacing w:after="0" w:line="240" w:lineRule="auto"/>
              <w:ind w:left="0"/>
              <w:jc w:val="center"/>
              <w:rPr>
                <w:rFonts w:eastAsia="Calibri" w:cstheme="minorHAnsi"/>
              </w:rPr>
            </w:pPr>
            <w:r w:rsidRPr="007B712C">
              <w:rPr>
                <w:rFonts w:eastAsia="Calibri" w:cstheme="minorHAnsi"/>
              </w:rPr>
              <w:t>W2</w:t>
            </w:r>
          </w:p>
        </w:tc>
        <w:tc>
          <w:tcPr>
            <w:tcW w:w="288" w:type="pct"/>
            <w:tcBorders>
              <w:top w:val="single" w:sz="8" w:space="0" w:color="8064A2"/>
              <w:left w:val="single" w:sz="8" w:space="0" w:color="8064A2"/>
              <w:right w:val="single" w:sz="8" w:space="0" w:color="8064A2"/>
            </w:tcBorders>
            <w:shd w:val="clear" w:color="auto" w:fill="DFD8E8"/>
          </w:tcPr>
          <w:p w14:paraId="4E320CE2" w14:textId="77777777" w:rsidR="007D3047" w:rsidRPr="007B712C" w:rsidRDefault="007D3047" w:rsidP="00B00F72">
            <w:pPr>
              <w:pStyle w:val="ListParagraph"/>
              <w:autoSpaceDE w:val="0"/>
              <w:autoSpaceDN w:val="0"/>
              <w:adjustRightInd w:val="0"/>
              <w:spacing w:after="0" w:line="240" w:lineRule="auto"/>
              <w:ind w:left="0"/>
              <w:jc w:val="center"/>
              <w:rPr>
                <w:rFonts w:eastAsia="Calibri" w:cstheme="minorHAnsi"/>
              </w:rPr>
            </w:pPr>
            <w:r w:rsidRPr="007B712C">
              <w:rPr>
                <w:rFonts w:eastAsia="Calibri" w:cstheme="minorHAnsi"/>
              </w:rPr>
              <w:t>W3</w:t>
            </w:r>
          </w:p>
        </w:tc>
        <w:tc>
          <w:tcPr>
            <w:tcW w:w="288" w:type="pct"/>
            <w:tcBorders>
              <w:top w:val="single" w:sz="8" w:space="0" w:color="8064A2"/>
              <w:left w:val="single" w:sz="8" w:space="0" w:color="8064A2"/>
              <w:right w:val="single" w:sz="8" w:space="0" w:color="8064A2"/>
            </w:tcBorders>
            <w:shd w:val="clear" w:color="auto" w:fill="DFD8E8"/>
          </w:tcPr>
          <w:p w14:paraId="71251AD5" w14:textId="77777777" w:rsidR="007D3047" w:rsidRPr="007B712C" w:rsidRDefault="007D3047" w:rsidP="00B00F72">
            <w:pPr>
              <w:pStyle w:val="ListParagraph"/>
              <w:autoSpaceDE w:val="0"/>
              <w:autoSpaceDN w:val="0"/>
              <w:adjustRightInd w:val="0"/>
              <w:spacing w:after="0" w:line="240" w:lineRule="auto"/>
              <w:ind w:left="0"/>
              <w:jc w:val="center"/>
              <w:rPr>
                <w:rFonts w:eastAsia="Calibri" w:cstheme="minorHAnsi"/>
              </w:rPr>
            </w:pPr>
            <w:r w:rsidRPr="007B712C">
              <w:rPr>
                <w:rFonts w:eastAsia="Calibri" w:cstheme="minorHAnsi"/>
              </w:rPr>
              <w:t>W4</w:t>
            </w:r>
          </w:p>
        </w:tc>
        <w:tc>
          <w:tcPr>
            <w:tcW w:w="288" w:type="pct"/>
            <w:tcBorders>
              <w:top w:val="single" w:sz="8" w:space="0" w:color="8064A2"/>
              <w:left w:val="single" w:sz="8" w:space="0" w:color="8064A2"/>
              <w:right w:val="single" w:sz="8" w:space="0" w:color="8064A2"/>
            </w:tcBorders>
            <w:shd w:val="clear" w:color="auto" w:fill="DFD8E8"/>
          </w:tcPr>
          <w:p w14:paraId="37834A53" w14:textId="77777777" w:rsidR="007D3047" w:rsidRPr="007B712C" w:rsidRDefault="007D3047" w:rsidP="00B00F72">
            <w:pPr>
              <w:pStyle w:val="ListParagraph"/>
              <w:autoSpaceDE w:val="0"/>
              <w:autoSpaceDN w:val="0"/>
              <w:adjustRightInd w:val="0"/>
              <w:spacing w:after="0" w:line="240" w:lineRule="auto"/>
              <w:ind w:left="0"/>
              <w:jc w:val="center"/>
              <w:rPr>
                <w:rFonts w:eastAsia="Calibri" w:cstheme="minorHAnsi"/>
              </w:rPr>
            </w:pPr>
            <w:r w:rsidRPr="007B712C">
              <w:rPr>
                <w:rFonts w:eastAsia="Calibri" w:cstheme="minorHAnsi"/>
              </w:rPr>
              <w:t>W5</w:t>
            </w:r>
          </w:p>
        </w:tc>
        <w:tc>
          <w:tcPr>
            <w:tcW w:w="288" w:type="pct"/>
            <w:tcBorders>
              <w:top w:val="single" w:sz="8" w:space="0" w:color="8064A2"/>
              <w:left w:val="single" w:sz="8" w:space="0" w:color="8064A2"/>
              <w:right w:val="single" w:sz="8" w:space="0" w:color="8064A2"/>
            </w:tcBorders>
            <w:shd w:val="clear" w:color="auto" w:fill="DFD8E8"/>
          </w:tcPr>
          <w:p w14:paraId="42C73030" w14:textId="77777777" w:rsidR="007D3047" w:rsidRPr="007B712C" w:rsidRDefault="007D3047" w:rsidP="00B00F72">
            <w:pPr>
              <w:pStyle w:val="ListParagraph"/>
              <w:autoSpaceDE w:val="0"/>
              <w:autoSpaceDN w:val="0"/>
              <w:adjustRightInd w:val="0"/>
              <w:spacing w:after="0" w:line="240" w:lineRule="auto"/>
              <w:ind w:left="0"/>
              <w:jc w:val="center"/>
              <w:rPr>
                <w:rFonts w:eastAsia="Calibri" w:cstheme="minorHAnsi"/>
              </w:rPr>
            </w:pPr>
            <w:r w:rsidRPr="007B712C">
              <w:rPr>
                <w:rFonts w:eastAsia="Calibri" w:cstheme="minorHAnsi"/>
              </w:rPr>
              <w:t>W6</w:t>
            </w:r>
          </w:p>
        </w:tc>
        <w:tc>
          <w:tcPr>
            <w:tcW w:w="288" w:type="pct"/>
            <w:tcBorders>
              <w:top w:val="single" w:sz="8" w:space="0" w:color="8064A2"/>
              <w:left w:val="single" w:sz="8" w:space="0" w:color="8064A2"/>
              <w:right w:val="single" w:sz="8" w:space="0" w:color="8064A2"/>
            </w:tcBorders>
            <w:shd w:val="clear" w:color="auto" w:fill="DFD8E8"/>
          </w:tcPr>
          <w:p w14:paraId="6E9079B3" w14:textId="77777777" w:rsidR="007D3047" w:rsidRPr="007B712C" w:rsidRDefault="007D3047" w:rsidP="00B00F72">
            <w:pPr>
              <w:pStyle w:val="ListParagraph"/>
              <w:autoSpaceDE w:val="0"/>
              <w:autoSpaceDN w:val="0"/>
              <w:adjustRightInd w:val="0"/>
              <w:spacing w:after="0" w:line="240" w:lineRule="auto"/>
              <w:ind w:left="0"/>
              <w:jc w:val="center"/>
              <w:rPr>
                <w:rFonts w:eastAsia="Calibri" w:cstheme="minorHAnsi"/>
              </w:rPr>
            </w:pPr>
            <w:r w:rsidRPr="007B712C">
              <w:rPr>
                <w:rFonts w:eastAsia="Calibri" w:cstheme="minorHAnsi"/>
              </w:rPr>
              <w:t>W7</w:t>
            </w:r>
          </w:p>
        </w:tc>
        <w:tc>
          <w:tcPr>
            <w:tcW w:w="290" w:type="pct"/>
            <w:tcBorders>
              <w:top w:val="single" w:sz="8" w:space="0" w:color="8064A2"/>
              <w:left w:val="single" w:sz="8" w:space="0" w:color="8064A2"/>
              <w:right w:val="single" w:sz="8" w:space="0" w:color="8064A2"/>
            </w:tcBorders>
            <w:shd w:val="clear" w:color="auto" w:fill="DFD8E8"/>
          </w:tcPr>
          <w:p w14:paraId="3799C72E" w14:textId="77777777" w:rsidR="007D3047" w:rsidRPr="007B712C" w:rsidRDefault="007D3047" w:rsidP="00B00F72">
            <w:pPr>
              <w:pStyle w:val="ListParagraph"/>
              <w:autoSpaceDE w:val="0"/>
              <w:autoSpaceDN w:val="0"/>
              <w:adjustRightInd w:val="0"/>
              <w:spacing w:after="0" w:line="240" w:lineRule="auto"/>
              <w:ind w:left="0"/>
              <w:jc w:val="center"/>
              <w:rPr>
                <w:rFonts w:eastAsia="Calibri" w:cstheme="minorHAnsi"/>
              </w:rPr>
            </w:pPr>
            <w:r w:rsidRPr="007B712C">
              <w:rPr>
                <w:rFonts w:eastAsia="Calibri" w:cstheme="minorHAnsi"/>
              </w:rPr>
              <w:t>W8</w:t>
            </w:r>
          </w:p>
        </w:tc>
      </w:tr>
      <w:tr w:rsidR="007D3047" w:rsidRPr="007B712C" w14:paraId="4E7761B4" w14:textId="77777777" w:rsidTr="00B00F72">
        <w:trPr>
          <w:trHeight w:val="60"/>
        </w:trPr>
        <w:tc>
          <w:tcPr>
            <w:tcW w:w="238" w:type="pct"/>
            <w:tcBorders>
              <w:top w:val="single" w:sz="8" w:space="0" w:color="8064A2"/>
              <w:left w:val="single" w:sz="8" w:space="0" w:color="8064A2"/>
              <w:bottom w:val="single" w:sz="8" w:space="0" w:color="8064A2"/>
              <w:right w:val="single" w:sz="8" w:space="0" w:color="8064A2"/>
            </w:tcBorders>
          </w:tcPr>
          <w:p w14:paraId="0994679A" w14:textId="77777777" w:rsidR="007D3047" w:rsidRPr="007B712C" w:rsidRDefault="007D3047" w:rsidP="00B00F72">
            <w:pPr>
              <w:pStyle w:val="ListParagraph"/>
              <w:numPr>
                <w:ilvl w:val="0"/>
                <w:numId w:val="9"/>
              </w:numPr>
              <w:autoSpaceDE w:val="0"/>
              <w:autoSpaceDN w:val="0"/>
              <w:adjustRightInd w:val="0"/>
              <w:spacing w:after="0" w:line="240" w:lineRule="auto"/>
              <w:jc w:val="center"/>
              <w:rPr>
                <w:rFonts w:eastAsia="Calibri" w:cstheme="minorHAnsi"/>
                <w:b/>
                <w:bCs/>
              </w:rPr>
            </w:pPr>
          </w:p>
        </w:tc>
        <w:tc>
          <w:tcPr>
            <w:tcW w:w="2453" w:type="pct"/>
            <w:tcBorders>
              <w:top w:val="single" w:sz="8" w:space="0" w:color="8064A2"/>
              <w:left w:val="single" w:sz="8" w:space="0" w:color="8064A2"/>
              <w:bottom w:val="single" w:sz="8" w:space="0" w:color="8064A2"/>
              <w:right w:val="single" w:sz="8" w:space="0" w:color="8064A2"/>
            </w:tcBorders>
          </w:tcPr>
          <w:p w14:paraId="1D5743CF" w14:textId="77777777" w:rsidR="007D3047" w:rsidRPr="007B712C" w:rsidRDefault="007D3047" w:rsidP="00B00F72">
            <w:pPr>
              <w:spacing w:after="0" w:line="240" w:lineRule="auto"/>
              <w:rPr>
                <w:rFonts w:cstheme="minorHAnsi"/>
              </w:rPr>
            </w:pPr>
            <w:r w:rsidRPr="007B712C">
              <w:rPr>
                <w:rFonts w:ascii="Calibri" w:hAnsi="Calibri" w:cs="Calibri"/>
              </w:rPr>
              <w:t>Agreement signing and briefing from ESDO</w:t>
            </w:r>
          </w:p>
        </w:tc>
        <w:tc>
          <w:tcPr>
            <w:tcW w:w="288" w:type="pct"/>
            <w:tcBorders>
              <w:left w:val="single" w:sz="8" w:space="0" w:color="8064A2"/>
              <w:right w:val="single" w:sz="8" w:space="0" w:color="8064A2"/>
            </w:tcBorders>
            <w:shd w:val="clear" w:color="auto" w:fill="00B050"/>
          </w:tcPr>
          <w:p w14:paraId="37D10CE7" w14:textId="77777777" w:rsidR="007D3047" w:rsidRPr="007B712C" w:rsidRDefault="007D3047" w:rsidP="00B00F72">
            <w:pPr>
              <w:spacing w:after="0" w:line="240" w:lineRule="auto"/>
              <w:rPr>
                <w:rFonts w:ascii="Calibri" w:hAnsi="Calibri" w:cs="Calibri"/>
              </w:rPr>
            </w:pPr>
          </w:p>
        </w:tc>
        <w:tc>
          <w:tcPr>
            <w:tcW w:w="288" w:type="pct"/>
            <w:tcBorders>
              <w:left w:val="single" w:sz="8" w:space="0" w:color="8064A2"/>
              <w:right w:val="single" w:sz="8" w:space="0" w:color="8064A2"/>
            </w:tcBorders>
            <w:shd w:val="clear" w:color="auto" w:fill="auto"/>
          </w:tcPr>
          <w:p w14:paraId="69E8D64D" w14:textId="77777777" w:rsidR="007D3047" w:rsidRPr="007B712C" w:rsidRDefault="007D3047" w:rsidP="00B00F72">
            <w:pPr>
              <w:spacing w:after="0" w:line="240" w:lineRule="auto"/>
              <w:rPr>
                <w:rFonts w:ascii="Calibri" w:hAnsi="Calibri" w:cs="Calibri"/>
              </w:rPr>
            </w:pPr>
          </w:p>
        </w:tc>
        <w:tc>
          <w:tcPr>
            <w:tcW w:w="288" w:type="pct"/>
            <w:tcBorders>
              <w:left w:val="single" w:sz="8" w:space="0" w:color="8064A2"/>
              <w:right w:val="single" w:sz="8" w:space="0" w:color="8064A2"/>
            </w:tcBorders>
            <w:shd w:val="clear" w:color="auto" w:fill="auto"/>
          </w:tcPr>
          <w:p w14:paraId="247246C1" w14:textId="77777777" w:rsidR="007D3047" w:rsidRPr="007B712C" w:rsidRDefault="007D3047" w:rsidP="00B00F72">
            <w:pPr>
              <w:spacing w:after="0" w:line="240" w:lineRule="auto"/>
              <w:rPr>
                <w:rFonts w:ascii="Calibri" w:hAnsi="Calibri" w:cs="Calibri"/>
              </w:rPr>
            </w:pPr>
          </w:p>
        </w:tc>
        <w:tc>
          <w:tcPr>
            <w:tcW w:w="288" w:type="pct"/>
            <w:tcBorders>
              <w:left w:val="single" w:sz="8" w:space="0" w:color="8064A2"/>
              <w:right w:val="single" w:sz="8" w:space="0" w:color="8064A2"/>
            </w:tcBorders>
            <w:shd w:val="clear" w:color="auto" w:fill="auto"/>
          </w:tcPr>
          <w:p w14:paraId="4F111A7A" w14:textId="77777777" w:rsidR="007D3047" w:rsidRPr="007B712C" w:rsidRDefault="007D3047" w:rsidP="00B00F72">
            <w:pPr>
              <w:spacing w:after="0" w:line="240" w:lineRule="auto"/>
              <w:rPr>
                <w:rFonts w:ascii="Calibri" w:hAnsi="Calibri" w:cs="Calibri"/>
              </w:rPr>
            </w:pPr>
          </w:p>
        </w:tc>
        <w:tc>
          <w:tcPr>
            <w:tcW w:w="288" w:type="pct"/>
            <w:tcBorders>
              <w:left w:val="single" w:sz="8" w:space="0" w:color="8064A2"/>
              <w:right w:val="single" w:sz="8" w:space="0" w:color="8064A2"/>
            </w:tcBorders>
            <w:shd w:val="clear" w:color="auto" w:fill="auto"/>
          </w:tcPr>
          <w:p w14:paraId="5E319548" w14:textId="77777777" w:rsidR="007D3047" w:rsidRPr="007B712C" w:rsidRDefault="007D3047" w:rsidP="00B00F72">
            <w:pPr>
              <w:spacing w:after="0" w:line="240" w:lineRule="auto"/>
              <w:rPr>
                <w:rFonts w:ascii="Calibri" w:hAnsi="Calibri" w:cs="Calibri"/>
              </w:rPr>
            </w:pPr>
          </w:p>
        </w:tc>
        <w:tc>
          <w:tcPr>
            <w:tcW w:w="288" w:type="pct"/>
            <w:tcBorders>
              <w:left w:val="single" w:sz="8" w:space="0" w:color="8064A2"/>
              <w:right w:val="single" w:sz="8" w:space="0" w:color="8064A2"/>
            </w:tcBorders>
            <w:shd w:val="clear" w:color="auto" w:fill="auto"/>
          </w:tcPr>
          <w:p w14:paraId="2F38D8A1" w14:textId="77777777" w:rsidR="007D3047" w:rsidRPr="007B712C" w:rsidRDefault="007D3047" w:rsidP="00B00F72">
            <w:pPr>
              <w:spacing w:after="0" w:line="240" w:lineRule="auto"/>
              <w:rPr>
                <w:rFonts w:ascii="Calibri" w:hAnsi="Calibri" w:cs="Calibri"/>
              </w:rPr>
            </w:pPr>
          </w:p>
        </w:tc>
        <w:tc>
          <w:tcPr>
            <w:tcW w:w="288" w:type="pct"/>
            <w:tcBorders>
              <w:left w:val="single" w:sz="8" w:space="0" w:color="8064A2"/>
              <w:right w:val="single" w:sz="8" w:space="0" w:color="8064A2"/>
            </w:tcBorders>
            <w:shd w:val="clear" w:color="auto" w:fill="auto"/>
          </w:tcPr>
          <w:p w14:paraId="32DB5A6D" w14:textId="77777777" w:rsidR="007D3047" w:rsidRPr="007B712C" w:rsidRDefault="007D3047" w:rsidP="00B00F72">
            <w:pPr>
              <w:spacing w:after="0" w:line="240" w:lineRule="auto"/>
              <w:rPr>
                <w:rFonts w:ascii="Calibri" w:hAnsi="Calibri" w:cs="Calibri"/>
              </w:rPr>
            </w:pPr>
          </w:p>
        </w:tc>
        <w:tc>
          <w:tcPr>
            <w:tcW w:w="290" w:type="pct"/>
            <w:tcBorders>
              <w:left w:val="single" w:sz="8" w:space="0" w:color="8064A2"/>
              <w:right w:val="single" w:sz="8" w:space="0" w:color="8064A2"/>
            </w:tcBorders>
            <w:shd w:val="clear" w:color="auto" w:fill="auto"/>
          </w:tcPr>
          <w:p w14:paraId="2428DB72" w14:textId="77777777" w:rsidR="007D3047" w:rsidRPr="007B712C" w:rsidRDefault="007D3047" w:rsidP="00B00F72">
            <w:pPr>
              <w:spacing w:after="0" w:line="240" w:lineRule="auto"/>
              <w:rPr>
                <w:rFonts w:ascii="Calibri" w:hAnsi="Calibri" w:cs="Calibri"/>
              </w:rPr>
            </w:pPr>
          </w:p>
        </w:tc>
      </w:tr>
      <w:tr w:rsidR="007D3047" w:rsidRPr="007B712C" w14:paraId="4BA2BF70" w14:textId="77777777" w:rsidTr="00B00F72">
        <w:trPr>
          <w:trHeight w:val="60"/>
        </w:trPr>
        <w:tc>
          <w:tcPr>
            <w:tcW w:w="238" w:type="pct"/>
            <w:tcBorders>
              <w:top w:val="single" w:sz="8" w:space="0" w:color="8064A2"/>
              <w:left w:val="single" w:sz="8" w:space="0" w:color="8064A2"/>
              <w:bottom w:val="single" w:sz="8" w:space="0" w:color="8064A2"/>
              <w:right w:val="single" w:sz="8" w:space="0" w:color="8064A2"/>
            </w:tcBorders>
          </w:tcPr>
          <w:p w14:paraId="54EC268F" w14:textId="77777777" w:rsidR="007D3047" w:rsidRPr="007B712C" w:rsidRDefault="007D3047" w:rsidP="00B00F72">
            <w:pPr>
              <w:pStyle w:val="ListParagraph"/>
              <w:numPr>
                <w:ilvl w:val="0"/>
                <w:numId w:val="9"/>
              </w:numPr>
              <w:autoSpaceDE w:val="0"/>
              <w:autoSpaceDN w:val="0"/>
              <w:adjustRightInd w:val="0"/>
              <w:spacing w:after="0" w:line="240" w:lineRule="auto"/>
              <w:jc w:val="center"/>
              <w:rPr>
                <w:rFonts w:eastAsia="Calibri" w:cstheme="minorHAnsi"/>
                <w:b/>
                <w:bCs/>
              </w:rPr>
            </w:pPr>
          </w:p>
        </w:tc>
        <w:tc>
          <w:tcPr>
            <w:tcW w:w="2453" w:type="pct"/>
            <w:tcBorders>
              <w:top w:val="single" w:sz="8" w:space="0" w:color="8064A2"/>
              <w:left w:val="single" w:sz="8" w:space="0" w:color="8064A2"/>
              <w:bottom w:val="single" w:sz="8" w:space="0" w:color="8064A2"/>
              <w:right w:val="single" w:sz="8" w:space="0" w:color="8064A2"/>
            </w:tcBorders>
          </w:tcPr>
          <w:p w14:paraId="02901292" w14:textId="77777777" w:rsidR="007D3047" w:rsidRPr="007B712C" w:rsidRDefault="007D3047" w:rsidP="00B00F72">
            <w:pPr>
              <w:spacing w:after="0" w:line="240" w:lineRule="auto"/>
              <w:rPr>
                <w:rFonts w:cstheme="minorHAnsi"/>
              </w:rPr>
            </w:pPr>
            <w:r w:rsidRPr="007B712C">
              <w:rPr>
                <w:rFonts w:ascii="Calibri" w:hAnsi="Calibri" w:cs="Calibri"/>
                <w:bCs/>
              </w:rPr>
              <w:t xml:space="preserve">Inception report including details revised methodology, tools, and time plan </w:t>
            </w:r>
          </w:p>
        </w:tc>
        <w:tc>
          <w:tcPr>
            <w:tcW w:w="288" w:type="pct"/>
            <w:tcBorders>
              <w:left w:val="single" w:sz="8" w:space="0" w:color="8064A2"/>
              <w:right w:val="single" w:sz="8" w:space="0" w:color="8064A2"/>
            </w:tcBorders>
            <w:shd w:val="clear" w:color="auto" w:fill="auto"/>
          </w:tcPr>
          <w:p w14:paraId="6C251D9D" w14:textId="77777777" w:rsidR="007D3047" w:rsidRPr="007B712C" w:rsidRDefault="007D3047" w:rsidP="00B00F72">
            <w:pPr>
              <w:spacing w:after="0" w:line="240" w:lineRule="auto"/>
              <w:rPr>
                <w:rFonts w:ascii="Calibri" w:hAnsi="Calibri" w:cs="Calibri"/>
                <w:bCs/>
              </w:rPr>
            </w:pPr>
          </w:p>
        </w:tc>
        <w:tc>
          <w:tcPr>
            <w:tcW w:w="288" w:type="pct"/>
            <w:tcBorders>
              <w:left w:val="single" w:sz="8" w:space="0" w:color="8064A2"/>
              <w:right w:val="single" w:sz="8" w:space="0" w:color="8064A2"/>
            </w:tcBorders>
            <w:shd w:val="clear" w:color="auto" w:fill="00B050"/>
          </w:tcPr>
          <w:p w14:paraId="66EE012D" w14:textId="77777777" w:rsidR="007D3047" w:rsidRPr="007B712C" w:rsidRDefault="007D3047" w:rsidP="00B00F72">
            <w:pPr>
              <w:spacing w:after="0" w:line="240" w:lineRule="auto"/>
              <w:rPr>
                <w:rFonts w:ascii="Calibri" w:hAnsi="Calibri" w:cs="Calibri"/>
                <w:bCs/>
              </w:rPr>
            </w:pPr>
          </w:p>
        </w:tc>
        <w:tc>
          <w:tcPr>
            <w:tcW w:w="288" w:type="pct"/>
            <w:tcBorders>
              <w:left w:val="single" w:sz="8" w:space="0" w:color="8064A2"/>
              <w:right w:val="single" w:sz="8" w:space="0" w:color="8064A2"/>
            </w:tcBorders>
            <w:shd w:val="clear" w:color="auto" w:fill="auto"/>
          </w:tcPr>
          <w:p w14:paraId="53B016E7" w14:textId="77777777" w:rsidR="007D3047" w:rsidRPr="007B712C" w:rsidRDefault="007D3047" w:rsidP="00B00F72">
            <w:pPr>
              <w:spacing w:after="0" w:line="240" w:lineRule="auto"/>
              <w:rPr>
                <w:rFonts w:ascii="Calibri" w:hAnsi="Calibri" w:cs="Calibri"/>
                <w:bCs/>
              </w:rPr>
            </w:pPr>
          </w:p>
        </w:tc>
        <w:tc>
          <w:tcPr>
            <w:tcW w:w="288" w:type="pct"/>
            <w:tcBorders>
              <w:left w:val="single" w:sz="8" w:space="0" w:color="8064A2"/>
              <w:right w:val="single" w:sz="8" w:space="0" w:color="8064A2"/>
            </w:tcBorders>
            <w:shd w:val="clear" w:color="auto" w:fill="auto"/>
          </w:tcPr>
          <w:p w14:paraId="256B89EA" w14:textId="77777777" w:rsidR="007D3047" w:rsidRPr="007B712C" w:rsidRDefault="007D3047" w:rsidP="00B00F72">
            <w:pPr>
              <w:spacing w:after="0" w:line="240" w:lineRule="auto"/>
              <w:rPr>
                <w:rFonts w:ascii="Calibri" w:hAnsi="Calibri" w:cs="Calibri"/>
                <w:bCs/>
              </w:rPr>
            </w:pPr>
          </w:p>
        </w:tc>
        <w:tc>
          <w:tcPr>
            <w:tcW w:w="288" w:type="pct"/>
            <w:tcBorders>
              <w:left w:val="single" w:sz="8" w:space="0" w:color="8064A2"/>
              <w:right w:val="single" w:sz="8" w:space="0" w:color="8064A2"/>
            </w:tcBorders>
            <w:shd w:val="clear" w:color="auto" w:fill="auto"/>
          </w:tcPr>
          <w:p w14:paraId="2996A25D" w14:textId="77777777" w:rsidR="007D3047" w:rsidRPr="007B712C" w:rsidRDefault="007D3047" w:rsidP="00B00F72">
            <w:pPr>
              <w:spacing w:after="0" w:line="240" w:lineRule="auto"/>
              <w:rPr>
                <w:rFonts w:ascii="Calibri" w:hAnsi="Calibri" w:cs="Calibri"/>
                <w:bCs/>
              </w:rPr>
            </w:pPr>
          </w:p>
        </w:tc>
        <w:tc>
          <w:tcPr>
            <w:tcW w:w="288" w:type="pct"/>
            <w:tcBorders>
              <w:left w:val="single" w:sz="8" w:space="0" w:color="8064A2"/>
              <w:right w:val="single" w:sz="8" w:space="0" w:color="8064A2"/>
            </w:tcBorders>
            <w:shd w:val="clear" w:color="auto" w:fill="auto"/>
          </w:tcPr>
          <w:p w14:paraId="12DF80C9" w14:textId="77777777" w:rsidR="007D3047" w:rsidRPr="007B712C" w:rsidRDefault="007D3047" w:rsidP="00B00F72">
            <w:pPr>
              <w:spacing w:after="0" w:line="240" w:lineRule="auto"/>
              <w:rPr>
                <w:rFonts w:ascii="Calibri" w:hAnsi="Calibri" w:cs="Calibri"/>
                <w:bCs/>
              </w:rPr>
            </w:pPr>
          </w:p>
        </w:tc>
        <w:tc>
          <w:tcPr>
            <w:tcW w:w="288" w:type="pct"/>
            <w:tcBorders>
              <w:left w:val="single" w:sz="8" w:space="0" w:color="8064A2"/>
              <w:right w:val="single" w:sz="8" w:space="0" w:color="8064A2"/>
            </w:tcBorders>
            <w:shd w:val="clear" w:color="auto" w:fill="auto"/>
          </w:tcPr>
          <w:p w14:paraId="235C5EEF" w14:textId="77777777" w:rsidR="007D3047" w:rsidRPr="007B712C" w:rsidRDefault="007D3047" w:rsidP="00B00F72">
            <w:pPr>
              <w:spacing w:after="0" w:line="240" w:lineRule="auto"/>
              <w:rPr>
                <w:rFonts w:ascii="Calibri" w:hAnsi="Calibri" w:cs="Calibri"/>
                <w:bCs/>
              </w:rPr>
            </w:pPr>
          </w:p>
        </w:tc>
        <w:tc>
          <w:tcPr>
            <w:tcW w:w="290" w:type="pct"/>
            <w:tcBorders>
              <w:left w:val="single" w:sz="8" w:space="0" w:color="8064A2"/>
              <w:right w:val="single" w:sz="8" w:space="0" w:color="8064A2"/>
            </w:tcBorders>
            <w:shd w:val="clear" w:color="auto" w:fill="auto"/>
          </w:tcPr>
          <w:p w14:paraId="29B2CE58" w14:textId="77777777" w:rsidR="007D3047" w:rsidRPr="007B712C" w:rsidRDefault="007D3047" w:rsidP="00B00F72">
            <w:pPr>
              <w:spacing w:after="0" w:line="240" w:lineRule="auto"/>
              <w:rPr>
                <w:rFonts w:ascii="Calibri" w:hAnsi="Calibri" w:cs="Calibri"/>
                <w:bCs/>
              </w:rPr>
            </w:pPr>
          </w:p>
        </w:tc>
      </w:tr>
      <w:tr w:rsidR="007D3047" w:rsidRPr="007B712C" w14:paraId="49EB5AF8" w14:textId="77777777" w:rsidTr="00B00F72">
        <w:trPr>
          <w:trHeight w:val="60"/>
        </w:trPr>
        <w:tc>
          <w:tcPr>
            <w:tcW w:w="238" w:type="pct"/>
            <w:tcBorders>
              <w:top w:val="single" w:sz="8" w:space="0" w:color="8064A2"/>
              <w:left w:val="single" w:sz="8" w:space="0" w:color="8064A2"/>
              <w:bottom w:val="single" w:sz="8" w:space="0" w:color="8064A2"/>
              <w:right w:val="single" w:sz="8" w:space="0" w:color="8064A2"/>
            </w:tcBorders>
          </w:tcPr>
          <w:p w14:paraId="3D9711BE" w14:textId="77777777" w:rsidR="007D3047" w:rsidRPr="007B712C" w:rsidRDefault="007D3047" w:rsidP="00B00F72">
            <w:pPr>
              <w:pStyle w:val="ListParagraph"/>
              <w:numPr>
                <w:ilvl w:val="0"/>
                <w:numId w:val="9"/>
              </w:numPr>
              <w:autoSpaceDE w:val="0"/>
              <w:autoSpaceDN w:val="0"/>
              <w:adjustRightInd w:val="0"/>
              <w:spacing w:after="0" w:line="240" w:lineRule="auto"/>
              <w:jc w:val="center"/>
              <w:rPr>
                <w:rFonts w:eastAsia="Calibri" w:cstheme="minorHAnsi"/>
                <w:b/>
                <w:bCs/>
              </w:rPr>
            </w:pPr>
          </w:p>
        </w:tc>
        <w:tc>
          <w:tcPr>
            <w:tcW w:w="2453" w:type="pct"/>
            <w:tcBorders>
              <w:top w:val="single" w:sz="8" w:space="0" w:color="8064A2"/>
              <w:left w:val="single" w:sz="8" w:space="0" w:color="8064A2"/>
              <w:bottom w:val="single" w:sz="8" w:space="0" w:color="8064A2"/>
              <w:right w:val="single" w:sz="8" w:space="0" w:color="8064A2"/>
            </w:tcBorders>
          </w:tcPr>
          <w:p w14:paraId="679068A2" w14:textId="77777777" w:rsidR="007D3047" w:rsidRPr="007B712C" w:rsidRDefault="007D3047" w:rsidP="00B00F72">
            <w:pPr>
              <w:spacing w:after="0" w:line="240" w:lineRule="auto"/>
              <w:rPr>
                <w:rFonts w:eastAsia="Calibri" w:cstheme="minorHAnsi"/>
              </w:rPr>
            </w:pPr>
            <w:r w:rsidRPr="007B712C">
              <w:rPr>
                <w:rFonts w:cstheme="minorHAnsi"/>
              </w:rPr>
              <w:t>Transcript preparation</w:t>
            </w:r>
          </w:p>
        </w:tc>
        <w:tc>
          <w:tcPr>
            <w:tcW w:w="288" w:type="pct"/>
            <w:tcBorders>
              <w:left w:val="single" w:sz="8" w:space="0" w:color="8064A2"/>
              <w:right w:val="single" w:sz="8" w:space="0" w:color="8064A2"/>
            </w:tcBorders>
            <w:shd w:val="clear" w:color="auto" w:fill="auto"/>
          </w:tcPr>
          <w:p w14:paraId="2A0AFB0D"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00B050"/>
          </w:tcPr>
          <w:p w14:paraId="024DE04B"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00B050"/>
          </w:tcPr>
          <w:p w14:paraId="00A24410"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auto"/>
          </w:tcPr>
          <w:p w14:paraId="6C19D0BC"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auto"/>
          </w:tcPr>
          <w:p w14:paraId="3569B29B"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auto"/>
          </w:tcPr>
          <w:p w14:paraId="32F5A3C6"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auto"/>
          </w:tcPr>
          <w:p w14:paraId="1498B701" w14:textId="77777777" w:rsidR="007D3047" w:rsidRPr="007B712C" w:rsidRDefault="007D3047" w:rsidP="00B00F72">
            <w:pPr>
              <w:spacing w:after="0" w:line="240" w:lineRule="auto"/>
              <w:rPr>
                <w:rFonts w:cstheme="minorHAnsi"/>
              </w:rPr>
            </w:pPr>
          </w:p>
        </w:tc>
        <w:tc>
          <w:tcPr>
            <w:tcW w:w="290" w:type="pct"/>
            <w:tcBorders>
              <w:left w:val="single" w:sz="8" w:space="0" w:color="8064A2"/>
              <w:right w:val="single" w:sz="8" w:space="0" w:color="8064A2"/>
            </w:tcBorders>
            <w:shd w:val="clear" w:color="auto" w:fill="auto"/>
          </w:tcPr>
          <w:p w14:paraId="41B14D32" w14:textId="77777777" w:rsidR="007D3047" w:rsidRPr="007B712C" w:rsidRDefault="007D3047" w:rsidP="00B00F72">
            <w:pPr>
              <w:spacing w:after="0" w:line="240" w:lineRule="auto"/>
              <w:rPr>
                <w:rFonts w:cstheme="minorHAnsi"/>
              </w:rPr>
            </w:pPr>
          </w:p>
        </w:tc>
      </w:tr>
      <w:tr w:rsidR="007D3047" w:rsidRPr="007B712C" w14:paraId="683F0AB1" w14:textId="77777777" w:rsidTr="00B00F72">
        <w:trPr>
          <w:trHeight w:val="242"/>
        </w:trPr>
        <w:tc>
          <w:tcPr>
            <w:tcW w:w="238" w:type="pct"/>
            <w:tcBorders>
              <w:top w:val="single" w:sz="8" w:space="0" w:color="8064A2"/>
              <w:left w:val="single" w:sz="8" w:space="0" w:color="8064A2"/>
              <w:bottom w:val="single" w:sz="8" w:space="0" w:color="8064A2"/>
              <w:right w:val="single" w:sz="8" w:space="0" w:color="8064A2"/>
            </w:tcBorders>
            <w:shd w:val="clear" w:color="auto" w:fill="auto"/>
          </w:tcPr>
          <w:p w14:paraId="650DB3D5" w14:textId="77777777" w:rsidR="007D3047" w:rsidRPr="007B712C" w:rsidRDefault="007D3047" w:rsidP="00B00F72">
            <w:pPr>
              <w:pStyle w:val="ListParagraph"/>
              <w:numPr>
                <w:ilvl w:val="0"/>
                <w:numId w:val="9"/>
              </w:numPr>
              <w:autoSpaceDE w:val="0"/>
              <w:autoSpaceDN w:val="0"/>
              <w:adjustRightInd w:val="0"/>
              <w:spacing w:after="0" w:line="240" w:lineRule="auto"/>
              <w:jc w:val="center"/>
              <w:rPr>
                <w:rFonts w:eastAsia="Calibri" w:cstheme="minorHAnsi"/>
                <w:b/>
                <w:bCs/>
              </w:rPr>
            </w:pPr>
          </w:p>
        </w:tc>
        <w:tc>
          <w:tcPr>
            <w:tcW w:w="2453" w:type="pct"/>
            <w:tcBorders>
              <w:top w:val="single" w:sz="8" w:space="0" w:color="8064A2"/>
              <w:left w:val="single" w:sz="8" w:space="0" w:color="8064A2"/>
              <w:bottom w:val="single" w:sz="8" w:space="0" w:color="8064A2"/>
              <w:right w:val="single" w:sz="8" w:space="0" w:color="8064A2"/>
            </w:tcBorders>
            <w:shd w:val="clear" w:color="auto" w:fill="auto"/>
          </w:tcPr>
          <w:p w14:paraId="59B8E71E" w14:textId="77777777" w:rsidR="007D3047" w:rsidRPr="007B712C" w:rsidRDefault="007D3047" w:rsidP="00B00F72">
            <w:pPr>
              <w:pStyle w:val="ListParagraph"/>
              <w:tabs>
                <w:tab w:val="left" w:pos="3795"/>
              </w:tabs>
              <w:autoSpaceDE w:val="0"/>
              <w:autoSpaceDN w:val="0"/>
              <w:adjustRightInd w:val="0"/>
              <w:spacing w:after="0" w:line="240" w:lineRule="auto"/>
              <w:ind w:left="0"/>
              <w:jc w:val="both"/>
              <w:rPr>
                <w:rFonts w:eastAsia="Calibri" w:cstheme="minorHAnsi"/>
                <w:bCs/>
                <w:highlight w:val="yellow"/>
              </w:rPr>
            </w:pPr>
            <w:r w:rsidRPr="007B712C">
              <w:rPr>
                <w:rFonts w:cstheme="minorHAnsi"/>
              </w:rPr>
              <w:t>Fieldwork</w:t>
            </w:r>
            <w:r w:rsidRPr="007B712C">
              <w:rPr>
                <w:rFonts w:cstheme="minorHAnsi"/>
              </w:rPr>
              <w:tab/>
            </w:r>
          </w:p>
        </w:tc>
        <w:tc>
          <w:tcPr>
            <w:tcW w:w="288" w:type="pct"/>
            <w:tcBorders>
              <w:left w:val="single" w:sz="8" w:space="0" w:color="8064A2"/>
              <w:right w:val="single" w:sz="8" w:space="0" w:color="8064A2"/>
            </w:tcBorders>
            <w:shd w:val="clear" w:color="auto" w:fill="auto"/>
          </w:tcPr>
          <w:p w14:paraId="25874397" w14:textId="77777777" w:rsidR="007D3047" w:rsidRPr="007B712C" w:rsidRDefault="007D3047" w:rsidP="00B00F72">
            <w:pPr>
              <w:pStyle w:val="ListParagraph"/>
              <w:tabs>
                <w:tab w:val="left" w:pos="3795"/>
              </w:tabs>
              <w:autoSpaceDE w:val="0"/>
              <w:autoSpaceDN w:val="0"/>
              <w:adjustRightInd w:val="0"/>
              <w:spacing w:after="0" w:line="240" w:lineRule="auto"/>
              <w:ind w:left="0"/>
              <w:jc w:val="both"/>
              <w:rPr>
                <w:rFonts w:cstheme="minorHAnsi"/>
              </w:rPr>
            </w:pPr>
          </w:p>
        </w:tc>
        <w:tc>
          <w:tcPr>
            <w:tcW w:w="288" w:type="pct"/>
            <w:tcBorders>
              <w:left w:val="single" w:sz="8" w:space="0" w:color="8064A2"/>
              <w:right w:val="single" w:sz="8" w:space="0" w:color="8064A2"/>
            </w:tcBorders>
            <w:shd w:val="clear" w:color="auto" w:fill="auto"/>
          </w:tcPr>
          <w:p w14:paraId="5138BB97" w14:textId="77777777" w:rsidR="007D3047" w:rsidRPr="007B712C" w:rsidRDefault="007D3047" w:rsidP="00B00F72">
            <w:pPr>
              <w:pStyle w:val="ListParagraph"/>
              <w:tabs>
                <w:tab w:val="left" w:pos="3795"/>
              </w:tabs>
              <w:autoSpaceDE w:val="0"/>
              <w:autoSpaceDN w:val="0"/>
              <w:adjustRightInd w:val="0"/>
              <w:spacing w:after="0" w:line="240" w:lineRule="auto"/>
              <w:ind w:left="0"/>
              <w:jc w:val="both"/>
              <w:rPr>
                <w:rFonts w:cstheme="minorHAnsi"/>
              </w:rPr>
            </w:pPr>
          </w:p>
        </w:tc>
        <w:tc>
          <w:tcPr>
            <w:tcW w:w="288" w:type="pct"/>
            <w:tcBorders>
              <w:left w:val="single" w:sz="8" w:space="0" w:color="8064A2"/>
              <w:right w:val="single" w:sz="8" w:space="0" w:color="8064A2"/>
            </w:tcBorders>
            <w:shd w:val="clear" w:color="auto" w:fill="00B050"/>
          </w:tcPr>
          <w:p w14:paraId="0881717E" w14:textId="77777777" w:rsidR="007D3047" w:rsidRPr="007B712C" w:rsidRDefault="007D3047" w:rsidP="00B00F72">
            <w:pPr>
              <w:pStyle w:val="ListParagraph"/>
              <w:tabs>
                <w:tab w:val="left" w:pos="3795"/>
              </w:tabs>
              <w:autoSpaceDE w:val="0"/>
              <w:autoSpaceDN w:val="0"/>
              <w:adjustRightInd w:val="0"/>
              <w:spacing w:after="0" w:line="240" w:lineRule="auto"/>
              <w:ind w:left="0"/>
              <w:jc w:val="both"/>
              <w:rPr>
                <w:rFonts w:cstheme="minorHAnsi"/>
              </w:rPr>
            </w:pPr>
          </w:p>
        </w:tc>
        <w:tc>
          <w:tcPr>
            <w:tcW w:w="288" w:type="pct"/>
            <w:tcBorders>
              <w:left w:val="single" w:sz="8" w:space="0" w:color="8064A2"/>
              <w:right w:val="single" w:sz="8" w:space="0" w:color="8064A2"/>
            </w:tcBorders>
            <w:shd w:val="clear" w:color="auto" w:fill="00B050"/>
          </w:tcPr>
          <w:p w14:paraId="68EB95E2" w14:textId="77777777" w:rsidR="007D3047" w:rsidRPr="007B712C" w:rsidRDefault="007D3047" w:rsidP="00B00F72">
            <w:pPr>
              <w:pStyle w:val="ListParagraph"/>
              <w:tabs>
                <w:tab w:val="left" w:pos="3795"/>
              </w:tabs>
              <w:autoSpaceDE w:val="0"/>
              <w:autoSpaceDN w:val="0"/>
              <w:adjustRightInd w:val="0"/>
              <w:spacing w:after="0" w:line="240" w:lineRule="auto"/>
              <w:ind w:left="0"/>
              <w:jc w:val="both"/>
              <w:rPr>
                <w:rFonts w:cstheme="minorHAnsi"/>
              </w:rPr>
            </w:pPr>
          </w:p>
        </w:tc>
        <w:tc>
          <w:tcPr>
            <w:tcW w:w="288" w:type="pct"/>
            <w:tcBorders>
              <w:left w:val="single" w:sz="8" w:space="0" w:color="8064A2"/>
              <w:right w:val="single" w:sz="8" w:space="0" w:color="8064A2"/>
            </w:tcBorders>
            <w:shd w:val="clear" w:color="auto" w:fill="00B050"/>
          </w:tcPr>
          <w:p w14:paraId="30E1F843" w14:textId="77777777" w:rsidR="007D3047" w:rsidRPr="007B712C" w:rsidRDefault="007D3047" w:rsidP="00B00F72">
            <w:pPr>
              <w:pStyle w:val="ListParagraph"/>
              <w:tabs>
                <w:tab w:val="left" w:pos="3795"/>
              </w:tabs>
              <w:autoSpaceDE w:val="0"/>
              <w:autoSpaceDN w:val="0"/>
              <w:adjustRightInd w:val="0"/>
              <w:spacing w:after="0" w:line="240" w:lineRule="auto"/>
              <w:ind w:left="0"/>
              <w:jc w:val="both"/>
              <w:rPr>
                <w:rFonts w:cstheme="minorHAnsi"/>
              </w:rPr>
            </w:pPr>
          </w:p>
        </w:tc>
        <w:tc>
          <w:tcPr>
            <w:tcW w:w="288" w:type="pct"/>
            <w:tcBorders>
              <w:left w:val="single" w:sz="8" w:space="0" w:color="8064A2"/>
              <w:right w:val="single" w:sz="8" w:space="0" w:color="8064A2"/>
            </w:tcBorders>
            <w:shd w:val="clear" w:color="auto" w:fill="auto"/>
          </w:tcPr>
          <w:p w14:paraId="67FDF12A" w14:textId="77777777" w:rsidR="007D3047" w:rsidRPr="007B712C" w:rsidRDefault="007D3047" w:rsidP="00B00F72">
            <w:pPr>
              <w:pStyle w:val="ListParagraph"/>
              <w:tabs>
                <w:tab w:val="left" w:pos="3795"/>
              </w:tabs>
              <w:autoSpaceDE w:val="0"/>
              <w:autoSpaceDN w:val="0"/>
              <w:adjustRightInd w:val="0"/>
              <w:spacing w:after="0" w:line="240" w:lineRule="auto"/>
              <w:ind w:left="0"/>
              <w:jc w:val="both"/>
              <w:rPr>
                <w:rFonts w:cstheme="minorHAnsi"/>
              </w:rPr>
            </w:pPr>
          </w:p>
        </w:tc>
        <w:tc>
          <w:tcPr>
            <w:tcW w:w="288" w:type="pct"/>
            <w:tcBorders>
              <w:left w:val="single" w:sz="8" w:space="0" w:color="8064A2"/>
              <w:right w:val="single" w:sz="8" w:space="0" w:color="8064A2"/>
            </w:tcBorders>
            <w:shd w:val="clear" w:color="auto" w:fill="auto"/>
          </w:tcPr>
          <w:p w14:paraId="1419B566" w14:textId="77777777" w:rsidR="007D3047" w:rsidRPr="007B712C" w:rsidRDefault="007D3047" w:rsidP="00B00F72">
            <w:pPr>
              <w:pStyle w:val="ListParagraph"/>
              <w:tabs>
                <w:tab w:val="left" w:pos="3795"/>
              </w:tabs>
              <w:autoSpaceDE w:val="0"/>
              <w:autoSpaceDN w:val="0"/>
              <w:adjustRightInd w:val="0"/>
              <w:spacing w:after="0" w:line="240" w:lineRule="auto"/>
              <w:ind w:left="0"/>
              <w:jc w:val="both"/>
              <w:rPr>
                <w:rFonts w:cstheme="minorHAnsi"/>
              </w:rPr>
            </w:pPr>
          </w:p>
        </w:tc>
        <w:tc>
          <w:tcPr>
            <w:tcW w:w="290" w:type="pct"/>
            <w:tcBorders>
              <w:left w:val="single" w:sz="8" w:space="0" w:color="8064A2"/>
              <w:right w:val="single" w:sz="8" w:space="0" w:color="8064A2"/>
            </w:tcBorders>
            <w:shd w:val="clear" w:color="auto" w:fill="auto"/>
          </w:tcPr>
          <w:p w14:paraId="3950B510" w14:textId="77777777" w:rsidR="007D3047" w:rsidRPr="007B712C" w:rsidRDefault="007D3047" w:rsidP="00B00F72">
            <w:pPr>
              <w:pStyle w:val="ListParagraph"/>
              <w:tabs>
                <w:tab w:val="left" w:pos="3795"/>
              </w:tabs>
              <w:autoSpaceDE w:val="0"/>
              <w:autoSpaceDN w:val="0"/>
              <w:adjustRightInd w:val="0"/>
              <w:spacing w:after="0" w:line="240" w:lineRule="auto"/>
              <w:ind w:left="0"/>
              <w:jc w:val="both"/>
              <w:rPr>
                <w:rFonts w:cstheme="minorHAnsi"/>
              </w:rPr>
            </w:pPr>
          </w:p>
        </w:tc>
      </w:tr>
      <w:tr w:rsidR="007D3047" w:rsidRPr="007B712C" w14:paraId="67AFF113" w14:textId="77777777" w:rsidTr="00B00F72">
        <w:trPr>
          <w:trHeight w:val="242"/>
        </w:trPr>
        <w:tc>
          <w:tcPr>
            <w:tcW w:w="238" w:type="pct"/>
            <w:tcBorders>
              <w:top w:val="single" w:sz="8" w:space="0" w:color="8064A2"/>
              <w:left w:val="single" w:sz="8" w:space="0" w:color="8064A2"/>
              <w:bottom w:val="single" w:sz="8" w:space="0" w:color="8064A2"/>
              <w:right w:val="single" w:sz="8" w:space="0" w:color="8064A2"/>
            </w:tcBorders>
          </w:tcPr>
          <w:p w14:paraId="558A0702" w14:textId="77777777" w:rsidR="007D3047" w:rsidRPr="007B712C" w:rsidRDefault="007D3047" w:rsidP="00B00F72">
            <w:pPr>
              <w:pStyle w:val="ListParagraph"/>
              <w:numPr>
                <w:ilvl w:val="0"/>
                <w:numId w:val="9"/>
              </w:numPr>
              <w:autoSpaceDE w:val="0"/>
              <w:autoSpaceDN w:val="0"/>
              <w:adjustRightInd w:val="0"/>
              <w:spacing w:after="0" w:line="240" w:lineRule="auto"/>
              <w:jc w:val="center"/>
              <w:rPr>
                <w:rFonts w:eastAsia="Calibri" w:cstheme="minorHAnsi"/>
                <w:b/>
                <w:bCs/>
              </w:rPr>
            </w:pPr>
          </w:p>
        </w:tc>
        <w:tc>
          <w:tcPr>
            <w:tcW w:w="2453" w:type="pct"/>
            <w:tcBorders>
              <w:top w:val="single" w:sz="8" w:space="0" w:color="8064A2"/>
              <w:left w:val="single" w:sz="8" w:space="0" w:color="8064A2"/>
              <w:bottom w:val="single" w:sz="8" w:space="0" w:color="8064A2"/>
              <w:right w:val="single" w:sz="8" w:space="0" w:color="8064A2"/>
            </w:tcBorders>
          </w:tcPr>
          <w:p w14:paraId="2B3BC858" w14:textId="77777777" w:rsidR="007D3047" w:rsidRPr="007B712C" w:rsidRDefault="007D3047" w:rsidP="00B00F72">
            <w:pPr>
              <w:spacing w:after="0" w:line="240" w:lineRule="auto"/>
              <w:rPr>
                <w:rFonts w:cstheme="minorHAnsi"/>
              </w:rPr>
            </w:pPr>
            <w:r w:rsidRPr="007B712C">
              <w:rPr>
                <w:rFonts w:cstheme="minorHAnsi"/>
              </w:rPr>
              <w:t>Draft audio-visual document submission</w:t>
            </w:r>
          </w:p>
        </w:tc>
        <w:tc>
          <w:tcPr>
            <w:tcW w:w="288" w:type="pct"/>
            <w:tcBorders>
              <w:left w:val="single" w:sz="8" w:space="0" w:color="8064A2"/>
              <w:right w:val="single" w:sz="8" w:space="0" w:color="8064A2"/>
            </w:tcBorders>
            <w:shd w:val="clear" w:color="auto" w:fill="auto"/>
          </w:tcPr>
          <w:p w14:paraId="2F81B209"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auto"/>
          </w:tcPr>
          <w:p w14:paraId="1D97C37C"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auto"/>
          </w:tcPr>
          <w:p w14:paraId="62333912"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auto"/>
          </w:tcPr>
          <w:p w14:paraId="62215D40"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00B050"/>
          </w:tcPr>
          <w:p w14:paraId="350347CD"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00B050"/>
          </w:tcPr>
          <w:p w14:paraId="59E65E5C"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auto"/>
          </w:tcPr>
          <w:p w14:paraId="75BED5EC" w14:textId="77777777" w:rsidR="007D3047" w:rsidRPr="007B712C" w:rsidRDefault="007D3047" w:rsidP="00B00F72">
            <w:pPr>
              <w:spacing w:after="0" w:line="240" w:lineRule="auto"/>
              <w:rPr>
                <w:rFonts w:cstheme="minorHAnsi"/>
              </w:rPr>
            </w:pPr>
          </w:p>
        </w:tc>
        <w:tc>
          <w:tcPr>
            <w:tcW w:w="290" w:type="pct"/>
            <w:tcBorders>
              <w:left w:val="single" w:sz="8" w:space="0" w:color="8064A2"/>
              <w:right w:val="single" w:sz="8" w:space="0" w:color="8064A2"/>
            </w:tcBorders>
            <w:shd w:val="clear" w:color="auto" w:fill="auto"/>
          </w:tcPr>
          <w:p w14:paraId="3521AB28" w14:textId="77777777" w:rsidR="007D3047" w:rsidRPr="007B712C" w:rsidRDefault="007D3047" w:rsidP="00B00F72">
            <w:pPr>
              <w:spacing w:after="0" w:line="240" w:lineRule="auto"/>
              <w:rPr>
                <w:rFonts w:cstheme="minorHAnsi"/>
              </w:rPr>
            </w:pPr>
          </w:p>
        </w:tc>
      </w:tr>
      <w:tr w:rsidR="007D3047" w:rsidRPr="007B712C" w14:paraId="5B706C52" w14:textId="77777777" w:rsidTr="00B00F72">
        <w:trPr>
          <w:trHeight w:val="242"/>
        </w:trPr>
        <w:tc>
          <w:tcPr>
            <w:tcW w:w="238" w:type="pct"/>
            <w:tcBorders>
              <w:top w:val="single" w:sz="8" w:space="0" w:color="8064A2"/>
              <w:left w:val="single" w:sz="8" w:space="0" w:color="8064A2"/>
              <w:bottom w:val="single" w:sz="8" w:space="0" w:color="8064A2"/>
              <w:right w:val="single" w:sz="8" w:space="0" w:color="8064A2"/>
            </w:tcBorders>
          </w:tcPr>
          <w:p w14:paraId="63C0540C" w14:textId="77777777" w:rsidR="007D3047" w:rsidRPr="007B712C" w:rsidRDefault="007D3047" w:rsidP="00B00F72">
            <w:pPr>
              <w:pStyle w:val="ListParagraph"/>
              <w:numPr>
                <w:ilvl w:val="0"/>
                <w:numId w:val="9"/>
              </w:numPr>
              <w:autoSpaceDE w:val="0"/>
              <w:autoSpaceDN w:val="0"/>
              <w:adjustRightInd w:val="0"/>
              <w:spacing w:after="0" w:line="240" w:lineRule="auto"/>
              <w:jc w:val="center"/>
              <w:rPr>
                <w:rFonts w:eastAsia="Calibri" w:cstheme="minorHAnsi"/>
                <w:b/>
                <w:bCs/>
              </w:rPr>
            </w:pPr>
          </w:p>
        </w:tc>
        <w:tc>
          <w:tcPr>
            <w:tcW w:w="2453" w:type="pct"/>
            <w:tcBorders>
              <w:top w:val="single" w:sz="8" w:space="0" w:color="8064A2"/>
              <w:left w:val="single" w:sz="8" w:space="0" w:color="8064A2"/>
              <w:bottom w:val="single" w:sz="8" w:space="0" w:color="8064A2"/>
              <w:right w:val="single" w:sz="8" w:space="0" w:color="8064A2"/>
            </w:tcBorders>
          </w:tcPr>
          <w:p w14:paraId="64652AA5" w14:textId="77777777" w:rsidR="007D3047" w:rsidRPr="007B712C" w:rsidRDefault="007D3047" w:rsidP="00B00F72">
            <w:pPr>
              <w:spacing w:after="0" w:line="240" w:lineRule="auto"/>
              <w:rPr>
                <w:rFonts w:cstheme="minorHAnsi"/>
              </w:rPr>
            </w:pPr>
            <w:r w:rsidRPr="007B712C">
              <w:rPr>
                <w:rFonts w:cstheme="minorHAnsi"/>
              </w:rPr>
              <w:t>Incorporate feedback and final document submission</w:t>
            </w:r>
          </w:p>
        </w:tc>
        <w:tc>
          <w:tcPr>
            <w:tcW w:w="288" w:type="pct"/>
            <w:tcBorders>
              <w:left w:val="single" w:sz="8" w:space="0" w:color="8064A2"/>
              <w:right w:val="single" w:sz="8" w:space="0" w:color="8064A2"/>
            </w:tcBorders>
            <w:shd w:val="clear" w:color="auto" w:fill="auto"/>
          </w:tcPr>
          <w:p w14:paraId="1821F76D"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auto"/>
          </w:tcPr>
          <w:p w14:paraId="6A1DD142"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auto"/>
          </w:tcPr>
          <w:p w14:paraId="14F1C7D1"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auto"/>
          </w:tcPr>
          <w:p w14:paraId="1A8B538D"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auto"/>
          </w:tcPr>
          <w:p w14:paraId="6E110BA8"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auto"/>
          </w:tcPr>
          <w:p w14:paraId="1EF91828" w14:textId="77777777" w:rsidR="007D3047" w:rsidRPr="007B712C" w:rsidRDefault="007D3047" w:rsidP="00B00F72">
            <w:pPr>
              <w:spacing w:after="0" w:line="240" w:lineRule="auto"/>
              <w:rPr>
                <w:rFonts w:cstheme="minorHAnsi"/>
              </w:rPr>
            </w:pPr>
          </w:p>
        </w:tc>
        <w:tc>
          <w:tcPr>
            <w:tcW w:w="288" w:type="pct"/>
            <w:tcBorders>
              <w:left w:val="single" w:sz="8" w:space="0" w:color="8064A2"/>
              <w:right w:val="single" w:sz="8" w:space="0" w:color="8064A2"/>
            </w:tcBorders>
            <w:shd w:val="clear" w:color="auto" w:fill="00B050"/>
          </w:tcPr>
          <w:p w14:paraId="55206E34" w14:textId="77777777" w:rsidR="007D3047" w:rsidRPr="007B712C" w:rsidRDefault="007D3047" w:rsidP="00B00F72">
            <w:pPr>
              <w:spacing w:after="0" w:line="240" w:lineRule="auto"/>
              <w:rPr>
                <w:rFonts w:cstheme="minorHAnsi"/>
              </w:rPr>
            </w:pPr>
          </w:p>
        </w:tc>
        <w:tc>
          <w:tcPr>
            <w:tcW w:w="290" w:type="pct"/>
            <w:tcBorders>
              <w:left w:val="single" w:sz="8" w:space="0" w:color="8064A2"/>
              <w:right w:val="single" w:sz="8" w:space="0" w:color="8064A2"/>
            </w:tcBorders>
            <w:shd w:val="clear" w:color="auto" w:fill="00B050"/>
          </w:tcPr>
          <w:p w14:paraId="58309928" w14:textId="77777777" w:rsidR="007D3047" w:rsidRPr="007B712C" w:rsidRDefault="007D3047" w:rsidP="00B00F72">
            <w:pPr>
              <w:spacing w:after="0" w:line="240" w:lineRule="auto"/>
              <w:rPr>
                <w:rFonts w:cstheme="minorHAnsi"/>
              </w:rPr>
            </w:pPr>
          </w:p>
        </w:tc>
      </w:tr>
    </w:tbl>
    <w:p w14:paraId="02F86900" w14:textId="77777777" w:rsidR="007D3047" w:rsidRDefault="007D3047" w:rsidP="007D3047">
      <w:pPr>
        <w:pStyle w:val="IntenseQuote"/>
      </w:pPr>
    </w:p>
    <w:p w14:paraId="633394EA" w14:textId="411A0D17" w:rsidR="002A3EED" w:rsidRDefault="007D3047" w:rsidP="00DB2601">
      <w:pPr>
        <w:pStyle w:val="IntenseQuote"/>
      </w:pPr>
      <w:r>
        <w:t xml:space="preserve">12. </w:t>
      </w:r>
      <w:r w:rsidR="002A3EED" w:rsidRPr="001C4182">
        <w:t>Submission of Application</w:t>
      </w:r>
    </w:p>
    <w:p w14:paraId="3DA90C9B" w14:textId="0E33A8F4" w:rsidR="002A3EED" w:rsidRPr="002A3EED" w:rsidRDefault="002A3EED" w:rsidP="002A3EED">
      <w:pPr>
        <w:shd w:val="clear" w:color="auto" w:fill="FFFFFF"/>
        <w:spacing w:after="0" w:line="240" w:lineRule="auto"/>
        <w:jc w:val="both"/>
        <w:rPr>
          <w:rFonts w:cstheme="minorHAnsi"/>
        </w:rPr>
      </w:pPr>
      <w:r w:rsidRPr="002A3EED">
        <w:rPr>
          <w:rFonts w:cstheme="minorHAnsi"/>
        </w:rPr>
        <w:t>Interested firm/consultant</w:t>
      </w:r>
      <w:r w:rsidR="000509A6">
        <w:rPr>
          <w:rFonts w:cstheme="minorHAnsi"/>
        </w:rPr>
        <w:t>/individual</w:t>
      </w:r>
      <w:r w:rsidRPr="002A3EED">
        <w:rPr>
          <w:rFonts w:cstheme="minorHAnsi"/>
        </w:rPr>
        <w:t xml:space="preserve"> are requested to submit the proposals, including relevant experience, qualifications, methodology, timeline, and budget to the through both Hard copy and soft copy to the ESDO Central Procurement Department, House #748, Road#8, </w:t>
      </w:r>
      <w:proofErr w:type="spellStart"/>
      <w:r w:rsidRPr="002A3EED">
        <w:rPr>
          <w:rFonts w:cstheme="minorHAnsi"/>
        </w:rPr>
        <w:t>Biatul</w:t>
      </w:r>
      <w:proofErr w:type="spellEnd"/>
      <w:r w:rsidRPr="002A3EED">
        <w:rPr>
          <w:rFonts w:cstheme="minorHAnsi"/>
        </w:rPr>
        <w:t xml:space="preserve"> </w:t>
      </w:r>
      <w:proofErr w:type="spellStart"/>
      <w:r w:rsidRPr="002A3EED">
        <w:rPr>
          <w:rFonts w:cstheme="minorHAnsi"/>
        </w:rPr>
        <w:t>Aman</w:t>
      </w:r>
      <w:proofErr w:type="spellEnd"/>
      <w:r w:rsidRPr="002A3EED">
        <w:rPr>
          <w:rFonts w:cstheme="minorHAnsi"/>
        </w:rPr>
        <w:t xml:space="preserve"> Housing Society, </w:t>
      </w:r>
      <w:proofErr w:type="spellStart"/>
      <w:r w:rsidRPr="002A3EED">
        <w:rPr>
          <w:rFonts w:cstheme="minorHAnsi"/>
        </w:rPr>
        <w:t>Adabor</w:t>
      </w:r>
      <w:proofErr w:type="spellEnd"/>
      <w:r w:rsidRPr="002A3EED">
        <w:rPr>
          <w:rFonts w:cstheme="minorHAnsi"/>
        </w:rPr>
        <w:t xml:space="preserve">, Dhaka-1207 and email </w:t>
      </w:r>
      <w:hyperlink r:id="rId8" w:history="1">
        <w:r w:rsidR="00C815F1" w:rsidRPr="0008243D">
          <w:rPr>
            <w:rStyle w:val="Hyperlink"/>
            <w:rFonts w:cstheme="minorHAnsi"/>
          </w:rPr>
          <w:t>procurement@esdo.net.bd</w:t>
        </w:r>
      </w:hyperlink>
      <w:r w:rsidR="00C815F1">
        <w:rPr>
          <w:rFonts w:cstheme="minorHAnsi"/>
        </w:rPr>
        <w:t xml:space="preserve"> </w:t>
      </w:r>
      <w:r w:rsidRPr="002A3EED">
        <w:rPr>
          <w:rFonts w:cstheme="minorHAnsi"/>
        </w:rPr>
        <w:t>by </w:t>
      </w:r>
      <w:r w:rsidR="00D670E4">
        <w:rPr>
          <w:rFonts w:cstheme="minorHAnsi"/>
        </w:rPr>
        <w:t>11</w:t>
      </w:r>
      <w:r w:rsidR="00E41BBA">
        <w:rPr>
          <w:rFonts w:cstheme="minorHAnsi"/>
        </w:rPr>
        <w:t xml:space="preserve"> May</w:t>
      </w:r>
      <w:r w:rsidRPr="002A3EED">
        <w:rPr>
          <w:rFonts w:cstheme="minorHAnsi"/>
        </w:rPr>
        <w:t xml:space="preserve"> 202</w:t>
      </w:r>
      <w:r w:rsidR="000509A6">
        <w:rPr>
          <w:rFonts w:cstheme="minorHAnsi"/>
        </w:rPr>
        <w:t>5</w:t>
      </w:r>
      <w:r w:rsidRPr="002A3EED">
        <w:rPr>
          <w:rFonts w:cstheme="minorHAnsi"/>
        </w:rPr>
        <w:t>.</w:t>
      </w:r>
    </w:p>
    <w:p w14:paraId="58263058" w14:textId="77777777" w:rsidR="003E2CB9" w:rsidRDefault="003E2CB9" w:rsidP="002A3EED">
      <w:pPr>
        <w:autoSpaceDE w:val="0"/>
        <w:autoSpaceDN w:val="0"/>
        <w:adjustRightInd w:val="0"/>
        <w:spacing w:after="0" w:line="240" w:lineRule="auto"/>
        <w:jc w:val="both"/>
        <w:rPr>
          <w:rStyle w:val="SubtleReference"/>
          <w:rFonts w:ascii="Cambria" w:hAnsi="Cambria" w:cs="Calibri"/>
          <w:b/>
          <w:color w:val="auto"/>
        </w:rPr>
      </w:pPr>
    </w:p>
    <w:p w14:paraId="10A09463" w14:textId="0097BC79" w:rsidR="002A3EED" w:rsidRPr="001C4182" w:rsidRDefault="002A3EED" w:rsidP="002A3EED">
      <w:pPr>
        <w:autoSpaceDE w:val="0"/>
        <w:autoSpaceDN w:val="0"/>
        <w:adjustRightInd w:val="0"/>
        <w:spacing w:after="0" w:line="240" w:lineRule="auto"/>
        <w:jc w:val="both"/>
        <w:rPr>
          <w:rStyle w:val="SubtleReference"/>
          <w:rFonts w:ascii="Cambria" w:hAnsi="Cambria" w:cs="Calibri"/>
          <w:b/>
          <w:color w:val="auto"/>
          <w:lang w:eastAsia="en-GB"/>
        </w:rPr>
      </w:pPr>
      <w:r w:rsidRPr="001C4182">
        <w:rPr>
          <w:rStyle w:val="SubtleReference"/>
          <w:rFonts w:ascii="Cambria" w:hAnsi="Cambria" w:cs="Calibri"/>
          <w:b/>
          <w:color w:val="auto"/>
        </w:rPr>
        <w:t>Note:</w:t>
      </w:r>
      <w:r w:rsidRPr="001C4182">
        <w:rPr>
          <w:rStyle w:val="SubtleReference"/>
          <w:rFonts w:ascii="Cambria" w:hAnsi="Cambria" w:cs="Calibri"/>
          <w:color w:val="auto"/>
        </w:rPr>
        <w:t xml:space="preserve"> </w:t>
      </w:r>
      <w:r w:rsidRPr="004B10B1">
        <w:rPr>
          <w:rStyle w:val="SubtleReference"/>
          <w:rFonts w:ascii="Cambria" w:hAnsi="Cambria" w:cs="Calibri"/>
          <w:b/>
          <w:bCs/>
          <w:color w:val="auto"/>
        </w:rPr>
        <w:t>ESDO</w:t>
      </w:r>
      <w:r w:rsidRPr="001C4182">
        <w:rPr>
          <w:rStyle w:val="SubtleReference"/>
          <w:rFonts w:ascii="Cambria" w:hAnsi="Cambria" w:cs="Calibri"/>
          <w:b/>
          <w:color w:val="auto"/>
        </w:rPr>
        <w:t xml:space="preserve"> reserves all rights </w:t>
      </w:r>
      <w:r w:rsidRPr="001C4182">
        <w:rPr>
          <w:rStyle w:val="SubtleReference"/>
          <w:rFonts w:ascii="Cambria" w:hAnsi="Cambria" w:cs="Calibri"/>
          <w:b/>
          <w:color w:val="auto"/>
          <w:lang w:eastAsia="en-GB"/>
        </w:rPr>
        <w:t xml:space="preserve">to accept or reject any proposal </w:t>
      </w:r>
      <w:r w:rsidRPr="001C4182">
        <w:rPr>
          <w:rStyle w:val="SubtleReference"/>
          <w:rFonts w:ascii="Cambria" w:hAnsi="Cambria" w:cs="Calibri"/>
          <w:b/>
          <w:color w:val="auto"/>
        </w:rPr>
        <w:t>or cancel this circular without giving any verbal or</w:t>
      </w:r>
      <w:r w:rsidRPr="001C4182">
        <w:rPr>
          <w:rStyle w:val="SubtleReference"/>
          <w:rFonts w:ascii="Cambria" w:hAnsi="Cambria" w:cs="Calibri"/>
          <w:b/>
          <w:color w:val="auto"/>
          <w:lang w:eastAsia="en-GB"/>
        </w:rPr>
        <w:t xml:space="preserve"> written rationale and whatsoever more happen in any context.</w:t>
      </w:r>
    </w:p>
    <w:p w14:paraId="7D263415" w14:textId="77777777" w:rsidR="002A3EED" w:rsidRPr="002A3EED" w:rsidRDefault="002A3EED" w:rsidP="002A3EED"/>
    <w:sectPr w:rsidR="002A3EED" w:rsidRPr="002A3EED" w:rsidSect="0060563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F11D2" w14:textId="77777777" w:rsidR="00FB3386" w:rsidRDefault="00FB3386" w:rsidP="0063417F">
      <w:pPr>
        <w:spacing w:after="0" w:line="240" w:lineRule="auto"/>
      </w:pPr>
      <w:r>
        <w:separator/>
      </w:r>
    </w:p>
  </w:endnote>
  <w:endnote w:type="continuationSeparator" w:id="0">
    <w:p w14:paraId="10963874" w14:textId="77777777" w:rsidR="00FB3386" w:rsidRDefault="00FB3386" w:rsidP="0063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Light">
    <w:panose1 w:val="00000000000000000000"/>
    <w:charset w:val="00"/>
    <w:family w:val="auto"/>
    <w:notTrueType/>
    <w:pitch w:val="default"/>
    <w:sig w:usb0="00000003" w:usb1="00000000" w:usb2="00000000" w:usb3="00000000" w:csb0="00000001"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815449"/>
      <w:docPartObj>
        <w:docPartGallery w:val="Page Numbers (Bottom of Page)"/>
        <w:docPartUnique/>
      </w:docPartObj>
    </w:sdtPr>
    <w:sdtEndPr>
      <w:rPr>
        <w:color w:val="7F7F7F" w:themeColor="background1" w:themeShade="7F"/>
        <w:spacing w:val="60"/>
      </w:rPr>
    </w:sdtEndPr>
    <w:sdtContent>
      <w:p w14:paraId="3EF7D801" w14:textId="6EF07522" w:rsidR="008F7012" w:rsidRDefault="006A3754" w:rsidP="00884A63">
        <w:pPr>
          <w:pStyle w:val="Footer"/>
          <w:pBdr>
            <w:top w:val="single" w:sz="4" w:space="1" w:color="D9D9D9" w:themeColor="background1" w:themeShade="D9"/>
          </w:pBdr>
          <w:jc w:val="right"/>
          <w:rPr>
            <w:b/>
            <w:bCs/>
          </w:rPr>
        </w:pPr>
        <w:r>
          <w:fldChar w:fldCharType="begin"/>
        </w:r>
        <w:r w:rsidR="008F7012">
          <w:instrText xml:space="preserve"> PAGE   \* MERGEFORMAT </w:instrText>
        </w:r>
        <w:r>
          <w:fldChar w:fldCharType="separate"/>
        </w:r>
        <w:r w:rsidR="00D670E4" w:rsidRPr="00D670E4">
          <w:rPr>
            <w:b/>
            <w:bCs/>
            <w:noProof/>
          </w:rPr>
          <w:t>1</w:t>
        </w:r>
        <w:r>
          <w:rPr>
            <w:b/>
            <w:bCs/>
            <w:noProof/>
          </w:rPr>
          <w:fldChar w:fldCharType="end"/>
        </w:r>
        <w:r w:rsidR="008F7012">
          <w:rPr>
            <w:b/>
            <w:bCs/>
          </w:rPr>
          <w:t xml:space="preserve"> | </w:t>
        </w:r>
        <w:r w:rsidR="008F7012">
          <w:rPr>
            <w:color w:val="7F7F7F" w:themeColor="background1" w:themeShade="7F"/>
            <w:spacing w:val="60"/>
          </w:rPr>
          <w:t>Page</w:t>
        </w:r>
      </w:p>
    </w:sdtContent>
  </w:sdt>
  <w:p w14:paraId="452678F4" w14:textId="77777777" w:rsidR="008F7012" w:rsidRDefault="008F70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79A72" w14:textId="77777777" w:rsidR="00FB3386" w:rsidRDefault="00FB3386" w:rsidP="0063417F">
      <w:pPr>
        <w:spacing w:after="0" w:line="240" w:lineRule="auto"/>
      </w:pPr>
      <w:r>
        <w:separator/>
      </w:r>
    </w:p>
  </w:footnote>
  <w:footnote w:type="continuationSeparator" w:id="0">
    <w:p w14:paraId="7C36F449" w14:textId="77777777" w:rsidR="00FB3386" w:rsidRDefault="00FB3386" w:rsidP="0063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E1CC6" w14:textId="24CF38FC" w:rsidR="000740D0" w:rsidRDefault="00155E95" w:rsidP="000740D0">
    <w:pPr>
      <w:pStyle w:val="Header"/>
      <w:jc w:val="right"/>
    </w:pPr>
    <w:r>
      <w:rPr>
        <w:noProof/>
      </w:rPr>
      <w:drawing>
        <wp:anchor distT="0" distB="0" distL="114300" distR="114300" simplePos="0" relativeHeight="251659264" behindDoc="0" locked="0" layoutInCell="1" allowOverlap="1" wp14:anchorId="35F87EB0" wp14:editId="7A354137">
          <wp:simplePos x="0" y="0"/>
          <wp:positionH relativeFrom="column">
            <wp:posOffset>-641350</wp:posOffset>
          </wp:positionH>
          <wp:positionV relativeFrom="paragraph">
            <wp:posOffset>-184785</wp:posOffset>
          </wp:positionV>
          <wp:extent cx="1200150" cy="342900"/>
          <wp:effectExtent l="0" t="0" r="0" b="0"/>
          <wp:wrapSquare wrapText="bothSides"/>
          <wp:docPr id="888147364"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D0362F7" wp14:editId="66359092">
          <wp:simplePos x="0" y="0"/>
          <wp:positionH relativeFrom="margin">
            <wp:posOffset>5750560</wp:posOffset>
          </wp:positionH>
          <wp:positionV relativeFrom="paragraph">
            <wp:posOffset>-286385</wp:posOffset>
          </wp:positionV>
          <wp:extent cx="600075" cy="561975"/>
          <wp:effectExtent l="0" t="0" r="9525" b="9525"/>
          <wp:wrapSquare wrapText="bothSides"/>
          <wp:docPr id="2057529087" name="Picture 1" descr="http://web.esdo.net.bd/images/ESD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esdo.net.bd/images/ESDO-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B73"/>
    <w:multiLevelType w:val="multilevel"/>
    <w:tmpl w:val="63DC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46CED"/>
    <w:multiLevelType w:val="hybridMultilevel"/>
    <w:tmpl w:val="53C4026A"/>
    <w:lvl w:ilvl="0" w:tplc="711CC6BA">
      <w:start w:val="1"/>
      <w:numFmt w:val="lowerRoman"/>
      <w:lvlText w:val="%1."/>
      <w:lvlJc w:val="left"/>
      <w:pPr>
        <w:ind w:left="1080" w:hanging="720"/>
      </w:pPr>
      <w:rPr>
        <w:rFonts w:hint="default"/>
      </w:rPr>
    </w:lvl>
    <w:lvl w:ilvl="1" w:tplc="6F0489CE" w:tentative="1">
      <w:start w:val="1"/>
      <w:numFmt w:val="lowerLetter"/>
      <w:lvlText w:val="%2."/>
      <w:lvlJc w:val="left"/>
      <w:pPr>
        <w:ind w:left="1440" w:hanging="360"/>
      </w:pPr>
    </w:lvl>
    <w:lvl w:ilvl="2" w:tplc="0914C130" w:tentative="1">
      <w:start w:val="1"/>
      <w:numFmt w:val="lowerRoman"/>
      <w:lvlText w:val="%3."/>
      <w:lvlJc w:val="right"/>
      <w:pPr>
        <w:ind w:left="2160" w:hanging="180"/>
      </w:pPr>
    </w:lvl>
    <w:lvl w:ilvl="3" w:tplc="005ADD60" w:tentative="1">
      <w:start w:val="1"/>
      <w:numFmt w:val="decimal"/>
      <w:lvlText w:val="%4."/>
      <w:lvlJc w:val="left"/>
      <w:pPr>
        <w:ind w:left="2880" w:hanging="360"/>
      </w:pPr>
    </w:lvl>
    <w:lvl w:ilvl="4" w:tplc="34ECAD56" w:tentative="1">
      <w:start w:val="1"/>
      <w:numFmt w:val="lowerLetter"/>
      <w:lvlText w:val="%5."/>
      <w:lvlJc w:val="left"/>
      <w:pPr>
        <w:ind w:left="3600" w:hanging="360"/>
      </w:pPr>
    </w:lvl>
    <w:lvl w:ilvl="5" w:tplc="57E0AC58" w:tentative="1">
      <w:start w:val="1"/>
      <w:numFmt w:val="lowerRoman"/>
      <w:lvlText w:val="%6."/>
      <w:lvlJc w:val="right"/>
      <w:pPr>
        <w:ind w:left="4320" w:hanging="180"/>
      </w:pPr>
    </w:lvl>
    <w:lvl w:ilvl="6" w:tplc="1EC02BA8" w:tentative="1">
      <w:start w:val="1"/>
      <w:numFmt w:val="decimal"/>
      <w:lvlText w:val="%7."/>
      <w:lvlJc w:val="left"/>
      <w:pPr>
        <w:ind w:left="5040" w:hanging="360"/>
      </w:pPr>
    </w:lvl>
    <w:lvl w:ilvl="7" w:tplc="3D5A0636" w:tentative="1">
      <w:start w:val="1"/>
      <w:numFmt w:val="lowerLetter"/>
      <w:lvlText w:val="%8."/>
      <w:lvlJc w:val="left"/>
      <w:pPr>
        <w:ind w:left="5760" w:hanging="360"/>
      </w:pPr>
    </w:lvl>
    <w:lvl w:ilvl="8" w:tplc="C79AE002" w:tentative="1">
      <w:start w:val="1"/>
      <w:numFmt w:val="lowerRoman"/>
      <w:lvlText w:val="%9."/>
      <w:lvlJc w:val="right"/>
      <w:pPr>
        <w:ind w:left="6480" w:hanging="180"/>
      </w:pPr>
    </w:lvl>
  </w:abstractNum>
  <w:abstractNum w:abstractNumId="2" w15:restartNumberingAfterBreak="0">
    <w:nsid w:val="064D79B5"/>
    <w:multiLevelType w:val="hybridMultilevel"/>
    <w:tmpl w:val="E432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36BFC"/>
    <w:multiLevelType w:val="hybridMultilevel"/>
    <w:tmpl w:val="C720B022"/>
    <w:lvl w:ilvl="0" w:tplc="61EAED50">
      <w:start w:val="1"/>
      <w:numFmt w:val="lowerRoman"/>
      <w:lvlText w:val="%1."/>
      <w:lvlJc w:val="left"/>
      <w:pPr>
        <w:ind w:left="720" w:hanging="720"/>
      </w:pPr>
      <w:rPr>
        <w:rFonts w:hint="default"/>
      </w:rPr>
    </w:lvl>
    <w:lvl w:ilvl="1" w:tplc="032E7208" w:tentative="1">
      <w:start w:val="1"/>
      <w:numFmt w:val="lowerLetter"/>
      <w:lvlText w:val="%2."/>
      <w:lvlJc w:val="left"/>
      <w:pPr>
        <w:ind w:left="1080" w:hanging="360"/>
      </w:pPr>
    </w:lvl>
    <w:lvl w:ilvl="2" w:tplc="1322814E" w:tentative="1">
      <w:start w:val="1"/>
      <w:numFmt w:val="lowerRoman"/>
      <w:lvlText w:val="%3."/>
      <w:lvlJc w:val="right"/>
      <w:pPr>
        <w:ind w:left="1800" w:hanging="180"/>
      </w:pPr>
    </w:lvl>
    <w:lvl w:ilvl="3" w:tplc="185828C2" w:tentative="1">
      <w:start w:val="1"/>
      <w:numFmt w:val="decimal"/>
      <w:lvlText w:val="%4."/>
      <w:lvlJc w:val="left"/>
      <w:pPr>
        <w:ind w:left="2520" w:hanging="360"/>
      </w:pPr>
    </w:lvl>
    <w:lvl w:ilvl="4" w:tplc="F75643EA" w:tentative="1">
      <w:start w:val="1"/>
      <w:numFmt w:val="lowerLetter"/>
      <w:lvlText w:val="%5."/>
      <w:lvlJc w:val="left"/>
      <w:pPr>
        <w:ind w:left="3240" w:hanging="360"/>
      </w:pPr>
    </w:lvl>
    <w:lvl w:ilvl="5" w:tplc="BFE0A098" w:tentative="1">
      <w:start w:val="1"/>
      <w:numFmt w:val="lowerRoman"/>
      <w:lvlText w:val="%6."/>
      <w:lvlJc w:val="right"/>
      <w:pPr>
        <w:ind w:left="3960" w:hanging="180"/>
      </w:pPr>
    </w:lvl>
    <w:lvl w:ilvl="6" w:tplc="535202F0" w:tentative="1">
      <w:start w:val="1"/>
      <w:numFmt w:val="decimal"/>
      <w:lvlText w:val="%7."/>
      <w:lvlJc w:val="left"/>
      <w:pPr>
        <w:ind w:left="4680" w:hanging="360"/>
      </w:pPr>
    </w:lvl>
    <w:lvl w:ilvl="7" w:tplc="1DF47C56" w:tentative="1">
      <w:start w:val="1"/>
      <w:numFmt w:val="lowerLetter"/>
      <w:lvlText w:val="%8."/>
      <w:lvlJc w:val="left"/>
      <w:pPr>
        <w:ind w:left="5400" w:hanging="360"/>
      </w:pPr>
    </w:lvl>
    <w:lvl w:ilvl="8" w:tplc="64489832" w:tentative="1">
      <w:start w:val="1"/>
      <w:numFmt w:val="lowerRoman"/>
      <w:lvlText w:val="%9."/>
      <w:lvlJc w:val="right"/>
      <w:pPr>
        <w:ind w:left="6120" w:hanging="180"/>
      </w:pPr>
    </w:lvl>
  </w:abstractNum>
  <w:abstractNum w:abstractNumId="4" w15:restartNumberingAfterBreak="0">
    <w:nsid w:val="113A0C67"/>
    <w:multiLevelType w:val="hybridMultilevel"/>
    <w:tmpl w:val="5FF4895C"/>
    <w:lvl w:ilvl="0" w:tplc="401CCB4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3F85C8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A24528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7CEF8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4FCAD7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6D4AB5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3282BD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5A08A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89616F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4B4737"/>
    <w:multiLevelType w:val="hybridMultilevel"/>
    <w:tmpl w:val="95E8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1F11A3"/>
    <w:multiLevelType w:val="multilevel"/>
    <w:tmpl w:val="B3CA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562D3"/>
    <w:multiLevelType w:val="hybridMultilevel"/>
    <w:tmpl w:val="A4A013D2"/>
    <w:lvl w:ilvl="0" w:tplc="C9043EE6">
      <w:start w:val="1"/>
      <w:numFmt w:val="decimal"/>
      <w:lvlText w:val="%1."/>
      <w:lvlJc w:val="left"/>
      <w:pPr>
        <w:ind w:left="360" w:hanging="360"/>
      </w:pPr>
      <w:rPr>
        <w:rFonts w:hint="default"/>
        <w:color w:val="002060"/>
      </w:rPr>
    </w:lvl>
    <w:lvl w:ilvl="1" w:tplc="62F6F3B6" w:tentative="1">
      <w:start w:val="1"/>
      <w:numFmt w:val="lowerLetter"/>
      <w:lvlText w:val="%2."/>
      <w:lvlJc w:val="left"/>
      <w:pPr>
        <w:ind w:left="1080" w:hanging="360"/>
      </w:pPr>
    </w:lvl>
    <w:lvl w:ilvl="2" w:tplc="3F60C0B4" w:tentative="1">
      <w:start w:val="1"/>
      <w:numFmt w:val="lowerRoman"/>
      <w:lvlText w:val="%3."/>
      <w:lvlJc w:val="right"/>
      <w:pPr>
        <w:ind w:left="1800" w:hanging="180"/>
      </w:pPr>
    </w:lvl>
    <w:lvl w:ilvl="3" w:tplc="6FF80ACC" w:tentative="1">
      <w:start w:val="1"/>
      <w:numFmt w:val="decimal"/>
      <w:lvlText w:val="%4."/>
      <w:lvlJc w:val="left"/>
      <w:pPr>
        <w:ind w:left="2520" w:hanging="360"/>
      </w:pPr>
    </w:lvl>
    <w:lvl w:ilvl="4" w:tplc="7F3E07AE" w:tentative="1">
      <w:start w:val="1"/>
      <w:numFmt w:val="lowerLetter"/>
      <w:lvlText w:val="%5."/>
      <w:lvlJc w:val="left"/>
      <w:pPr>
        <w:ind w:left="3240" w:hanging="360"/>
      </w:pPr>
    </w:lvl>
    <w:lvl w:ilvl="5" w:tplc="EFBE0286" w:tentative="1">
      <w:start w:val="1"/>
      <w:numFmt w:val="lowerRoman"/>
      <w:lvlText w:val="%6."/>
      <w:lvlJc w:val="right"/>
      <w:pPr>
        <w:ind w:left="3960" w:hanging="180"/>
      </w:pPr>
    </w:lvl>
    <w:lvl w:ilvl="6" w:tplc="4848572E" w:tentative="1">
      <w:start w:val="1"/>
      <w:numFmt w:val="decimal"/>
      <w:lvlText w:val="%7."/>
      <w:lvlJc w:val="left"/>
      <w:pPr>
        <w:ind w:left="4680" w:hanging="360"/>
      </w:pPr>
    </w:lvl>
    <w:lvl w:ilvl="7" w:tplc="EC1A495C" w:tentative="1">
      <w:start w:val="1"/>
      <w:numFmt w:val="lowerLetter"/>
      <w:lvlText w:val="%8."/>
      <w:lvlJc w:val="left"/>
      <w:pPr>
        <w:ind w:left="5400" w:hanging="360"/>
      </w:pPr>
    </w:lvl>
    <w:lvl w:ilvl="8" w:tplc="CB609D8A" w:tentative="1">
      <w:start w:val="1"/>
      <w:numFmt w:val="lowerRoman"/>
      <w:lvlText w:val="%9."/>
      <w:lvlJc w:val="right"/>
      <w:pPr>
        <w:ind w:left="6120" w:hanging="180"/>
      </w:pPr>
    </w:lvl>
  </w:abstractNum>
  <w:abstractNum w:abstractNumId="8" w15:restartNumberingAfterBreak="0">
    <w:nsid w:val="1EBF48EB"/>
    <w:multiLevelType w:val="hybridMultilevel"/>
    <w:tmpl w:val="7D663F2C"/>
    <w:lvl w:ilvl="0" w:tplc="04D020DC">
      <w:start w:val="1"/>
      <w:numFmt w:val="lowerRoman"/>
      <w:lvlText w:val="%1."/>
      <w:lvlJc w:val="left"/>
      <w:pPr>
        <w:ind w:left="1080" w:hanging="720"/>
      </w:pPr>
      <w:rPr>
        <w:rFonts w:hint="default"/>
      </w:rPr>
    </w:lvl>
    <w:lvl w:ilvl="1" w:tplc="032E7208" w:tentative="1">
      <w:start w:val="1"/>
      <w:numFmt w:val="lowerLetter"/>
      <w:lvlText w:val="%2."/>
      <w:lvlJc w:val="left"/>
      <w:pPr>
        <w:ind w:left="1440" w:hanging="360"/>
      </w:pPr>
    </w:lvl>
    <w:lvl w:ilvl="2" w:tplc="1322814E" w:tentative="1">
      <w:start w:val="1"/>
      <w:numFmt w:val="lowerRoman"/>
      <w:lvlText w:val="%3."/>
      <w:lvlJc w:val="right"/>
      <w:pPr>
        <w:ind w:left="2160" w:hanging="180"/>
      </w:pPr>
    </w:lvl>
    <w:lvl w:ilvl="3" w:tplc="185828C2" w:tentative="1">
      <w:start w:val="1"/>
      <w:numFmt w:val="decimal"/>
      <w:lvlText w:val="%4."/>
      <w:lvlJc w:val="left"/>
      <w:pPr>
        <w:ind w:left="2880" w:hanging="360"/>
      </w:pPr>
    </w:lvl>
    <w:lvl w:ilvl="4" w:tplc="F75643EA" w:tentative="1">
      <w:start w:val="1"/>
      <w:numFmt w:val="lowerLetter"/>
      <w:lvlText w:val="%5."/>
      <w:lvlJc w:val="left"/>
      <w:pPr>
        <w:ind w:left="3600" w:hanging="360"/>
      </w:pPr>
    </w:lvl>
    <w:lvl w:ilvl="5" w:tplc="BFE0A098" w:tentative="1">
      <w:start w:val="1"/>
      <w:numFmt w:val="lowerRoman"/>
      <w:lvlText w:val="%6."/>
      <w:lvlJc w:val="right"/>
      <w:pPr>
        <w:ind w:left="4320" w:hanging="180"/>
      </w:pPr>
    </w:lvl>
    <w:lvl w:ilvl="6" w:tplc="535202F0" w:tentative="1">
      <w:start w:val="1"/>
      <w:numFmt w:val="decimal"/>
      <w:lvlText w:val="%7."/>
      <w:lvlJc w:val="left"/>
      <w:pPr>
        <w:ind w:left="5040" w:hanging="360"/>
      </w:pPr>
    </w:lvl>
    <w:lvl w:ilvl="7" w:tplc="1DF47C56" w:tentative="1">
      <w:start w:val="1"/>
      <w:numFmt w:val="lowerLetter"/>
      <w:lvlText w:val="%8."/>
      <w:lvlJc w:val="left"/>
      <w:pPr>
        <w:ind w:left="5760" w:hanging="360"/>
      </w:pPr>
    </w:lvl>
    <w:lvl w:ilvl="8" w:tplc="64489832" w:tentative="1">
      <w:start w:val="1"/>
      <w:numFmt w:val="lowerRoman"/>
      <w:lvlText w:val="%9."/>
      <w:lvlJc w:val="right"/>
      <w:pPr>
        <w:ind w:left="6480" w:hanging="180"/>
      </w:pPr>
    </w:lvl>
  </w:abstractNum>
  <w:abstractNum w:abstractNumId="9" w15:restartNumberingAfterBreak="0">
    <w:nsid w:val="2345387B"/>
    <w:multiLevelType w:val="multilevel"/>
    <w:tmpl w:val="2934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87901"/>
    <w:multiLevelType w:val="hybridMultilevel"/>
    <w:tmpl w:val="C4824C50"/>
    <w:lvl w:ilvl="0" w:tplc="BFAA7E66">
      <w:start w:val="1"/>
      <w:numFmt w:val="bullet"/>
      <w:lvlText w:val=""/>
      <w:lvlJc w:val="left"/>
      <w:pPr>
        <w:ind w:left="720" w:hanging="360"/>
      </w:pPr>
      <w:rPr>
        <w:rFonts w:ascii="Symbol" w:hAnsi="Symbol" w:hint="default"/>
      </w:rPr>
    </w:lvl>
    <w:lvl w:ilvl="1" w:tplc="A4BEAD86" w:tentative="1">
      <w:start w:val="1"/>
      <w:numFmt w:val="bullet"/>
      <w:lvlText w:val="o"/>
      <w:lvlJc w:val="left"/>
      <w:pPr>
        <w:ind w:left="1440" w:hanging="360"/>
      </w:pPr>
      <w:rPr>
        <w:rFonts w:ascii="Courier New" w:hAnsi="Courier New" w:cs="Courier New" w:hint="default"/>
      </w:rPr>
    </w:lvl>
    <w:lvl w:ilvl="2" w:tplc="9A0C2430" w:tentative="1">
      <w:start w:val="1"/>
      <w:numFmt w:val="bullet"/>
      <w:lvlText w:val=""/>
      <w:lvlJc w:val="left"/>
      <w:pPr>
        <w:ind w:left="2160" w:hanging="360"/>
      </w:pPr>
      <w:rPr>
        <w:rFonts w:ascii="Wingdings" w:hAnsi="Wingdings" w:hint="default"/>
      </w:rPr>
    </w:lvl>
    <w:lvl w:ilvl="3" w:tplc="CBDC5C4E" w:tentative="1">
      <w:start w:val="1"/>
      <w:numFmt w:val="bullet"/>
      <w:lvlText w:val=""/>
      <w:lvlJc w:val="left"/>
      <w:pPr>
        <w:ind w:left="2880" w:hanging="360"/>
      </w:pPr>
      <w:rPr>
        <w:rFonts w:ascii="Symbol" w:hAnsi="Symbol" w:hint="default"/>
      </w:rPr>
    </w:lvl>
    <w:lvl w:ilvl="4" w:tplc="7AD6F046" w:tentative="1">
      <w:start w:val="1"/>
      <w:numFmt w:val="bullet"/>
      <w:lvlText w:val="o"/>
      <w:lvlJc w:val="left"/>
      <w:pPr>
        <w:ind w:left="3600" w:hanging="360"/>
      </w:pPr>
      <w:rPr>
        <w:rFonts w:ascii="Courier New" w:hAnsi="Courier New" w:cs="Courier New" w:hint="default"/>
      </w:rPr>
    </w:lvl>
    <w:lvl w:ilvl="5" w:tplc="63C63C20" w:tentative="1">
      <w:start w:val="1"/>
      <w:numFmt w:val="bullet"/>
      <w:lvlText w:val=""/>
      <w:lvlJc w:val="left"/>
      <w:pPr>
        <w:ind w:left="4320" w:hanging="360"/>
      </w:pPr>
      <w:rPr>
        <w:rFonts w:ascii="Wingdings" w:hAnsi="Wingdings" w:hint="default"/>
      </w:rPr>
    </w:lvl>
    <w:lvl w:ilvl="6" w:tplc="1DF0CC10" w:tentative="1">
      <w:start w:val="1"/>
      <w:numFmt w:val="bullet"/>
      <w:lvlText w:val=""/>
      <w:lvlJc w:val="left"/>
      <w:pPr>
        <w:ind w:left="5040" w:hanging="360"/>
      </w:pPr>
      <w:rPr>
        <w:rFonts w:ascii="Symbol" w:hAnsi="Symbol" w:hint="default"/>
      </w:rPr>
    </w:lvl>
    <w:lvl w:ilvl="7" w:tplc="011CE172" w:tentative="1">
      <w:start w:val="1"/>
      <w:numFmt w:val="bullet"/>
      <w:lvlText w:val="o"/>
      <w:lvlJc w:val="left"/>
      <w:pPr>
        <w:ind w:left="5760" w:hanging="360"/>
      </w:pPr>
      <w:rPr>
        <w:rFonts w:ascii="Courier New" w:hAnsi="Courier New" w:cs="Courier New" w:hint="default"/>
      </w:rPr>
    </w:lvl>
    <w:lvl w:ilvl="8" w:tplc="7BE43C4C" w:tentative="1">
      <w:start w:val="1"/>
      <w:numFmt w:val="bullet"/>
      <w:lvlText w:val=""/>
      <w:lvlJc w:val="left"/>
      <w:pPr>
        <w:ind w:left="6480" w:hanging="360"/>
      </w:pPr>
      <w:rPr>
        <w:rFonts w:ascii="Wingdings" w:hAnsi="Wingdings" w:hint="default"/>
      </w:rPr>
    </w:lvl>
  </w:abstractNum>
  <w:abstractNum w:abstractNumId="11" w15:restartNumberingAfterBreak="0">
    <w:nsid w:val="28FF7769"/>
    <w:multiLevelType w:val="hybridMultilevel"/>
    <w:tmpl w:val="9DD8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60B0A"/>
    <w:multiLevelType w:val="hybridMultilevel"/>
    <w:tmpl w:val="950677D4"/>
    <w:lvl w:ilvl="0" w:tplc="FDB244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94658"/>
    <w:multiLevelType w:val="hybridMultilevel"/>
    <w:tmpl w:val="E1761BC8"/>
    <w:lvl w:ilvl="0" w:tplc="6D0A9E70">
      <w:start w:val="1"/>
      <w:numFmt w:val="bullet"/>
      <w:lvlText w:val=""/>
      <w:lvlJc w:val="left"/>
      <w:pPr>
        <w:ind w:left="450" w:hanging="360"/>
      </w:pPr>
      <w:rPr>
        <w:rFonts w:ascii="Wingdings" w:hAnsi="Wingdings" w:hint="default"/>
      </w:rPr>
    </w:lvl>
    <w:lvl w:ilvl="1" w:tplc="B6CA05F4" w:tentative="1">
      <w:start w:val="1"/>
      <w:numFmt w:val="bullet"/>
      <w:lvlText w:val="o"/>
      <w:lvlJc w:val="left"/>
      <w:pPr>
        <w:ind w:left="1170" w:hanging="360"/>
      </w:pPr>
      <w:rPr>
        <w:rFonts w:ascii="Courier New" w:hAnsi="Courier New" w:cs="Courier New" w:hint="default"/>
      </w:rPr>
    </w:lvl>
    <w:lvl w:ilvl="2" w:tplc="E4867846" w:tentative="1">
      <w:start w:val="1"/>
      <w:numFmt w:val="bullet"/>
      <w:lvlText w:val=""/>
      <w:lvlJc w:val="left"/>
      <w:pPr>
        <w:ind w:left="1890" w:hanging="360"/>
      </w:pPr>
      <w:rPr>
        <w:rFonts w:ascii="Wingdings" w:hAnsi="Wingdings" w:hint="default"/>
      </w:rPr>
    </w:lvl>
    <w:lvl w:ilvl="3" w:tplc="A330FAEE" w:tentative="1">
      <w:start w:val="1"/>
      <w:numFmt w:val="bullet"/>
      <w:lvlText w:val=""/>
      <w:lvlJc w:val="left"/>
      <w:pPr>
        <w:ind w:left="2610" w:hanging="360"/>
      </w:pPr>
      <w:rPr>
        <w:rFonts w:ascii="Symbol" w:hAnsi="Symbol" w:hint="default"/>
      </w:rPr>
    </w:lvl>
    <w:lvl w:ilvl="4" w:tplc="41CA36CE" w:tentative="1">
      <w:start w:val="1"/>
      <w:numFmt w:val="bullet"/>
      <w:lvlText w:val="o"/>
      <w:lvlJc w:val="left"/>
      <w:pPr>
        <w:ind w:left="3330" w:hanging="360"/>
      </w:pPr>
      <w:rPr>
        <w:rFonts w:ascii="Courier New" w:hAnsi="Courier New" w:cs="Courier New" w:hint="default"/>
      </w:rPr>
    </w:lvl>
    <w:lvl w:ilvl="5" w:tplc="0056424C" w:tentative="1">
      <w:start w:val="1"/>
      <w:numFmt w:val="bullet"/>
      <w:lvlText w:val=""/>
      <w:lvlJc w:val="left"/>
      <w:pPr>
        <w:ind w:left="4050" w:hanging="360"/>
      </w:pPr>
      <w:rPr>
        <w:rFonts w:ascii="Wingdings" w:hAnsi="Wingdings" w:hint="default"/>
      </w:rPr>
    </w:lvl>
    <w:lvl w:ilvl="6" w:tplc="EA787FEC" w:tentative="1">
      <w:start w:val="1"/>
      <w:numFmt w:val="bullet"/>
      <w:lvlText w:val=""/>
      <w:lvlJc w:val="left"/>
      <w:pPr>
        <w:ind w:left="4770" w:hanging="360"/>
      </w:pPr>
      <w:rPr>
        <w:rFonts w:ascii="Symbol" w:hAnsi="Symbol" w:hint="default"/>
      </w:rPr>
    </w:lvl>
    <w:lvl w:ilvl="7" w:tplc="225692AE" w:tentative="1">
      <w:start w:val="1"/>
      <w:numFmt w:val="bullet"/>
      <w:lvlText w:val="o"/>
      <w:lvlJc w:val="left"/>
      <w:pPr>
        <w:ind w:left="5490" w:hanging="360"/>
      </w:pPr>
      <w:rPr>
        <w:rFonts w:ascii="Courier New" w:hAnsi="Courier New" w:cs="Courier New" w:hint="default"/>
      </w:rPr>
    </w:lvl>
    <w:lvl w:ilvl="8" w:tplc="C37E3B5E" w:tentative="1">
      <w:start w:val="1"/>
      <w:numFmt w:val="bullet"/>
      <w:lvlText w:val=""/>
      <w:lvlJc w:val="left"/>
      <w:pPr>
        <w:ind w:left="6210" w:hanging="360"/>
      </w:pPr>
      <w:rPr>
        <w:rFonts w:ascii="Wingdings" w:hAnsi="Wingdings" w:hint="default"/>
      </w:rPr>
    </w:lvl>
  </w:abstractNum>
  <w:abstractNum w:abstractNumId="14" w15:restartNumberingAfterBreak="0">
    <w:nsid w:val="3A034583"/>
    <w:multiLevelType w:val="hybridMultilevel"/>
    <w:tmpl w:val="FDF8D2F0"/>
    <w:lvl w:ilvl="0" w:tplc="E01C1396">
      <w:start w:val="1"/>
      <w:numFmt w:val="decimal"/>
      <w:lvlText w:val="%1."/>
      <w:lvlJc w:val="left"/>
      <w:pPr>
        <w:ind w:left="213"/>
      </w:pPr>
      <w:rPr>
        <w:rFonts w:ascii="Calibri" w:eastAsia="Calibri" w:hAnsi="Calibri" w:cs="Calibri"/>
        <w:b w:val="0"/>
        <w:i w:val="0"/>
        <w:strike w:val="0"/>
        <w:dstrike w:val="0"/>
        <w:color w:val="FF6600"/>
        <w:sz w:val="22"/>
        <w:szCs w:val="22"/>
        <w:u w:val="none" w:color="000000"/>
        <w:bdr w:val="none" w:sz="0" w:space="0" w:color="auto"/>
        <w:shd w:val="clear" w:color="auto" w:fill="auto"/>
        <w:vertAlign w:val="baseline"/>
      </w:rPr>
    </w:lvl>
    <w:lvl w:ilvl="1" w:tplc="BD24949A">
      <w:start w:val="1"/>
      <w:numFmt w:val="lowerLetter"/>
      <w:lvlText w:val="%2"/>
      <w:lvlJc w:val="left"/>
      <w:pPr>
        <w:ind w:left="1080"/>
      </w:pPr>
      <w:rPr>
        <w:rFonts w:ascii="Calibri" w:eastAsia="Calibri" w:hAnsi="Calibri" w:cs="Calibri"/>
        <w:b w:val="0"/>
        <w:i w:val="0"/>
        <w:strike w:val="0"/>
        <w:dstrike w:val="0"/>
        <w:color w:val="FF6600"/>
        <w:sz w:val="22"/>
        <w:szCs w:val="22"/>
        <w:u w:val="none" w:color="000000"/>
        <w:bdr w:val="none" w:sz="0" w:space="0" w:color="auto"/>
        <w:shd w:val="clear" w:color="auto" w:fill="auto"/>
        <w:vertAlign w:val="baseline"/>
      </w:rPr>
    </w:lvl>
    <w:lvl w:ilvl="2" w:tplc="4176B68C">
      <w:start w:val="1"/>
      <w:numFmt w:val="lowerRoman"/>
      <w:lvlText w:val="%3"/>
      <w:lvlJc w:val="left"/>
      <w:pPr>
        <w:ind w:left="1800"/>
      </w:pPr>
      <w:rPr>
        <w:rFonts w:ascii="Calibri" w:eastAsia="Calibri" w:hAnsi="Calibri" w:cs="Calibri"/>
        <w:b w:val="0"/>
        <w:i w:val="0"/>
        <w:strike w:val="0"/>
        <w:dstrike w:val="0"/>
        <w:color w:val="FF6600"/>
        <w:sz w:val="22"/>
        <w:szCs w:val="22"/>
        <w:u w:val="none" w:color="000000"/>
        <w:bdr w:val="none" w:sz="0" w:space="0" w:color="auto"/>
        <w:shd w:val="clear" w:color="auto" w:fill="auto"/>
        <w:vertAlign w:val="baseline"/>
      </w:rPr>
    </w:lvl>
    <w:lvl w:ilvl="3" w:tplc="BABA2392">
      <w:start w:val="1"/>
      <w:numFmt w:val="decimal"/>
      <w:lvlText w:val="%4"/>
      <w:lvlJc w:val="left"/>
      <w:pPr>
        <w:ind w:left="2520"/>
      </w:pPr>
      <w:rPr>
        <w:rFonts w:ascii="Calibri" w:eastAsia="Calibri" w:hAnsi="Calibri" w:cs="Calibri"/>
        <w:b w:val="0"/>
        <w:i w:val="0"/>
        <w:strike w:val="0"/>
        <w:dstrike w:val="0"/>
        <w:color w:val="FF6600"/>
        <w:sz w:val="22"/>
        <w:szCs w:val="22"/>
        <w:u w:val="none" w:color="000000"/>
        <w:bdr w:val="none" w:sz="0" w:space="0" w:color="auto"/>
        <w:shd w:val="clear" w:color="auto" w:fill="auto"/>
        <w:vertAlign w:val="baseline"/>
      </w:rPr>
    </w:lvl>
    <w:lvl w:ilvl="4" w:tplc="16BC8A36">
      <w:start w:val="1"/>
      <w:numFmt w:val="lowerLetter"/>
      <w:lvlText w:val="%5"/>
      <w:lvlJc w:val="left"/>
      <w:pPr>
        <w:ind w:left="3240"/>
      </w:pPr>
      <w:rPr>
        <w:rFonts w:ascii="Calibri" w:eastAsia="Calibri" w:hAnsi="Calibri" w:cs="Calibri"/>
        <w:b w:val="0"/>
        <w:i w:val="0"/>
        <w:strike w:val="0"/>
        <w:dstrike w:val="0"/>
        <w:color w:val="FF6600"/>
        <w:sz w:val="22"/>
        <w:szCs w:val="22"/>
        <w:u w:val="none" w:color="000000"/>
        <w:bdr w:val="none" w:sz="0" w:space="0" w:color="auto"/>
        <w:shd w:val="clear" w:color="auto" w:fill="auto"/>
        <w:vertAlign w:val="baseline"/>
      </w:rPr>
    </w:lvl>
    <w:lvl w:ilvl="5" w:tplc="BA6A0CDA">
      <w:start w:val="1"/>
      <w:numFmt w:val="lowerRoman"/>
      <w:lvlText w:val="%6"/>
      <w:lvlJc w:val="left"/>
      <w:pPr>
        <w:ind w:left="3960"/>
      </w:pPr>
      <w:rPr>
        <w:rFonts w:ascii="Calibri" w:eastAsia="Calibri" w:hAnsi="Calibri" w:cs="Calibri"/>
        <w:b w:val="0"/>
        <w:i w:val="0"/>
        <w:strike w:val="0"/>
        <w:dstrike w:val="0"/>
        <w:color w:val="FF6600"/>
        <w:sz w:val="22"/>
        <w:szCs w:val="22"/>
        <w:u w:val="none" w:color="000000"/>
        <w:bdr w:val="none" w:sz="0" w:space="0" w:color="auto"/>
        <w:shd w:val="clear" w:color="auto" w:fill="auto"/>
        <w:vertAlign w:val="baseline"/>
      </w:rPr>
    </w:lvl>
    <w:lvl w:ilvl="6" w:tplc="49B29352">
      <w:start w:val="1"/>
      <w:numFmt w:val="decimal"/>
      <w:lvlText w:val="%7"/>
      <w:lvlJc w:val="left"/>
      <w:pPr>
        <w:ind w:left="4680"/>
      </w:pPr>
      <w:rPr>
        <w:rFonts w:ascii="Calibri" w:eastAsia="Calibri" w:hAnsi="Calibri" w:cs="Calibri"/>
        <w:b w:val="0"/>
        <w:i w:val="0"/>
        <w:strike w:val="0"/>
        <w:dstrike w:val="0"/>
        <w:color w:val="FF6600"/>
        <w:sz w:val="22"/>
        <w:szCs w:val="22"/>
        <w:u w:val="none" w:color="000000"/>
        <w:bdr w:val="none" w:sz="0" w:space="0" w:color="auto"/>
        <w:shd w:val="clear" w:color="auto" w:fill="auto"/>
        <w:vertAlign w:val="baseline"/>
      </w:rPr>
    </w:lvl>
    <w:lvl w:ilvl="7" w:tplc="45228182">
      <w:start w:val="1"/>
      <w:numFmt w:val="lowerLetter"/>
      <w:lvlText w:val="%8"/>
      <w:lvlJc w:val="left"/>
      <w:pPr>
        <w:ind w:left="5400"/>
      </w:pPr>
      <w:rPr>
        <w:rFonts w:ascii="Calibri" w:eastAsia="Calibri" w:hAnsi="Calibri" w:cs="Calibri"/>
        <w:b w:val="0"/>
        <w:i w:val="0"/>
        <w:strike w:val="0"/>
        <w:dstrike w:val="0"/>
        <w:color w:val="FF6600"/>
        <w:sz w:val="22"/>
        <w:szCs w:val="22"/>
        <w:u w:val="none" w:color="000000"/>
        <w:bdr w:val="none" w:sz="0" w:space="0" w:color="auto"/>
        <w:shd w:val="clear" w:color="auto" w:fill="auto"/>
        <w:vertAlign w:val="baseline"/>
      </w:rPr>
    </w:lvl>
    <w:lvl w:ilvl="8" w:tplc="C15C676A">
      <w:start w:val="1"/>
      <w:numFmt w:val="lowerRoman"/>
      <w:lvlText w:val="%9"/>
      <w:lvlJc w:val="left"/>
      <w:pPr>
        <w:ind w:left="6120"/>
      </w:pPr>
      <w:rPr>
        <w:rFonts w:ascii="Calibri" w:eastAsia="Calibri" w:hAnsi="Calibri" w:cs="Calibri"/>
        <w:b w:val="0"/>
        <w:i w:val="0"/>
        <w:strike w:val="0"/>
        <w:dstrike w:val="0"/>
        <w:color w:val="FF6600"/>
        <w:sz w:val="22"/>
        <w:szCs w:val="22"/>
        <w:u w:val="none" w:color="000000"/>
        <w:bdr w:val="none" w:sz="0" w:space="0" w:color="auto"/>
        <w:shd w:val="clear" w:color="auto" w:fill="auto"/>
        <w:vertAlign w:val="baseline"/>
      </w:rPr>
    </w:lvl>
  </w:abstractNum>
  <w:abstractNum w:abstractNumId="15" w15:restartNumberingAfterBreak="0">
    <w:nsid w:val="43A55418"/>
    <w:multiLevelType w:val="multilevel"/>
    <w:tmpl w:val="E9AE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077142"/>
    <w:multiLevelType w:val="hybridMultilevel"/>
    <w:tmpl w:val="69B26978"/>
    <w:lvl w:ilvl="0" w:tplc="D39E0CDE">
      <w:start w:val="1"/>
      <w:numFmt w:val="bullet"/>
      <w:lvlText w:val=""/>
      <w:lvlJc w:val="left"/>
      <w:pPr>
        <w:ind w:left="360" w:hanging="360"/>
      </w:pPr>
      <w:rPr>
        <w:rFonts w:ascii="Wingdings" w:hAnsi="Wingdings" w:hint="default"/>
      </w:rPr>
    </w:lvl>
    <w:lvl w:ilvl="1" w:tplc="2294CEFC" w:tentative="1">
      <w:start w:val="1"/>
      <w:numFmt w:val="bullet"/>
      <w:lvlText w:val="o"/>
      <w:lvlJc w:val="left"/>
      <w:pPr>
        <w:ind w:left="1080" w:hanging="360"/>
      </w:pPr>
      <w:rPr>
        <w:rFonts w:ascii="Courier New" w:hAnsi="Courier New" w:cs="Courier New" w:hint="default"/>
      </w:rPr>
    </w:lvl>
    <w:lvl w:ilvl="2" w:tplc="369E9F7A" w:tentative="1">
      <w:start w:val="1"/>
      <w:numFmt w:val="bullet"/>
      <w:lvlText w:val=""/>
      <w:lvlJc w:val="left"/>
      <w:pPr>
        <w:ind w:left="1800" w:hanging="360"/>
      </w:pPr>
      <w:rPr>
        <w:rFonts w:ascii="Wingdings" w:hAnsi="Wingdings" w:hint="default"/>
      </w:rPr>
    </w:lvl>
    <w:lvl w:ilvl="3" w:tplc="76C03B36" w:tentative="1">
      <w:start w:val="1"/>
      <w:numFmt w:val="bullet"/>
      <w:lvlText w:val=""/>
      <w:lvlJc w:val="left"/>
      <w:pPr>
        <w:ind w:left="2520" w:hanging="360"/>
      </w:pPr>
      <w:rPr>
        <w:rFonts w:ascii="Symbol" w:hAnsi="Symbol" w:hint="default"/>
      </w:rPr>
    </w:lvl>
    <w:lvl w:ilvl="4" w:tplc="020AB898" w:tentative="1">
      <w:start w:val="1"/>
      <w:numFmt w:val="bullet"/>
      <w:lvlText w:val="o"/>
      <w:lvlJc w:val="left"/>
      <w:pPr>
        <w:ind w:left="3240" w:hanging="360"/>
      </w:pPr>
      <w:rPr>
        <w:rFonts w:ascii="Courier New" w:hAnsi="Courier New" w:cs="Courier New" w:hint="default"/>
      </w:rPr>
    </w:lvl>
    <w:lvl w:ilvl="5" w:tplc="291EEE08" w:tentative="1">
      <w:start w:val="1"/>
      <w:numFmt w:val="bullet"/>
      <w:lvlText w:val=""/>
      <w:lvlJc w:val="left"/>
      <w:pPr>
        <w:ind w:left="3960" w:hanging="360"/>
      </w:pPr>
      <w:rPr>
        <w:rFonts w:ascii="Wingdings" w:hAnsi="Wingdings" w:hint="default"/>
      </w:rPr>
    </w:lvl>
    <w:lvl w:ilvl="6" w:tplc="47D6653C" w:tentative="1">
      <w:start w:val="1"/>
      <w:numFmt w:val="bullet"/>
      <w:lvlText w:val=""/>
      <w:lvlJc w:val="left"/>
      <w:pPr>
        <w:ind w:left="4680" w:hanging="360"/>
      </w:pPr>
      <w:rPr>
        <w:rFonts w:ascii="Symbol" w:hAnsi="Symbol" w:hint="default"/>
      </w:rPr>
    </w:lvl>
    <w:lvl w:ilvl="7" w:tplc="39A260C0" w:tentative="1">
      <w:start w:val="1"/>
      <w:numFmt w:val="bullet"/>
      <w:lvlText w:val="o"/>
      <w:lvlJc w:val="left"/>
      <w:pPr>
        <w:ind w:left="5400" w:hanging="360"/>
      </w:pPr>
      <w:rPr>
        <w:rFonts w:ascii="Courier New" w:hAnsi="Courier New" w:cs="Courier New" w:hint="default"/>
      </w:rPr>
    </w:lvl>
    <w:lvl w:ilvl="8" w:tplc="3ECECEB4" w:tentative="1">
      <w:start w:val="1"/>
      <w:numFmt w:val="bullet"/>
      <w:lvlText w:val=""/>
      <w:lvlJc w:val="left"/>
      <w:pPr>
        <w:ind w:left="6120" w:hanging="360"/>
      </w:pPr>
      <w:rPr>
        <w:rFonts w:ascii="Wingdings" w:hAnsi="Wingdings" w:hint="default"/>
      </w:rPr>
    </w:lvl>
  </w:abstractNum>
  <w:abstractNum w:abstractNumId="17" w15:restartNumberingAfterBreak="0">
    <w:nsid w:val="4DC94FFC"/>
    <w:multiLevelType w:val="hybridMultilevel"/>
    <w:tmpl w:val="7D42E476"/>
    <w:lvl w:ilvl="0" w:tplc="B3EE4F0C">
      <w:start w:val="1"/>
      <w:numFmt w:val="decimal"/>
      <w:lvlText w:val="%1."/>
      <w:lvlJc w:val="left"/>
      <w:pPr>
        <w:ind w:left="720" w:hanging="360"/>
      </w:pPr>
    </w:lvl>
    <w:lvl w:ilvl="1" w:tplc="1054C5A2" w:tentative="1">
      <w:start w:val="1"/>
      <w:numFmt w:val="lowerLetter"/>
      <w:lvlText w:val="%2."/>
      <w:lvlJc w:val="left"/>
      <w:pPr>
        <w:ind w:left="1440" w:hanging="360"/>
      </w:pPr>
    </w:lvl>
    <w:lvl w:ilvl="2" w:tplc="953E08BC" w:tentative="1">
      <w:start w:val="1"/>
      <w:numFmt w:val="lowerRoman"/>
      <w:lvlText w:val="%3."/>
      <w:lvlJc w:val="right"/>
      <w:pPr>
        <w:ind w:left="2160" w:hanging="180"/>
      </w:pPr>
    </w:lvl>
    <w:lvl w:ilvl="3" w:tplc="52A4CC8A" w:tentative="1">
      <w:start w:val="1"/>
      <w:numFmt w:val="decimal"/>
      <w:lvlText w:val="%4."/>
      <w:lvlJc w:val="left"/>
      <w:pPr>
        <w:ind w:left="2880" w:hanging="360"/>
      </w:pPr>
    </w:lvl>
    <w:lvl w:ilvl="4" w:tplc="4F8886BC" w:tentative="1">
      <w:start w:val="1"/>
      <w:numFmt w:val="lowerLetter"/>
      <w:lvlText w:val="%5."/>
      <w:lvlJc w:val="left"/>
      <w:pPr>
        <w:ind w:left="3600" w:hanging="360"/>
      </w:pPr>
    </w:lvl>
    <w:lvl w:ilvl="5" w:tplc="4C46A176" w:tentative="1">
      <w:start w:val="1"/>
      <w:numFmt w:val="lowerRoman"/>
      <w:lvlText w:val="%6."/>
      <w:lvlJc w:val="right"/>
      <w:pPr>
        <w:ind w:left="4320" w:hanging="180"/>
      </w:pPr>
    </w:lvl>
    <w:lvl w:ilvl="6" w:tplc="A4746DC8" w:tentative="1">
      <w:start w:val="1"/>
      <w:numFmt w:val="decimal"/>
      <w:lvlText w:val="%7."/>
      <w:lvlJc w:val="left"/>
      <w:pPr>
        <w:ind w:left="5040" w:hanging="360"/>
      </w:pPr>
    </w:lvl>
    <w:lvl w:ilvl="7" w:tplc="049E9A2A" w:tentative="1">
      <w:start w:val="1"/>
      <w:numFmt w:val="lowerLetter"/>
      <w:lvlText w:val="%8."/>
      <w:lvlJc w:val="left"/>
      <w:pPr>
        <w:ind w:left="5760" w:hanging="360"/>
      </w:pPr>
    </w:lvl>
    <w:lvl w:ilvl="8" w:tplc="D2129774" w:tentative="1">
      <w:start w:val="1"/>
      <w:numFmt w:val="lowerRoman"/>
      <w:lvlText w:val="%9."/>
      <w:lvlJc w:val="right"/>
      <w:pPr>
        <w:ind w:left="6480" w:hanging="180"/>
      </w:pPr>
    </w:lvl>
  </w:abstractNum>
  <w:abstractNum w:abstractNumId="18" w15:restartNumberingAfterBreak="0">
    <w:nsid w:val="51416639"/>
    <w:multiLevelType w:val="multilevel"/>
    <w:tmpl w:val="D21A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D24C9"/>
    <w:multiLevelType w:val="hybridMultilevel"/>
    <w:tmpl w:val="35A45D20"/>
    <w:lvl w:ilvl="0" w:tplc="079080D0">
      <w:start w:val="1"/>
      <w:numFmt w:val="decimal"/>
      <w:lvlText w:val="%1."/>
      <w:lvlJc w:val="left"/>
      <w:pPr>
        <w:ind w:left="360" w:hanging="360"/>
      </w:pPr>
      <w:rPr>
        <w:rFonts w:hint="default"/>
      </w:rPr>
    </w:lvl>
    <w:lvl w:ilvl="1" w:tplc="0D40C12C">
      <w:start w:val="1"/>
      <w:numFmt w:val="lowerLetter"/>
      <w:lvlText w:val="%2."/>
      <w:lvlJc w:val="left"/>
      <w:pPr>
        <w:ind w:left="1080" w:hanging="360"/>
      </w:pPr>
    </w:lvl>
    <w:lvl w:ilvl="2" w:tplc="3518272A" w:tentative="1">
      <w:start w:val="1"/>
      <w:numFmt w:val="lowerRoman"/>
      <w:lvlText w:val="%3."/>
      <w:lvlJc w:val="right"/>
      <w:pPr>
        <w:ind w:left="1800" w:hanging="180"/>
      </w:pPr>
    </w:lvl>
    <w:lvl w:ilvl="3" w:tplc="BE508A7A" w:tentative="1">
      <w:start w:val="1"/>
      <w:numFmt w:val="decimal"/>
      <w:lvlText w:val="%4."/>
      <w:lvlJc w:val="left"/>
      <w:pPr>
        <w:ind w:left="2520" w:hanging="360"/>
      </w:pPr>
    </w:lvl>
    <w:lvl w:ilvl="4" w:tplc="D5D84C04" w:tentative="1">
      <w:start w:val="1"/>
      <w:numFmt w:val="lowerLetter"/>
      <w:lvlText w:val="%5."/>
      <w:lvlJc w:val="left"/>
      <w:pPr>
        <w:ind w:left="3240" w:hanging="360"/>
      </w:pPr>
    </w:lvl>
    <w:lvl w:ilvl="5" w:tplc="83827364" w:tentative="1">
      <w:start w:val="1"/>
      <w:numFmt w:val="lowerRoman"/>
      <w:lvlText w:val="%6."/>
      <w:lvlJc w:val="right"/>
      <w:pPr>
        <w:ind w:left="3960" w:hanging="180"/>
      </w:pPr>
    </w:lvl>
    <w:lvl w:ilvl="6" w:tplc="58BEECBE" w:tentative="1">
      <w:start w:val="1"/>
      <w:numFmt w:val="decimal"/>
      <w:lvlText w:val="%7."/>
      <w:lvlJc w:val="left"/>
      <w:pPr>
        <w:ind w:left="4680" w:hanging="360"/>
      </w:pPr>
    </w:lvl>
    <w:lvl w:ilvl="7" w:tplc="C3A4F914" w:tentative="1">
      <w:start w:val="1"/>
      <w:numFmt w:val="lowerLetter"/>
      <w:lvlText w:val="%8."/>
      <w:lvlJc w:val="left"/>
      <w:pPr>
        <w:ind w:left="5400" w:hanging="360"/>
      </w:pPr>
    </w:lvl>
    <w:lvl w:ilvl="8" w:tplc="FE9089C2" w:tentative="1">
      <w:start w:val="1"/>
      <w:numFmt w:val="lowerRoman"/>
      <w:lvlText w:val="%9."/>
      <w:lvlJc w:val="right"/>
      <w:pPr>
        <w:ind w:left="6120" w:hanging="180"/>
      </w:pPr>
    </w:lvl>
  </w:abstractNum>
  <w:abstractNum w:abstractNumId="20" w15:restartNumberingAfterBreak="0">
    <w:nsid w:val="59FB33D6"/>
    <w:multiLevelType w:val="hybridMultilevel"/>
    <w:tmpl w:val="C64C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20105"/>
    <w:multiLevelType w:val="hybridMultilevel"/>
    <w:tmpl w:val="4858B766"/>
    <w:lvl w:ilvl="0" w:tplc="1618FD06">
      <w:start w:val="1"/>
      <w:numFmt w:val="decimal"/>
      <w:lvlText w:val="%1."/>
      <w:lvlJc w:val="left"/>
      <w:pPr>
        <w:ind w:left="720" w:hanging="360"/>
      </w:pPr>
      <w:rPr>
        <w:rFonts w:ascii="Calibri" w:eastAsia="Calibri" w:hAnsi="Calibri" w:cs="CalibriLight" w:hint="default"/>
        <w:color w:val="000000"/>
      </w:rPr>
    </w:lvl>
    <w:lvl w:ilvl="1" w:tplc="682A8C46" w:tentative="1">
      <w:start w:val="1"/>
      <w:numFmt w:val="lowerLetter"/>
      <w:lvlText w:val="%2."/>
      <w:lvlJc w:val="left"/>
      <w:pPr>
        <w:ind w:left="1440" w:hanging="360"/>
      </w:pPr>
    </w:lvl>
    <w:lvl w:ilvl="2" w:tplc="EA7293EC" w:tentative="1">
      <w:start w:val="1"/>
      <w:numFmt w:val="lowerRoman"/>
      <w:lvlText w:val="%3."/>
      <w:lvlJc w:val="right"/>
      <w:pPr>
        <w:ind w:left="2160" w:hanging="180"/>
      </w:pPr>
    </w:lvl>
    <w:lvl w:ilvl="3" w:tplc="341A44FA" w:tentative="1">
      <w:start w:val="1"/>
      <w:numFmt w:val="decimal"/>
      <w:lvlText w:val="%4."/>
      <w:lvlJc w:val="left"/>
      <w:pPr>
        <w:ind w:left="2880" w:hanging="360"/>
      </w:pPr>
    </w:lvl>
    <w:lvl w:ilvl="4" w:tplc="C138FC92" w:tentative="1">
      <w:start w:val="1"/>
      <w:numFmt w:val="lowerLetter"/>
      <w:lvlText w:val="%5."/>
      <w:lvlJc w:val="left"/>
      <w:pPr>
        <w:ind w:left="3600" w:hanging="360"/>
      </w:pPr>
    </w:lvl>
    <w:lvl w:ilvl="5" w:tplc="37EE17B8" w:tentative="1">
      <w:start w:val="1"/>
      <w:numFmt w:val="lowerRoman"/>
      <w:lvlText w:val="%6."/>
      <w:lvlJc w:val="right"/>
      <w:pPr>
        <w:ind w:left="4320" w:hanging="180"/>
      </w:pPr>
    </w:lvl>
    <w:lvl w:ilvl="6" w:tplc="6B38A722" w:tentative="1">
      <w:start w:val="1"/>
      <w:numFmt w:val="decimal"/>
      <w:lvlText w:val="%7."/>
      <w:lvlJc w:val="left"/>
      <w:pPr>
        <w:ind w:left="5040" w:hanging="360"/>
      </w:pPr>
    </w:lvl>
    <w:lvl w:ilvl="7" w:tplc="2F8672F2" w:tentative="1">
      <w:start w:val="1"/>
      <w:numFmt w:val="lowerLetter"/>
      <w:lvlText w:val="%8."/>
      <w:lvlJc w:val="left"/>
      <w:pPr>
        <w:ind w:left="5760" w:hanging="360"/>
      </w:pPr>
    </w:lvl>
    <w:lvl w:ilvl="8" w:tplc="15BC51E2" w:tentative="1">
      <w:start w:val="1"/>
      <w:numFmt w:val="lowerRoman"/>
      <w:lvlText w:val="%9."/>
      <w:lvlJc w:val="right"/>
      <w:pPr>
        <w:ind w:left="6480" w:hanging="180"/>
      </w:pPr>
    </w:lvl>
  </w:abstractNum>
  <w:abstractNum w:abstractNumId="22" w15:restartNumberingAfterBreak="0">
    <w:nsid w:val="5AF94704"/>
    <w:multiLevelType w:val="hybridMultilevel"/>
    <w:tmpl w:val="711E0E20"/>
    <w:lvl w:ilvl="0" w:tplc="17B01BC4">
      <w:start w:val="1"/>
      <w:numFmt w:val="lowerRoman"/>
      <w:lvlText w:val="%1."/>
      <w:lvlJc w:val="left"/>
      <w:pPr>
        <w:ind w:left="1080" w:hanging="720"/>
      </w:pPr>
      <w:rPr>
        <w:rFonts w:hint="default"/>
      </w:rPr>
    </w:lvl>
    <w:lvl w:ilvl="1" w:tplc="8E6AE416" w:tentative="1">
      <w:start w:val="1"/>
      <w:numFmt w:val="lowerLetter"/>
      <w:lvlText w:val="%2."/>
      <w:lvlJc w:val="left"/>
      <w:pPr>
        <w:ind w:left="1440" w:hanging="360"/>
      </w:pPr>
    </w:lvl>
    <w:lvl w:ilvl="2" w:tplc="C3088ABE" w:tentative="1">
      <w:start w:val="1"/>
      <w:numFmt w:val="lowerRoman"/>
      <w:lvlText w:val="%3."/>
      <w:lvlJc w:val="right"/>
      <w:pPr>
        <w:ind w:left="2160" w:hanging="180"/>
      </w:pPr>
    </w:lvl>
    <w:lvl w:ilvl="3" w:tplc="4656DC1A" w:tentative="1">
      <w:start w:val="1"/>
      <w:numFmt w:val="decimal"/>
      <w:lvlText w:val="%4."/>
      <w:lvlJc w:val="left"/>
      <w:pPr>
        <w:ind w:left="2880" w:hanging="360"/>
      </w:pPr>
    </w:lvl>
    <w:lvl w:ilvl="4" w:tplc="65667760" w:tentative="1">
      <w:start w:val="1"/>
      <w:numFmt w:val="lowerLetter"/>
      <w:lvlText w:val="%5."/>
      <w:lvlJc w:val="left"/>
      <w:pPr>
        <w:ind w:left="3600" w:hanging="360"/>
      </w:pPr>
    </w:lvl>
    <w:lvl w:ilvl="5" w:tplc="210042F8" w:tentative="1">
      <w:start w:val="1"/>
      <w:numFmt w:val="lowerRoman"/>
      <w:lvlText w:val="%6."/>
      <w:lvlJc w:val="right"/>
      <w:pPr>
        <w:ind w:left="4320" w:hanging="180"/>
      </w:pPr>
    </w:lvl>
    <w:lvl w:ilvl="6" w:tplc="9708908C" w:tentative="1">
      <w:start w:val="1"/>
      <w:numFmt w:val="decimal"/>
      <w:lvlText w:val="%7."/>
      <w:lvlJc w:val="left"/>
      <w:pPr>
        <w:ind w:left="5040" w:hanging="360"/>
      </w:pPr>
    </w:lvl>
    <w:lvl w:ilvl="7" w:tplc="EF762EF2" w:tentative="1">
      <w:start w:val="1"/>
      <w:numFmt w:val="lowerLetter"/>
      <w:lvlText w:val="%8."/>
      <w:lvlJc w:val="left"/>
      <w:pPr>
        <w:ind w:left="5760" w:hanging="360"/>
      </w:pPr>
    </w:lvl>
    <w:lvl w:ilvl="8" w:tplc="832496B6" w:tentative="1">
      <w:start w:val="1"/>
      <w:numFmt w:val="lowerRoman"/>
      <w:lvlText w:val="%9."/>
      <w:lvlJc w:val="right"/>
      <w:pPr>
        <w:ind w:left="6480" w:hanging="180"/>
      </w:pPr>
    </w:lvl>
  </w:abstractNum>
  <w:abstractNum w:abstractNumId="23" w15:restartNumberingAfterBreak="0">
    <w:nsid w:val="6C473E05"/>
    <w:multiLevelType w:val="hybridMultilevel"/>
    <w:tmpl w:val="1ABE5E9C"/>
    <w:lvl w:ilvl="0" w:tplc="B478180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D5C57"/>
    <w:multiLevelType w:val="hybridMultilevel"/>
    <w:tmpl w:val="9D2A0220"/>
    <w:lvl w:ilvl="0" w:tplc="28D6067C">
      <w:start w:val="1"/>
      <w:numFmt w:val="bullet"/>
      <w:lvlText w:val=""/>
      <w:lvlJc w:val="left"/>
      <w:pPr>
        <w:ind w:left="720" w:hanging="360"/>
      </w:pPr>
      <w:rPr>
        <w:rFonts w:ascii="Symbol" w:hAnsi="Symbol" w:hint="default"/>
      </w:rPr>
    </w:lvl>
    <w:lvl w:ilvl="1" w:tplc="2AC42E68" w:tentative="1">
      <w:start w:val="1"/>
      <w:numFmt w:val="bullet"/>
      <w:lvlText w:val="o"/>
      <w:lvlJc w:val="left"/>
      <w:pPr>
        <w:ind w:left="1440" w:hanging="360"/>
      </w:pPr>
      <w:rPr>
        <w:rFonts w:ascii="Courier New" w:hAnsi="Courier New" w:cs="Courier New" w:hint="default"/>
      </w:rPr>
    </w:lvl>
    <w:lvl w:ilvl="2" w:tplc="BA0CF986" w:tentative="1">
      <w:start w:val="1"/>
      <w:numFmt w:val="bullet"/>
      <w:lvlText w:val=""/>
      <w:lvlJc w:val="left"/>
      <w:pPr>
        <w:ind w:left="2160" w:hanging="360"/>
      </w:pPr>
      <w:rPr>
        <w:rFonts w:ascii="Wingdings" w:hAnsi="Wingdings" w:hint="default"/>
      </w:rPr>
    </w:lvl>
    <w:lvl w:ilvl="3" w:tplc="2BE09308" w:tentative="1">
      <w:start w:val="1"/>
      <w:numFmt w:val="bullet"/>
      <w:lvlText w:val=""/>
      <w:lvlJc w:val="left"/>
      <w:pPr>
        <w:ind w:left="2880" w:hanging="360"/>
      </w:pPr>
      <w:rPr>
        <w:rFonts w:ascii="Symbol" w:hAnsi="Symbol" w:hint="default"/>
      </w:rPr>
    </w:lvl>
    <w:lvl w:ilvl="4" w:tplc="08C00910" w:tentative="1">
      <w:start w:val="1"/>
      <w:numFmt w:val="bullet"/>
      <w:lvlText w:val="o"/>
      <w:lvlJc w:val="left"/>
      <w:pPr>
        <w:ind w:left="3600" w:hanging="360"/>
      </w:pPr>
      <w:rPr>
        <w:rFonts w:ascii="Courier New" w:hAnsi="Courier New" w:cs="Courier New" w:hint="default"/>
      </w:rPr>
    </w:lvl>
    <w:lvl w:ilvl="5" w:tplc="2D62501C" w:tentative="1">
      <w:start w:val="1"/>
      <w:numFmt w:val="bullet"/>
      <w:lvlText w:val=""/>
      <w:lvlJc w:val="left"/>
      <w:pPr>
        <w:ind w:left="4320" w:hanging="360"/>
      </w:pPr>
      <w:rPr>
        <w:rFonts w:ascii="Wingdings" w:hAnsi="Wingdings" w:hint="default"/>
      </w:rPr>
    </w:lvl>
    <w:lvl w:ilvl="6" w:tplc="C922B55C" w:tentative="1">
      <w:start w:val="1"/>
      <w:numFmt w:val="bullet"/>
      <w:lvlText w:val=""/>
      <w:lvlJc w:val="left"/>
      <w:pPr>
        <w:ind w:left="5040" w:hanging="360"/>
      </w:pPr>
      <w:rPr>
        <w:rFonts w:ascii="Symbol" w:hAnsi="Symbol" w:hint="default"/>
      </w:rPr>
    </w:lvl>
    <w:lvl w:ilvl="7" w:tplc="0C00B7D0" w:tentative="1">
      <w:start w:val="1"/>
      <w:numFmt w:val="bullet"/>
      <w:lvlText w:val="o"/>
      <w:lvlJc w:val="left"/>
      <w:pPr>
        <w:ind w:left="5760" w:hanging="360"/>
      </w:pPr>
      <w:rPr>
        <w:rFonts w:ascii="Courier New" w:hAnsi="Courier New" w:cs="Courier New" w:hint="default"/>
      </w:rPr>
    </w:lvl>
    <w:lvl w:ilvl="8" w:tplc="404CFF76" w:tentative="1">
      <w:start w:val="1"/>
      <w:numFmt w:val="bullet"/>
      <w:lvlText w:val=""/>
      <w:lvlJc w:val="left"/>
      <w:pPr>
        <w:ind w:left="6480" w:hanging="360"/>
      </w:pPr>
      <w:rPr>
        <w:rFonts w:ascii="Wingdings" w:hAnsi="Wingdings" w:hint="default"/>
      </w:rPr>
    </w:lvl>
  </w:abstractNum>
  <w:abstractNum w:abstractNumId="25" w15:restartNumberingAfterBreak="0">
    <w:nsid w:val="6F526A49"/>
    <w:multiLevelType w:val="hybridMultilevel"/>
    <w:tmpl w:val="C52C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D638A"/>
    <w:multiLevelType w:val="hybridMultilevel"/>
    <w:tmpl w:val="BE02E2B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3C6C38"/>
    <w:multiLevelType w:val="hybridMultilevel"/>
    <w:tmpl w:val="D5C81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3"/>
  </w:num>
  <w:num w:numId="4">
    <w:abstractNumId w:val="17"/>
  </w:num>
  <w:num w:numId="5">
    <w:abstractNumId w:val="8"/>
  </w:num>
  <w:num w:numId="6">
    <w:abstractNumId w:val="1"/>
  </w:num>
  <w:num w:numId="7">
    <w:abstractNumId w:val="22"/>
  </w:num>
  <w:num w:numId="8">
    <w:abstractNumId w:val="10"/>
  </w:num>
  <w:num w:numId="9">
    <w:abstractNumId w:val="7"/>
  </w:num>
  <w:num w:numId="10">
    <w:abstractNumId w:val="21"/>
  </w:num>
  <w:num w:numId="11">
    <w:abstractNumId w:val="24"/>
  </w:num>
  <w:num w:numId="12">
    <w:abstractNumId w:val="5"/>
  </w:num>
  <w:num w:numId="13">
    <w:abstractNumId w:val="3"/>
  </w:num>
  <w:num w:numId="14">
    <w:abstractNumId w:val="23"/>
  </w:num>
  <w:num w:numId="15">
    <w:abstractNumId w:val="20"/>
  </w:num>
  <w:num w:numId="16">
    <w:abstractNumId w:val="6"/>
  </w:num>
  <w:num w:numId="17">
    <w:abstractNumId w:val="18"/>
  </w:num>
  <w:num w:numId="18">
    <w:abstractNumId w:val="15"/>
  </w:num>
  <w:num w:numId="19">
    <w:abstractNumId w:val="9"/>
  </w:num>
  <w:num w:numId="20">
    <w:abstractNumId w:val="27"/>
  </w:num>
  <w:num w:numId="21">
    <w:abstractNumId w:val="14"/>
  </w:num>
  <w:num w:numId="22">
    <w:abstractNumId w:val="4"/>
  </w:num>
  <w:num w:numId="23">
    <w:abstractNumId w:val="26"/>
  </w:num>
  <w:num w:numId="24">
    <w:abstractNumId w:val="2"/>
  </w:num>
  <w:num w:numId="25">
    <w:abstractNumId w:val="12"/>
  </w:num>
  <w:num w:numId="26">
    <w:abstractNumId w:val="25"/>
  </w:num>
  <w:num w:numId="27">
    <w:abstractNumId w:val="11"/>
  </w:num>
  <w:num w:numId="2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2E"/>
    <w:rsid w:val="00000975"/>
    <w:rsid w:val="000122F4"/>
    <w:rsid w:val="000134B0"/>
    <w:rsid w:val="000151CA"/>
    <w:rsid w:val="0001684D"/>
    <w:rsid w:val="00021828"/>
    <w:rsid w:val="0002689F"/>
    <w:rsid w:val="000275CC"/>
    <w:rsid w:val="00027757"/>
    <w:rsid w:val="00027E67"/>
    <w:rsid w:val="00041A92"/>
    <w:rsid w:val="000434D4"/>
    <w:rsid w:val="000465F9"/>
    <w:rsid w:val="000509A6"/>
    <w:rsid w:val="0005251B"/>
    <w:rsid w:val="00056E4B"/>
    <w:rsid w:val="0006030B"/>
    <w:rsid w:val="000607B9"/>
    <w:rsid w:val="00065E72"/>
    <w:rsid w:val="0006717A"/>
    <w:rsid w:val="00067503"/>
    <w:rsid w:val="000740D0"/>
    <w:rsid w:val="000761EC"/>
    <w:rsid w:val="00077428"/>
    <w:rsid w:val="000821E5"/>
    <w:rsid w:val="000827C9"/>
    <w:rsid w:val="00082F57"/>
    <w:rsid w:val="000834AC"/>
    <w:rsid w:val="00085708"/>
    <w:rsid w:val="000905BF"/>
    <w:rsid w:val="00091864"/>
    <w:rsid w:val="00092323"/>
    <w:rsid w:val="000949C6"/>
    <w:rsid w:val="00097DC2"/>
    <w:rsid w:val="000B00F8"/>
    <w:rsid w:val="000B746B"/>
    <w:rsid w:val="000B7B79"/>
    <w:rsid w:val="000C223A"/>
    <w:rsid w:val="000C57BD"/>
    <w:rsid w:val="000C7E10"/>
    <w:rsid w:val="000D0E77"/>
    <w:rsid w:val="000D1C0A"/>
    <w:rsid w:val="000D6D71"/>
    <w:rsid w:val="000E0900"/>
    <w:rsid w:val="000E1B39"/>
    <w:rsid w:val="000E3CB8"/>
    <w:rsid w:val="000E65DB"/>
    <w:rsid w:val="000E6B07"/>
    <w:rsid w:val="000E77B9"/>
    <w:rsid w:val="000F2B34"/>
    <w:rsid w:val="000F3580"/>
    <w:rsid w:val="00106AE1"/>
    <w:rsid w:val="00111F47"/>
    <w:rsid w:val="0011315E"/>
    <w:rsid w:val="00121209"/>
    <w:rsid w:val="00121AFF"/>
    <w:rsid w:val="00122B3E"/>
    <w:rsid w:val="00123D1A"/>
    <w:rsid w:val="00124AAA"/>
    <w:rsid w:val="00125004"/>
    <w:rsid w:val="00134C81"/>
    <w:rsid w:val="00135ED7"/>
    <w:rsid w:val="00135F50"/>
    <w:rsid w:val="001409BF"/>
    <w:rsid w:val="00141EFA"/>
    <w:rsid w:val="001422BB"/>
    <w:rsid w:val="00144F7B"/>
    <w:rsid w:val="001457A3"/>
    <w:rsid w:val="001459FB"/>
    <w:rsid w:val="0014706C"/>
    <w:rsid w:val="00155E95"/>
    <w:rsid w:val="00157C3D"/>
    <w:rsid w:val="00160957"/>
    <w:rsid w:val="00164FAA"/>
    <w:rsid w:val="0017022C"/>
    <w:rsid w:val="001722E9"/>
    <w:rsid w:val="001817B1"/>
    <w:rsid w:val="00182ABA"/>
    <w:rsid w:val="001863A2"/>
    <w:rsid w:val="00192751"/>
    <w:rsid w:val="001A08C8"/>
    <w:rsid w:val="001A2EB7"/>
    <w:rsid w:val="001A5F05"/>
    <w:rsid w:val="001A5FAB"/>
    <w:rsid w:val="001A7D86"/>
    <w:rsid w:val="001B4733"/>
    <w:rsid w:val="001B7194"/>
    <w:rsid w:val="001C0107"/>
    <w:rsid w:val="001C16DF"/>
    <w:rsid w:val="001C2606"/>
    <w:rsid w:val="001C3D42"/>
    <w:rsid w:val="001C4182"/>
    <w:rsid w:val="001D25CC"/>
    <w:rsid w:val="001D2A3C"/>
    <w:rsid w:val="001D3281"/>
    <w:rsid w:val="001D46D0"/>
    <w:rsid w:val="001E2F81"/>
    <w:rsid w:val="001E51FC"/>
    <w:rsid w:val="001E72E8"/>
    <w:rsid w:val="001F3C60"/>
    <w:rsid w:val="001F70C6"/>
    <w:rsid w:val="00202BB5"/>
    <w:rsid w:val="0020503B"/>
    <w:rsid w:val="00206C26"/>
    <w:rsid w:val="002141A4"/>
    <w:rsid w:val="00214907"/>
    <w:rsid w:val="0022589A"/>
    <w:rsid w:val="002353DD"/>
    <w:rsid w:val="0024103B"/>
    <w:rsid w:val="00241FBC"/>
    <w:rsid w:val="00242248"/>
    <w:rsid w:val="00253436"/>
    <w:rsid w:val="00263C87"/>
    <w:rsid w:val="002649A2"/>
    <w:rsid w:val="0026552B"/>
    <w:rsid w:val="0026583A"/>
    <w:rsid w:val="00267427"/>
    <w:rsid w:val="00270AB7"/>
    <w:rsid w:val="00271A33"/>
    <w:rsid w:val="00273640"/>
    <w:rsid w:val="00273BB6"/>
    <w:rsid w:val="00273E13"/>
    <w:rsid w:val="002747F9"/>
    <w:rsid w:val="00276518"/>
    <w:rsid w:val="00276E2E"/>
    <w:rsid w:val="002777F0"/>
    <w:rsid w:val="002778F0"/>
    <w:rsid w:val="002801F2"/>
    <w:rsid w:val="00293550"/>
    <w:rsid w:val="00294A13"/>
    <w:rsid w:val="0029615B"/>
    <w:rsid w:val="002A0932"/>
    <w:rsid w:val="002A3EED"/>
    <w:rsid w:val="002A4691"/>
    <w:rsid w:val="002A713B"/>
    <w:rsid w:val="002C3913"/>
    <w:rsid w:val="002D19D7"/>
    <w:rsid w:val="002D45A1"/>
    <w:rsid w:val="002D5D5B"/>
    <w:rsid w:val="002D7228"/>
    <w:rsid w:val="002E26CE"/>
    <w:rsid w:val="002E7421"/>
    <w:rsid w:val="002F234F"/>
    <w:rsid w:val="002F62BF"/>
    <w:rsid w:val="00306FC1"/>
    <w:rsid w:val="003134CC"/>
    <w:rsid w:val="00332F49"/>
    <w:rsid w:val="00333142"/>
    <w:rsid w:val="00334B71"/>
    <w:rsid w:val="0033677E"/>
    <w:rsid w:val="00341977"/>
    <w:rsid w:val="0034337A"/>
    <w:rsid w:val="0034435E"/>
    <w:rsid w:val="00346B65"/>
    <w:rsid w:val="003538A3"/>
    <w:rsid w:val="00365827"/>
    <w:rsid w:val="00365BCC"/>
    <w:rsid w:val="0038137B"/>
    <w:rsid w:val="00381C53"/>
    <w:rsid w:val="00384805"/>
    <w:rsid w:val="00390BCA"/>
    <w:rsid w:val="0039158D"/>
    <w:rsid w:val="003926F0"/>
    <w:rsid w:val="00392A30"/>
    <w:rsid w:val="003A18A5"/>
    <w:rsid w:val="003A404B"/>
    <w:rsid w:val="003B1233"/>
    <w:rsid w:val="003B241A"/>
    <w:rsid w:val="003B5D65"/>
    <w:rsid w:val="003B604E"/>
    <w:rsid w:val="003B761A"/>
    <w:rsid w:val="003C0281"/>
    <w:rsid w:val="003C1AE4"/>
    <w:rsid w:val="003C1EE5"/>
    <w:rsid w:val="003C2202"/>
    <w:rsid w:val="003C4658"/>
    <w:rsid w:val="003C4CFB"/>
    <w:rsid w:val="003C4FB9"/>
    <w:rsid w:val="003C62E0"/>
    <w:rsid w:val="003D440B"/>
    <w:rsid w:val="003D45A9"/>
    <w:rsid w:val="003D5EAC"/>
    <w:rsid w:val="003E08D3"/>
    <w:rsid w:val="003E0EA4"/>
    <w:rsid w:val="003E140A"/>
    <w:rsid w:val="003E2CB9"/>
    <w:rsid w:val="003E59F2"/>
    <w:rsid w:val="003E5E2A"/>
    <w:rsid w:val="003F5792"/>
    <w:rsid w:val="003F5FC0"/>
    <w:rsid w:val="00401BBD"/>
    <w:rsid w:val="00402ED7"/>
    <w:rsid w:val="00406FDE"/>
    <w:rsid w:val="004111FF"/>
    <w:rsid w:val="00412A51"/>
    <w:rsid w:val="00413158"/>
    <w:rsid w:val="0042464C"/>
    <w:rsid w:val="00426393"/>
    <w:rsid w:val="00431B47"/>
    <w:rsid w:val="0043338D"/>
    <w:rsid w:val="00435E3E"/>
    <w:rsid w:val="0044148D"/>
    <w:rsid w:val="004471F5"/>
    <w:rsid w:val="00451C4B"/>
    <w:rsid w:val="00452430"/>
    <w:rsid w:val="00456304"/>
    <w:rsid w:val="00456CD7"/>
    <w:rsid w:val="00461023"/>
    <w:rsid w:val="004628D2"/>
    <w:rsid w:val="00463EBD"/>
    <w:rsid w:val="00464152"/>
    <w:rsid w:val="00465789"/>
    <w:rsid w:val="00466FAA"/>
    <w:rsid w:val="004700BA"/>
    <w:rsid w:val="00471E04"/>
    <w:rsid w:val="00474613"/>
    <w:rsid w:val="00482C3B"/>
    <w:rsid w:val="00484EAA"/>
    <w:rsid w:val="0049274F"/>
    <w:rsid w:val="00492C79"/>
    <w:rsid w:val="00496748"/>
    <w:rsid w:val="004A201F"/>
    <w:rsid w:val="004A415E"/>
    <w:rsid w:val="004B10B1"/>
    <w:rsid w:val="004B5970"/>
    <w:rsid w:val="004B6A8B"/>
    <w:rsid w:val="004C14CA"/>
    <w:rsid w:val="004C28F8"/>
    <w:rsid w:val="004C3F68"/>
    <w:rsid w:val="004C536F"/>
    <w:rsid w:val="004C58FC"/>
    <w:rsid w:val="004C5B1F"/>
    <w:rsid w:val="004C6DF2"/>
    <w:rsid w:val="004C6F03"/>
    <w:rsid w:val="004D1A73"/>
    <w:rsid w:val="004D4F69"/>
    <w:rsid w:val="004D6203"/>
    <w:rsid w:val="004D7BB9"/>
    <w:rsid w:val="004E4531"/>
    <w:rsid w:val="004E6FB8"/>
    <w:rsid w:val="004F15B1"/>
    <w:rsid w:val="004F20F0"/>
    <w:rsid w:val="004F37A0"/>
    <w:rsid w:val="004F3937"/>
    <w:rsid w:val="004F625F"/>
    <w:rsid w:val="005009E1"/>
    <w:rsid w:val="0050105A"/>
    <w:rsid w:val="005049E4"/>
    <w:rsid w:val="00505A81"/>
    <w:rsid w:val="005060E4"/>
    <w:rsid w:val="005114E4"/>
    <w:rsid w:val="005125D5"/>
    <w:rsid w:val="00513249"/>
    <w:rsid w:val="00513B86"/>
    <w:rsid w:val="005209A4"/>
    <w:rsid w:val="005222E8"/>
    <w:rsid w:val="00522D62"/>
    <w:rsid w:val="005313B3"/>
    <w:rsid w:val="00533EA1"/>
    <w:rsid w:val="00534008"/>
    <w:rsid w:val="005405DA"/>
    <w:rsid w:val="00541033"/>
    <w:rsid w:val="00541DCB"/>
    <w:rsid w:val="00542DD4"/>
    <w:rsid w:val="005439E0"/>
    <w:rsid w:val="0055089D"/>
    <w:rsid w:val="005528D7"/>
    <w:rsid w:val="00556BBA"/>
    <w:rsid w:val="00566179"/>
    <w:rsid w:val="00566D3F"/>
    <w:rsid w:val="00573943"/>
    <w:rsid w:val="00581877"/>
    <w:rsid w:val="00582BEC"/>
    <w:rsid w:val="00590079"/>
    <w:rsid w:val="00592E0F"/>
    <w:rsid w:val="005936DE"/>
    <w:rsid w:val="00596213"/>
    <w:rsid w:val="005A40B2"/>
    <w:rsid w:val="005A5362"/>
    <w:rsid w:val="005B16A5"/>
    <w:rsid w:val="005B7593"/>
    <w:rsid w:val="005C1C5E"/>
    <w:rsid w:val="005C24A0"/>
    <w:rsid w:val="005C42AB"/>
    <w:rsid w:val="005C7F68"/>
    <w:rsid w:val="005D2089"/>
    <w:rsid w:val="005D407C"/>
    <w:rsid w:val="005D7F61"/>
    <w:rsid w:val="005E0835"/>
    <w:rsid w:val="005E2671"/>
    <w:rsid w:val="005E7202"/>
    <w:rsid w:val="005E7925"/>
    <w:rsid w:val="005F590D"/>
    <w:rsid w:val="005F687A"/>
    <w:rsid w:val="005F71EA"/>
    <w:rsid w:val="0060104B"/>
    <w:rsid w:val="00604E48"/>
    <w:rsid w:val="00605633"/>
    <w:rsid w:val="00605C86"/>
    <w:rsid w:val="00607C37"/>
    <w:rsid w:val="00610CD0"/>
    <w:rsid w:val="00613B9D"/>
    <w:rsid w:val="0061536E"/>
    <w:rsid w:val="00621546"/>
    <w:rsid w:val="0062273B"/>
    <w:rsid w:val="00624A26"/>
    <w:rsid w:val="0062677B"/>
    <w:rsid w:val="006269E1"/>
    <w:rsid w:val="006306C8"/>
    <w:rsid w:val="0063417F"/>
    <w:rsid w:val="006351EE"/>
    <w:rsid w:val="00635250"/>
    <w:rsid w:val="00636D9C"/>
    <w:rsid w:val="00641642"/>
    <w:rsid w:val="00650272"/>
    <w:rsid w:val="00664588"/>
    <w:rsid w:val="00674094"/>
    <w:rsid w:val="00674AEA"/>
    <w:rsid w:val="006802AA"/>
    <w:rsid w:val="00680E85"/>
    <w:rsid w:val="00683030"/>
    <w:rsid w:val="00687658"/>
    <w:rsid w:val="00687B7A"/>
    <w:rsid w:val="00694EC0"/>
    <w:rsid w:val="006A03BA"/>
    <w:rsid w:val="006A1046"/>
    <w:rsid w:val="006A3754"/>
    <w:rsid w:val="006A5F0C"/>
    <w:rsid w:val="006A6857"/>
    <w:rsid w:val="006B258C"/>
    <w:rsid w:val="006B4ADE"/>
    <w:rsid w:val="006C3B10"/>
    <w:rsid w:val="006D53F2"/>
    <w:rsid w:val="006D640B"/>
    <w:rsid w:val="006E3CA9"/>
    <w:rsid w:val="006E524D"/>
    <w:rsid w:val="006E7A26"/>
    <w:rsid w:val="006F15B7"/>
    <w:rsid w:val="006F67F2"/>
    <w:rsid w:val="00700B23"/>
    <w:rsid w:val="00705D18"/>
    <w:rsid w:val="007151D0"/>
    <w:rsid w:val="007152E5"/>
    <w:rsid w:val="00722F22"/>
    <w:rsid w:val="00724779"/>
    <w:rsid w:val="00724B4F"/>
    <w:rsid w:val="00725564"/>
    <w:rsid w:val="00734A20"/>
    <w:rsid w:val="00735268"/>
    <w:rsid w:val="00745613"/>
    <w:rsid w:val="007470D2"/>
    <w:rsid w:val="007501DC"/>
    <w:rsid w:val="007510EF"/>
    <w:rsid w:val="00752EAA"/>
    <w:rsid w:val="00753179"/>
    <w:rsid w:val="007663DB"/>
    <w:rsid w:val="007679B5"/>
    <w:rsid w:val="00770395"/>
    <w:rsid w:val="00771A62"/>
    <w:rsid w:val="00772334"/>
    <w:rsid w:val="00773873"/>
    <w:rsid w:val="00773C56"/>
    <w:rsid w:val="00782A96"/>
    <w:rsid w:val="0078303C"/>
    <w:rsid w:val="00785B99"/>
    <w:rsid w:val="0079194A"/>
    <w:rsid w:val="007957C3"/>
    <w:rsid w:val="0079751B"/>
    <w:rsid w:val="007A4CB2"/>
    <w:rsid w:val="007A6570"/>
    <w:rsid w:val="007A67C2"/>
    <w:rsid w:val="007B712C"/>
    <w:rsid w:val="007B7E6C"/>
    <w:rsid w:val="007C47D7"/>
    <w:rsid w:val="007C71D2"/>
    <w:rsid w:val="007D2AE9"/>
    <w:rsid w:val="007D3047"/>
    <w:rsid w:val="007D3836"/>
    <w:rsid w:val="007D7239"/>
    <w:rsid w:val="007E02ED"/>
    <w:rsid w:val="007E1805"/>
    <w:rsid w:val="007E57A8"/>
    <w:rsid w:val="007E5955"/>
    <w:rsid w:val="007E5A30"/>
    <w:rsid w:val="007F3C55"/>
    <w:rsid w:val="007F5436"/>
    <w:rsid w:val="007F77D4"/>
    <w:rsid w:val="008016E2"/>
    <w:rsid w:val="008031AD"/>
    <w:rsid w:val="0080530F"/>
    <w:rsid w:val="008109A1"/>
    <w:rsid w:val="0081121E"/>
    <w:rsid w:val="0081135E"/>
    <w:rsid w:val="008131D8"/>
    <w:rsid w:val="008145CD"/>
    <w:rsid w:val="0081542A"/>
    <w:rsid w:val="00815672"/>
    <w:rsid w:val="00816DBC"/>
    <w:rsid w:val="00827E28"/>
    <w:rsid w:val="008300D5"/>
    <w:rsid w:val="008300E4"/>
    <w:rsid w:val="0083243B"/>
    <w:rsid w:val="00832B98"/>
    <w:rsid w:val="00837848"/>
    <w:rsid w:val="00846E6A"/>
    <w:rsid w:val="00847167"/>
    <w:rsid w:val="008542BE"/>
    <w:rsid w:val="00855C6A"/>
    <w:rsid w:val="00855E7B"/>
    <w:rsid w:val="008609F7"/>
    <w:rsid w:val="00863064"/>
    <w:rsid w:val="0086313D"/>
    <w:rsid w:val="00865E3C"/>
    <w:rsid w:val="00866469"/>
    <w:rsid w:val="0086717A"/>
    <w:rsid w:val="00867A81"/>
    <w:rsid w:val="00874B7F"/>
    <w:rsid w:val="00880D56"/>
    <w:rsid w:val="0088189D"/>
    <w:rsid w:val="00883326"/>
    <w:rsid w:val="00884A63"/>
    <w:rsid w:val="00887377"/>
    <w:rsid w:val="0089535A"/>
    <w:rsid w:val="00895E1E"/>
    <w:rsid w:val="00896BE6"/>
    <w:rsid w:val="008A04FC"/>
    <w:rsid w:val="008A2A23"/>
    <w:rsid w:val="008A32BC"/>
    <w:rsid w:val="008A7EC7"/>
    <w:rsid w:val="008B0723"/>
    <w:rsid w:val="008B3AB1"/>
    <w:rsid w:val="008C0673"/>
    <w:rsid w:val="008C1FF9"/>
    <w:rsid w:val="008C41D3"/>
    <w:rsid w:val="008C5532"/>
    <w:rsid w:val="008C6818"/>
    <w:rsid w:val="008D2ADA"/>
    <w:rsid w:val="008D5702"/>
    <w:rsid w:val="008D6405"/>
    <w:rsid w:val="008D6503"/>
    <w:rsid w:val="008E0667"/>
    <w:rsid w:val="008F0C26"/>
    <w:rsid w:val="008F0C38"/>
    <w:rsid w:val="008F2272"/>
    <w:rsid w:val="008F2F43"/>
    <w:rsid w:val="008F3701"/>
    <w:rsid w:val="008F3A1E"/>
    <w:rsid w:val="008F4293"/>
    <w:rsid w:val="008F7012"/>
    <w:rsid w:val="008F7791"/>
    <w:rsid w:val="00904DD0"/>
    <w:rsid w:val="00911B99"/>
    <w:rsid w:val="009159A0"/>
    <w:rsid w:val="0091669F"/>
    <w:rsid w:val="00917EDB"/>
    <w:rsid w:val="0092160B"/>
    <w:rsid w:val="00923942"/>
    <w:rsid w:val="009265B4"/>
    <w:rsid w:val="00932A75"/>
    <w:rsid w:val="009340C8"/>
    <w:rsid w:val="009341AA"/>
    <w:rsid w:val="009374F1"/>
    <w:rsid w:val="00942221"/>
    <w:rsid w:val="009465FC"/>
    <w:rsid w:val="009527D5"/>
    <w:rsid w:val="009543FA"/>
    <w:rsid w:val="00954F28"/>
    <w:rsid w:val="00961C56"/>
    <w:rsid w:val="0096227A"/>
    <w:rsid w:val="00964AC1"/>
    <w:rsid w:val="00964F34"/>
    <w:rsid w:val="00970326"/>
    <w:rsid w:val="00970421"/>
    <w:rsid w:val="0097198B"/>
    <w:rsid w:val="00990189"/>
    <w:rsid w:val="0099018F"/>
    <w:rsid w:val="009904FF"/>
    <w:rsid w:val="00990D48"/>
    <w:rsid w:val="0099371D"/>
    <w:rsid w:val="00993D94"/>
    <w:rsid w:val="009966BF"/>
    <w:rsid w:val="009978BC"/>
    <w:rsid w:val="009A1055"/>
    <w:rsid w:val="009A1C05"/>
    <w:rsid w:val="009A6845"/>
    <w:rsid w:val="009A6A0F"/>
    <w:rsid w:val="009B29C0"/>
    <w:rsid w:val="009B3570"/>
    <w:rsid w:val="009B525C"/>
    <w:rsid w:val="009B5689"/>
    <w:rsid w:val="009C295C"/>
    <w:rsid w:val="009C2B2C"/>
    <w:rsid w:val="009E2158"/>
    <w:rsid w:val="009E2B04"/>
    <w:rsid w:val="009E51DD"/>
    <w:rsid w:val="009F0858"/>
    <w:rsid w:val="009F3C33"/>
    <w:rsid w:val="009F79AD"/>
    <w:rsid w:val="00A0043B"/>
    <w:rsid w:val="00A030B5"/>
    <w:rsid w:val="00A11223"/>
    <w:rsid w:val="00A115CB"/>
    <w:rsid w:val="00A12830"/>
    <w:rsid w:val="00A12836"/>
    <w:rsid w:val="00A13CB8"/>
    <w:rsid w:val="00A20B4E"/>
    <w:rsid w:val="00A21949"/>
    <w:rsid w:val="00A21E6A"/>
    <w:rsid w:val="00A22AA1"/>
    <w:rsid w:val="00A26936"/>
    <w:rsid w:val="00A33D02"/>
    <w:rsid w:val="00A3751C"/>
    <w:rsid w:val="00A400E5"/>
    <w:rsid w:val="00A45120"/>
    <w:rsid w:val="00A4648F"/>
    <w:rsid w:val="00A504C3"/>
    <w:rsid w:val="00A51429"/>
    <w:rsid w:val="00A52EAF"/>
    <w:rsid w:val="00A57EDA"/>
    <w:rsid w:val="00A6230B"/>
    <w:rsid w:val="00A63B1F"/>
    <w:rsid w:val="00A6490A"/>
    <w:rsid w:val="00A66E87"/>
    <w:rsid w:val="00A71CC2"/>
    <w:rsid w:val="00A74975"/>
    <w:rsid w:val="00A75ACF"/>
    <w:rsid w:val="00A76DE6"/>
    <w:rsid w:val="00A818F1"/>
    <w:rsid w:val="00A8309B"/>
    <w:rsid w:val="00A85892"/>
    <w:rsid w:val="00A86756"/>
    <w:rsid w:val="00A876CD"/>
    <w:rsid w:val="00A90DB4"/>
    <w:rsid w:val="00A9273C"/>
    <w:rsid w:val="00A946DF"/>
    <w:rsid w:val="00A95F63"/>
    <w:rsid w:val="00AB072A"/>
    <w:rsid w:val="00AB2EB2"/>
    <w:rsid w:val="00AB4532"/>
    <w:rsid w:val="00AC168A"/>
    <w:rsid w:val="00AC738B"/>
    <w:rsid w:val="00AD1233"/>
    <w:rsid w:val="00AD1E6D"/>
    <w:rsid w:val="00AD37DA"/>
    <w:rsid w:val="00AD6573"/>
    <w:rsid w:val="00AD77FF"/>
    <w:rsid w:val="00AE0762"/>
    <w:rsid w:val="00AE2847"/>
    <w:rsid w:val="00AE6814"/>
    <w:rsid w:val="00AE7FDD"/>
    <w:rsid w:val="00AF1603"/>
    <w:rsid w:val="00AF34A1"/>
    <w:rsid w:val="00AF4610"/>
    <w:rsid w:val="00AF6FB7"/>
    <w:rsid w:val="00B00F41"/>
    <w:rsid w:val="00B03335"/>
    <w:rsid w:val="00B03A74"/>
    <w:rsid w:val="00B11773"/>
    <w:rsid w:val="00B12449"/>
    <w:rsid w:val="00B17E16"/>
    <w:rsid w:val="00B206F8"/>
    <w:rsid w:val="00B20E7C"/>
    <w:rsid w:val="00B22CA8"/>
    <w:rsid w:val="00B239C2"/>
    <w:rsid w:val="00B26E5F"/>
    <w:rsid w:val="00B30B05"/>
    <w:rsid w:val="00B31D9D"/>
    <w:rsid w:val="00B333E9"/>
    <w:rsid w:val="00B42B6B"/>
    <w:rsid w:val="00B463B8"/>
    <w:rsid w:val="00B51330"/>
    <w:rsid w:val="00B51F77"/>
    <w:rsid w:val="00B5359E"/>
    <w:rsid w:val="00B55B74"/>
    <w:rsid w:val="00B56C8F"/>
    <w:rsid w:val="00B61B4B"/>
    <w:rsid w:val="00B61E36"/>
    <w:rsid w:val="00B63FF4"/>
    <w:rsid w:val="00B657CB"/>
    <w:rsid w:val="00B66270"/>
    <w:rsid w:val="00B67EAC"/>
    <w:rsid w:val="00B733F4"/>
    <w:rsid w:val="00B73CE7"/>
    <w:rsid w:val="00B763FA"/>
    <w:rsid w:val="00B76A74"/>
    <w:rsid w:val="00B76F01"/>
    <w:rsid w:val="00B81739"/>
    <w:rsid w:val="00B81AA1"/>
    <w:rsid w:val="00B852D5"/>
    <w:rsid w:val="00B8722D"/>
    <w:rsid w:val="00B9049C"/>
    <w:rsid w:val="00B916FF"/>
    <w:rsid w:val="00B91EE3"/>
    <w:rsid w:val="00B92CC1"/>
    <w:rsid w:val="00B9321D"/>
    <w:rsid w:val="00B974C4"/>
    <w:rsid w:val="00BA24F2"/>
    <w:rsid w:val="00BA56DB"/>
    <w:rsid w:val="00BA6098"/>
    <w:rsid w:val="00BA73BD"/>
    <w:rsid w:val="00BB48C4"/>
    <w:rsid w:val="00BB5F11"/>
    <w:rsid w:val="00BB77B9"/>
    <w:rsid w:val="00BC088E"/>
    <w:rsid w:val="00BC0905"/>
    <w:rsid w:val="00BC2B5B"/>
    <w:rsid w:val="00BC4BA0"/>
    <w:rsid w:val="00BC6B12"/>
    <w:rsid w:val="00BD01F2"/>
    <w:rsid w:val="00BD0DA3"/>
    <w:rsid w:val="00BD155F"/>
    <w:rsid w:val="00BD1609"/>
    <w:rsid w:val="00BD187D"/>
    <w:rsid w:val="00BD1DB6"/>
    <w:rsid w:val="00BD756F"/>
    <w:rsid w:val="00BE7453"/>
    <w:rsid w:val="00BF6CEA"/>
    <w:rsid w:val="00C02C32"/>
    <w:rsid w:val="00C0649E"/>
    <w:rsid w:val="00C1596F"/>
    <w:rsid w:val="00C206B9"/>
    <w:rsid w:val="00C25FDC"/>
    <w:rsid w:val="00C27776"/>
    <w:rsid w:val="00C338A7"/>
    <w:rsid w:val="00C37A4B"/>
    <w:rsid w:val="00C44608"/>
    <w:rsid w:val="00C44AD5"/>
    <w:rsid w:val="00C47525"/>
    <w:rsid w:val="00C53A4D"/>
    <w:rsid w:val="00C53BB6"/>
    <w:rsid w:val="00C556C0"/>
    <w:rsid w:val="00C673AF"/>
    <w:rsid w:val="00C70395"/>
    <w:rsid w:val="00C71762"/>
    <w:rsid w:val="00C73F29"/>
    <w:rsid w:val="00C75702"/>
    <w:rsid w:val="00C762A1"/>
    <w:rsid w:val="00C771E2"/>
    <w:rsid w:val="00C815F1"/>
    <w:rsid w:val="00C82347"/>
    <w:rsid w:val="00C82F06"/>
    <w:rsid w:val="00C83A8D"/>
    <w:rsid w:val="00C84CB7"/>
    <w:rsid w:val="00C85211"/>
    <w:rsid w:val="00C862C1"/>
    <w:rsid w:val="00C90A6C"/>
    <w:rsid w:val="00C91676"/>
    <w:rsid w:val="00C970FA"/>
    <w:rsid w:val="00C97A73"/>
    <w:rsid w:val="00CA4D1A"/>
    <w:rsid w:val="00CB0BB6"/>
    <w:rsid w:val="00CB6585"/>
    <w:rsid w:val="00CB76C3"/>
    <w:rsid w:val="00CD3E3F"/>
    <w:rsid w:val="00CD6979"/>
    <w:rsid w:val="00CE0C8F"/>
    <w:rsid w:val="00CE1DA8"/>
    <w:rsid w:val="00CE7E8C"/>
    <w:rsid w:val="00CF119E"/>
    <w:rsid w:val="00CF12E1"/>
    <w:rsid w:val="00CF17FD"/>
    <w:rsid w:val="00CF46F1"/>
    <w:rsid w:val="00CF6D9E"/>
    <w:rsid w:val="00D033C0"/>
    <w:rsid w:val="00D10958"/>
    <w:rsid w:val="00D141FE"/>
    <w:rsid w:val="00D16DD1"/>
    <w:rsid w:val="00D245AC"/>
    <w:rsid w:val="00D27955"/>
    <w:rsid w:val="00D3058E"/>
    <w:rsid w:val="00D36089"/>
    <w:rsid w:val="00D4102B"/>
    <w:rsid w:val="00D4282E"/>
    <w:rsid w:val="00D439D3"/>
    <w:rsid w:val="00D43F0C"/>
    <w:rsid w:val="00D47E77"/>
    <w:rsid w:val="00D5520F"/>
    <w:rsid w:val="00D62482"/>
    <w:rsid w:val="00D64A79"/>
    <w:rsid w:val="00D66D23"/>
    <w:rsid w:val="00D670E4"/>
    <w:rsid w:val="00D72A1F"/>
    <w:rsid w:val="00D737D1"/>
    <w:rsid w:val="00D73D83"/>
    <w:rsid w:val="00D741BA"/>
    <w:rsid w:val="00D773FF"/>
    <w:rsid w:val="00D81648"/>
    <w:rsid w:val="00D8704C"/>
    <w:rsid w:val="00D90052"/>
    <w:rsid w:val="00D9262E"/>
    <w:rsid w:val="00D92699"/>
    <w:rsid w:val="00D97CC7"/>
    <w:rsid w:val="00D97F68"/>
    <w:rsid w:val="00DA37FE"/>
    <w:rsid w:val="00DA38D7"/>
    <w:rsid w:val="00DA3FF3"/>
    <w:rsid w:val="00DA40BE"/>
    <w:rsid w:val="00DA4D15"/>
    <w:rsid w:val="00DA67E5"/>
    <w:rsid w:val="00DB09D0"/>
    <w:rsid w:val="00DB10E6"/>
    <w:rsid w:val="00DB1226"/>
    <w:rsid w:val="00DB2601"/>
    <w:rsid w:val="00DB4454"/>
    <w:rsid w:val="00DB5496"/>
    <w:rsid w:val="00DC0251"/>
    <w:rsid w:val="00DC5822"/>
    <w:rsid w:val="00DD03A9"/>
    <w:rsid w:val="00DD3E50"/>
    <w:rsid w:val="00DD3F84"/>
    <w:rsid w:val="00DD5604"/>
    <w:rsid w:val="00DD694C"/>
    <w:rsid w:val="00DE01D9"/>
    <w:rsid w:val="00DE068F"/>
    <w:rsid w:val="00DE07CF"/>
    <w:rsid w:val="00DE1152"/>
    <w:rsid w:val="00DE1CB4"/>
    <w:rsid w:val="00DE2EA6"/>
    <w:rsid w:val="00DE47EB"/>
    <w:rsid w:val="00DE5FEF"/>
    <w:rsid w:val="00DF3F75"/>
    <w:rsid w:val="00DF3FBF"/>
    <w:rsid w:val="00DF7ABB"/>
    <w:rsid w:val="00DF7F15"/>
    <w:rsid w:val="00E0488B"/>
    <w:rsid w:val="00E05387"/>
    <w:rsid w:val="00E06C60"/>
    <w:rsid w:val="00E07558"/>
    <w:rsid w:val="00E100D5"/>
    <w:rsid w:val="00E12182"/>
    <w:rsid w:val="00E15722"/>
    <w:rsid w:val="00E15C28"/>
    <w:rsid w:val="00E17E9E"/>
    <w:rsid w:val="00E20AD1"/>
    <w:rsid w:val="00E253DA"/>
    <w:rsid w:val="00E31B22"/>
    <w:rsid w:val="00E3322D"/>
    <w:rsid w:val="00E3402E"/>
    <w:rsid w:val="00E34F50"/>
    <w:rsid w:val="00E408BD"/>
    <w:rsid w:val="00E41223"/>
    <w:rsid w:val="00E41BBA"/>
    <w:rsid w:val="00E43509"/>
    <w:rsid w:val="00E5169F"/>
    <w:rsid w:val="00E52886"/>
    <w:rsid w:val="00E53600"/>
    <w:rsid w:val="00E56AB9"/>
    <w:rsid w:val="00E636F3"/>
    <w:rsid w:val="00E63C18"/>
    <w:rsid w:val="00E65489"/>
    <w:rsid w:val="00E6610D"/>
    <w:rsid w:val="00E67DA6"/>
    <w:rsid w:val="00E7050F"/>
    <w:rsid w:val="00E71F0E"/>
    <w:rsid w:val="00E71F1A"/>
    <w:rsid w:val="00E73186"/>
    <w:rsid w:val="00E73BB4"/>
    <w:rsid w:val="00E76143"/>
    <w:rsid w:val="00E81308"/>
    <w:rsid w:val="00E835B2"/>
    <w:rsid w:val="00E8385D"/>
    <w:rsid w:val="00E93569"/>
    <w:rsid w:val="00E93631"/>
    <w:rsid w:val="00E94208"/>
    <w:rsid w:val="00E94AC1"/>
    <w:rsid w:val="00E95562"/>
    <w:rsid w:val="00E960D8"/>
    <w:rsid w:val="00EA0B7F"/>
    <w:rsid w:val="00EA10E0"/>
    <w:rsid w:val="00EA1A6C"/>
    <w:rsid w:val="00EA4511"/>
    <w:rsid w:val="00EB3C5E"/>
    <w:rsid w:val="00EB7415"/>
    <w:rsid w:val="00EC0F9F"/>
    <w:rsid w:val="00EC275A"/>
    <w:rsid w:val="00EC3986"/>
    <w:rsid w:val="00EC5332"/>
    <w:rsid w:val="00EC58FC"/>
    <w:rsid w:val="00ED196D"/>
    <w:rsid w:val="00ED2E45"/>
    <w:rsid w:val="00ED5005"/>
    <w:rsid w:val="00ED7413"/>
    <w:rsid w:val="00ED78FD"/>
    <w:rsid w:val="00EE420D"/>
    <w:rsid w:val="00EE73B2"/>
    <w:rsid w:val="00EF0BFA"/>
    <w:rsid w:val="00EF2202"/>
    <w:rsid w:val="00EF2403"/>
    <w:rsid w:val="00EF5535"/>
    <w:rsid w:val="00F01448"/>
    <w:rsid w:val="00F02285"/>
    <w:rsid w:val="00F03A22"/>
    <w:rsid w:val="00F03CDF"/>
    <w:rsid w:val="00F05A5A"/>
    <w:rsid w:val="00F14A3B"/>
    <w:rsid w:val="00F1607F"/>
    <w:rsid w:val="00F1721D"/>
    <w:rsid w:val="00F21F32"/>
    <w:rsid w:val="00F2356F"/>
    <w:rsid w:val="00F268B6"/>
    <w:rsid w:val="00F328B0"/>
    <w:rsid w:val="00F32BDE"/>
    <w:rsid w:val="00F32E69"/>
    <w:rsid w:val="00F400C5"/>
    <w:rsid w:val="00F40312"/>
    <w:rsid w:val="00F427C5"/>
    <w:rsid w:val="00F451CC"/>
    <w:rsid w:val="00F4763F"/>
    <w:rsid w:val="00F5677A"/>
    <w:rsid w:val="00F618DA"/>
    <w:rsid w:val="00F625E8"/>
    <w:rsid w:val="00F63325"/>
    <w:rsid w:val="00F67D3D"/>
    <w:rsid w:val="00F71A37"/>
    <w:rsid w:val="00F7256F"/>
    <w:rsid w:val="00F77EA4"/>
    <w:rsid w:val="00F80BFC"/>
    <w:rsid w:val="00F81A91"/>
    <w:rsid w:val="00F87496"/>
    <w:rsid w:val="00F92862"/>
    <w:rsid w:val="00F92A21"/>
    <w:rsid w:val="00FA022A"/>
    <w:rsid w:val="00FA1BDE"/>
    <w:rsid w:val="00FA1F83"/>
    <w:rsid w:val="00FB3386"/>
    <w:rsid w:val="00FB4ED6"/>
    <w:rsid w:val="00FB6289"/>
    <w:rsid w:val="00FB765F"/>
    <w:rsid w:val="00FC3F18"/>
    <w:rsid w:val="00FC6957"/>
    <w:rsid w:val="00FD3088"/>
    <w:rsid w:val="00FD3693"/>
    <w:rsid w:val="00FE0018"/>
    <w:rsid w:val="00FE17E8"/>
    <w:rsid w:val="00FE502B"/>
    <w:rsid w:val="00FE7269"/>
    <w:rsid w:val="00FE787F"/>
    <w:rsid w:val="00FF44B9"/>
    <w:rsid w:val="00FF763F"/>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4A6B6"/>
  <w15:docId w15:val="{31E77963-93A2-4C40-8AF3-CD376FAB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907"/>
  </w:style>
  <w:style w:type="paragraph" w:styleId="Heading1">
    <w:name w:val="heading 1"/>
    <w:basedOn w:val="Normal"/>
    <w:next w:val="Normal"/>
    <w:link w:val="Heading1Char"/>
    <w:qFormat/>
    <w:rsid w:val="00027E67"/>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3">
    <w:name w:val="heading 3"/>
    <w:basedOn w:val="Normal"/>
    <w:next w:val="Normal"/>
    <w:link w:val="Heading3Char"/>
    <w:qFormat/>
    <w:rsid w:val="00C338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autoRedefine/>
    <w:uiPriority w:val="30"/>
    <w:qFormat/>
    <w:rsid w:val="00DB2601"/>
    <w:pPr>
      <w:spacing w:after="0" w:line="240" w:lineRule="auto"/>
      <w:ind w:left="360" w:hanging="360"/>
    </w:pPr>
    <w:rPr>
      <w:rFonts w:ascii="Maiandra GD" w:hAnsi="Maiandra GD"/>
      <w:b/>
      <w:bCs/>
      <w:color w:val="9335FB"/>
    </w:rPr>
  </w:style>
  <w:style w:type="character" w:customStyle="1" w:styleId="IntenseQuoteChar">
    <w:name w:val="Intense Quote Char"/>
    <w:basedOn w:val="DefaultParagraphFont"/>
    <w:link w:val="IntenseQuote"/>
    <w:uiPriority w:val="30"/>
    <w:rsid w:val="00DB2601"/>
    <w:rPr>
      <w:rFonts w:ascii="Maiandra GD" w:hAnsi="Maiandra GD"/>
      <w:b/>
      <w:bCs/>
      <w:color w:val="9335FB"/>
    </w:rPr>
  </w:style>
  <w:style w:type="paragraph" w:styleId="ListParagraph">
    <w:name w:val="List Paragraph"/>
    <w:aliases w:val="Bullet 1,Bullets,Citation List,Dot pt,F5 List Paragraph,Ha,Heading 41,Indicator Text,List Paragraph (numbered (a)),List Paragraph Char Char Char,List Paragraph1,Main numbered paragraph,No Spacing1,Normal 2,Numbered Para 1,Resume Title"/>
    <w:basedOn w:val="Normal"/>
    <w:link w:val="ListParagraphChar"/>
    <w:uiPriority w:val="34"/>
    <w:qFormat/>
    <w:rsid w:val="00160957"/>
    <w:pPr>
      <w:ind w:left="720"/>
      <w:contextualSpacing/>
    </w:pPr>
  </w:style>
  <w:style w:type="character" w:customStyle="1" w:styleId="ListParagraphChar">
    <w:name w:val="List Paragraph Char"/>
    <w:aliases w:val="Bullet 1 Char,Bullets Char,Citation List Char,Dot pt Char,F5 List Paragraph Char,Ha Char,Heading 41 Char,Indicator Text Char,List Paragraph (numbered (a)) Char,List Paragraph Char Char Char Char,List Paragraph1 Char,No Spacing1 Char"/>
    <w:link w:val="ListParagraph"/>
    <w:uiPriority w:val="34"/>
    <w:qFormat/>
    <w:rsid w:val="00160957"/>
  </w:style>
  <w:style w:type="paragraph" w:styleId="BodyText3">
    <w:name w:val="Body Text 3"/>
    <w:basedOn w:val="Normal"/>
    <w:link w:val="BodyText3Char"/>
    <w:uiPriority w:val="99"/>
    <w:semiHidden/>
    <w:unhideWhenUsed/>
    <w:rsid w:val="00160957"/>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semiHidden/>
    <w:rsid w:val="00160957"/>
    <w:rPr>
      <w:rFonts w:ascii="Times New Roman" w:eastAsia="Times New Roman" w:hAnsi="Times New Roman" w:cs="Times New Roman"/>
      <w:sz w:val="16"/>
      <w:szCs w:val="16"/>
      <w:lang w:val="en-GB"/>
    </w:rPr>
  </w:style>
  <w:style w:type="character" w:styleId="Hyperlink">
    <w:name w:val="Hyperlink"/>
    <w:basedOn w:val="DefaultParagraphFont"/>
    <w:uiPriority w:val="99"/>
    <w:unhideWhenUsed/>
    <w:rsid w:val="00970326"/>
    <w:rPr>
      <w:color w:val="0000FF"/>
      <w:u w:val="single"/>
    </w:rPr>
  </w:style>
  <w:style w:type="paragraph" w:styleId="FootnoteText">
    <w:name w:val="footnote text"/>
    <w:basedOn w:val="Normal"/>
    <w:link w:val="FootnoteTextChar"/>
    <w:uiPriority w:val="99"/>
    <w:semiHidden/>
    <w:unhideWhenUsed/>
    <w:rsid w:val="00970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326"/>
    <w:rPr>
      <w:sz w:val="20"/>
      <w:szCs w:val="20"/>
    </w:rPr>
  </w:style>
  <w:style w:type="character" w:styleId="FootnoteReference">
    <w:name w:val="footnote reference"/>
    <w:basedOn w:val="DefaultParagraphFont"/>
    <w:uiPriority w:val="99"/>
    <w:semiHidden/>
    <w:unhideWhenUsed/>
    <w:rsid w:val="00970326"/>
    <w:rPr>
      <w:vertAlign w:val="superscript"/>
    </w:rPr>
  </w:style>
  <w:style w:type="table" w:styleId="TableGrid">
    <w:name w:val="Table Grid"/>
    <w:basedOn w:val="TableNormal"/>
    <w:uiPriority w:val="59"/>
    <w:rsid w:val="00961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961C56"/>
  </w:style>
  <w:style w:type="table" w:customStyle="1" w:styleId="PlainTable21">
    <w:name w:val="Plain Table 21"/>
    <w:basedOn w:val="TableNormal"/>
    <w:uiPriority w:val="99"/>
    <w:rsid w:val="00C73F29"/>
    <w:pPr>
      <w:spacing w:after="0" w:line="240" w:lineRule="auto"/>
    </w:pPr>
    <w:rPr>
      <w:lang w:val="n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00EF2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40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31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3B3"/>
  </w:style>
  <w:style w:type="paragraph" w:styleId="Footer">
    <w:name w:val="footer"/>
    <w:basedOn w:val="Normal"/>
    <w:link w:val="FooterChar"/>
    <w:uiPriority w:val="99"/>
    <w:unhideWhenUsed/>
    <w:rsid w:val="00531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3B3"/>
  </w:style>
  <w:style w:type="character" w:styleId="IntenseEmphasis">
    <w:name w:val="Intense Emphasis"/>
    <w:basedOn w:val="DefaultParagraphFont"/>
    <w:uiPriority w:val="21"/>
    <w:qFormat/>
    <w:rsid w:val="008131D8"/>
    <w:rPr>
      <w:i/>
      <w:iCs/>
      <w:color w:val="5B9BD5" w:themeColor="accent1"/>
    </w:rPr>
  </w:style>
  <w:style w:type="table" w:customStyle="1" w:styleId="PlainTable11">
    <w:name w:val="Plain Table 11"/>
    <w:basedOn w:val="TableNormal"/>
    <w:uiPriority w:val="41"/>
    <w:rsid w:val="00241F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06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0E4"/>
    <w:rPr>
      <w:rFonts w:ascii="Segoe UI" w:hAnsi="Segoe UI" w:cs="Segoe UI"/>
      <w:sz w:val="18"/>
      <w:szCs w:val="18"/>
    </w:rPr>
  </w:style>
  <w:style w:type="character" w:customStyle="1" w:styleId="Heading3Char">
    <w:name w:val="Heading 3 Char"/>
    <w:basedOn w:val="DefaultParagraphFont"/>
    <w:link w:val="Heading3"/>
    <w:rsid w:val="00C338A7"/>
    <w:rPr>
      <w:rFonts w:ascii="Cambria" w:eastAsia="Times New Roman" w:hAnsi="Cambria" w:cs="Times New Roman"/>
      <w:b/>
      <w:bCs/>
      <w:sz w:val="26"/>
      <w:szCs w:val="26"/>
    </w:rPr>
  </w:style>
  <w:style w:type="table" w:customStyle="1" w:styleId="LightShading-Accent11">
    <w:name w:val="Light Shading - Accent 11"/>
    <w:basedOn w:val="TableNormal"/>
    <w:uiPriority w:val="60"/>
    <w:rsid w:val="000F2B3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SubtleReference">
    <w:name w:val="Subtle Reference"/>
    <w:uiPriority w:val="31"/>
    <w:qFormat/>
    <w:rsid w:val="00607C37"/>
    <w:rPr>
      <w:smallCaps/>
      <w:color w:val="595959"/>
      <w:u w:val="none" w:color="7F7F7F"/>
      <w:bdr w:val="none" w:sz="0" w:space="0" w:color="auto"/>
    </w:rPr>
  </w:style>
  <w:style w:type="table" w:styleId="LightGrid-Accent5">
    <w:name w:val="Light Grid Accent 5"/>
    <w:basedOn w:val="TableNormal"/>
    <w:uiPriority w:val="62"/>
    <w:rsid w:val="008C067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CommentReference">
    <w:name w:val="annotation reference"/>
    <w:basedOn w:val="DefaultParagraphFont"/>
    <w:uiPriority w:val="99"/>
    <w:semiHidden/>
    <w:unhideWhenUsed/>
    <w:rsid w:val="007C47D7"/>
    <w:rPr>
      <w:sz w:val="16"/>
      <w:szCs w:val="16"/>
    </w:rPr>
  </w:style>
  <w:style w:type="paragraph" w:styleId="CommentText">
    <w:name w:val="annotation text"/>
    <w:basedOn w:val="Normal"/>
    <w:link w:val="CommentTextChar"/>
    <w:uiPriority w:val="99"/>
    <w:unhideWhenUsed/>
    <w:rsid w:val="007C47D7"/>
    <w:pPr>
      <w:spacing w:line="240" w:lineRule="auto"/>
    </w:pPr>
    <w:rPr>
      <w:sz w:val="20"/>
      <w:szCs w:val="20"/>
    </w:rPr>
  </w:style>
  <w:style w:type="character" w:customStyle="1" w:styleId="CommentTextChar">
    <w:name w:val="Comment Text Char"/>
    <w:basedOn w:val="DefaultParagraphFont"/>
    <w:link w:val="CommentText"/>
    <w:uiPriority w:val="99"/>
    <w:rsid w:val="007C47D7"/>
    <w:rPr>
      <w:sz w:val="20"/>
      <w:szCs w:val="20"/>
    </w:rPr>
  </w:style>
  <w:style w:type="paragraph" w:styleId="CommentSubject">
    <w:name w:val="annotation subject"/>
    <w:basedOn w:val="CommentText"/>
    <w:next w:val="CommentText"/>
    <w:link w:val="CommentSubjectChar"/>
    <w:uiPriority w:val="99"/>
    <w:semiHidden/>
    <w:unhideWhenUsed/>
    <w:rsid w:val="007C47D7"/>
    <w:rPr>
      <w:b/>
      <w:bCs/>
    </w:rPr>
  </w:style>
  <w:style w:type="character" w:customStyle="1" w:styleId="CommentSubjectChar">
    <w:name w:val="Comment Subject Char"/>
    <w:basedOn w:val="CommentTextChar"/>
    <w:link w:val="CommentSubject"/>
    <w:uiPriority w:val="99"/>
    <w:semiHidden/>
    <w:rsid w:val="007C47D7"/>
    <w:rPr>
      <w:b/>
      <w:bCs/>
      <w:sz w:val="20"/>
      <w:szCs w:val="20"/>
    </w:rPr>
  </w:style>
  <w:style w:type="paragraph" w:styleId="Revision">
    <w:name w:val="Revision"/>
    <w:hidden/>
    <w:uiPriority w:val="99"/>
    <w:semiHidden/>
    <w:rsid w:val="007957C3"/>
    <w:pPr>
      <w:spacing w:after="0" w:line="240" w:lineRule="auto"/>
    </w:pPr>
  </w:style>
  <w:style w:type="table" w:styleId="LightList-Accent5">
    <w:name w:val="Light List Accent 5"/>
    <w:basedOn w:val="TableNormal"/>
    <w:uiPriority w:val="61"/>
    <w:rsid w:val="00C0649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UnresolvedMention1">
    <w:name w:val="Unresolved Mention1"/>
    <w:basedOn w:val="DefaultParagraphFont"/>
    <w:uiPriority w:val="99"/>
    <w:semiHidden/>
    <w:unhideWhenUsed/>
    <w:rsid w:val="00B9049C"/>
    <w:rPr>
      <w:color w:val="605E5C"/>
      <w:shd w:val="clear" w:color="auto" w:fill="E1DFDD"/>
    </w:rPr>
  </w:style>
  <w:style w:type="character" w:customStyle="1" w:styleId="Heading1Char">
    <w:name w:val="Heading 1 Char"/>
    <w:basedOn w:val="DefaultParagraphFont"/>
    <w:link w:val="Heading1"/>
    <w:uiPriority w:val="9"/>
    <w:rsid w:val="00027E67"/>
    <w:rPr>
      <w:rFonts w:ascii="Calibri Light" w:eastAsia="Times New Roman" w:hAnsi="Calibri Light" w:cs="Times New Roman"/>
      <w:b/>
      <w:bCs/>
      <w:kern w:val="32"/>
      <w:sz w:val="32"/>
      <w:szCs w:val="32"/>
      <w:lang w:val="x-none" w:eastAsia="x-none"/>
    </w:rPr>
  </w:style>
  <w:style w:type="character" w:styleId="IntenseReference">
    <w:name w:val="Intense Reference"/>
    <w:uiPriority w:val="32"/>
    <w:qFormat/>
    <w:rsid w:val="00027E67"/>
    <w:rPr>
      <w:b/>
      <w:bCs/>
      <w:smallCaps/>
      <w:color w:val="4472C4"/>
      <w:spacing w:val="5"/>
    </w:rPr>
  </w:style>
  <w:style w:type="character" w:customStyle="1" w:styleId="UnresolvedMention">
    <w:name w:val="Unresolved Mention"/>
    <w:basedOn w:val="DefaultParagraphFont"/>
    <w:uiPriority w:val="99"/>
    <w:semiHidden/>
    <w:unhideWhenUsed/>
    <w:rsid w:val="00C81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88260">
      <w:bodyDiv w:val="1"/>
      <w:marLeft w:val="0"/>
      <w:marRight w:val="0"/>
      <w:marTop w:val="0"/>
      <w:marBottom w:val="0"/>
      <w:divBdr>
        <w:top w:val="none" w:sz="0" w:space="0" w:color="auto"/>
        <w:left w:val="none" w:sz="0" w:space="0" w:color="auto"/>
        <w:bottom w:val="none" w:sz="0" w:space="0" w:color="auto"/>
        <w:right w:val="none" w:sz="0" w:space="0" w:color="auto"/>
      </w:divBdr>
    </w:div>
    <w:div w:id="140734895">
      <w:bodyDiv w:val="1"/>
      <w:marLeft w:val="0"/>
      <w:marRight w:val="0"/>
      <w:marTop w:val="0"/>
      <w:marBottom w:val="0"/>
      <w:divBdr>
        <w:top w:val="none" w:sz="0" w:space="0" w:color="auto"/>
        <w:left w:val="none" w:sz="0" w:space="0" w:color="auto"/>
        <w:bottom w:val="none" w:sz="0" w:space="0" w:color="auto"/>
        <w:right w:val="none" w:sz="0" w:space="0" w:color="auto"/>
      </w:divBdr>
    </w:div>
    <w:div w:id="446319179">
      <w:bodyDiv w:val="1"/>
      <w:marLeft w:val="0"/>
      <w:marRight w:val="0"/>
      <w:marTop w:val="0"/>
      <w:marBottom w:val="0"/>
      <w:divBdr>
        <w:top w:val="none" w:sz="0" w:space="0" w:color="auto"/>
        <w:left w:val="none" w:sz="0" w:space="0" w:color="auto"/>
        <w:bottom w:val="none" w:sz="0" w:space="0" w:color="auto"/>
        <w:right w:val="none" w:sz="0" w:space="0" w:color="auto"/>
      </w:divBdr>
    </w:div>
    <w:div w:id="709308751">
      <w:bodyDiv w:val="1"/>
      <w:marLeft w:val="0"/>
      <w:marRight w:val="0"/>
      <w:marTop w:val="0"/>
      <w:marBottom w:val="0"/>
      <w:divBdr>
        <w:top w:val="none" w:sz="0" w:space="0" w:color="auto"/>
        <w:left w:val="none" w:sz="0" w:space="0" w:color="auto"/>
        <w:bottom w:val="none" w:sz="0" w:space="0" w:color="auto"/>
        <w:right w:val="none" w:sz="0" w:space="0" w:color="auto"/>
      </w:divBdr>
    </w:div>
    <w:div w:id="764150415">
      <w:bodyDiv w:val="1"/>
      <w:marLeft w:val="0"/>
      <w:marRight w:val="0"/>
      <w:marTop w:val="0"/>
      <w:marBottom w:val="0"/>
      <w:divBdr>
        <w:top w:val="none" w:sz="0" w:space="0" w:color="auto"/>
        <w:left w:val="none" w:sz="0" w:space="0" w:color="auto"/>
        <w:bottom w:val="none" w:sz="0" w:space="0" w:color="auto"/>
        <w:right w:val="none" w:sz="0" w:space="0" w:color="auto"/>
      </w:divBdr>
    </w:div>
    <w:div w:id="860824075">
      <w:bodyDiv w:val="1"/>
      <w:marLeft w:val="0"/>
      <w:marRight w:val="0"/>
      <w:marTop w:val="0"/>
      <w:marBottom w:val="0"/>
      <w:divBdr>
        <w:top w:val="none" w:sz="0" w:space="0" w:color="auto"/>
        <w:left w:val="none" w:sz="0" w:space="0" w:color="auto"/>
        <w:bottom w:val="none" w:sz="0" w:space="0" w:color="auto"/>
        <w:right w:val="none" w:sz="0" w:space="0" w:color="auto"/>
      </w:divBdr>
    </w:div>
    <w:div w:id="954212788">
      <w:bodyDiv w:val="1"/>
      <w:marLeft w:val="0"/>
      <w:marRight w:val="0"/>
      <w:marTop w:val="0"/>
      <w:marBottom w:val="0"/>
      <w:divBdr>
        <w:top w:val="none" w:sz="0" w:space="0" w:color="auto"/>
        <w:left w:val="none" w:sz="0" w:space="0" w:color="auto"/>
        <w:bottom w:val="none" w:sz="0" w:space="0" w:color="auto"/>
        <w:right w:val="none" w:sz="0" w:space="0" w:color="auto"/>
      </w:divBdr>
    </w:div>
    <w:div w:id="1559323625">
      <w:bodyDiv w:val="1"/>
      <w:marLeft w:val="0"/>
      <w:marRight w:val="0"/>
      <w:marTop w:val="0"/>
      <w:marBottom w:val="0"/>
      <w:divBdr>
        <w:top w:val="none" w:sz="0" w:space="0" w:color="auto"/>
        <w:left w:val="none" w:sz="0" w:space="0" w:color="auto"/>
        <w:bottom w:val="none" w:sz="0" w:space="0" w:color="auto"/>
        <w:right w:val="none" w:sz="0" w:space="0" w:color="auto"/>
      </w:divBdr>
    </w:div>
    <w:div w:id="1857302294">
      <w:bodyDiv w:val="1"/>
      <w:marLeft w:val="0"/>
      <w:marRight w:val="0"/>
      <w:marTop w:val="0"/>
      <w:marBottom w:val="0"/>
      <w:divBdr>
        <w:top w:val="none" w:sz="0" w:space="0" w:color="auto"/>
        <w:left w:val="none" w:sz="0" w:space="0" w:color="auto"/>
        <w:bottom w:val="none" w:sz="0" w:space="0" w:color="auto"/>
        <w:right w:val="none" w:sz="0" w:space="0" w:color="auto"/>
      </w:divBdr>
    </w:div>
    <w:div w:id="2022856568">
      <w:bodyDiv w:val="1"/>
      <w:marLeft w:val="0"/>
      <w:marRight w:val="0"/>
      <w:marTop w:val="0"/>
      <w:marBottom w:val="0"/>
      <w:divBdr>
        <w:top w:val="none" w:sz="0" w:space="0" w:color="auto"/>
        <w:left w:val="none" w:sz="0" w:space="0" w:color="auto"/>
        <w:bottom w:val="none" w:sz="0" w:space="0" w:color="auto"/>
        <w:right w:val="none" w:sz="0" w:space="0" w:color="auto"/>
      </w:divBdr>
    </w:div>
    <w:div w:id="20784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sdo.net.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32B32-9123-4C4C-94F6-885A333B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Babul Shaikh</dc:creator>
  <cp:lastModifiedBy>USER</cp:lastModifiedBy>
  <cp:revision>3</cp:revision>
  <cp:lastPrinted>2020-11-05T12:16:00Z</cp:lastPrinted>
  <dcterms:created xsi:type="dcterms:W3CDTF">2025-05-04T03:02:00Z</dcterms:created>
  <dcterms:modified xsi:type="dcterms:W3CDTF">2025-05-04T03:05:00Z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a544fe6e11883ed4378f8e3b16dd722a4712810025db204ea7029f787d51bda7</vt:lpwstr>
  </property>
</Properties>
</file>