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45B9" w14:textId="1C1B466F" w:rsidR="008F1AC4" w:rsidRPr="00BA3964" w:rsidRDefault="008F1AC4" w:rsidP="008F1AC4">
      <w:pPr>
        <w:spacing w:before="240" w:after="100" w:line="240" w:lineRule="auto"/>
        <w:jc w:val="center"/>
        <w:rPr>
          <w:rFonts w:ascii="Source Sans Pro SemiBold" w:eastAsia="Times New Roman" w:hAnsi="Source Sans Pro SemiBold"/>
          <w:color w:val="0064C0"/>
          <w:sz w:val="48"/>
          <w:lang w:val="en-GB" w:eastAsia="zh-TW"/>
        </w:rPr>
      </w:pPr>
      <w:r w:rsidRPr="00BA3964">
        <w:rPr>
          <w:noProof/>
          <w:lang w:val="en-GB" w:eastAsia="fr-FR"/>
        </w:rPr>
        <w:drawing>
          <wp:anchor distT="0" distB="0" distL="114300" distR="114300" simplePos="0" relativeHeight="251659264" behindDoc="0" locked="0" layoutInCell="1" allowOverlap="1" wp14:anchorId="439C4E81" wp14:editId="5E7C8633">
            <wp:simplePos x="0" y="0"/>
            <wp:positionH relativeFrom="column">
              <wp:posOffset>-76200</wp:posOffset>
            </wp:positionH>
            <wp:positionV relativeFrom="paragraph">
              <wp:posOffset>-304800</wp:posOffset>
            </wp:positionV>
            <wp:extent cx="1714500" cy="743585"/>
            <wp:effectExtent l="0" t="0" r="0" b="0"/>
            <wp:wrapNone/>
            <wp:docPr id="2" name="Picture 6" descr="Logo_bleu_RVB_tran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bleu_RVB_transp"/>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AA0">
        <w:rPr>
          <w:rFonts w:ascii="Source Sans Pro SemiBold" w:eastAsia="Times New Roman" w:hAnsi="Source Sans Pro SemiBold"/>
          <w:color w:val="0064C0"/>
          <w:sz w:val="48"/>
          <w:lang w:val="en-GB" w:eastAsia="zh-TW"/>
        </w:rPr>
        <w:t>Terms of Reference</w:t>
      </w:r>
    </w:p>
    <w:p w14:paraId="55E6AEAF" w14:textId="7266404C" w:rsidR="008F1AC4" w:rsidRPr="00BA3964" w:rsidRDefault="002332C5" w:rsidP="008F1AC4">
      <w:pPr>
        <w:pBdr>
          <w:bottom w:val="single" w:sz="4" w:space="1" w:color="auto"/>
        </w:pBdr>
        <w:spacing w:after="100" w:line="240" w:lineRule="auto"/>
        <w:jc w:val="center"/>
        <w:rPr>
          <w:rFonts w:ascii="Source Sans Pro" w:eastAsia="Times New Roman" w:hAnsi="Source Sans Pro"/>
          <w:color w:val="0064C0"/>
          <w:sz w:val="40"/>
          <w:lang w:val="en-GB" w:eastAsia="zh-TW"/>
        </w:rPr>
      </w:pPr>
      <w:r w:rsidRPr="00BA3964">
        <w:rPr>
          <w:rFonts w:ascii="Source Sans Pro" w:eastAsia="Times New Roman" w:hAnsi="Source Sans Pro"/>
          <w:color w:val="0064C0"/>
          <w:sz w:val="40"/>
          <w:lang w:val="en-GB" w:eastAsia="zh-TW"/>
        </w:rPr>
        <w:t>Bangladesh programme evaluation</w:t>
      </w:r>
    </w:p>
    <w:p w14:paraId="0DC85FAC" w14:textId="77777777" w:rsidR="008F1AC4" w:rsidRPr="00BA3964" w:rsidRDefault="008F1AC4" w:rsidP="008F1AC4">
      <w:pPr>
        <w:spacing w:after="100" w:line="240" w:lineRule="auto"/>
        <w:jc w:val="both"/>
        <w:rPr>
          <w:rFonts w:ascii="Cambria" w:eastAsia="Times New Roman" w:hAnsi="Cambria"/>
          <w:sz w:val="32"/>
          <w:szCs w:val="32"/>
          <w:lang w:val="en-GB" w:eastAsia="zh-TW"/>
        </w:rPr>
        <w:sectPr w:rsidR="008F1AC4" w:rsidRPr="00BA3964" w:rsidSect="00D46425">
          <w:headerReference w:type="default" r:id="rId11"/>
          <w:footerReference w:type="even" r:id="rId12"/>
          <w:footerReference w:type="default" r:id="rId13"/>
          <w:headerReference w:type="first" r:id="rId14"/>
          <w:footerReference w:type="first" r:id="rId15"/>
          <w:pgSz w:w="11906" w:h="16838"/>
          <w:pgMar w:top="1440" w:right="1077" w:bottom="1440" w:left="1077" w:header="397" w:footer="284" w:gutter="0"/>
          <w:cols w:space="708"/>
          <w:titlePg/>
          <w:docGrid w:linePitch="360"/>
        </w:sectPr>
      </w:pPr>
    </w:p>
    <w:p w14:paraId="5B0AF2C5" w14:textId="7EC6FC12" w:rsidR="008F1AC4" w:rsidRPr="00BA3964" w:rsidRDefault="002332C5" w:rsidP="008F1AC4">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sidRPr="00BA3964">
        <w:rPr>
          <w:rFonts w:ascii="Source Sans Pro Black" w:eastAsia="Times New Roman" w:hAnsi="Source Sans Pro Black"/>
          <w:bCs/>
          <w:caps/>
          <w:color w:val="0064C0"/>
          <w:sz w:val="26"/>
          <w:szCs w:val="26"/>
          <w:lang w:val="en-GB" w:eastAsia="zh-TW"/>
        </w:rPr>
        <w:t>context</w:t>
      </w:r>
    </w:p>
    <w:p w14:paraId="4E104CA0" w14:textId="6A5D5464" w:rsidR="008F1AC4" w:rsidRPr="00BA3964" w:rsidRDefault="00641F35" w:rsidP="008F1AC4">
      <w:pPr>
        <w:keepNext/>
        <w:spacing w:before="360" w:after="40" w:line="240" w:lineRule="auto"/>
        <w:contextualSpacing/>
        <w:outlineLvl w:val="2"/>
        <w:rPr>
          <w:rFonts w:ascii="Source Sans Pro Black" w:eastAsia="Times New Roman" w:hAnsi="Source Sans Pro Black" w:cs="Arial"/>
          <w:bCs/>
          <w:caps/>
          <w:szCs w:val="26"/>
          <w:lang w:val="en-GB" w:eastAsia="es-ES"/>
        </w:rPr>
      </w:pPr>
      <w:r>
        <w:rPr>
          <w:rFonts w:ascii="Source Sans Pro Black" w:eastAsia="Times New Roman" w:hAnsi="Source Sans Pro Black" w:cs="Arial"/>
          <w:bCs/>
          <w:caps/>
          <w:szCs w:val="26"/>
          <w:lang w:val="en-GB" w:eastAsia="es-ES"/>
        </w:rPr>
        <w:t>historic</w:t>
      </w:r>
    </w:p>
    <w:p w14:paraId="6181CF5A" w14:textId="476037D0" w:rsidR="00BA3964" w:rsidRPr="00BA3964" w:rsidRDefault="00BA3964" w:rsidP="00BA3964">
      <w:pPr>
        <w:spacing w:after="100" w:line="240" w:lineRule="auto"/>
        <w:jc w:val="both"/>
        <w:rPr>
          <w:rFonts w:eastAsia="Times New Roman"/>
          <w:lang w:val="en-GB" w:eastAsia="es-ES"/>
        </w:rPr>
      </w:pPr>
      <w:r w:rsidRPr="00360BE4">
        <w:rPr>
          <w:rFonts w:eastAsia="Times New Roman"/>
          <w:color w:val="000000" w:themeColor="text1"/>
          <w:lang w:val="en-GB" w:eastAsia="es-ES"/>
        </w:rPr>
        <w:t xml:space="preserve">Enfants du Monde has supported efforts in the field of MNH in Bangladesh since 2008. </w:t>
      </w:r>
      <w:r w:rsidRPr="00BA3964">
        <w:rPr>
          <w:rFonts w:eastAsia="Times New Roman"/>
          <w:lang w:val="en-GB" w:eastAsia="es-ES"/>
        </w:rPr>
        <w:t xml:space="preserve">First through a collaboration with a small local NGO, PARI Development Trust, in Netrokona District. </w:t>
      </w:r>
      <w:r w:rsidR="006E3F99" w:rsidRPr="006E3F99">
        <w:rPr>
          <w:rFonts w:eastAsia="Times New Roman"/>
          <w:lang w:val="en-GB" w:eastAsia="es-ES"/>
        </w:rPr>
        <w:t>The programme, implemented until 2016, has shown good results but has also faced some challenges, in particular the lack of collaboration</w:t>
      </w:r>
      <w:r w:rsidRPr="00BA3964">
        <w:rPr>
          <w:rFonts w:eastAsia="Times New Roman"/>
          <w:lang w:val="en-GB" w:eastAsia="es-ES"/>
        </w:rPr>
        <w:t xml:space="preserve"> with MOHFW at national level. Ideally, the IFC framework is implemented as the health promotion component of a national MNH strategy in countries, however, throughout these phases of the programme, actions have remained geographically limited in scope, having been scaled up only from initial implementation in four unions of Kalmakanda upazila to eventually cover all eight unions. </w:t>
      </w:r>
    </w:p>
    <w:p w14:paraId="15FD11C3" w14:textId="435B9390" w:rsidR="00BA3964" w:rsidRPr="00BA3964" w:rsidRDefault="00BA3964" w:rsidP="00BA3964">
      <w:pPr>
        <w:spacing w:after="100" w:line="240" w:lineRule="auto"/>
        <w:jc w:val="both"/>
        <w:rPr>
          <w:rFonts w:eastAsia="Times New Roman"/>
          <w:lang w:val="en-GB" w:eastAsia="es-ES"/>
        </w:rPr>
      </w:pPr>
      <w:r w:rsidRPr="00BA3964">
        <w:rPr>
          <w:rFonts w:eastAsia="Times New Roman"/>
          <w:lang w:val="en-GB" w:eastAsia="es-ES"/>
        </w:rPr>
        <w:t xml:space="preserve">These limitations have led to the strategic decision on the part of EdM to seek a new partner organisation with specific strengths to focus more on collaboration with the MOHFW at national, district and upazila level and to aim at increased institutionalization of health promotion within MNH in Bangladesh. Since 2017, the International Centre for Diarrhoeal Disease Research, Bangladesh (icddr,b), an international health research organisation located in Dhaka, has implemented a new phase of the programme in two sub districts of Brahmanbaria District, Kasba and Sarail upazila. At national level, the programme was well accepted by MOHFW. Despite positive results, EdM and icddr,b decided at the end of 2018 to end their partnership by mutual agreement, due to disagreements about the principles of their partnership. </w:t>
      </w:r>
    </w:p>
    <w:p w14:paraId="793BC0D3" w14:textId="368A013A" w:rsidR="008F1AC4" w:rsidRPr="00BA3964" w:rsidRDefault="00641F35" w:rsidP="008F1AC4">
      <w:pPr>
        <w:keepNext/>
        <w:spacing w:before="360" w:after="40" w:line="240" w:lineRule="auto"/>
        <w:contextualSpacing/>
        <w:outlineLvl w:val="2"/>
        <w:rPr>
          <w:rFonts w:ascii="Source Sans Pro Black" w:eastAsia="Times New Roman" w:hAnsi="Source Sans Pro Black" w:cs="Arial"/>
          <w:bCs/>
          <w:caps/>
          <w:szCs w:val="26"/>
          <w:lang w:val="en-GB" w:eastAsia="es-ES"/>
        </w:rPr>
      </w:pPr>
      <w:r>
        <w:rPr>
          <w:rFonts w:ascii="Source Sans Pro Black" w:eastAsia="Times New Roman" w:hAnsi="Source Sans Pro Black" w:cs="Arial"/>
          <w:bCs/>
          <w:caps/>
          <w:szCs w:val="26"/>
          <w:lang w:val="en-GB" w:eastAsia="es-ES"/>
        </w:rPr>
        <w:t>current programme</w:t>
      </w:r>
    </w:p>
    <w:p w14:paraId="2EE5EBCF" w14:textId="77777777" w:rsidR="00E0594E" w:rsidRDefault="00641F35" w:rsidP="00641F35">
      <w:pPr>
        <w:spacing w:after="100" w:line="240" w:lineRule="auto"/>
        <w:jc w:val="both"/>
        <w:rPr>
          <w:rFonts w:eastAsia="Times New Roman"/>
          <w:lang w:val="en-GB" w:eastAsia="es-ES"/>
        </w:rPr>
      </w:pPr>
      <w:r w:rsidRPr="00BA3964">
        <w:rPr>
          <w:rFonts w:eastAsia="Times New Roman"/>
          <w:lang w:val="en-GB" w:eastAsia="es-ES"/>
        </w:rPr>
        <w:t>EdM started a new partnership with BRAC from May 2019</w:t>
      </w:r>
      <w:r>
        <w:rPr>
          <w:rFonts w:eastAsia="Times New Roman"/>
          <w:lang w:val="en-GB" w:eastAsia="es-ES"/>
        </w:rPr>
        <w:t xml:space="preserve"> till December 2020</w:t>
      </w:r>
      <w:r w:rsidRPr="00BA3964">
        <w:rPr>
          <w:rFonts w:eastAsia="Times New Roman"/>
          <w:lang w:val="en-GB" w:eastAsia="es-ES"/>
        </w:rPr>
        <w:t xml:space="preserve">. Designed as a pilot for </w:t>
      </w:r>
      <w:r>
        <w:rPr>
          <w:rFonts w:eastAsia="Times New Roman"/>
          <w:lang w:val="en-GB" w:eastAsia="es-ES"/>
        </w:rPr>
        <w:t>BRAC</w:t>
      </w:r>
      <w:r w:rsidRPr="00BA3964">
        <w:rPr>
          <w:rFonts w:eastAsia="Times New Roman"/>
          <w:lang w:val="en-GB" w:eastAsia="es-ES"/>
        </w:rPr>
        <w:t xml:space="preserve"> Health, Nutrition and Population Programme, the 19-20 programme has been able to rely on</w:t>
      </w:r>
      <w:r>
        <w:rPr>
          <w:rFonts w:eastAsia="Times New Roman"/>
          <w:lang w:val="en-GB" w:eastAsia="es-ES"/>
        </w:rPr>
        <w:t xml:space="preserve"> BRAC community workers (SKs)</w:t>
      </w:r>
      <w:r w:rsidRPr="00BA3964">
        <w:rPr>
          <w:rFonts w:eastAsia="Times New Roman"/>
          <w:lang w:val="en-GB" w:eastAsia="es-ES"/>
        </w:rPr>
        <w:t xml:space="preserve"> already active in the area of intervention as well as on BRAC's logistics. At the time of the programme design and in view of the various constraints, this seemed the most relevant option. </w:t>
      </w:r>
    </w:p>
    <w:p w14:paraId="66F9D801" w14:textId="1D750FA5" w:rsidR="00641F35" w:rsidRDefault="00641F35" w:rsidP="00641F35">
      <w:pPr>
        <w:spacing w:after="100" w:line="240" w:lineRule="auto"/>
        <w:jc w:val="both"/>
        <w:rPr>
          <w:rFonts w:eastAsia="Times New Roman"/>
          <w:lang w:val="en-GB" w:eastAsia="es-ES"/>
        </w:rPr>
      </w:pPr>
      <w:r w:rsidRPr="00BA3964">
        <w:rPr>
          <w:rFonts w:eastAsia="Times New Roman"/>
          <w:lang w:val="en-GB" w:eastAsia="es-ES"/>
        </w:rPr>
        <w:t xml:space="preserve">After more than a year of collaboration, the partnership between BRAC and EdM has evolved. The 21-24 programme </w:t>
      </w:r>
      <w:r>
        <w:rPr>
          <w:rFonts w:eastAsia="Times New Roman"/>
          <w:lang w:val="en-GB" w:eastAsia="es-ES"/>
        </w:rPr>
        <w:t>was</w:t>
      </w:r>
      <w:r w:rsidRPr="00BA3964">
        <w:rPr>
          <w:rFonts w:eastAsia="Times New Roman"/>
          <w:lang w:val="en-GB" w:eastAsia="es-ES"/>
        </w:rPr>
        <w:t xml:space="preserve"> designed as a direct contribution to BRAC Health, Nutrition and Population Programme (HNPP), assuming that such efforts also contribute to achieving the Health Population and Nutrition Sector Development plan of the Ministry of Health and Family Welfare (MOHFW). </w:t>
      </w:r>
    </w:p>
    <w:p w14:paraId="19E09367" w14:textId="5352A0FD" w:rsidR="00641F35" w:rsidRDefault="00641F35" w:rsidP="00641F35">
      <w:pPr>
        <w:spacing w:after="100" w:line="240" w:lineRule="auto"/>
        <w:jc w:val="both"/>
        <w:rPr>
          <w:rFonts w:eastAsia="Times New Roman"/>
          <w:lang w:val="en-GB" w:eastAsia="es-ES"/>
        </w:rPr>
      </w:pPr>
      <w:r w:rsidRPr="00B90A4E">
        <w:rPr>
          <w:rFonts w:eastAsia="Times New Roman"/>
          <w:lang w:val="en-GB" w:eastAsia="es-ES"/>
        </w:rPr>
        <w:t xml:space="preserve">The implementation strategy of the </w:t>
      </w:r>
      <w:r w:rsidR="00E0594E">
        <w:rPr>
          <w:rFonts w:eastAsia="Times New Roman"/>
          <w:lang w:val="en-GB" w:eastAsia="es-ES"/>
        </w:rPr>
        <w:t xml:space="preserve">current </w:t>
      </w:r>
      <w:r w:rsidRPr="00B90A4E">
        <w:rPr>
          <w:rFonts w:eastAsia="Times New Roman"/>
          <w:lang w:val="en-GB" w:eastAsia="es-ES"/>
        </w:rPr>
        <w:t>programme is based on three pillars:</w:t>
      </w:r>
    </w:p>
    <w:p w14:paraId="5783A59E" w14:textId="77777777" w:rsidR="00641F35" w:rsidRDefault="00641F35" w:rsidP="00641F35">
      <w:pPr>
        <w:pStyle w:val="ListParagraph"/>
        <w:numPr>
          <w:ilvl w:val="0"/>
          <w:numId w:val="1"/>
        </w:numPr>
        <w:spacing w:after="100" w:line="240" w:lineRule="auto"/>
        <w:jc w:val="both"/>
        <w:rPr>
          <w:rFonts w:eastAsia="Times New Roman"/>
          <w:lang w:val="en-GB" w:eastAsia="es-ES"/>
        </w:rPr>
      </w:pPr>
      <w:r w:rsidRPr="00C07FCE">
        <w:rPr>
          <w:rFonts w:eastAsia="Times New Roman"/>
          <w:lang w:val="en-GB" w:eastAsia="es-ES"/>
        </w:rPr>
        <w:t xml:space="preserve">Scaling up of </w:t>
      </w:r>
      <w:r>
        <w:rPr>
          <w:rFonts w:eastAsia="Times New Roman"/>
          <w:lang w:val="en-GB" w:eastAsia="es-ES"/>
        </w:rPr>
        <w:t xml:space="preserve">some </w:t>
      </w:r>
      <w:r w:rsidRPr="00C07FCE">
        <w:rPr>
          <w:rFonts w:eastAsia="Times New Roman"/>
          <w:lang w:val="en-GB" w:eastAsia="es-ES"/>
        </w:rPr>
        <w:t xml:space="preserve">activities through BRAC HNPP: </w:t>
      </w:r>
      <w:r>
        <w:rPr>
          <w:rFonts w:eastAsia="Times New Roman"/>
          <w:lang w:val="en-GB" w:eastAsia="es-ES"/>
        </w:rPr>
        <w:t>training</w:t>
      </w:r>
      <w:r w:rsidRPr="00C07FCE">
        <w:rPr>
          <w:rFonts w:eastAsia="Times New Roman"/>
          <w:lang w:val="en-GB" w:eastAsia="es-ES"/>
        </w:rPr>
        <w:t xml:space="preserve"> of BRAC SKs for health education (rights and E</w:t>
      </w:r>
      <w:r>
        <w:rPr>
          <w:rFonts w:eastAsia="Times New Roman"/>
          <w:lang w:val="en-GB" w:eastAsia="es-ES"/>
        </w:rPr>
        <w:t>arly Childhood Development</w:t>
      </w:r>
      <w:r w:rsidRPr="00C07FCE">
        <w:rPr>
          <w:rFonts w:eastAsia="Times New Roman"/>
          <w:lang w:val="en-GB" w:eastAsia="es-ES"/>
        </w:rPr>
        <w:t>)</w:t>
      </w:r>
    </w:p>
    <w:p w14:paraId="70757803" w14:textId="77777777" w:rsidR="00641F35" w:rsidRDefault="00641F35" w:rsidP="00641F35">
      <w:pPr>
        <w:pStyle w:val="ListParagraph"/>
        <w:numPr>
          <w:ilvl w:val="0"/>
          <w:numId w:val="1"/>
        </w:numPr>
        <w:spacing w:after="100" w:line="240" w:lineRule="auto"/>
        <w:jc w:val="both"/>
        <w:rPr>
          <w:rFonts w:eastAsia="Times New Roman"/>
          <w:lang w:val="en-GB" w:eastAsia="es-ES"/>
        </w:rPr>
      </w:pPr>
      <w:r>
        <w:rPr>
          <w:rFonts w:eastAsia="Times New Roman"/>
          <w:lang w:val="en-GB" w:eastAsia="es-ES"/>
        </w:rPr>
        <w:t>C</w:t>
      </w:r>
      <w:r w:rsidRPr="00C07FCE">
        <w:rPr>
          <w:rFonts w:eastAsia="Times New Roman"/>
          <w:lang w:val="en-GB" w:eastAsia="es-ES"/>
        </w:rPr>
        <w:t>ollaboration with MOHFW: training of managers and health care providers on health promotion</w:t>
      </w:r>
    </w:p>
    <w:p w14:paraId="6589EE38" w14:textId="77777777" w:rsidR="00641F35" w:rsidRPr="00C07FCE" w:rsidRDefault="00641F35" w:rsidP="00641F35">
      <w:pPr>
        <w:pStyle w:val="ListParagraph"/>
        <w:numPr>
          <w:ilvl w:val="0"/>
          <w:numId w:val="1"/>
        </w:numPr>
        <w:spacing w:after="100" w:line="240" w:lineRule="auto"/>
        <w:jc w:val="both"/>
        <w:rPr>
          <w:rFonts w:eastAsia="Times New Roman"/>
          <w:lang w:val="en-GB" w:eastAsia="es-ES"/>
        </w:rPr>
      </w:pPr>
      <w:r>
        <w:rPr>
          <w:rFonts w:eastAsia="Times New Roman"/>
          <w:lang w:val="en-GB" w:eastAsia="es-ES"/>
        </w:rPr>
        <w:t>P</w:t>
      </w:r>
      <w:r w:rsidRPr="00C07FCE">
        <w:rPr>
          <w:rFonts w:eastAsia="Times New Roman"/>
          <w:lang w:val="en-GB" w:eastAsia="es-ES"/>
        </w:rPr>
        <w:t>ilot activities: community participation in care assessment</w:t>
      </w:r>
    </w:p>
    <w:p w14:paraId="4FF4A7F1" w14:textId="77777777" w:rsidR="007E32D4" w:rsidRDefault="00251FA7" w:rsidP="008F1AC4">
      <w:pPr>
        <w:spacing w:after="100" w:line="240" w:lineRule="auto"/>
        <w:jc w:val="both"/>
        <w:rPr>
          <w:rFonts w:eastAsia="Times New Roman"/>
          <w:lang w:val="en-GB" w:eastAsia="es-ES"/>
        </w:rPr>
      </w:pPr>
      <w:r w:rsidRPr="00251FA7">
        <w:rPr>
          <w:rFonts w:eastAsia="Times New Roman"/>
          <w:lang w:val="en-GB" w:eastAsia="es-ES"/>
        </w:rPr>
        <w:t xml:space="preserve">After more than 3 years of collaboration, BRAC and EdM wish to determine what </w:t>
      </w:r>
      <w:r w:rsidRPr="00FF0B48">
        <w:rPr>
          <w:rFonts w:eastAsia="Times New Roman"/>
          <w:lang w:val="en-GB" w:eastAsia="es-ES"/>
        </w:rPr>
        <w:t>has been achieved and</w:t>
      </w:r>
      <w:r w:rsidR="007E32D4" w:rsidRPr="00FF0B48">
        <w:rPr>
          <w:rFonts w:eastAsia="Times New Roman"/>
          <w:lang w:val="en-GB" w:eastAsia="es-ES"/>
        </w:rPr>
        <w:t xml:space="preserve"> gain perspectives and recommendations for the elaboration of a potential 25-28 programme.</w:t>
      </w:r>
      <w:r w:rsidRPr="00251FA7">
        <w:rPr>
          <w:rFonts w:eastAsia="Times New Roman"/>
          <w:lang w:val="en-GB" w:eastAsia="es-ES"/>
        </w:rPr>
        <w:t xml:space="preserve"> </w:t>
      </w:r>
    </w:p>
    <w:p w14:paraId="24D963F0" w14:textId="454083E7" w:rsidR="008F1AC4" w:rsidRPr="00BA3964" w:rsidRDefault="00923000" w:rsidP="008F1AC4">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Pr>
          <w:rFonts w:ascii="Source Sans Pro Black" w:eastAsia="Times New Roman" w:hAnsi="Source Sans Pro Black"/>
          <w:bCs/>
          <w:caps/>
          <w:color w:val="0064C0"/>
          <w:sz w:val="26"/>
          <w:szCs w:val="26"/>
          <w:lang w:val="en-GB" w:eastAsia="zh-TW"/>
        </w:rPr>
        <w:t xml:space="preserve">goal &amp; </w:t>
      </w:r>
      <w:r w:rsidR="00755839">
        <w:rPr>
          <w:rFonts w:ascii="Source Sans Pro Black" w:eastAsia="Times New Roman" w:hAnsi="Source Sans Pro Black"/>
          <w:bCs/>
          <w:caps/>
          <w:color w:val="0064C0"/>
          <w:sz w:val="26"/>
          <w:szCs w:val="26"/>
          <w:lang w:val="en-GB" w:eastAsia="zh-TW"/>
        </w:rPr>
        <w:t>objectiv</w:t>
      </w:r>
      <w:r w:rsidR="0079593C">
        <w:rPr>
          <w:rFonts w:ascii="Source Sans Pro Black" w:eastAsia="Times New Roman" w:hAnsi="Source Sans Pro Black"/>
          <w:bCs/>
          <w:caps/>
          <w:color w:val="0064C0"/>
          <w:sz w:val="26"/>
          <w:szCs w:val="26"/>
          <w:lang w:val="en-GB" w:eastAsia="zh-TW"/>
        </w:rPr>
        <w:t>es</w:t>
      </w:r>
    </w:p>
    <w:p w14:paraId="42DBA6D5" w14:textId="13322C15" w:rsidR="008F1AC4" w:rsidRPr="00BA3964" w:rsidRDefault="0079593C" w:rsidP="008F1AC4">
      <w:pPr>
        <w:keepNext/>
        <w:spacing w:before="360" w:after="40" w:line="240" w:lineRule="auto"/>
        <w:contextualSpacing/>
        <w:outlineLvl w:val="2"/>
        <w:rPr>
          <w:rFonts w:ascii="Source Sans Pro Black" w:eastAsia="Times New Roman" w:hAnsi="Source Sans Pro Black" w:cs="Arial"/>
          <w:bCs/>
          <w:caps/>
          <w:szCs w:val="26"/>
          <w:lang w:val="en-GB" w:eastAsia="es-ES"/>
        </w:rPr>
      </w:pPr>
      <w:r>
        <w:rPr>
          <w:rFonts w:ascii="Source Sans Pro Black" w:eastAsia="Times New Roman" w:hAnsi="Source Sans Pro Black" w:cs="Arial"/>
          <w:bCs/>
          <w:caps/>
          <w:szCs w:val="26"/>
          <w:lang w:val="en-GB" w:eastAsia="es-ES"/>
        </w:rPr>
        <w:t>goal</w:t>
      </w:r>
    </w:p>
    <w:p w14:paraId="7F9C1F81" w14:textId="3AB90110" w:rsidR="008F1AC4" w:rsidRPr="00360BE4" w:rsidRDefault="0079593C" w:rsidP="008F1AC4">
      <w:pPr>
        <w:spacing w:after="100" w:line="240" w:lineRule="auto"/>
        <w:jc w:val="both"/>
        <w:rPr>
          <w:rFonts w:eastAsia="Times New Roman"/>
          <w:color w:val="000000" w:themeColor="text1"/>
          <w:lang w:val="en-GB" w:eastAsia="es-ES"/>
        </w:rPr>
      </w:pPr>
      <w:r w:rsidRPr="00360BE4">
        <w:rPr>
          <w:rFonts w:eastAsia="Times New Roman"/>
          <w:color w:val="000000" w:themeColor="text1"/>
          <w:lang w:val="en-GB" w:eastAsia="es-ES"/>
        </w:rPr>
        <w:t>This evaluation aims to support stakeholder steering, learning and accountability in order to review, identify lessons learned from the programme</w:t>
      </w:r>
      <w:r w:rsidR="00A35FAB" w:rsidRPr="00360BE4">
        <w:rPr>
          <w:rFonts w:eastAsia="Times New Roman"/>
          <w:color w:val="000000" w:themeColor="text1"/>
          <w:lang w:val="en-GB" w:eastAsia="es-ES"/>
        </w:rPr>
        <w:t xml:space="preserve"> strategy</w:t>
      </w:r>
      <w:r w:rsidRPr="00360BE4">
        <w:rPr>
          <w:rFonts w:eastAsia="Times New Roman"/>
          <w:color w:val="000000" w:themeColor="text1"/>
          <w:lang w:val="en-GB" w:eastAsia="es-ES"/>
        </w:rPr>
        <w:t xml:space="preserve"> and formulate directions for the future 2025-28 programme.</w:t>
      </w:r>
    </w:p>
    <w:p w14:paraId="237187CF" w14:textId="5595F95F" w:rsidR="008F1AC4" w:rsidRPr="00BA3964" w:rsidRDefault="0079593C" w:rsidP="008F1AC4">
      <w:pPr>
        <w:keepNext/>
        <w:spacing w:before="360" w:after="40" w:line="240" w:lineRule="auto"/>
        <w:contextualSpacing/>
        <w:outlineLvl w:val="2"/>
        <w:rPr>
          <w:rFonts w:ascii="Source Sans Pro Black" w:eastAsia="Times New Roman" w:hAnsi="Source Sans Pro Black" w:cs="Arial"/>
          <w:bCs/>
          <w:caps/>
          <w:szCs w:val="26"/>
          <w:lang w:val="en-GB" w:eastAsia="es-ES"/>
        </w:rPr>
      </w:pPr>
      <w:r>
        <w:rPr>
          <w:rFonts w:ascii="Source Sans Pro Black" w:eastAsia="Times New Roman" w:hAnsi="Source Sans Pro Black" w:cs="Arial"/>
          <w:bCs/>
          <w:caps/>
          <w:szCs w:val="26"/>
          <w:lang w:val="en-GB" w:eastAsia="es-ES"/>
        </w:rPr>
        <w:lastRenderedPageBreak/>
        <w:t xml:space="preserve">specifics objectives </w:t>
      </w:r>
    </w:p>
    <w:p w14:paraId="0ED33FC6" w14:textId="42BEEB36" w:rsidR="00C2479E" w:rsidRPr="00463492" w:rsidRDefault="00C2479E" w:rsidP="00C2479E">
      <w:pPr>
        <w:keepNext/>
        <w:spacing w:before="360" w:after="40" w:line="240" w:lineRule="auto"/>
        <w:outlineLvl w:val="2"/>
        <w:rPr>
          <w:rFonts w:eastAsia="Times New Roman"/>
          <w:u w:val="single"/>
          <w:lang w:val="en-GB" w:eastAsia="es-ES"/>
        </w:rPr>
      </w:pPr>
      <w:r w:rsidRPr="00463492">
        <w:rPr>
          <w:rFonts w:eastAsia="Times New Roman"/>
          <w:u w:val="single"/>
          <w:lang w:val="en-GB" w:eastAsia="es-ES"/>
        </w:rPr>
        <w:t>For the current programme:</w:t>
      </w:r>
    </w:p>
    <w:p w14:paraId="45457A9D" w14:textId="1152FE1F" w:rsidR="005C2C39" w:rsidRPr="005C2C39" w:rsidRDefault="00DA2AFC" w:rsidP="005C2C39">
      <w:pPr>
        <w:pStyle w:val="ListParagraph"/>
        <w:keepNext/>
        <w:numPr>
          <w:ilvl w:val="0"/>
          <w:numId w:val="4"/>
        </w:numPr>
        <w:spacing w:before="360" w:after="40" w:line="240" w:lineRule="auto"/>
        <w:outlineLvl w:val="2"/>
        <w:rPr>
          <w:rFonts w:eastAsia="Times New Roman"/>
          <w:lang w:val="en-GB" w:eastAsia="es-ES"/>
        </w:rPr>
      </w:pPr>
      <w:r w:rsidRPr="005C2C39">
        <w:rPr>
          <w:rFonts w:eastAsia="Times New Roman"/>
          <w:lang w:val="en-GB" w:eastAsia="es-ES"/>
        </w:rPr>
        <w:t>Assess</w:t>
      </w:r>
      <w:r w:rsidR="004E28D3">
        <w:rPr>
          <w:rFonts w:eastAsia="Times New Roman"/>
          <w:lang w:val="en-GB" w:eastAsia="es-ES"/>
        </w:rPr>
        <w:t xml:space="preserve"> </w:t>
      </w:r>
      <w:r w:rsidR="00D05645" w:rsidRPr="005C2C39">
        <w:rPr>
          <w:rFonts w:eastAsia="Times New Roman"/>
          <w:lang w:val="en-GB" w:eastAsia="es-ES"/>
        </w:rPr>
        <w:t xml:space="preserve">the effectiveness of the </w:t>
      </w:r>
      <w:r w:rsidR="004E28D3">
        <w:rPr>
          <w:rFonts w:eastAsia="Times New Roman"/>
          <w:lang w:val="en-GB" w:eastAsia="es-ES"/>
        </w:rPr>
        <w:t xml:space="preserve">current </w:t>
      </w:r>
      <w:r w:rsidR="00D05645" w:rsidRPr="005C2C39">
        <w:rPr>
          <w:rFonts w:eastAsia="Times New Roman"/>
          <w:lang w:val="en-GB" w:eastAsia="es-ES"/>
        </w:rPr>
        <w:t>programme</w:t>
      </w:r>
      <w:r w:rsidR="00EA2E0E">
        <w:rPr>
          <w:rFonts w:eastAsia="Times New Roman"/>
          <w:lang w:val="en-GB" w:eastAsia="es-ES"/>
        </w:rPr>
        <w:t>:</w:t>
      </w:r>
    </w:p>
    <w:p w14:paraId="550DFA66" w14:textId="42A434D4" w:rsidR="00B24F75" w:rsidRDefault="0088409C" w:rsidP="00DA2AFC">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Are the interventions implemented according to the programme plani</w:t>
      </w:r>
      <w:r w:rsidR="00AC4FA5">
        <w:rPr>
          <w:rFonts w:eastAsia="Times New Roman"/>
          <w:lang w:val="en-GB" w:eastAsia="es-ES"/>
        </w:rPr>
        <w:t>fication</w:t>
      </w:r>
      <w:r w:rsidR="008C72D5">
        <w:rPr>
          <w:rFonts w:eastAsia="Times New Roman"/>
          <w:lang w:val="en-GB" w:eastAsia="es-ES"/>
        </w:rPr>
        <w:t xml:space="preserve"> (</w:t>
      </w:r>
      <w:r w:rsidR="005D46B8">
        <w:rPr>
          <w:rFonts w:eastAsia="Times New Roman"/>
          <w:lang w:val="en-GB" w:eastAsia="es-ES"/>
        </w:rPr>
        <w:t>for the period</w:t>
      </w:r>
      <w:r w:rsidR="008C72D5">
        <w:rPr>
          <w:rFonts w:eastAsia="Times New Roman"/>
          <w:lang w:val="en-GB" w:eastAsia="es-ES"/>
        </w:rPr>
        <w:t>19 – 22)</w:t>
      </w:r>
      <w:r w:rsidR="00AC4FA5">
        <w:rPr>
          <w:rFonts w:eastAsia="Times New Roman"/>
          <w:lang w:val="en-GB" w:eastAsia="es-ES"/>
        </w:rPr>
        <w:t>? If not, why not and what was done about it?</w:t>
      </w:r>
    </w:p>
    <w:p w14:paraId="23DBAE44" w14:textId="46635F12" w:rsidR="0011536D" w:rsidRDefault="00D46975" w:rsidP="00C63B56">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 xml:space="preserve">To what extent were the </w:t>
      </w:r>
      <w:r w:rsidR="00F2569B">
        <w:rPr>
          <w:rFonts w:eastAsia="Times New Roman"/>
          <w:lang w:val="en-GB" w:eastAsia="es-ES"/>
        </w:rPr>
        <w:t xml:space="preserve">outcomes and outputs </w:t>
      </w:r>
      <w:r w:rsidR="001B7FF9">
        <w:rPr>
          <w:rFonts w:eastAsia="Times New Roman"/>
          <w:lang w:val="en-GB" w:eastAsia="es-ES"/>
        </w:rPr>
        <w:t xml:space="preserve">of the programme </w:t>
      </w:r>
      <w:r w:rsidR="0076085D">
        <w:rPr>
          <w:rFonts w:eastAsia="Times New Roman"/>
          <w:lang w:val="en-GB" w:eastAsia="es-ES"/>
        </w:rPr>
        <w:t xml:space="preserve">achieved? </w:t>
      </w:r>
    </w:p>
    <w:p w14:paraId="5DF7DFAA" w14:textId="2FC7E894" w:rsidR="005C05BF" w:rsidRPr="0011536D" w:rsidRDefault="0011536D" w:rsidP="0011536D">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 xml:space="preserve">To what extent did contextual factors help or hinder implementation? </w:t>
      </w:r>
      <w:r w:rsidR="0076085D" w:rsidRPr="0011536D">
        <w:rPr>
          <w:rFonts w:eastAsia="Times New Roman"/>
          <w:lang w:val="en-GB" w:eastAsia="es-ES"/>
        </w:rPr>
        <w:t>What were the major factor</w:t>
      </w:r>
      <w:r w:rsidRPr="0011536D">
        <w:rPr>
          <w:rFonts w:eastAsia="Times New Roman"/>
          <w:lang w:val="en-GB" w:eastAsia="es-ES"/>
        </w:rPr>
        <w:t>s</w:t>
      </w:r>
      <w:r w:rsidR="0076085D" w:rsidRPr="0011536D">
        <w:rPr>
          <w:rFonts w:eastAsia="Times New Roman"/>
          <w:lang w:val="en-GB" w:eastAsia="es-ES"/>
        </w:rPr>
        <w:t xml:space="preserve"> influencing the achievement or non-achievement of </w:t>
      </w:r>
      <w:r w:rsidRPr="0011536D">
        <w:rPr>
          <w:rFonts w:eastAsia="Times New Roman"/>
          <w:lang w:val="en-GB" w:eastAsia="es-ES"/>
        </w:rPr>
        <w:t>outcomes and outputs</w:t>
      </w:r>
      <w:r w:rsidR="0076085D" w:rsidRPr="0011536D">
        <w:rPr>
          <w:rFonts w:eastAsia="Times New Roman"/>
          <w:lang w:val="en-GB" w:eastAsia="es-ES"/>
        </w:rPr>
        <w:t xml:space="preserve">? </w:t>
      </w:r>
    </w:p>
    <w:p w14:paraId="1BB6A59F" w14:textId="057C6C4A" w:rsidR="00714F2D" w:rsidRDefault="00714F2D" w:rsidP="00714F2D">
      <w:pPr>
        <w:pStyle w:val="ListParagraph"/>
        <w:keepNext/>
        <w:numPr>
          <w:ilvl w:val="0"/>
          <w:numId w:val="4"/>
        </w:numPr>
        <w:spacing w:before="360" w:after="100" w:line="240" w:lineRule="auto"/>
        <w:jc w:val="both"/>
        <w:outlineLvl w:val="2"/>
        <w:rPr>
          <w:rFonts w:eastAsia="Times New Roman"/>
          <w:lang w:val="en-GB" w:eastAsia="es-ES"/>
        </w:rPr>
      </w:pPr>
      <w:r w:rsidRPr="005715B7">
        <w:rPr>
          <w:rFonts w:eastAsia="Times New Roman"/>
          <w:lang w:val="en-GB" w:eastAsia="es-ES"/>
        </w:rPr>
        <w:t>Reflect on the implementation strategy of the current programme</w:t>
      </w:r>
      <w:r w:rsidR="00EA2E0E">
        <w:rPr>
          <w:rFonts w:eastAsia="Times New Roman"/>
          <w:lang w:val="en-GB" w:eastAsia="es-ES"/>
        </w:rPr>
        <w:t>:</w:t>
      </w:r>
    </w:p>
    <w:p w14:paraId="02131E12" w14:textId="77777777" w:rsidR="002804A9" w:rsidRDefault="00BC6F57" w:rsidP="00714F2D">
      <w:pPr>
        <w:pStyle w:val="ListParagraph"/>
        <w:keepNext/>
        <w:numPr>
          <w:ilvl w:val="1"/>
          <w:numId w:val="4"/>
        </w:numPr>
        <w:spacing w:before="360" w:after="100" w:line="240" w:lineRule="auto"/>
        <w:jc w:val="both"/>
        <w:outlineLvl w:val="2"/>
        <w:rPr>
          <w:rFonts w:eastAsia="Times New Roman"/>
          <w:lang w:val="en-GB" w:eastAsia="es-ES"/>
        </w:rPr>
      </w:pPr>
      <w:r w:rsidRPr="00BC6F57">
        <w:rPr>
          <w:rFonts w:eastAsia="Times New Roman"/>
          <w:lang w:val="en-GB" w:eastAsia="es-ES"/>
        </w:rPr>
        <w:t>What is the degree of ownership of the activities and strategies</w:t>
      </w:r>
      <w:r w:rsidR="002804A9">
        <w:rPr>
          <w:rFonts w:eastAsia="Times New Roman"/>
          <w:lang w:val="en-GB" w:eastAsia="es-ES"/>
        </w:rPr>
        <w:t xml:space="preserve"> of the programme within BRAC HNPP?</w:t>
      </w:r>
    </w:p>
    <w:p w14:paraId="48FC8E57" w14:textId="5838072F" w:rsidR="00714F2D" w:rsidRDefault="00D65506" w:rsidP="00714F2D">
      <w:pPr>
        <w:pStyle w:val="ListParagraph"/>
        <w:keepNext/>
        <w:numPr>
          <w:ilvl w:val="1"/>
          <w:numId w:val="4"/>
        </w:numPr>
        <w:spacing w:before="360" w:after="100" w:line="240" w:lineRule="auto"/>
        <w:jc w:val="both"/>
        <w:outlineLvl w:val="2"/>
        <w:rPr>
          <w:rFonts w:eastAsia="Times New Roman"/>
          <w:lang w:val="en-GB" w:eastAsia="es-ES"/>
        </w:rPr>
      </w:pPr>
      <w:r w:rsidRPr="00D65506">
        <w:rPr>
          <w:rFonts w:eastAsia="Times New Roman"/>
          <w:lang w:val="en-GB" w:eastAsia="es-ES"/>
        </w:rPr>
        <w:t xml:space="preserve">Is the programme ready </w:t>
      </w:r>
      <w:r w:rsidR="005D46B8">
        <w:rPr>
          <w:rFonts w:eastAsia="Times New Roman"/>
          <w:lang w:val="en-GB" w:eastAsia="es-ES"/>
        </w:rPr>
        <w:t>and</w:t>
      </w:r>
      <w:r>
        <w:rPr>
          <w:rFonts w:eastAsia="Times New Roman"/>
          <w:lang w:val="en-GB" w:eastAsia="es-ES"/>
        </w:rPr>
        <w:t>/</w:t>
      </w:r>
      <w:r w:rsidR="005D46B8">
        <w:rPr>
          <w:rFonts w:eastAsia="Times New Roman"/>
          <w:lang w:val="en-GB" w:eastAsia="es-ES"/>
        </w:rPr>
        <w:t>or</w:t>
      </w:r>
      <w:r w:rsidRPr="00D65506">
        <w:rPr>
          <w:rFonts w:eastAsia="Times New Roman"/>
          <w:lang w:val="en-GB" w:eastAsia="es-ES"/>
        </w:rPr>
        <w:t xml:space="preserve"> does it have measures/plans in place </w:t>
      </w:r>
      <w:r w:rsidR="009A0A73">
        <w:rPr>
          <w:rFonts w:eastAsia="Times New Roman"/>
          <w:lang w:val="en-GB" w:eastAsia="es-ES"/>
        </w:rPr>
        <w:t xml:space="preserve">to </w:t>
      </w:r>
      <w:r w:rsidR="0034525E">
        <w:rPr>
          <w:rFonts w:eastAsia="Times New Roman"/>
          <w:lang w:val="en-GB" w:eastAsia="es-ES"/>
        </w:rPr>
        <w:t>integrate</w:t>
      </w:r>
      <w:r w:rsidR="00714F2D">
        <w:rPr>
          <w:rFonts w:eastAsia="Times New Roman"/>
          <w:lang w:val="en-GB" w:eastAsia="es-ES"/>
        </w:rPr>
        <w:t xml:space="preserve"> some activities </w:t>
      </w:r>
      <w:r w:rsidR="0034525E">
        <w:rPr>
          <w:rFonts w:eastAsia="Times New Roman"/>
          <w:lang w:val="en-GB" w:eastAsia="es-ES"/>
        </w:rPr>
        <w:t>within</w:t>
      </w:r>
      <w:r w:rsidR="00714F2D">
        <w:rPr>
          <w:rFonts w:eastAsia="Times New Roman"/>
          <w:lang w:val="en-GB" w:eastAsia="es-ES"/>
        </w:rPr>
        <w:t xml:space="preserve"> BRAC HNPP for a future scaling up</w:t>
      </w:r>
      <w:r w:rsidR="0034525E">
        <w:rPr>
          <w:rFonts w:eastAsia="Times New Roman"/>
          <w:lang w:val="en-GB" w:eastAsia="es-ES"/>
        </w:rPr>
        <w:t>?</w:t>
      </w:r>
    </w:p>
    <w:p w14:paraId="1BED87AF" w14:textId="439D4550" w:rsidR="00714F2D" w:rsidRDefault="00714F2D" w:rsidP="00714F2D">
      <w:pPr>
        <w:pStyle w:val="ListParagraph"/>
        <w:keepNext/>
        <w:numPr>
          <w:ilvl w:val="1"/>
          <w:numId w:val="4"/>
        </w:numPr>
        <w:spacing w:before="360" w:after="100" w:line="240" w:lineRule="auto"/>
        <w:jc w:val="both"/>
        <w:outlineLvl w:val="2"/>
        <w:rPr>
          <w:rFonts w:eastAsia="Times New Roman"/>
          <w:lang w:val="en-GB" w:eastAsia="es-ES"/>
        </w:rPr>
      </w:pPr>
      <w:r>
        <w:rPr>
          <w:rFonts w:eastAsia="Times New Roman"/>
          <w:lang w:val="en-GB" w:eastAsia="es-ES"/>
        </w:rPr>
        <w:t xml:space="preserve">What is the </w:t>
      </w:r>
      <w:r w:rsidR="00773140">
        <w:rPr>
          <w:rFonts w:eastAsia="Times New Roman"/>
          <w:lang w:val="en-GB" w:eastAsia="es-ES"/>
        </w:rPr>
        <w:t xml:space="preserve">dialogue related to integration of activities </w:t>
      </w:r>
      <w:r>
        <w:rPr>
          <w:rFonts w:eastAsia="Times New Roman"/>
          <w:lang w:val="en-GB" w:eastAsia="es-ES"/>
        </w:rPr>
        <w:t>with</w:t>
      </w:r>
      <w:r w:rsidR="00773140">
        <w:rPr>
          <w:rFonts w:eastAsia="Times New Roman"/>
          <w:lang w:val="en-GB" w:eastAsia="es-ES"/>
        </w:rPr>
        <w:t>in</w:t>
      </w:r>
      <w:r>
        <w:rPr>
          <w:rFonts w:eastAsia="Times New Roman"/>
          <w:lang w:val="en-GB" w:eastAsia="es-ES"/>
        </w:rPr>
        <w:t xml:space="preserve"> MOHFW</w:t>
      </w:r>
      <w:r w:rsidR="009E3CB7">
        <w:rPr>
          <w:rFonts w:eastAsia="Times New Roman"/>
          <w:lang w:val="en-GB" w:eastAsia="es-ES"/>
        </w:rPr>
        <w:t xml:space="preserve"> and with other major stakeholders</w:t>
      </w:r>
      <w:r>
        <w:rPr>
          <w:rFonts w:eastAsia="Times New Roman"/>
          <w:lang w:val="en-GB" w:eastAsia="es-ES"/>
        </w:rPr>
        <w:t xml:space="preserve">? </w:t>
      </w:r>
    </w:p>
    <w:p w14:paraId="0378E0B6" w14:textId="018BB1FE" w:rsidR="005D46B8" w:rsidRDefault="005D46B8" w:rsidP="00714F2D">
      <w:pPr>
        <w:pStyle w:val="ListParagraph"/>
        <w:keepNext/>
        <w:numPr>
          <w:ilvl w:val="1"/>
          <w:numId w:val="4"/>
        </w:numPr>
        <w:spacing w:before="360" w:after="100" w:line="240" w:lineRule="auto"/>
        <w:jc w:val="both"/>
        <w:outlineLvl w:val="2"/>
        <w:rPr>
          <w:rFonts w:eastAsia="Times New Roman"/>
          <w:lang w:val="en-GB" w:eastAsia="es-ES"/>
        </w:rPr>
      </w:pPr>
      <w:r w:rsidRPr="00FF0B48">
        <w:rPr>
          <w:rFonts w:eastAsia="Times New Roman"/>
          <w:lang w:val="en-GB" w:eastAsia="es-ES"/>
        </w:rPr>
        <w:t xml:space="preserve">To what extent is community </w:t>
      </w:r>
      <w:r w:rsidR="00FF0B48" w:rsidRPr="00FF0B48">
        <w:rPr>
          <w:rFonts w:eastAsia="Times New Roman"/>
          <w:lang w:val="en-GB" w:eastAsia="es-ES"/>
        </w:rPr>
        <w:t>and local health staff</w:t>
      </w:r>
      <w:r w:rsidR="00FF0B48">
        <w:rPr>
          <w:rFonts w:eastAsia="Times New Roman"/>
          <w:lang w:val="en-GB" w:eastAsia="es-ES"/>
        </w:rPr>
        <w:t xml:space="preserve"> </w:t>
      </w:r>
      <w:r>
        <w:rPr>
          <w:rFonts w:eastAsia="Times New Roman"/>
          <w:lang w:val="en-GB" w:eastAsia="es-ES"/>
        </w:rPr>
        <w:t>involved in the implementation of the programme?</w:t>
      </w:r>
    </w:p>
    <w:p w14:paraId="71545C9C" w14:textId="0AE6D9ED" w:rsidR="00A15CC6" w:rsidRDefault="00A15CC6" w:rsidP="00A15CC6">
      <w:pPr>
        <w:pStyle w:val="ListParagraph"/>
        <w:keepNext/>
        <w:numPr>
          <w:ilvl w:val="0"/>
          <w:numId w:val="4"/>
        </w:numPr>
        <w:spacing w:before="360" w:after="40" w:line="240" w:lineRule="auto"/>
        <w:outlineLvl w:val="2"/>
        <w:rPr>
          <w:rFonts w:eastAsia="Times New Roman"/>
          <w:lang w:val="en-GB" w:eastAsia="es-ES"/>
        </w:rPr>
      </w:pPr>
      <w:r>
        <w:rPr>
          <w:rFonts w:eastAsia="Times New Roman"/>
          <w:lang w:val="en-GB" w:eastAsia="es-ES"/>
        </w:rPr>
        <w:t>Reflect on the set up of the current programm</w:t>
      </w:r>
      <w:r w:rsidR="00FF0B48">
        <w:rPr>
          <w:rFonts w:eastAsia="Times New Roman"/>
          <w:lang w:val="en-GB" w:eastAsia="es-ES"/>
        </w:rPr>
        <w:t>e</w:t>
      </w:r>
      <w:r w:rsidR="00871B4A">
        <w:rPr>
          <w:rFonts w:eastAsia="Times New Roman"/>
          <w:lang w:val="en-GB" w:eastAsia="es-ES"/>
        </w:rPr>
        <w:t xml:space="preserve"> and collaboration between EdM and BRAC</w:t>
      </w:r>
      <w:r w:rsidR="00EA2E0E">
        <w:rPr>
          <w:rFonts w:eastAsia="Times New Roman"/>
          <w:lang w:val="en-GB" w:eastAsia="es-ES"/>
        </w:rPr>
        <w:t>:</w:t>
      </w:r>
    </w:p>
    <w:p w14:paraId="4E32CCA2" w14:textId="384A0A37" w:rsidR="00A15CC6" w:rsidRDefault="002E501A" w:rsidP="00A15CC6">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 xml:space="preserve">How </w:t>
      </w:r>
      <w:r w:rsidR="00852DD7">
        <w:rPr>
          <w:rFonts w:eastAsia="Times New Roman"/>
          <w:lang w:val="en-GB" w:eastAsia="es-ES"/>
        </w:rPr>
        <w:t xml:space="preserve">BRAC </w:t>
      </w:r>
      <w:r w:rsidR="000603F9">
        <w:rPr>
          <w:rFonts w:eastAsia="Times New Roman"/>
          <w:lang w:val="en-GB" w:eastAsia="es-ES"/>
        </w:rPr>
        <w:t xml:space="preserve">and EdM dialogue regarding </w:t>
      </w:r>
      <w:r w:rsidR="00E83AD9">
        <w:rPr>
          <w:rFonts w:eastAsia="Times New Roman"/>
          <w:lang w:val="en-GB" w:eastAsia="es-ES"/>
        </w:rPr>
        <w:t xml:space="preserve">the </w:t>
      </w:r>
      <w:r w:rsidR="00356F0B">
        <w:rPr>
          <w:rFonts w:eastAsia="Times New Roman"/>
          <w:lang w:val="en-GB" w:eastAsia="es-ES"/>
        </w:rPr>
        <w:t>design</w:t>
      </w:r>
      <w:r w:rsidR="00E83AD9">
        <w:rPr>
          <w:rFonts w:eastAsia="Times New Roman"/>
          <w:lang w:val="en-GB" w:eastAsia="es-ES"/>
        </w:rPr>
        <w:t xml:space="preserve"> of </w:t>
      </w:r>
      <w:r w:rsidR="00397A12">
        <w:rPr>
          <w:rFonts w:eastAsia="Times New Roman"/>
          <w:lang w:val="en-GB" w:eastAsia="es-ES"/>
        </w:rPr>
        <w:t xml:space="preserve">programme </w:t>
      </w:r>
      <w:r w:rsidR="00BA061E">
        <w:rPr>
          <w:rFonts w:eastAsia="Times New Roman"/>
          <w:lang w:val="en-GB" w:eastAsia="es-ES"/>
        </w:rPr>
        <w:t>interventions?</w:t>
      </w:r>
      <w:r w:rsidR="00E83AD9">
        <w:rPr>
          <w:rFonts w:eastAsia="Times New Roman"/>
          <w:lang w:val="en-GB" w:eastAsia="es-ES"/>
        </w:rPr>
        <w:t xml:space="preserve"> </w:t>
      </w:r>
    </w:p>
    <w:p w14:paraId="0B76AF09" w14:textId="06BF46AB" w:rsidR="00871B4A" w:rsidRDefault="00871B4A" w:rsidP="00A15CC6">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 xml:space="preserve">How to assess the collaboration between BRAC and </w:t>
      </w:r>
      <w:r w:rsidR="00FF0B48">
        <w:rPr>
          <w:rFonts w:eastAsia="Times New Roman"/>
          <w:lang w:val="en-GB" w:eastAsia="es-ES"/>
        </w:rPr>
        <w:t>EdM?</w:t>
      </w:r>
      <w:r>
        <w:rPr>
          <w:rFonts w:eastAsia="Times New Roman"/>
          <w:lang w:val="en-GB" w:eastAsia="es-ES"/>
        </w:rPr>
        <w:t xml:space="preserve">  Are the respective roles and responsibilities clear enough?</w:t>
      </w:r>
    </w:p>
    <w:p w14:paraId="06DEEFAE" w14:textId="6C49645E" w:rsidR="002E501A" w:rsidRPr="00C72B2E" w:rsidRDefault="004A4354" w:rsidP="00C72B2E">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Is the o</w:t>
      </w:r>
      <w:r w:rsidR="003F70F3">
        <w:rPr>
          <w:rFonts w:eastAsia="Times New Roman"/>
          <w:lang w:val="en-GB" w:eastAsia="es-ES"/>
        </w:rPr>
        <w:t xml:space="preserve">rganisational structure </w:t>
      </w:r>
      <w:r>
        <w:rPr>
          <w:rFonts w:eastAsia="Times New Roman"/>
          <w:lang w:val="en-GB" w:eastAsia="es-ES"/>
        </w:rPr>
        <w:t xml:space="preserve">apt to implement this kind </w:t>
      </w:r>
      <w:r w:rsidR="003F70F3">
        <w:rPr>
          <w:rFonts w:eastAsia="Times New Roman"/>
          <w:lang w:val="en-GB" w:eastAsia="es-ES"/>
        </w:rPr>
        <w:t>of programme</w:t>
      </w:r>
      <w:r>
        <w:rPr>
          <w:rFonts w:eastAsia="Times New Roman"/>
          <w:lang w:val="en-GB" w:eastAsia="es-ES"/>
        </w:rPr>
        <w:t>?</w:t>
      </w:r>
      <w:r w:rsidR="003F70F3">
        <w:rPr>
          <w:rFonts w:eastAsia="Times New Roman"/>
          <w:lang w:val="en-GB" w:eastAsia="es-ES"/>
        </w:rPr>
        <w:t xml:space="preserve"> </w:t>
      </w:r>
      <w:r w:rsidR="006C05C6">
        <w:rPr>
          <w:rFonts w:eastAsia="Times New Roman"/>
          <w:lang w:val="en-GB" w:eastAsia="es-ES"/>
        </w:rPr>
        <w:t>(</w:t>
      </w:r>
      <w:r w:rsidR="001A2B3A">
        <w:rPr>
          <w:rFonts w:eastAsia="Times New Roman"/>
          <w:lang w:val="en-GB" w:eastAsia="es-ES"/>
        </w:rPr>
        <w:t xml:space="preserve">including in regards to the </w:t>
      </w:r>
      <w:r w:rsidR="006C05C6">
        <w:rPr>
          <w:rFonts w:eastAsia="Times New Roman"/>
          <w:lang w:val="en-GB" w:eastAsia="es-ES"/>
        </w:rPr>
        <w:t>technical</w:t>
      </w:r>
      <w:r w:rsidR="00C72B2E">
        <w:rPr>
          <w:rFonts w:eastAsia="Times New Roman"/>
          <w:lang w:val="en-GB" w:eastAsia="es-ES"/>
        </w:rPr>
        <w:t xml:space="preserve"> support </w:t>
      </w:r>
      <w:r w:rsidR="001A2B3A">
        <w:rPr>
          <w:rFonts w:eastAsia="Times New Roman"/>
          <w:lang w:val="en-GB" w:eastAsia="es-ES"/>
        </w:rPr>
        <w:t>provided</w:t>
      </w:r>
      <w:r w:rsidR="00C72B2E">
        <w:rPr>
          <w:rFonts w:eastAsia="Times New Roman"/>
          <w:lang w:val="en-GB" w:eastAsia="es-ES"/>
        </w:rPr>
        <w:t>)</w:t>
      </w:r>
    </w:p>
    <w:p w14:paraId="56B59D82" w14:textId="61774269" w:rsidR="004D0DA7" w:rsidRDefault="004D0DA7" w:rsidP="004D0DA7">
      <w:pPr>
        <w:pStyle w:val="ListParagraph"/>
        <w:keepNext/>
        <w:numPr>
          <w:ilvl w:val="0"/>
          <w:numId w:val="4"/>
        </w:numPr>
        <w:spacing w:before="360" w:after="40" w:line="240" w:lineRule="auto"/>
        <w:outlineLvl w:val="2"/>
        <w:rPr>
          <w:rFonts w:eastAsia="Times New Roman"/>
          <w:lang w:val="en-GB" w:eastAsia="es-ES"/>
        </w:rPr>
      </w:pPr>
      <w:r>
        <w:rPr>
          <w:rFonts w:eastAsia="Times New Roman"/>
          <w:lang w:val="en-GB" w:eastAsia="es-ES"/>
        </w:rPr>
        <w:t>Assess the alignment of the current programme</w:t>
      </w:r>
      <w:r w:rsidR="00EA2E0E">
        <w:rPr>
          <w:rFonts w:eastAsia="Times New Roman"/>
          <w:lang w:val="en-GB" w:eastAsia="es-ES"/>
        </w:rPr>
        <w:t>:</w:t>
      </w:r>
    </w:p>
    <w:p w14:paraId="106864F6" w14:textId="3728ECE4" w:rsidR="004D0DA7" w:rsidRDefault="004D0DA7" w:rsidP="004D0DA7">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 xml:space="preserve">Does the programme align with </w:t>
      </w:r>
      <w:r w:rsidR="00C44C61">
        <w:rPr>
          <w:rFonts w:eastAsia="Times New Roman"/>
          <w:lang w:val="en-GB" w:eastAsia="es-ES"/>
        </w:rPr>
        <w:t xml:space="preserve">government’ policy “Bangladesh National Strategy for Maternal Health 2019-2030” </w:t>
      </w:r>
      <w:r>
        <w:rPr>
          <w:rFonts w:eastAsia="Times New Roman"/>
          <w:lang w:val="en-GB" w:eastAsia="es-ES"/>
        </w:rPr>
        <w:t xml:space="preserve">related to MNCH and / or health promotion? </w:t>
      </w:r>
    </w:p>
    <w:p w14:paraId="0FF5F7F4" w14:textId="77777777" w:rsidR="004D0DA7" w:rsidRDefault="004D0DA7" w:rsidP="004D0DA7">
      <w:pPr>
        <w:pStyle w:val="ListParagraph"/>
        <w:keepNext/>
        <w:numPr>
          <w:ilvl w:val="1"/>
          <w:numId w:val="4"/>
        </w:numPr>
        <w:spacing w:before="360" w:after="40" w:line="240" w:lineRule="auto"/>
        <w:outlineLvl w:val="2"/>
        <w:rPr>
          <w:rFonts w:eastAsia="Times New Roman"/>
          <w:lang w:val="en-GB" w:eastAsia="es-ES"/>
        </w:rPr>
      </w:pPr>
      <w:r>
        <w:rPr>
          <w:rFonts w:eastAsia="Times New Roman"/>
          <w:lang w:val="en-GB" w:eastAsia="es-ES"/>
        </w:rPr>
        <w:t>Does the programme align with BRAC HNPP strategy?</w:t>
      </w:r>
    </w:p>
    <w:p w14:paraId="6A360329" w14:textId="1A3EA9D2" w:rsidR="004D0DA7" w:rsidRDefault="004D0DA7" w:rsidP="004D0DA7">
      <w:pPr>
        <w:pStyle w:val="ListParagraph"/>
        <w:keepNext/>
        <w:numPr>
          <w:ilvl w:val="1"/>
          <w:numId w:val="4"/>
        </w:numPr>
        <w:spacing w:before="360" w:after="40" w:line="240" w:lineRule="auto"/>
        <w:outlineLvl w:val="2"/>
        <w:rPr>
          <w:rFonts w:eastAsia="Times New Roman"/>
          <w:lang w:val="en-GB" w:eastAsia="es-ES"/>
        </w:rPr>
      </w:pPr>
      <w:r w:rsidRPr="00612077">
        <w:rPr>
          <w:rFonts w:eastAsia="Times New Roman"/>
          <w:lang w:val="en-GB" w:eastAsia="es-ES"/>
        </w:rPr>
        <w:t>Does the programme align with key institutional stakeholders’</w:t>
      </w:r>
      <w:r>
        <w:rPr>
          <w:rFonts w:eastAsia="Times New Roman"/>
          <w:lang w:val="en-GB" w:eastAsia="es-ES"/>
        </w:rPr>
        <w:t xml:space="preserve"> strategies (UN agencies</w:t>
      </w:r>
      <w:r w:rsidR="00D71947">
        <w:rPr>
          <w:rFonts w:eastAsia="Times New Roman"/>
          <w:lang w:val="en-GB" w:eastAsia="es-ES"/>
        </w:rPr>
        <w:t xml:space="preserve"> who are engag</w:t>
      </w:r>
      <w:r w:rsidR="00661740">
        <w:rPr>
          <w:rFonts w:eastAsia="Times New Roman"/>
          <w:lang w:val="en-GB" w:eastAsia="es-ES"/>
        </w:rPr>
        <w:t>ed</w:t>
      </w:r>
      <w:r w:rsidR="00D71947">
        <w:rPr>
          <w:rFonts w:eastAsia="Times New Roman"/>
          <w:lang w:val="en-GB" w:eastAsia="es-ES"/>
        </w:rPr>
        <w:t xml:space="preserve"> in MNCH and Health e.g. UNICEF, UNFPA, WHO</w:t>
      </w:r>
      <w:r>
        <w:rPr>
          <w:rFonts w:eastAsia="Times New Roman"/>
          <w:lang w:val="en-GB" w:eastAsia="es-ES"/>
        </w:rPr>
        <w:t xml:space="preserve"> etc.)?</w:t>
      </w:r>
    </w:p>
    <w:p w14:paraId="39A07A84" w14:textId="62C7C656" w:rsidR="00C2479E" w:rsidRPr="00463492" w:rsidRDefault="00C2479E" w:rsidP="00C2479E">
      <w:pPr>
        <w:keepNext/>
        <w:spacing w:before="360" w:after="100" w:line="240" w:lineRule="auto"/>
        <w:jc w:val="both"/>
        <w:outlineLvl w:val="2"/>
        <w:rPr>
          <w:rFonts w:eastAsia="Times New Roman"/>
          <w:u w:val="single"/>
          <w:lang w:val="en-GB" w:eastAsia="es-ES"/>
        </w:rPr>
      </w:pPr>
      <w:r w:rsidRPr="00463492">
        <w:rPr>
          <w:rFonts w:eastAsia="Times New Roman"/>
          <w:u w:val="single"/>
          <w:lang w:val="en-GB" w:eastAsia="es-ES"/>
        </w:rPr>
        <w:t>For the potential future programme:</w:t>
      </w:r>
    </w:p>
    <w:p w14:paraId="257F4AA6" w14:textId="45799A37" w:rsidR="00C2479E" w:rsidRDefault="00BC7B8D" w:rsidP="00C2479E">
      <w:pPr>
        <w:pStyle w:val="ListParagraph"/>
        <w:keepNext/>
        <w:numPr>
          <w:ilvl w:val="0"/>
          <w:numId w:val="3"/>
        </w:numPr>
        <w:spacing w:before="360" w:after="40" w:line="240" w:lineRule="auto"/>
        <w:outlineLvl w:val="2"/>
        <w:rPr>
          <w:rFonts w:eastAsia="Times New Roman"/>
          <w:lang w:val="en-GB" w:eastAsia="es-ES"/>
        </w:rPr>
      </w:pPr>
      <w:r>
        <w:rPr>
          <w:rFonts w:eastAsia="Times New Roman"/>
          <w:lang w:val="en-GB" w:eastAsia="es-ES"/>
        </w:rPr>
        <w:t>Evaluate</w:t>
      </w:r>
      <w:r w:rsidR="00C2479E">
        <w:rPr>
          <w:rFonts w:eastAsia="Times New Roman"/>
          <w:lang w:val="en-GB" w:eastAsia="es-ES"/>
        </w:rPr>
        <w:t xml:space="preserve"> the relevance of the programme with regards to populations needs and health services </w:t>
      </w:r>
    </w:p>
    <w:p w14:paraId="7873BB86" w14:textId="77777777" w:rsidR="00C2479E" w:rsidRDefault="00C2479E" w:rsidP="00C2479E">
      <w:pPr>
        <w:pStyle w:val="ListParagraph"/>
        <w:keepNext/>
        <w:numPr>
          <w:ilvl w:val="0"/>
          <w:numId w:val="3"/>
        </w:numPr>
        <w:spacing w:before="360" w:after="40" w:line="240" w:lineRule="auto"/>
        <w:outlineLvl w:val="2"/>
        <w:rPr>
          <w:rFonts w:eastAsia="Times New Roman"/>
          <w:lang w:val="en-GB" w:eastAsia="es-ES"/>
        </w:rPr>
      </w:pPr>
      <w:r>
        <w:rPr>
          <w:rFonts w:eastAsia="Times New Roman"/>
          <w:lang w:val="en-GB" w:eastAsia="es-ES"/>
        </w:rPr>
        <w:t>Provide recommendations on the design of the potential future programme:</w:t>
      </w:r>
    </w:p>
    <w:p w14:paraId="4C498A6B" w14:textId="1D6E1FDD" w:rsidR="00A7553C" w:rsidRDefault="00A7553C" w:rsidP="00A7553C">
      <w:pPr>
        <w:pStyle w:val="ListParagraph"/>
        <w:keepNext/>
        <w:numPr>
          <w:ilvl w:val="1"/>
          <w:numId w:val="3"/>
        </w:numPr>
        <w:spacing w:before="360" w:after="40" w:line="240" w:lineRule="auto"/>
        <w:outlineLvl w:val="2"/>
        <w:rPr>
          <w:rFonts w:eastAsia="Times New Roman"/>
          <w:lang w:val="en-GB" w:eastAsia="es-ES"/>
        </w:rPr>
      </w:pPr>
      <w:r>
        <w:rPr>
          <w:rFonts w:eastAsia="Times New Roman"/>
          <w:lang w:val="en-GB" w:eastAsia="es-ES"/>
        </w:rPr>
        <w:t>W</w:t>
      </w:r>
      <w:r w:rsidR="00C45281">
        <w:rPr>
          <w:rFonts w:eastAsia="Times New Roman"/>
          <w:lang w:val="en-GB" w:eastAsia="es-ES"/>
        </w:rPr>
        <w:t xml:space="preserve">hich interventions should the programme </w:t>
      </w:r>
      <w:r w:rsidR="00B82DD2">
        <w:rPr>
          <w:rFonts w:eastAsia="Times New Roman"/>
          <w:lang w:val="en-GB" w:eastAsia="es-ES"/>
        </w:rPr>
        <w:t>prioritize and / or which new interventions include?</w:t>
      </w:r>
      <w:r>
        <w:rPr>
          <w:rFonts w:eastAsia="Times New Roman"/>
          <w:lang w:val="en-GB" w:eastAsia="es-ES"/>
        </w:rPr>
        <w:t xml:space="preserve"> </w:t>
      </w:r>
    </w:p>
    <w:p w14:paraId="517BA24D" w14:textId="535FDDAF" w:rsidR="00046D24" w:rsidRDefault="00046D24" w:rsidP="00C2479E">
      <w:pPr>
        <w:pStyle w:val="ListParagraph"/>
        <w:keepNext/>
        <w:numPr>
          <w:ilvl w:val="1"/>
          <w:numId w:val="3"/>
        </w:numPr>
        <w:spacing w:before="360" w:after="40" w:line="240" w:lineRule="auto"/>
        <w:outlineLvl w:val="2"/>
        <w:rPr>
          <w:rFonts w:eastAsia="Times New Roman"/>
          <w:lang w:val="en-GB" w:eastAsia="es-ES"/>
        </w:rPr>
      </w:pPr>
      <w:r w:rsidRPr="00046D24">
        <w:rPr>
          <w:rFonts w:eastAsia="Times New Roman"/>
          <w:lang w:val="en-GB" w:eastAsia="es-ES"/>
        </w:rPr>
        <w:t xml:space="preserve">What would be the best </w:t>
      </w:r>
      <w:r w:rsidR="00B82DD2">
        <w:rPr>
          <w:rFonts w:eastAsia="Times New Roman"/>
          <w:lang w:val="en-GB" w:eastAsia="es-ES"/>
        </w:rPr>
        <w:t xml:space="preserve">organisational structure to implement </w:t>
      </w:r>
      <w:r w:rsidR="00A94F76">
        <w:rPr>
          <w:rFonts w:eastAsia="Times New Roman"/>
          <w:lang w:val="en-GB" w:eastAsia="es-ES"/>
        </w:rPr>
        <w:t xml:space="preserve">the programme? </w:t>
      </w:r>
    </w:p>
    <w:p w14:paraId="1FC85872" w14:textId="17C586DF" w:rsidR="00871B4A" w:rsidRDefault="00871B4A" w:rsidP="00C2479E">
      <w:pPr>
        <w:pStyle w:val="ListParagraph"/>
        <w:keepNext/>
        <w:numPr>
          <w:ilvl w:val="1"/>
          <w:numId w:val="3"/>
        </w:numPr>
        <w:spacing w:before="360" w:after="40" w:line="240" w:lineRule="auto"/>
        <w:outlineLvl w:val="2"/>
        <w:rPr>
          <w:rFonts w:eastAsia="Times New Roman"/>
          <w:lang w:val="en-GB" w:eastAsia="es-ES"/>
        </w:rPr>
      </w:pPr>
      <w:r>
        <w:rPr>
          <w:rFonts w:eastAsia="Times New Roman"/>
          <w:lang w:val="en-GB" w:eastAsia="es-ES"/>
        </w:rPr>
        <w:t>What are the recommendations to improve the collaboration between EdM and BRAC?</w:t>
      </w:r>
    </w:p>
    <w:p w14:paraId="54E1C8EA" w14:textId="06E56A44" w:rsidR="00CC4121" w:rsidRDefault="00C2479E" w:rsidP="00C2479E">
      <w:pPr>
        <w:pStyle w:val="ListParagraph"/>
        <w:keepNext/>
        <w:numPr>
          <w:ilvl w:val="1"/>
          <w:numId w:val="3"/>
        </w:numPr>
        <w:spacing w:before="360" w:after="40" w:line="240" w:lineRule="auto"/>
        <w:outlineLvl w:val="2"/>
        <w:rPr>
          <w:rFonts w:eastAsia="Times New Roman"/>
          <w:lang w:val="en-GB" w:eastAsia="es-ES"/>
        </w:rPr>
      </w:pPr>
      <w:r>
        <w:rPr>
          <w:rFonts w:eastAsia="Times New Roman"/>
          <w:lang w:val="en-GB" w:eastAsia="es-ES"/>
        </w:rPr>
        <w:t xml:space="preserve">What </w:t>
      </w:r>
      <w:r w:rsidR="00046D24">
        <w:rPr>
          <w:rFonts w:eastAsia="Times New Roman"/>
          <w:lang w:val="en-GB" w:eastAsia="es-ES"/>
        </w:rPr>
        <w:t xml:space="preserve">would be the </w:t>
      </w:r>
      <w:r w:rsidR="00871B4A">
        <w:rPr>
          <w:rFonts w:eastAsia="Times New Roman"/>
          <w:lang w:val="en-GB" w:eastAsia="es-ES"/>
        </w:rPr>
        <w:t xml:space="preserve">best </w:t>
      </w:r>
      <w:r w:rsidR="00FF0B48">
        <w:rPr>
          <w:rFonts w:eastAsia="Times New Roman"/>
          <w:lang w:val="en-GB" w:eastAsia="es-ES"/>
        </w:rPr>
        <w:t>process and</w:t>
      </w:r>
      <w:r w:rsidR="00871B4A">
        <w:rPr>
          <w:rFonts w:eastAsia="Times New Roman"/>
          <w:lang w:val="en-GB" w:eastAsia="es-ES"/>
        </w:rPr>
        <w:t xml:space="preserve"> timing </w:t>
      </w:r>
      <w:r>
        <w:rPr>
          <w:rFonts w:eastAsia="Times New Roman"/>
          <w:lang w:val="en-GB" w:eastAsia="es-ES"/>
        </w:rPr>
        <w:t>to elaborate a new programme</w:t>
      </w:r>
      <w:r w:rsidR="00046D24">
        <w:rPr>
          <w:rFonts w:eastAsia="Times New Roman"/>
          <w:lang w:val="en-GB" w:eastAsia="es-ES"/>
        </w:rPr>
        <w:t>?</w:t>
      </w:r>
    </w:p>
    <w:p w14:paraId="1B06CE8E" w14:textId="75BB9A68" w:rsidR="00581E16" w:rsidRDefault="00CC4121" w:rsidP="00A126EF">
      <w:pPr>
        <w:pStyle w:val="ListParagraph"/>
        <w:keepNext/>
        <w:numPr>
          <w:ilvl w:val="0"/>
          <w:numId w:val="3"/>
        </w:numPr>
        <w:spacing w:before="360" w:after="40" w:line="240" w:lineRule="auto"/>
        <w:outlineLvl w:val="2"/>
        <w:rPr>
          <w:rFonts w:eastAsia="Times New Roman"/>
          <w:lang w:val="en-GB" w:eastAsia="es-ES"/>
        </w:rPr>
      </w:pPr>
      <w:r>
        <w:rPr>
          <w:rFonts w:eastAsia="Times New Roman"/>
          <w:lang w:val="en-GB" w:eastAsia="es-ES"/>
        </w:rPr>
        <w:t>Provide r</w:t>
      </w:r>
      <w:r w:rsidR="00C2479E">
        <w:rPr>
          <w:rFonts w:eastAsia="Times New Roman"/>
          <w:lang w:val="en-GB" w:eastAsia="es-ES"/>
        </w:rPr>
        <w:t xml:space="preserve">ecommendations </w:t>
      </w:r>
      <w:r w:rsidR="00581E16">
        <w:rPr>
          <w:rFonts w:eastAsia="Times New Roman"/>
          <w:lang w:val="en-GB" w:eastAsia="es-ES"/>
        </w:rPr>
        <w:t xml:space="preserve">for scaling up </w:t>
      </w:r>
      <w:r w:rsidR="001F2479">
        <w:rPr>
          <w:rFonts w:eastAsia="Times New Roman"/>
          <w:lang w:val="en-GB" w:eastAsia="es-ES"/>
        </w:rPr>
        <w:t xml:space="preserve">and its sustainability </w:t>
      </w:r>
      <w:r w:rsidR="00581E16">
        <w:rPr>
          <w:rFonts w:eastAsia="Times New Roman"/>
          <w:lang w:val="en-GB" w:eastAsia="es-ES"/>
        </w:rPr>
        <w:t xml:space="preserve">within </w:t>
      </w:r>
      <w:r w:rsidR="000440DE">
        <w:rPr>
          <w:rFonts w:eastAsia="Times New Roman"/>
          <w:lang w:val="en-GB" w:eastAsia="es-ES"/>
        </w:rPr>
        <w:t>MOHFW and within BRAC HNPP</w:t>
      </w:r>
      <w:r w:rsidR="00250B26">
        <w:rPr>
          <w:rFonts w:eastAsia="Times New Roman"/>
          <w:lang w:val="en-GB" w:eastAsia="es-ES"/>
        </w:rPr>
        <w:t>, including programmatic adaptations:</w:t>
      </w:r>
    </w:p>
    <w:p w14:paraId="2C548EC9" w14:textId="41E9A1F7" w:rsidR="000440DE" w:rsidRDefault="005F7F29" w:rsidP="00581E16">
      <w:pPr>
        <w:pStyle w:val="ListParagraph"/>
        <w:keepNext/>
        <w:numPr>
          <w:ilvl w:val="1"/>
          <w:numId w:val="3"/>
        </w:numPr>
        <w:spacing w:before="360" w:after="40" w:line="240" w:lineRule="auto"/>
        <w:outlineLvl w:val="2"/>
        <w:rPr>
          <w:rFonts w:eastAsia="Times New Roman"/>
          <w:lang w:val="en-GB" w:eastAsia="es-ES"/>
        </w:rPr>
      </w:pPr>
      <w:r>
        <w:rPr>
          <w:rFonts w:eastAsia="Times New Roman"/>
          <w:lang w:val="en-GB" w:eastAsia="es-ES"/>
        </w:rPr>
        <w:t>Dialogue process</w:t>
      </w:r>
      <w:r w:rsidR="00EC376A">
        <w:rPr>
          <w:rFonts w:eastAsia="Times New Roman"/>
          <w:lang w:val="en-GB" w:eastAsia="es-ES"/>
        </w:rPr>
        <w:t>, i</w:t>
      </w:r>
      <w:r w:rsidR="000440DE">
        <w:rPr>
          <w:rFonts w:eastAsia="Times New Roman"/>
          <w:lang w:val="en-GB" w:eastAsia="es-ES"/>
        </w:rPr>
        <w:t xml:space="preserve">nstitutionalisation / integration within </w:t>
      </w:r>
      <w:r w:rsidR="007078BC">
        <w:rPr>
          <w:rFonts w:eastAsia="Times New Roman"/>
          <w:lang w:val="en-GB" w:eastAsia="es-ES"/>
        </w:rPr>
        <w:t xml:space="preserve">national </w:t>
      </w:r>
      <w:r w:rsidR="000440DE">
        <w:rPr>
          <w:rFonts w:eastAsia="Times New Roman"/>
          <w:lang w:val="en-GB" w:eastAsia="es-ES"/>
        </w:rPr>
        <w:t>policies</w:t>
      </w:r>
      <w:r w:rsidR="007078BC">
        <w:rPr>
          <w:rFonts w:eastAsia="Times New Roman"/>
          <w:lang w:val="en-GB" w:eastAsia="es-ES"/>
        </w:rPr>
        <w:t xml:space="preserve">, </w:t>
      </w:r>
      <w:r w:rsidR="000440DE">
        <w:rPr>
          <w:rFonts w:eastAsia="Times New Roman"/>
          <w:lang w:val="en-GB" w:eastAsia="es-ES"/>
        </w:rPr>
        <w:t>strategies</w:t>
      </w:r>
      <w:r w:rsidR="00AF66EE">
        <w:rPr>
          <w:rFonts w:eastAsia="Times New Roman"/>
          <w:lang w:val="en-GB" w:eastAsia="es-ES"/>
        </w:rPr>
        <w:t xml:space="preserve"> </w:t>
      </w:r>
      <w:r w:rsidR="007078BC">
        <w:rPr>
          <w:rFonts w:eastAsia="Times New Roman"/>
          <w:lang w:val="en-GB" w:eastAsia="es-ES"/>
        </w:rPr>
        <w:t>and system</w:t>
      </w:r>
      <w:r w:rsidR="00837E7D">
        <w:rPr>
          <w:rFonts w:eastAsia="Times New Roman"/>
          <w:lang w:val="en-GB" w:eastAsia="es-ES"/>
        </w:rPr>
        <w:t>s of MOHFW and BRAC HNPP</w:t>
      </w:r>
    </w:p>
    <w:p w14:paraId="50964510" w14:textId="5A93B864" w:rsidR="00C538C7" w:rsidRDefault="00A44F95" w:rsidP="00DA2AFC">
      <w:pPr>
        <w:pStyle w:val="ListParagraph"/>
        <w:keepNext/>
        <w:numPr>
          <w:ilvl w:val="1"/>
          <w:numId w:val="3"/>
        </w:numPr>
        <w:spacing w:before="360" w:after="40" w:line="240" w:lineRule="auto"/>
        <w:outlineLvl w:val="2"/>
        <w:rPr>
          <w:rFonts w:eastAsia="Times New Roman"/>
          <w:lang w:val="en-GB" w:eastAsia="es-ES"/>
        </w:rPr>
      </w:pPr>
      <w:r>
        <w:rPr>
          <w:rFonts w:eastAsia="Times New Roman"/>
          <w:lang w:val="en-GB" w:eastAsia="es-ES"/>
        </w:rPr>
        <w:t>Geographical expansion</w:t>
      </w:r>
      <w:r w:rsidR="00837E7D">
        <w:rPr>
          <w:rFonts w:eastAsia="Times New Roman"/>
          <w:lang w:val="en-GB" w:eastAsia="es-ES"/>
        </w:rPr>
        <w:t xml:space="preserve"> and its sustainability</w:t>
      </w:r>
      <w:r>
        <w:rPr>
          <w:rFonts w:eastAsia="Times New Roman"/>
          <w:lang w:val="en-GB" w:eastAsia="es-ES"/>
        </w:rPr>
        <w:t xml:space="preserve"> (including f</w:t>
      </w:r>
      <w:r w:rsidR="000440DE">
        <w:rPr>
          <w:rFonts w:eastAsia="Times New Roman"/>
          <w:lang w:val="en-GB" w:eastAsia="es-ES"/>
        </w:rPr>
        <w:t xml:space="preserve">unding </w:t>
      </w:r>
      <w:r>
        <w:rPr>
          <w:rFonts w:eastAsia="Times New Roman"/>
          <w:lang w:val="en-GB" w:eastAsia="es-ES"/>
        </w:rPr>
        <w:t>and capacities)</w:t>
      </w:r>
    </w:p>
    <w:p w14:paraId="1B8C697A" w14:textId="3660037F" w:rsidR="0039168F" w:rsidRDefault="0039168F" w:rsidP="0039168F">
      <w:pPr>
        <w:pStyle w:val="ListParagraph"/>
        <w:keepNext/>
        <w:numPr>
          <w:ilvl w:val="0"/>
          <w:numId w:val="3"/>
        </w:numPr>
        <w:spacing w:before="360" w:after="40" w:line="240" w:lineRule="auto"/>
        <w:outlineLvl w:val="2"/>
        <w:rPr>
          <w:rFonts w:eastAsia="Times New Roman"/>
          <w:lang w:val="en-GB" w:eastAsia="es-ES"/>
        </w:rPr>
      </w:pPr>
      <w:r>
        <w:rPr>
          <w:rFonts w:eastAsia="Times New Roman"/>
          <w:lang w:val="en-GB" w:eastAsia="es-ES"/>
        </w:rPr>
        <w:t>Provide recommendations</w:t>
      </w:r>
      <w:r w:rsidR="005F6713">
        <w:rPr>
          <w:rFonts w:eastAsia="Times New Roman"/>
          <w:lang w:val="en-GB" w:eastAsia="es-ES"/>
        </w:rPr>
        <w:t xml:space="preserve"> to reinforce national ownership</w:t>
      </w:r>
      <w:r w:rsidR="00FF0B48">
        <w:rPr>
          <w:rFonts w:eastAsia="Times New Roman"/>
          <w:lang w:val="en-GB" w:eastAsia="es-ES"/>
        </w:rPr>
        <w:t xml:space="preserve"> by MOHFW</w:t>
      </w:r>
    </w:p>
    <w:p w14:paraId="3E9BC55F" w14:textId="119D8547" w:rsidR="000C100B" w:rsidRPr="00463492" w:rsidRDefault="000C100B" w:rsidP="00463492">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Pr>
          <w:rFonts w:ascii="Source Sans Pro Black" w:eastAsia="Times New Roman" w:hAnsi="Source Sans Pro Black"/>
          <w:bCs/>
          <w:caps/>
          <w:color w:val="0064C0"/>
          <w:sz w:val="26"/>
          <w:szCs w:val="26"/>
          <w:lang w:val="en-GB" w:eastAsia="zh-TW"/>
        </w:rPr>
        <w:t>methodology</w:t>
      </w:r>
    </w:p>
    <w:p w14:paraId="46117175" w14:textId="722D7184" w:rsidR="004239AC" w:rsidRDefault="0056041B" w:rsidP="000C100B">
      <w:pPr>
        <w:spacing w:after="100" w:line="240" w:lineRule="auto"/>
        <w:jc w:val="both"/>
        <w:rPr>
          <w:rFonts w:eastAsia="Times New Roman"/>
          <w:lang w:val="en-GB" w:eastAsia="es-ES"/>
        </w:rPr>
      </w:pPr>
      <w:r w:rsidRPr="0056041B">
        <w:rPr>
          <w:rFonts w:eastAsia="Times New Roman"/>
          <w:lang w:val="en-GB" w:eastAsia="es-ES"/>
        </w:rPr>
        <w:t xml:space="preserve">Final decisions on the specific design and methods of the evaluation will emerge from consultations between </w:t>
      </w:r>
      <w:r>
        <w:rPr>
          <w:rFonts w:eastAsia="Times New Roman"/>
          <w:lang w:val="en-GB" w:eastAsia="es-ES"/>
        </w:rPr>
        <w:t>BRAC</w:t>
      </w:r>
      <w:r w:rsidRPr="0056041B">
        <w:rPr>
          <w:rFonts w:eastAsia="Times New Roman"/>
          <w:lang w:val="en-GB" w:eastAsia="es-ES"/>
        </w:rPr>
        <w:t>, EdM</w:t>
      </w:r>
      <w:r>
        <w:rPr>
          <w:rFonts w:eastAsia="Times New Roman"/>
          <w:lang w:val="en-GB" w:eastAsia="es-ES"/>
        </w:rPr>
        <w:t xml:space="preserve"> and</w:t>
      </w:r>
      <w:r w:rsidRPr="0056041B">
        <w:rPr>
          <w:rFonts w:eastAsia="Times New Roman"/>
          <w:lang w:val="en-GB" w:eastAsia="es-ES"/>
        </w:rPr>
        <w:t xml:space="preserve"> the evaluators as to what is appropriate and feasible to meet the purpose and objectives of the </w:t>
      </w:r>
      <w:r w:rsidRPr="0056041B">
        <w:rPr>
          <w:rFonts w:eastAsia="Times New Roman"/>
          <w:lang w:val="en-GB" w:eastAsia="es-ES"/>
        </w:rPr>
        <w:lastRenderedPageBreak/>
        <w:t xml:space="preserve">evaluation and to address the evaluation questions, budget limitations, timeframe and existing data. The consultant may draw on the evaluations conducted, including the </w:t>
      </w:r>
      <w:r w:rsidR="00505F1F">
        <w:rPr>
          <w:rFonts w:eastAsia="Times New Roman"/>
          <w:lang w:val="en-GB" w:eastAsia="es-ES"/>
        </w:rPr>
        <w:t xml:space="preserve">baseline / </w:t>
      </w:r>
      <w:r w:rsidRPr="0056041B">
        <w:rPr>
          <w:rFonts w:eastAsia="Times New Roman"/>
          <w:lang w:val="en-GB" w:eastAsia="es-ES"/>
        </w:rPr>
        <w:t>endline study of programme</w:t>
      </w:r>
      <w:r w:rsidR="00505F1F">
        <w:rPr>
          <w:rFonts w:eastAsia="Times New Roman"/>
          <w:lang w:val="en-GB" w:eastAsia="es-ES"/>
        </w:rPr>
        <w:t xml:space="preserve">, the national </w:t>
      </w:r>
      <w:r w:rsidR="00EF3AEE">
        <w:rPr>
          <w:rFonts w:eastAsia="Times New Roman"/>
          <w:lang w:val="en-GB" w:eastAsia="es-ES"/>
        </w:rPr>
        <w:t>health</w:t>
      </w:r>
      <w:r w:rsidR="00505F1F">
        <w:rPr>
          <w:rFonts w:eastAsia="Times New Roman"/>
          <w:lang w:val="en-GB" w:eastAsia="es-ES"/>
        </w:rPr>
        <w:t xml:space="preserve"> system data</w:t>
      </w:r>
      <w:r w:rsidR="002013E4">
        <w:rPr>
          <w:rFonts w:eastAsia="Times New Roman"/>
          <w:lang w:val="en-GB" w:eastAsia="es-ES"/>
        </w:rPr>
        <w:t xml:space="preserve"> and the different reports provided by BRAC and EdM</w:t>
      </w:r>
      <w:r w:rsidR="00505F1F">
        <w:rPr>
          <w:rFonts w:eastAsia="Times New Roman"/>
          <w:lang w:val="en-GB" w:eastAsia="es-ES"/>
        </w:rPr>
        <w:t>.</w:t>
      </w:r>
      <w:r w:rsidR="00807901">
        <w:rPr>
          <w:rFonts w:eastAsia="Times New Roman"/>
          <w:lang w:val="en-GB" w:eastAsia="es-ES"/>
        </w:rPr>
        <w:t xml:space="preserve"> </w:t>
      </w:r>
    </w:p>
    <w:p w14:paraId="61F775BD" w14:textId="5C403318" w:rsidR="004239AC" w:rsidRPr="00B308A7" w:rsidRDefault="004239AC" w:rsidP="00B308A7">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Pr>
          <w:rFonts w:ascii="Source Sans Pro Black" w:eastAsia="Times New Roman" w:hAnsi="Source Sans Pro Black"/>
          <w:bCs/>
          <w:caps/>
          <w:color w:val="0064C0"/>
          <w:sz w:val="26"/>
          <w:szCs w:val="26"/>
          <w:lang w:val="en-GB" w:eastAsia="zh-TW"/>
        </w:rPr>
        <w:t>deliv</w:t>
      </w:r>
      <w:r w:rsidR="00C62087">
        <w:rPr>
          <w:rFonts w:ascii="Source Sans Pro Black" w:eastAsia="Times New Roman" w:hAnsi="Source Sans Pro Black"/>
          <w:bCs/>
          <w:caps/>
          <w:color w:val="0064C0"/>
          <w:sz w:val="26"/>
          <w:szCs w:val="26"/>
          <w:lang w:val="en-GB" w:eastAsia="zh-TW"/>
        </w:rPr>
        <w:t>e</w:t>
      </w:r>
      <w:r>
        <w:rPr>
          <w:rFonts w:ascii="Source Sans Pro Black" w:eastAsia="Times New Roman" w:hAnsi="Source Sans Pro Black"/>
          <w:bCs/>
          <w:caps/>
          <w:color w:val="0064C0"/>
          <w:sz w:val="26"/>
          <w:szCs w:val="26"/>
          <w:lang w:val="en-GB" w:eastAsia="zh-TW"/>
        </w:rPr>
        <w:t>rables</w:t>
      </w:r>
    </w:p>
    <w:p w14:paraId="1EF55166" w14:textId="15A04AE0" w:rsidR="00824B82" w:rsidRPr="00824B82" w:rsidRDefault="00824B82" w:rsidP="00824B82">
      <w:pPr>
        <w:spacing w:after="100" w:line="240" w:lineRule="auto"/>
        <w:jc w:val="both"/>
        <w:rPr>
          <w:rFonts w:eastAsia="Times New Roman"/>
          <w:lang w:val="en-GB" w:eastAsia="es-ES"/>
        </w:rPr>
      </w:pPr>
      <w:r w:rsidRPr="00824B82">
        <w:rPr>
          <w:rFonts w:eastAsia="Times New Roman"/>
          <w:lang w:val="en-GB" w:eastAsia="es-ES"/>
        </w:rPr>
        <w:t xml:space="preserve">The expected </w:t>
      </w:r>
      <w:r w:rsidR="00B308A7">
        <w:rPr>
          <w:rFonts w:eastAsia="Times New Roman"/>
          <w:lang w:val="en-GB" w:eastAsia="es-ES"/>
        </w:rPr>
        <w:t>deliverables</w:t>
      </w:r>
      <w:r w:rsidRPr="00824B82">
        <w:rPr>
          <w:rFonts w:eastAsia="Times New Roman"/>
          <w:lang w:val="en-GB" w:eastAsia="es-ES"/>
        </w:rPr>
        <w:t xml:space="preserve"> are</w:t>
      </w:r>
      <w:r w:rsidR="00B308A7">
        <w:rPr>
          <w:rFonts w:eastAsia="Times New Roman"/>
          <w:lang w:val="en-GB" w:eastAsia="es-ES"/>
        </w:rPr>
        <w:t>:</w:t>
      </w:r>
    </w:p>
    <w:p w14:paraId="54718F21" w14:textId="77777777" w:rsidR="00877D50" w:rsidRDefault="00824B82" w:rsidP="00824B82">
      <w:pPr>
        <w:pStyle w:val="ListParagraph"/>
        <w:numPr>
          <w:ilvl w:val="0"/>
          <w:numId w:val="6"/>
        </w:numPr>
        <w:spacing w:after="100" w:line="240" w:lineRule="auto"/>
        <w:jc w:val="both"/>
        <w:rPr>
          <w:rFonts w:eastAsia="Times New Roman"/>
          <w:lang w:val="en-GB" w:eastAsia="es-ES"/>
        </w:rPr>
      </w:pPr>
      <w:r w:rsidRPr="00877D50">
        <w:rPr>
          <w:rFonts w:eastAsia="Times New Roman"/>
          <w:lang w:val="en-GB" w:eastAsia="es-ES"/>
        </w:rPr>
        <w:t xml:space="preserve">An </w:t>
      </w:r>
      <w:r w:rsidRPr="00877D50">
        <w:rPr>
          <w:rFonts w:eastAsia="Times New Roman"/>
          <w:b/>
          <w:bCs/>
          <w:lang w:val="en-GB" w:eastAsia="es-ES"/>
        </w:rPr>
        <w:t>evaluation protocol</w:t>
      </w:r>
      <w:r w:rsidRPr="00877D50">
        <w:rPr>
          <w:rFonts w:eastAsia="Times New Roman"/>
          <w:lang w:val="en-GB" w:eastAsia="es-ES"/>
        </w:rPr>
        <w:t xml:space="preserve">, specifying the methodology, collection and analysis tools, ethical requirements, proposed work plan, and financial proposal. This document will specify the consultants' understanding of the tasks expected, the objectives of the evaluation and the resources required. </w:t>
      </w:r>
    </w:p>
    <w:p w14:paraId="694FB136" w14:textId="3924FFBC" w:rsidR="00AD7A0F" w:rsidRDefault="00824B82" w:rsidP="00824B82">
      <w:pPr>
        <w:pStyle w:val="ListParagraph"/>
        <w:numPr>
          <w:ilvl w:val="0"/>
          <w:numId w:val="6"/>
        </w:numPr>
        <w:spacing w:after="100" w:line="240" w:lineRule="auto"/>
        <w:jc w:val="both"/>
        <w:rPr>
          <w:rFonts w:eastAsia="Times New Roman"/>
          <w:lang w:val="en-GB" w:eastAsia="es-ES"/>
        </w:rPr>
      </w:pPr>
      <w:r w:rsidRPr="00877D50">
        <w:rPr>
          <w:rFonts w:eastAsia="Times New Roman"/>
          <w:lang w:val="en-GB" w:eastAsia="es-ES"/>
        </w:rPr>
        <w:t xml:space="preserve">A </w:t>
      </w:r>
      <w:r w:rsidRPr="00877D50">
        <w:rPr>
          <w:rFonts w:eastAsia="Times New Roman"/>
          <w:b/>
          <w:bCs/>
          <w:lang w:val="en-GB" w:eastAsia="es-ES"/>
        </w:rPr>
        <w:t>final report</w:t>
      </w:r>
      <w:r w:rsidRPr="00877D50">
        <w:rPr>
          <w:rFonts w:eastAsia="Times New Roman"/>
          <w:lang w:val="en-GB" w:eastAsia="es-ES"/>
        </w:rPr>
        <w:t xml:space="preserve">: The final report will be made available in digital and hard copy. It will include the details of the evaluation work (maximum </w:t>
      </w:r>
      <w:r w:rsidR="00680D1E">
        <w:rPr>
          <w:rFonts w:eastAsia="Times New Roman"/>
          <w:lang w:val="en-GB" w:eastAsia="es-ES"/>
        </w:rPr>
        <w:t>3</w:t>
      </w:r>
      <w:r w:rsidRPr="00877D50">
        <w:rPr>
          <w:rFonts w:eastAsia="Times New Roman"/>
          <w:lang w:val="en-GB" w:eastAsia="es-ES"/>
        </w:rPr>
        <w:t>0 pages</w:t>
      </w:r>
      <w:r w:rsidR="00680D1E">
        <w:rPr>
          <w:rFonts w:eastAsia="Times New Roman"/>
          <w:lang w:val="en-GB" w:eastAsia="es-ES"/>
        </w:rPr>
        <w:t>, + annexes</w:t>
      </w:r>
      <w:r w:rsidR="00FF0B48">
        <w:rPr>
          <w:rFonts w:eastAsia="Times New Roman"/>
          <w:lang w:val="en-GB" w:eastAsia="es-ES"/>
        </w:rPr>
        <w:t xml:space="preserve"> </w:t>
      </w:r>
      <w:r w:rsidR="004447BC" w:rsidRPr="00877D50">
        <w:rPr>
          <w:rFonts w:eastAsia="Times New Roman"/>
          <w:lang w:val="en-GB" w:eastAsia="es-ES"/>
        </w:rPr>
        <w:t>considering</w:t>
      </w:r>
      <w:r w:rsidRPr="00877D50">
        <w:rPr>
          <w:rFonts w:eastAsia="Times New Roman"/>
          <w:lang w:val="en-GB" w:eastAsia="es-ES"/>
        </w:rPr>
        <w:t xml:space="preserve"> the remarks made during the </w:t>
      </w:r>
      <w:r w:rsidR="00685BE5">
        <w:rPr>
          <w:rFonts w:eastAsia="Times New Roman"/>
          <w:lang w:val="en-GB" w:eastAsia="es-ES"/>
        </w:rPr>
        <w:t>restitution workshop</w:t>
      </w:r>
      <w:r w:rsidRPr="00877D50">
        <w:rPr>
          <w:rFonts w:eastAsia="Times New Roman"/>
          <w:lang w:val="en-GB" w:eastAsia="es-ES"/>
        </w:rPr>
        <w:t>. The expected structure of the final report for the description of the evaluation results will follow the evaluation criteria proposed in the terms of reference. Each part should provide answers to the evaluation questions posed. The evaluation should be able to provide useful conclusions and recommendations specified by the party responsible for its application in the future.</w:t>
      </w:r>
    </w:p>
    <w:p w14:paraId="21526910" w14:textId="23692518" w:rsidR="00EF3AEE" w:rsidRDefault="00824B82" w:rsidP="00824B82">
      <w:pPr>
        <w:pStyle w:val="ListParagraph"/>
        <w:numPr>
          <w:ilvl w:val="0"/>
          <w:numId w:val="6"/>
        </w:numPr>
        <w:spacing w:after="100" w:line="240" w:lineRule="auto"/>
        <w:jc w:val="both"/>
        <w:rPr>
          <w:rFonts w:eastAsia="Times New Roman"/>
          <w:lang w:val="en-GB" w:eastAsia="es-ES"/>
        </w:rPr>
      </w:pPr>
      <w:r w:rsidRPr="00AD7A0F">
        <w:rPr>
          <w:rFonts w:eastAsia="Times New Roman"/>
          <w:lang w:val="en-GB" w:eastAsia="es-ES"/>
        </w:rPr>
        <w:t xml:space="preserve">An </w:t>
      </w:r>
      <w:r w:rsidRPr="00AD7A0F">
        <w:rPr>
          <w:rFonts w:eastAsia="Times New Roman"/>
          <w:b/>
          <w:bCs/>
          <w:lang w:val="en-GB" w:eastAsia="es-ES"/>
        </w:rPr>
        <w:t xml:space="preserve">oral presentation </w:t>
      </w:r>
      <w:r w:rsidRPr="00AD7A0F">
        <w:rPr>
          <w:rFonts w:eastAsia="Times New Roman"/>
          <w:lang w:val="en-GB" w:eastAsia="es-ES"/>
        </w:rPr>
        <w:t xml:space="preserve">of the evaluation results (restitution) in the presence of </w:t>
      </w:r>
      <w:r w:rsidR="00AD7A0F">
        <w:rPr>
          <w:rFonts w:eastAsia="Times New Roman"/>
          <w:lang w:val="en-GB" w:eastAsia="es-ES"/>
        </w:rPr>
        <w:t>BRAC</w:t>
      </w:r>
      <w:r w:rsidR="005D46B8">
        <w:rPr>
          <w:rFonts w:eastAsia="Times New Roman"/>
          <w:lang w:val="en-GB" w:eastAsia="es-ES"/>
        </w:rPr>
        <w:t>, EdM and MOHFW and Community Clinic Health Support Trust representatives</w:t>
      </w:r>
      <w:r w:rsidRPr="00AD7A0F">
        <w:rPr>
          <w:rFonts w:eastAsia="Times New Roman"/>
          <w:lang w:val="en-GB" w:eastAsia="es-ES"/>
        </w:rPr>
        <w:t xml:space="preserve">. </w:t>
      </w:r>
    </w:p>
    <w:p w14:paraId="6C8476EB" w14:textId="77777777" w:rsidR="00EF3AEE" w:rsidRPr="00EF3AEE" w:rsidRDefault="00824B82" w:rsidP="00824B82">
      <w:pPr>
        <w:pStyle w:val="ListParagraph"/>
        <w:numPr>
          <w:ilvl w:val="0"/>
          <w:numId w:val="6"/>
        </w:numPr>
        <w:spacing w:after="100" w:line="240" w:lineRule="auto"/>
        <w:jc w:val="both"/>
        <w:rPr>
          <w:rFonts w:eastAsia="Times New Roman"/>
          <w:lang w:val="en-GB" w:eastAsia="es-ES"/>
        </w:rPr>
      </w:pPr>
      <w:r w:rsidRPr="00EF3AEE">
        <w:rPr>
          <w:rFonts w:eastAsia="Times New Roman"/>
          <w:lang w:val="en-GB" w:eastAsia="es-ES"/>
        </w:rPr>
        <w:t xml:space="preserve">A </w:t>
      </w:r>
      <w:r w:rsidR="00EF3AEE" w:rsidRPr="00EF3AEE">
        <w:rPr>
          <w:rFonts w:eastAsia="Times New Roman"/>
          <w:b/>
          <w:bCs/>
          <w:lang w:val="en-GB" w:eastAsia="es-ES"/>
        </w:rPr>
        <w:t>power point</w:t>
      </w:r>
      <w:r w:rsidRPr="00EF3AEE">
        <w:rPr>
          <w:rFonts w:eastAsia="Times New Roman"/>
          <w:b/>
          <w:bCs/>
          <w:lang w:val="en-GB" w:eastAsia="es-ES"/>
        </w:rPr>
        <w:t xml:space="preserve"> presentation</w:t>
      </w:r>
    </w:p>
    <w:p w14:paraId="4113EDF1" w14:textId="657AD7DB" w:rsidR="004D70DC" w:rsidRPr="007618CE" w:rsidRDefault="00824B82" w:rsidP="004D70DC">
      <w:pPr>
        <w:pStyle w:val="ListParagraph"/>
        <w:numPr>
          <w:ilvl w:val="0"/>
          <w:numId w:val="6"/>
        </w:numPr>
        <w:spacing w:after="100" w:line="240" w:lineRule="auto"/>
        <w:jc w:val="both"/>
        <w:rPr>
          <w:rFonts w:eastAsia="Times New Roman"/>
          <w:lang w:val="en-GB" w:eastAsia="es-ES"/>
        </w:rPr>
      </w:pPr>
      <w:r w:rsidRPr="00EF3AEE">
        <w:rPr>
          <w:rFonts w:eastAsia="Times New Roman"/>
          <w:lang w:val="en-GB" w:eastAsia="es-ES"/>
        </w:rPr>
        <w:t xml:space="preserve">An </w:t>
      </w:r>
      <w:r w:rsidRPr="00EF3AEE">
        <w:rPr>
          <w:rFonts w:eastAsia="Times New Roman"/>
          <w:b/>
          <w:bCs/>
          <w:lang w:val="en-GB" w:eastAsia="es-ES"/>
        </w:rPr>
        <w:t>executive summary</w:t>
      </w:r>
      <w:r w:rsidRPr="00EF3AEE">
        <w:rPr>
          <w:rFonts w:eastAsia="Times New Roman"/>
          <w:lang w:val="en-GB" w:eastAsia="es-ES"/>
        </w:rPr>
        <w:t xml:space="preserve">: The executive summary of maximum </w:t>
      </w:r>
      <w:r w:rsidR="00680D1E">
        <w:rPr>
          <w:rFonts w:eastAsia="Times New Roman"/>
          <w:lang w:val="en-GB" w:eastAsia="es-ES"/>
        </w:rPr>
        <w:t>3</w:t>
      </w:r>
      <w:r w:rsidRPr="00EF3AEE">
        <w:rPr>
          <w:rFonts w:eastAsia="Times New Roman"/>
          <w:lang w:val="en-GB" w:eastAsia="es-ES"/>
        </w:rPr>
        <w:t xml:space="preserve"> pages will be a separate </w:t>
      </w:r>
      <w:r w:rsidR="007A0F9D" w:rsidRPr="00EF3AEE">
        <w:rPr>
          <w:rFonts w:eastAsia="Times New Roman"/>
          <w:lang w:val="en-GB" w:eastAsia="es-ES"/>
        </w:rPr>
        <w:t>document, with</w:t>
      </w:r>
      <w:r w:rsidRPr="00EF3AEE">
        <w:rPr>
          <w:rFonts w:eastAsia="Times New Roman"/>
          <w:lang w:val="en-GB" w:eastAsia="es-ES"/>
        </w:rPr>
        <w:t xml:space="preserve"> the following structure: Introduction, Description of the evaluation, Summary of main findings, Conclusions, and Recommendations.</w:t>
      </w:r>
    </w:p>
    <w:p w14:paraId="5C64878D" w14:textId="48B01C42" w:rsidR="004D70DC" w:rsidRPr="00B308A7" w:rsidRDefault="004D70DC" w:rsidP="004D70DC">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Pr>
          <w:rFonts w:ascii="Source Sans Pro Black" w:eastAsia="Times New Roman" w:hAnsi="Source Sans Pro Black"/>
          <w:bCs/>
          <w:caps/>
          <w:color w:val="0064C0"/>
          <w:sz w:val="26"/>
          <w:szCs w:val="26"/>
          <w:lang w:val="en-GB" w:eastAsia="zh-TW"/>
        </w:rPr>
        <w:t>responsabilities</w:t>
      </w:r>
    </w:p>
    <w:p w14:paraId="0FC181CF" w14:textId="77777777" w:rsidR="004D70DC" w:rsidRDefault="004D70DC" w:rsidP="004D70DC">
      <w:pPr>
        <w:spacing w:after="100" w:line="240" w:lineRule="auto"/>
        <w:jc w:val="both"/>
        <w:rPr>
          <w:rFonts w:eastAsia="Times New Roman"/>
          <w:lang w:val="en-GB" w:eastAsia="es-ES"/>
        </w:rPr>
      </w:pPr>
      <w:r w:rsidRPr="004D70DC">
        <w:rPr>
          <w:rFonts w:eastAsia="Times New Roman"/>
          <w:lang w:val="en-GB" w:eastAsia="es-ES"/>
        </w:rPr>
        <w:t>Consultant's responsibilities :</w:t>
      </w:r>
    </w:p>
    <w:p w14:paraId="01BC656A"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Review and comment on the ToR;</w:t>
      </w:r>
    </w:p>
    <w:p w14:paraId="01AA187A"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Develop an evaluation protocol detailing the work plan (timeline), ethical requirements, and methods and tools based on the ToR and budget;</w:t>
      </w:r>
    </w:p>
    <w:p w14:paraId="768BBCFA"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Recruit and train external team members</w:t>
      </w:r>
      <w:r>
        <w:rPr>
          <w:rFonts w:eastAsia="Times New Roman"/>
          <w:lang w:val="en-GB" w:eastAsia="es-ES"/>
        </w:rPr>
        <w:t xml:space="preserve"> if necessary</w:t>
      </w:r>
      <w:r w:rsidRPr="004D70DC">
        <w:rPr>
          <w:rFonts w:eastAsia="Times New Roman"/>
          <w:lang w:val="en-GB" w:eastAsia="es-ES"/>
        </w:rPr>
        <w:t>;</w:t>
      </w:r>
    </w:p>
    <w:p w14:paraId="13B7CB47"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Develop data collection tools if needed;</w:t>
      </w:r>
    </w:p>
    <w:p w14:paraId="70BFF43E"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Organise surveys, meetings and field visits;</w:t>
      </w:r>
    </w:p>
    <w:p w14:paraId="10FA5FDF"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Manage day-to-day operations;</w:t>
      </w:r>
    </w:p>
    <w:p w14:paraId="772A3DA1"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Manage the use of the evaluation tools;</w:t>
      </w:r>
    </w:p>
    <w:p w14:paraId="6756753F"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 xml:space="preserve">Present a draft of the evaluation report to </w:t>
      </w:r>
      <w:r>
        <w:rPr>
          <w:rFonts w:eastAsia="Times New Roman"/>
          <w:lang w:val="en-GB" w:eastAsia="es-ES"/>
        </w:rPr>
        <w:t>BRAC &amp; EdM</w:t>
      </w:r>
      <w:r w:rsidRPr="004D70DC">
        <w:rPr>
          <w:rFonts w:eastAsia="Times New Roman"/>
          <w:lang w:val="en-GB" w:eastAsia="es-ES"/>
        </w:rPr>
        <w:t>;</w:t>
      </w:r>
    </w:p>
    <w:p w14:paraId="3480B73C" w14:textId="77777777" w:rsid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Integrate the comments into the final version of the report;</w:t>
      </w:r>
    </w:p>
    <w:p w14:paraId="3E6946DF" w14:textId="49025495" w:rsidR="004D70DC" w:rsidRPr="004D70DC" w:rsidRDefault="004D70DC" w:rsidP="004D70DC">
      <w:pPr>
        <w:pStyle w:val="ListParagraph"/>
        <w:numPr>
          <w:ilvl w:val="0"/>
          <w:numId w:val="8"/>
        </w:numPr>
        <w:spacing w:after="100" w:line="240" w:lineRule="auto"/>
        <w:jc w:val="both"/>
        <w:rPr>
          <w:rFonts w:eastAsia="Times New Roman"/>
          <w:lang w:val="en-GB" w:eastAsia="es-ES"/>
        </w:rPr>
      </w:pPr>
      <w:r w:rsidRPr="004D70DC">
        <w:rPr>
          <w:rFonts w:eastAsia="Times New Roman"/>
          <w:lang w:val="en-GB" w:eastAsia="es-ES"/>
        </w:rPr>
        <w:t>Present the final report at a feedback workshop.</w:t>
      </w:r>
    </w:p>
    <w:p w14:paraId="7353E4CA" w14:textId="16067C56" w:rsidR="004D70DC" w:rsidRPr="004D70DC" w:rsidRDefault="004D70DC" w:rsidP="004D70DC">
      <w:pPr>
        <w:spacing w:after="100" w:line="240" w:lineRule="auto"/>
        <w:jc w:val="both"/>
        <w:rPr>
          <w:rFonts w:eastAsia="Times New Roman"/>
          <w:lang w:val="en-GB" w:eastAsia="es-ES"/>
        </w:rPr>
      </w:pPr>
      <w:r w:rsidRPr="004D70DC">
        <w:rPr>
          <w:rFonts w:eastAsia="Times New Roman"/>
          <w:lang w:val="en-GB" w:eastAsia="es-ES"/>
        </w:rPr>
        <w:t xml:space="preserve">Responsibilities of </w:t>
      </w:r>
      <w:r w:rsidR="00AB773E">
        <w:rPr>
          <w:rFonts w:eastAsia="Times New Roman"/>
          <w:lang w:val="en-GB" w:eastAsia="es-ES"/>
        </w:rPr>
        <w:t>BRAC</w:t>
      </w:r>
      <w:r w:rsidRPr="004D70DC">
        <w:rPr>
          <w:rFonts w:eastAsia="Times New Roman"/>
          <w:lang w:val="en-GB" w:eastAsia="es-ES"/>
        </w:rPr>
        <w:t xml:space="preserve"> :</w:t>
      </w:r>
    </w:p>
    <w:p w14:paraId="3EC8F778" w14:textId="77777777" w:rsidR="0092136D" w:rsidRDefault="0092136D" w:rsidP="0092136D">
      <w:pPr>
        <w:pStyle w:val="ListParagraph"/>
        <w:numPr>
          <w:ilvl w:val="0"/>
          <w:numId w:val="13"/>
        </w:numPr>
        <w:spacing w:after="100" w:line="240" w:lineRule="auto"/>
        <w:jc w:val="both"/>
        <w:rPr>
          <w:rFonts w:eastAsia="Times New Roman"/>
          <w:lang w:val="en-GB" w:eastAsia="es-ES"/>
        </w:rPr>
      </w:pPr>
      <w:r>
        <w:rPr>
          <w:rFonts w:eastAsia="Times New Roman"/>
          <w:lang w:val="en-GB" w:eastAsia="es-ES"/>
        </w:rPr>
        <w:t>Approve the evaluation protocol and data collection tools;</w:t>
      </w:r>
    </w:p>
    <w:p w14:paraId="6B3DE85F" w14:textId="77777777" w:rsidR="002C5CAB" w:rsidRDefault="002C5CAB" w:rsidP="0092136D">
      <w:pPr>
        <w:pStyle w:val="ListParagraph"/>
        <w:numPr>
          <w:ilvl w:val="0"/>
          <w:numId w:val="13"/>
        </w:numPr>
        <w:spacing w:after="100" w:line="240" w:lineRule="auto"/>
        <w:jc w:val="both"/>
        <w:rPr>
          <w:rFonts w:eastAsia="Times New Roman"/>
          <w:lang w:val="en-GB" w:eastAsia="es-ES"/>
        </w:rPr>
      </w:pPr>
      <w:r>
        <w:rPr>
          <w:rFonts w:eastAsia="Times New Roman"/>
          <w:lang w:val="en-GB" w:eastAsia="es-ES"/>
        </w:rPr>
        <w:t>Participate in the briefing meeting;</w:t>
      </w:r>
    </w:p>
    <w:p w14:paraId="46C73B0A" w14:textId="77777777" w:rsidR="002C5CAB" w:rsidRDefault="004D70DC" w:rsidP="004D70DC">
      <w:pPr>
        <w:pStyle w:val="ListParagraph"/>
        <w:numPr>
          <w:ilvl w:val="0"/>
          <w:numId w:val="13"/>
        </w:numPr>
        <w:spacing w:after="100" w:line="240" w:lineRule="auto"/>
        <w:jc w:val="both"/>
        <w:rPr>
          <w:rFonts w:eastAsia="Times New Roman"/>
          <w:lang w:val="en-GB" w:eastAsia="es-ES"/>
        </w:rPr>
      </w:pPr>
      <w:r w:rsidRPr="0092136D">
        <w:rPr>
          <w:rFonts w:eastAsia="Times New Roman"/>
          <w:lang w:val="en-GB" w:eastAsia="es-ES"/>
        </w:rPr>
        <w:t>Provide all necessary information/documents to the consultants;</w:t>
      </w:r>
    </w:p>
    <w:p w14:paraId="730B048A" w14:textId="77777777" w:rsidR="005E40D6" w:rsidRDefault="009938E6" w:rsidP="004D70DC">
      <w:pPr>
        <w:pStyle w:val="ListParagraph"/>
        <w:numPr>
          <w:ilvl w:val="0"/>
          <w:numId w:val="13"/>
        </w:numPr>
        <w:spacing w:after="100" w:line="240" w:lineRule="auto"/>
        <w:jc w:val="both"/>
        <w:rPr>
          <w:rFonts w:eastAsia="Times New Roman"/>
          <w:lang w:val="en-GB" w:eastAsia="es-ES"/>
        </w:rPr>
      </w:pPr>
      <w:r w:rsidRPr="002C5CAB">
        <w:rPr>
          <w:rFonts w:eastAsia="Times New Roman"/>
          <w:lang w:val="en-GB" w:eastAsia="es-ES"/>
        </w:rPr>
        <w:t>Facilitate</w:t>
      </w:r>
      <w:r w:rsidR="004D70DC" w:rsidRPr="002C5CAB">
        <w:rPr>
          <w:rFonts w:eastAsia="Times New Roman"/>
          <w:lang w:val="en-GB" w:eastAsia="es-ES"/>
        </w:rPr>
        <w:t xml:space="preserve"> surveys, meetings and field visits as requested by </w:t>
      </w:r>
      <w:r w:rsidRPr="002C5CAB">
        <w:rPr>
          <w:rFonts w:eastAsia="Times New Roman"/>
          <w:lang w:val="en-GB" w:eastAsia="es-ES"/>
        </w:rPr>
        <w:t>EdM</w:t>
      </w:r>
      <w:r w:rsidR="004D70DC" w:rsidRPr="002C5CAB">
        <w:rPr>
          <w:rFonts w:eastAsia="Times New Roman"/>
          <w:lang w:val="en-GB" w:eastAsia="es-ES"/>
        </w:rPr>
        <w:t>;</w:t>
      </w:r>
    </w:p>
    <w:p w14:paraId="1A50A355" w14:textId="41C9BAAB" w:rsidR="004D70DC" w:rsidRPr="005E40D6" w:rsidRDefault="004D70DC" w:rsidP="004D70DC">
      <w:pPr>
        <w:pStyle w:val="ListParagraph"/>
        <w:numPr>
          <w:ilvl w:val="0"/>
          <w:numId w:val="13"/>
        </w:numPr>
        <w:spacing w:after="100" w:line="240" w:lineRule="auto"/>
        <w:jc w:val="both"/>
        <w:rPr>
          <w:rFonts w:eastAsia="Times New Roman"/>
          <w:lang w:val="en-GB" w:eastAsia="es-ES"/>
        </w:rPr>
      </w:pPr>
      <w:r w:rsidRPr="005E40D6">
        <w:rPr>
          <w:rFonts w:eastAsia="Times New Roman"/>
          <w:lang w:val="en-GB" w:eastAsia="es-ES"/>
        </w:rPr>
        <w:t>Provide feedback and quality assurance on the work plan and initial report prepared by the consultants.</w:t>
      </w:r>
    </w:p>
    <w:p w14:paraId="12FBA6A8" w14:textId="5E772944" w:rsidR="004D70DC" w:rsidRDefault="004D70DC" w:rsidP="00AB773E">
      <w:pPr>
        <w:pStyle w:val="ListParagraph"/>
        <w:numPr>
          <w:ilvl w:val="0"/>
          <w:numId w:val="10"/>
        </w:numPr>
        <w:spacing w:after="100" w:line="240" w:lineRule="auto"/>
        <w:jc w:val="both"/>
        <w:rPr>
          <w:rFonts w:eastAsia="Times New Roman"/>
          <w:lang w:val="en-GB" w:eastAsia="es-ES"/>
        </w:rPr>
      </w:pPr>
      <w:r w:rsidRPr="00AB773E">
        <w:rPr>
          <w:rFonts w:eastAsia="Times New Roman"/>
          <w:lang w:val="en-GB" w:eastAsia="es-ES"/>
        </w:rPr>
        <w:t>Validate the final report.</w:t>
      </w:r>
    </w:p>
    <w:p w14:paraId="226F19BB" w14:textId="77777777" w:rsidR="005E40D6" w:rsidRDefault="005E40D6" w:rsidP="005E40D6">
      <w:pPr>
        <w:spacing w:after="100" w:line="240" w:lineRule="auto"/>
        <w:jc w:val="both"/>
        <w:rPr>
          <w:rFonts w:eastAsia="Times New Roman"/>
          <w:lang w:val="en-GB" w:eastAsia="es-ES"/>
        </w:rPr>
      </w:pPr>
      <w:r w:rsidRPr="004D70DC">
        <w:rPr>
          <w:rFonts w:eastAsia="Times New Roman"/>
          <w:lang w:val="en-GB" w:eastAsia="es-ES"/>
        </w:rPr>
        <w:t>Enfants du Monde's responsibilities:</w:t>
      </w:r>
    </w:p>
    <w:p w14:paraId="1B3AEF75" w14:textId="77777777" w:rsidR="005E40D6" w:rsidRDefault="005E40D6" w:rsidP="005E40D6">
      <w:pPr>
        <w:pStyle w:val="ListParagraph"/>
        <w:numPr>
          <w:ilvl w:val="0"/>
          <w:numId w:val="9"/>
        </w:numPr>
        <w:spacing w:after="100" w:line="240" w:lineRule="auto"/>
        <w:jc w:val="both"/>
        <w:rPr>
          <w:rFonts w:eastAsia="Times New Roman"/>
          <w:lang w:val="en-GB" w:eastAsia="es-ES"/>
        </w:rPr>
      </w:pPr>
      <w:r w:rsidRPr="004D70DC">
        <w:rPr>
          <w:rFonts w:eastAsia="Times New Roman"/>
          <w:lang w:val="en-GB" w:eastAsia="es-ES"/>
        </w:rPr>
        <w:t xml:space="preserve">Prepare the ToR; </w:t>
      </w:r>
    </w:p>
    <w:p w14:paraId="3F010AC9" w14:textId="77777777" w:rsidR="005E40D6" w:rsidRDefault="005E40D6" w:rsidP="005E40D6">
      <w:pPr>
        <w:pStyle w:val="ListParagraph"/>
        <w:numPr>
          <w:ilvl w:val="0"/>
          <w:numId w:val="9"/>
        </w:numPr>
        <w:spacing w:after="100" w:line="240" w:lineRule="auto"/>
        <w:jc w:val="both"/>
        <w:rPr>
          <w:rFonts w:eastAsia="Times New Roman"/>
          <w:lang w:val="en-GB" w:eastAsia="es-ES"/>
        </w:rPr>
      </w:pPr>
      <w:r w:rsidRPr="004D70DC">
        <w:rPr>
          <w:rFonts w:eastAsia="Times New Roman"/>
          <w:lang w:val="en-GB" w:eastAsia="es-ES"/>
        </w:rPr>
        <w:lastRenderedPageBreak/>
        <w:t>Approve the evaluation protocol and data collection tools;</w:t>
      </w:r>
    </w:p>
    <w:p w14:paraId="26078C19" w14:textId="77777777" w:rsidR="005E40D6" w:rsidRDefault="005E40D6" w:rsidP="005E40D6">
      <w:pPr>
        <w:pStyle w:val="ListParagraph"/>
        <w:numPr>
          <w:ilvl w:val="0"/>
          <w:numId w:val="9"/>
        </w:numPr>
        <w:spacing w:after="100" w:line="240" w:lineRule="auto"/>
        <w:jc w:val="both"/>
        <w:rPr>
          <w:rFonts w:eastAsia="Times New Roman"/>
          <w:lang w:val="en-GB" w:eastAsia="es-ES"/>
        </w:rPr>
      </w:pPr>
      <w:r>
        <w:rPr>
          <w:rFonts w:eastAsia="Times New Roman"/>
          <w:lang w:val="en-GB" w:eastAsia="es-ES"/>
        </w:rPr>
        <w:t>Organize a briefing meeting to assess the consultant’s understanding of the ToR;</w:t>
      </w:r>
    </w:p>
    <w:p w14:paraId="0A967513" w14:textId="77777777" w:rsidR="005E40D6" w:rsidRDefault="005E40D6" w:rsidP="005E40D6">
      <w:pPr>
        <w:pStyle w:val="ListParagraph"/>
        <w:numPr>
          <w:ilvl w:val="0"/>
          <w:numId w:val="9"/>
        </w:numPr>
        <w:spacing w:after="100" w:line="240" w:lineRule="auto"/>
        <w:jc w:val="both"/>
        <w:rPr>
          <w:rFonts w:eastAsia="Times New Roman"/>
          <w:lang w:val="en-GB" w:eastAsia="es-ES"/>
        </w:rPr>
      </w:pPr>
      <w:r w:rsidRPr="004D70DC">
        <w:rPr>
          <w:rFonts w:eastAsia="Times New Roman"/>
          <w:lang w:val="en-GB" w:eastAsia="es-ES"/>
        </w:rPr>
        <w:t>Provide technical support to the evaluation process;</w:t>
      </w:r>
    </w:p>
    <w:p w14:paraId="49161326" w14:textId="13849665" w:rsidR="005E40D6" w:rsidRDefault="005E40D6" w:rsidP="005E40D6">
      <w:pPr>
        <w:pStyle w:val="ListParagraph"/>
        <w:numPr>
          <w:ilvl w:val="0"/>
          <w:numId w:val="9"/>
        </w:numPr>
        <w:spacing w:after="100" w:line="240" w:lineRule="auto"/>
        <w:jc w:val="both"/>
        <w:rPr>
          <w:rFonts w:eastAsia="Times New Roman"/>
          <w:lang w:val="en-GB" w:eastAsia="es-ES"/>
        </w:rPr>
      </w:pPr>
      <w:r w:rsidRPr="00AB773E">
        <w:rPr>
          <w:rFonts w:eastAsia="Times New Roman"/>
          <w:lang w:val="en-GB" w:eastAsia="es-ES"/>
        </w:rPr>
        <w:t>Provide all necessary information/documents to the consultants;</w:t>
      </w:r>
    </w:p>
    <w:p w14:paraId="608A4E2C" w14:textId="03D947A1" w:rsidR="00694847" w:rsidRPr="00294CE5" w:rsidRDefault="00D660C6" w:rsidP="005E40D6">
      <w:pPr>
        <w:pStyle w:val="ListParagraph"/>
        <w:numPr>
          <w:ilvl w:val="0"/>
          <w:numId w:val="9"/>
        </w:numPr>
        <w:spacing w:after="100" w:line="240" w:lineRule="auto"/>
        <w:jc w:val="both"/>
        <w:rPr>
          <w:rFonts w:eastAsia="Times New Roman"/>
          <w:lang w:val="en-GB" w:eastAsia="es-ES"/>
        </w:rPr>
      </w:pPr>
      <w:r>
        <w:rPr>
          <w:rFonts w:eastAsia="Times New Roman"/>
          <w:lang w:val="en-GB" w:eastAsia="es-ES"/>
        </w:rPr>
        <w:t>Provide support to f</w:t>
      </w:r>
      <w:r w:rsidR="00694847" w:rsidRPr="002C5CAB">
        <w:rPr>
          <w:rFonts w:eastAsia="Times New Roman"/>
          <w:lang w:val="en-GB" w:eastAsia="es-ES"/>
        </w:rPr>
        <w:t>acilitate surveys, meetings and field visits</w:t>
      </w:r>
      <w:r>
        <w:rPr>
          <w:rFonts w:eastAsia="Times New Roman"/>
          <w:lang w:val="en-GB" w:eastAsia="es-ES"/>
        </w:rPr>
        <w:t xml:space="preserve"> of Consultant/s</w:t>
      </w:r>
      <w:r w:rsidR="00694847">
        <w:rPr>
          <w:rFonts w:eastAsia="Times New Roman"/>
          <w:lang w:val="en-GB" w:eastAsia="es-ES"/>
        </w:rPr>
        <w:t xml:space="preserve"> if required.</w:t>
      </w:r>
    </w:p>
    <w:p w14:paraId="6EE969F3" w14:textId="77777777" w:rsidR="005E40D6" w:rsidRPr="004D70DC" w:rsidRDefault="005E40D6" w:rsidP="005E40D6">
      <w:pPr>
        <w:pStyle w:val="ListParagraph"/>
        <w:numPr>
          <w:ilvl w:val="0"/>
          <w:numId w:val="9"/>
        </w:numPr>
        <w:spacing w:after="100" w:line="240" w:lineRule="auto"/>
        <w:jc w:val="both"/>
        <w:rPr>
          <w:rFonts w:eastAsia="Times New Roman"/>
          <w:lang w:val="en-GB" w:eastAsia="es-ES"/>
        </w:rPr>
      </w:pPr>
      <w:r w:rsidRPr="004D70DC">
        <w:rPr>
          <w:rFonts w:eastAsia="Times New Roman"/>
          <w:lang w:val="en-GB" w:eastAsia="es-ES"/>
        </w:rPr>
        <w:t xml:space="preserve">Approve all products.  </w:t>
      </w:r>
    </w:p>
    <w:p w14:paraId="5B352EA8" w14:textId="77777777" w:rsidR="004D70DC" w:rsidRPr="004D70DC" w:rsidRDefault="004D70DC" w:rsidP="004D70DC">
      <w:pPr>
        <w:spacing w:after="100" w:line="240" w:lineRule="auto"/>
        <w:jc w:val="both"/>
        <w:rPr>
          <w:rFonts w:eastAsia="Times New Roman"/>
          <w:lang w:val="en-GB" w:eastAsia="es-ES"/>
        </w:rPr>
      </w:pPr>
    </w:p>
    <w:p w14:paraId="2A0F1082" w14:textId="0107E799" w:rsidR="0057349D" w:rsidRPr="00BA3964" w:rsidRDefault="00081208" w:rsidP="0057349D">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Pr>
          <w:rFonts w:ascii="Source Sans Pro Black" w:eastAsia="Times New Roman" w:hAnsi="Source Sans Pro Black"/>
          <w:bCs/>
          <w:caps/>
          <w:color w:val="0064C0"/>
          <w:sz w:val="26"/>
          <w:szCs w:val="26"/>
          <w:lang w:val="en-GB" w:eastAsia="zh-TW"/>
        </w:rPr>
        <w:t xml:space="preserve">proposed </w:t>
      </w:r>
      <w:r w:rsidR="0057349D">
        <w:rPr>
          <w:rFonts w:ascii="Source Sans Pro Black" w:eastAsia="Times New Roman" w:hAnsi="Source Sans Pro Black"/>
          <w:bCs/>
          <w:caps/>
          <w:color w:val="0064C0"/>
          <w:sz w:val="26"/>
          <w:szCs w:val="26"/>
          <w:lang w:val="en-GB" w:eastAsia="zh-TW"/>
        </w:rPr>
        <w:t>roadmap</w:t>
      </w:r>
    </w:p>
    <w:tbl>
      <w:tblPr>
        <w:tblStyle w:val="TableGrid"/>
        <w:tblW w:w="9736" w:type="dxa"/>
        <w:tblLook w:val="04A0" w:firstRow="1" w:lastRow="0" w:firstColumn="1" w:lastColumn="0" w:noHBand="0" w:noVBand="1"/>
      </w:tblPr>
      <w:tblGrid>
        <w:gridCol w:w="2434"/>
        <w:gridCol w:w="2434"/>
        <w:gridCol w:w="2434"/>
        <w:gridCol w:w="2434"/>
      </w:tblGrid>
      <w:tr w:rsidR="00572DE2" w:rsidRPr="002C626E" w14:paraId="514D14E7" w14:textId="402D7203" w:rsidTr="00BE0EC1">
        <w:tc>
          <w:tcPr>
            <w:tcW w:w="2434" w:type="dxa"/>
          </w:tcPr>
          <w:p w14:paraId="33B8D197" w14:textId="5C7B7EDC"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Activity</w:t>
            </w:r>
          </w:p>
        </w:tc>
        <w:tc>
          <w:tcPr>
            <w:tcW w:w="2434" w:type="dxa"/>
          </w:tcPr>
          <w:p w14:paraId="544D5244" w14:textId="03A93E1D"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Deadline</w:t>
            </w:r>
          </w:p>
        </w:tc>
        <w:tc>
          <w:tcPr>
            <w:tcW w:w="2434" w:type="dxa"/>
          </w:tcPr>
          <w:p w14:paraId="3559CE53" w14:textId="5FC821E7"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 xml:space="preserve">Responsible </w:t>
            </w:r>
          </w:p>
        </w:tc>
        <w:tc>
          <w:tcPr>
            <w:tcW w:w="2434" w:type="dxa"/>
          </w:tcPr>
          <w:p w14:paraId="357966BF" w14:textId="54780B59"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People involved</w:t>
            </w:r>
          </w:p>
        </w:tc>
      </w:tr>
      <w:tr w:rsidR="00572DE2" w:rsidRPr="002C626E" w14:paraId="45794C9F" w14:textId="5521A374" w:rsidTr="00BE0EC1">
        <w:tc>
          <w:tcPr>
            <w:tcW w:w="2434" w:type="dxa"/>
          </w:tcPr>
          <w:p w14:paraId="5D4025E0" w14:textId="797B4F1B"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BRAC</w:t>
            </w:r>
            <w:r w:rsidR="00BE0EC1" w:rsidRPr="002C626E">
              <w:rPr>
                <w:rFonts w:ascii="Source Serif Pro" w:hAnsi="Source Serif Pro"/>
                <w:lang w:val="en-GB" w:eastAsia="es-ES"/>
              </w:rPr>
              <w:t xml:space="preserve"> &amp; EdM</w:t>
            </w:r>
            <w:r w:rsidRPr="002C626E">
              <w:rPr>
                <w:rFonts w:ascii="Source Serif Pro" w:hAnsi="Source Serif Pro"/>
                <w:lang w:val="en-GB" w:eastAsia="es-ES"/>
              </w:rPr>
              <w:t xml:space="preserve"> discussion</w:t>
            </w:r>
          </w:p>
        </w:tc>
        <w:tc>
          <w:tcPr>
            <w:tcW w:w="2434" w:type="dxa"/>
          </w:tcPr>
          <w:p w14:paraId="00F9FD69" w14:textId="1E70670F" w:rsidR="00572DE2" w:rsidRPr="002C626E" w:rsidRDefault="00C1319A" w:rsidP="00572DE2">
            <w:pPr>
              <w:spacing w:after="100"/>
              <w:jc w:val="both"/>
              <w:rPr>
                <w:rFonts w:ascii="Source Serif Pro" w:hAnsi="Source Serif Pro"/>
                <w:lang w:val="en-GB" w:eastAsia="es-ES"/>
              </w:rPr>
            </w:pPr>
            <w:r w:rsidRPr="002C626E">
              <w:rPr>
                <w:rFonts w:ascii="Source Serif Pro" w:hAnsi="Source Serif Pro"/>
                <w:lang w:val="en-GB" w:eastAsia="es-ES"/>
              </w:rPr>
              <w:t>1</w:t>
            </w:r>
            <w:r w:rsidR="00F53B58">
              <w:rPr>
                <w:rFonts w:ascii="Source Serif Pro" w:hAnsi="Source Serif Pro"/>
                <w:lang w:val="en-GB" w:eastAsia="es-ES"/>
              </w:rPr>
              <w:t>7</w:t>
            </w:r>
            <w:r w:rsidR="006416E9" w:rsidRPr="002C626E">
              <w:rPr>
                <w:rFonts w:ascii="Source Serif Pro" w:hAnsi="Source Serif Pro"/>
                <w:lang w:val="en-GB" w:eastAsia="es-ES"/>
              </w:rPr>
              <w:t xml:space="preserve"> December</w:t>
            </w:r>
          </w:p>
        </w:tc>
        <w:tc>
          <w:tcPr>
            <w:tcW w:w="2434" w:type="dxa"/>
          </w:tcPr>
          <w:p w14:paraId="117B625D" w14:textId="1F403672"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Shameema</w:t>
            </w:r>
          </w:p>
        </w:tc>
        <w:tc>
          <w:tcPr>
            <w:tcW w:w="2434" w:type="dxa"/>
          </w:tcPr>
          <w:p w14:paraId="5E4000C8" w14:textId="15F1D09E" w:rsidR="00572DE2" w:rsidRPr="002C626E" w:rsidRDefault="00BE0EC1" w:rsidP="00572DE2">
            <w:pPr>
              <w:spacing w:after="100"/>
              <w:jc w:val="both"/>
              <w:rPr>
                <w:rFonts w:ascii="Source Serif Pro" w:hAnsi="Source Serif Pro"/>
                <w:lang w:val="en-GB" w:eastAsia="es-ES"/>
              </w:rPr>
            </w:pPr>
            <w:r w:rsidRPr="002C626E">
              <w:rPr>
                <w:rFonts w:ascii="Source Serif Pro" w:hAnsi="Source Serif Pro"/>
                <w:lang w:val="en-GB" w:eastAsia="es-ES"/>
              </w:rPr>
              <w:t>BRAC and EdM</w:t>
            </w:r>
          </w:p>
        </w:tc>
      </w:tr>
      <w:tr w:rsidR="00404BA1" w:rsidRPr="002C626E" w14:paraId="5DD48C4C" w14:textId="77777777" w:rsidTr="00BE0EC1">
        <w:tc>
          <w:tcPr>
            <w:tcW w:w="2434" w:type="dxa"/>
          </w:tcPr>
          <w:p w14:paraId="5795893D" w14:textId="69A068D5" w:rsidR="00404BA1" w:rsidRPr="00FB64EF" w:rsidRDefault="00404BA1" w:rsidP="00572DE2">
            <w:pPr>
              <w:spacing w:after="100"/>
              <w:jc w:val="both"/>
              <w:rPr>
                <w:rFonts w:ascii="Source Sans Pro" w:hAnsi="Source Sans Pro"/>
                <w:lang w:val="en-GB" w:eastAsia="es-ES"/>
              </w:rPr>
            </w:pPr>
            <w:r w:rsidRPr="00FB64EF">
              <w:rPr>
                <w:rFonts w:ascii="Source Sans Pro" w:hAnsi="Source Sans Pro"/>
                <w:lang w:val="en-GB" w:eastAsia="es-ES"/>
              </w:rPr>
              <w:t>Finalization of ToR and publish EOI/RFP on bdjobs</w:t>
            </w:r>
          </w:p>
        </w:tc>
        <w:tc>
          <w:tcPr>
            <w:tcW w:w="2434" w:type="dxa"/>
          </w:tcPr>
          <w:p w14:paraId="1EBEDB47" w14:textId="266CA165" w:rsidR="00404BA1" w:rsidRPr="00FB64EF" w:rsidRDefault="00404BA1" w:rsidP="00572DE2">
            <w:pPr>
              <w:spacing w:after="100"/>
              <w:jc w:val="both"/>
              <w:rPr>
                <w:rFonts w:ascii="Source Sans Pro" w:hAnsi="Source Sans Pro"/>
                <w:lang w:val="en-GB" w:eastAsia="es-ES"/>
              </w:rPr>
            </w:pPr>
            <w:r w:rsidRPr="00FB64EF">
              <w:rPr>
                <w:rFonts w:ascii="Source Sans Pro" w:hAnsi="Source Sans Pro"/>
                <w:lang w:val="en-GB" w:eastAsia="es-ES"/>
              </w:rPr>
              <w:t>5</w:t>
            </w:r>
            <w:r w:rsidRPr="00FB64EF">
              <w:rPr>
                <w:rFonts w:ascii="Source Sans Pro" w:hAnsi="Source Sans Pro"/>
                <w:vertAlign w:val="superscript"/>
                <w:lang w:val="en-GB" w:eastAsia="es-ES"/>
              </w:rPr>
              <w:t>th</w:t>
            </w:r>
            <w:r w:rsidRPr="00FB64EF">
              <w:rPr>
                <w:rFonts w:ascii="Source Sans Pro" w:hAnsi="Source Sans Pro"/>
                <w:lang w:val="en-GB" w:eastAsia="es-ES"/>
              </w:rPr>
              <w:t xml:space="preserve"> February</w:t>
            </w:r>
          </w:p>
        </w:tc>
        <w:tc>
          <w:tcPr>
            <w:tcW w:w="2434" w:type="dxa"/>
          </w:tcPr>
          <w:p w14:paraId="1AEEFEC6" w14:textId="007EC773" w:rsidR="00404BA1" w:rsidRPr="00FB64EF" w:rsidRDefault="00404BA1" w:rsidP="00572DE2">
            <w:pPr>
              <w:spacing w:after="100"/>
              <w:jc w:val="both"/>
              <w:rPr>
                <w:rFonts w:ascii="Source Sans Pro" w:hAnsi="Source Sans Pro"/>
                <w:lang w:val="en-GB" w:eastAsia="es-ES"/>
              </w:rPr>
            </w:pPr>
            <w:r w:rsidRPr="00FB64EF">
              <w:rPr>
                <w:rFonts w:ascii="Source Sans Pro" w:hAnsi="Source Sans Pro"/>
                <w:lang w:val="en-GB" w:eastAsia="es-ES"/>
              </w:rPr>
              <w:t>Shameema</w:t>
            </w:r>
          </w:p>
        </w:tc>
        <w:tc>
          <w:tcPr>
            <w:tcW w:w="2434" w:type="dxa"/>
          </w:tcPr>
          <w:p w14:paraId="5DB0AC72" w14:textId="4932ECE0" w:rsidR="00404BA1" w:rsidRPr="00FB64EF" w:rsidRDefault="00404BA1" w:rsidP="00572DE2">
            <w:pPr>
              <w:spacing w:after="100"/>
              <w:jc w:val="both"/>
              <w:rPr>
                <w:rFonts w:ascii="Source Sans Pro" w:hAnsi="Source Sans Pro"/>
                <w:lang w:val="en-GB" w:eastAsia="es-ES"/>
              </w:rPr>
            </w:pPr>
            <w:r w:rsidRPr="00FB64EF">
              <w:rPr>
                <w:rFonts w:ascii="Source Sans Pro" w:hAnsi="Source Sans Pro"/>
                <w:lang w:val="en-GB" w:eastAsia="es-ES"/>
              </w:rPr>
              <w:t>Brac and EdM</w:t>
            </w:r>
          </w:p>
        </w:tc>
      </w:tr>
      <w:tr w:rsidR="00572DE2" w:rsidRPr="002C626E" w14:paraId="58D01203" w14:textId="32836BA6" w:rsidTr="00BE0EC1">
        <w:tc>
          <w:tcPr>
            <w:tcW w:w="2434" w:type="dxa"/>
          </w:tcPr>
          <w:p w14:paraId="1B8E89C6" w14:textId="490C08AC"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Consultant recruitment</w:t>
            </w:r>
          </w:p>
        </w:tc>
        <w:tc>
          <w:tcPr>
            <w:tcW w:w="2434" w:type="dxa"/>
          </w:tcPr>
          <w:p w14:paraId="46483D6E" w14:textId="749AD05D" w:rsidR="00572DE2" w:rsidRPr="002C626E" w:rsidRDefault="00F53B58" w:rsidP="00572DE2">
            <w:pPr>
              <w:spacing w:after="100"/>
              <w:jc w:val="both"/>
              <w:rPr>
                <w:rFonts w:ascii="Source Serif Pro" w:hAnsi="Source Serif Pro"/>
                <w:lang w:val="en-GB" w:eastAsia="es-ES"/>
              </w:rPr>
            </w:pPr>
            <w:r>
              <w:rPr>
                <w:rFonts w:ascii="Source Serif Pro" w:hAnsi="Source Serif Pro"/>
                <w:lang w:val="en-GB" w:eastAsia="es-ES"/>
              </w:rPr>
              <w:t>26</w:t>
            </w:r>
            <w:r w:rsidR="00EC376A">
              <w:rPr>
                <w:rFonts w:ascii="Source Serif Pro" w:hAnsi="Source Serif Pro"/>
                <w:lang w:val="en-GB" w:eastAsia="es-ES"/>
              </w:rPr>
              <w:t xml:space="preserve"> February</w:t>
            </w:r>
            <w:r w:rsidR="003B1682" w:rsidRPr="002C626E">
              <w:rPr>
                <w:rFonts w:ascii="Source Serif Pro" w:hAnsi="Source Serif Pro"/>
                <w:lang w:val="en-GB" w:eastAsia="es-ES"/>
              </w:rPr>
              <w:t xml:space="preserve"> </w:t>
            </w:r>
            <w:r w:rsidR="00572DE2" w:rsidRPr="002C626E">
              <w:rPr>
                <w:rFonts w:ascii="Source Serif Pro" w:hAnsi="Source Serif Pro"/>
                <w:lang w:val="en-GB" w:eastAsia="es-ES"/>
              </w:rPr>
              <w:t>2023</w:t>
            </w:r>
          </w:p>
        </w:tc>
        <w:tc>
          <w:tcPr>
            <w:tcW w:w="2434" w:type="dxa"/>
          </w:tcPr>
          <w:p w14:paraId="5C699042" w14:textId="19DB036E"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Shameema</w:t>
            </w:r>
          </w:p>
        </w:tc>
        <w:tc>
          <w:tcPr>
            <w:tcW w:w="2434" w:type="dxa"/>
          </w:tcPr>
          <w:p w14:paraId="7F3CA04C" w14:textId="3A39B72B"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Cecilia, Mouna</w:t>
            </w:r>
          </w:p>
        </w:tc>
      </w:tr>
      <w:tr w:rsidR="00572DE2" w:rsidRPr="002C626E" w14:paraId="058DC9FF" w14:textId="0ABA9335" w:rsidTr="00BE0EC1">
        <w:tc>
          <w:tcPr>
            <w:tcW w:w="2434" w:type="dxa"/>
          </w:tcPr>
          <w:p w14:paraId="414FD55B" w14:textId="5D0C6867"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Consultant briefing</w:t>
            </w:r>
          </w:p>
        </w:tc>
        <w:tc>
          <w:tcPr>
            <w:tcW w:w="2434" w:type="dxa"/>
          </w:tcPr>
          <w:p w14:paraId="2EB8DCDA" w14:textId="4439B597" w:rsidR="00572DE2" w:rsidRPr="002C626E" w:rsidRDefault="00F53B58" w:rsidP="00572DE2">
            <w:pPr>
              <w:spacing w:after="100"/>
              <w:jc w:val="both"/>
              <w:rPr>
                <w:rFonts w:ascii="Source Serif Pro" w:hAnsi="Source Serif Pro"/>
                <w:lang w:val="en-GB" w:eastAsia="es-ES"/>
              </w:rPr>
            </w:pPr>
            <w:r>
              <w:rPr>
                <w:rFonts w:ascii="Source Serif Pro" w:hAnsi="Source Serif Pro"/>
                <w:lang w:val="en-GB" w:eastAsia="es-ES"/>
              </w:rPr>
              <w:t>28</w:t>
            </w:r>
            <w:r w:rsidR="001E3A55" w:rsidRPr="002C626E">
              <w:rPr>
                <w:rFonts w:ascii="Source Serif Pro" w:hAnsi="Source Serif Pro"/>
                <w:lang w:val="en-GB" w:eastAsia="es-ES"/>
              </w:rPr>
              <w:t xml:space="preserve"> February 2023</w:t>
            </w:r>
          </w:p>
        </w:tc>
        <w:tc>
          <w:tcPr>
            <w:tcW w:w="2434" w:type="dxa"/>
          </w:tcPr>
          <w:p w14:paraId="04FD540B" w14:textId="1BED94A3"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Shameema</w:t>
            </w:r>
          </w:p>
        </w:tc>
        <w:tc>
          <w:tcPr>
            <w:tcW w:w="2434" w:type="dxa"/>
          </w:tcPr>
          <w:p w14:paraId="0B551691" w14:textId="0FAC9566" w:rsidR="00572DE2" w:rsidRPr="002C626E" w:rsidRDefault="005D46B8" w:rsidP="00572DE2">
            <w:pPr>
              <w:spacing w:after="100"/>
              <w:jc w:val="both"/>
              <w:rPr>
                <w:rFonts w:ascii="Source Serif Pro" w:hAnsi="Source Serif Pro"/>
                <w:lang w:val="en-GB" w:eastAsia="es-ES"/>
              </w:rPr>
            </w:pPr>
            <w:r w:rsidRPr="002C626E">
              <w:rPr>
                <w:rFonts w:ascii="Source Serif Pro" w:hAnsi="Source Serif Pro"/>
                <w:lang w:val="en-GB" w:eastAsia="es-ES"/>
              </w:rPr>
              <w:t>BRAC,</w:t>
            </w:r>
            <w:r w:rsidR="00BE0EC1" w:rsidRPr="002C626E">
              <w:rPr>
                <w:rFonts w:ascii="Source Serif Pro" w:hAnsi="Source Serif Pro"/>
                <w:lang w:val="en-GB" w:eastAsia="es-ES"/>
              </w:rPr>
              <w:t xml:space="preserve"> EdM,</w:t>
            </w:r>
            <w:r w:rsidRPr="002C626E">
              <w:rPr>
                <w:rFonts w:ascii="Source Serif Pro" w:hAnsi="Source Serif Pro"/>
                <w:lang w:val="en-GB" w:eastAsia="es-ES"/>
              </w:rPr>
              <w:t xml:space="preserve"> MOHFW, CCHST</w:t>
            </w:r>
          </w:p>
        </w:tc>
      </w:tr>
      <w:tr w:rsidR="00572DE2" w:rsidRPr="002C626E" w14:paraId="4587118B" w14:textId="0B314BC9" w:rsidTr="00BE0EC1">
        <w:tc>
          <w:tcPr>
            <w:tcW w:w="2434" w:type="dxa"/>
          </w:tcPr>
          <w:p w14:paraId="2B8ADE41" w14:textId="2E1D8EBF"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Draft report</w:t>
            </w:r>
          </w:p>
        </w:tc>
        <w:tc>
          <w:tcPr>
            <w:tcW w:w="2434" w:type="dxa"/>
          </w:tcPr>
          <w:p w14:paraId="097D3A4F" w14:textId="065A6615" w:rsidR="00572DE2" w:rsidRPr="002C626E" w:rsidRDefault="00F53B58" w:rsidP="00572DE2">
            <w:pPr>
              <w:spacing w:after="100"/>
              <w:jc w:val="both"/>
              <w:rPr>
                <w:rFonts w:ascii="Source Serif Pro" w:hAnsi="Source Serif Pro"/>
                <w:lang w:val="en-GB" w:eastAsia="es-ES"/>
              </w:rPr>
            </w:pPr>
            <w:r>
              <w:rPr>
                <w:rFonts w:ascii="Source Serif Pro" w:hAnsi="Source Serif Pro"/>
                <w:lang w:val="en-GB" w:eastAsia="es-ES"/>
              </w:rPr>
              <w:t>20</w:t>
            </w:r>
            <w:r w:rsidR="00270516" w:rsidRPr="002C626E">
              <w:rPr>
                <w:rFonts w:ascii="Source Serif Pro" w:hAnsi="Source Serif Pro"/>
                <w:lang w:val="en-GB" w:eastAsia="es-ES"/>
              </w:rPr>
              <w:t xml:space="preserve"> March 2023</w:t>
            </w:r>
          </w:p>
        </w:tc>
        <w:tc>
          <w:tcPr>
            <w:tcW w:w="2434" w:type="dxa"/>
          </w:tcPr>
          <w:p w14:paraId="2432A23F" w14:textId="2982154C"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Consultant</w:t>
            </w:r>
          </w:p>
        </w:tc>
        <w:tc>
          <w:tcPr>
            <w:tcW w:w="2434" w:type="dxa"/>
          </w:tcPr>
          <w:p w14:paraId="7E02E63D" w14:textId="3A8BF1A4"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BRAC and EdM</w:t>
            </w:r>
          </w:p>
        </w:tc>
      </w:tr>
      <w:tr w:rsidR="00572DE2" w:rsidRPr="002C626E" w14:paraId="050FC154" w14:textId="2FED03E5" w:rsidTr="00BE0EC1">
        <w:tc>
          <w:tcPr>
            <w:tcW w:w="2434" w:type="dxa"/>
          </w:tcPr>
          <w:p w14:paraId="1D7E8309" w14:textId="65BCF369"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Comments on the report</w:t>
            </w:r>
          </w:p>
        </w:tc>
        <w:tc>
          <w:tcPr>
            <w:tcW w:w="2434" w:type="dxa"/>
          </w:tcPr>
          <w:p w14:paraId="1975C192" w14:textId="3A8D2654" w:rsidR="00572DE2" w:rsidRPr="002C626E" w:rsidRDefault="00270516" w:rsidP="00572DE2">
            <w:pPr>
              <w:spacing w:after="100"/>
              <w:jc w:val="both"/>
              <w:rPr>
                <w:rFonts w:ascii="Source Serif Pro" w:hAnsi="Source Serif Pro"/>
                <w:lang w:val="en-GB" w:eastAsia="es-ES"/>
              </w:rPr>
            </w:pPr>
            <w:r w:rsidRPr="002C626E">
              <w:rPr>
                <w:rFonts w:ascii="Source Serif Pro" w:hAnsi="Source Serif Pro"/>
                <w:lang w:val="en-GB" w:eastAsia="es-ES"/>
              </w:rPr>
              <w:t>31 March 2023</w:t>
            </w:r>
          </w:p>
        </w:tc>
        <w:tc>
          <w:tcPr>
            <w:tcW w:w="2434" w:type="dxa"/>
          </w:tcPr>
          <w:p w14:paraId="558FB496" w14:textId="4A192727" w:rsidR="00572DE2" w:rsidRPr="002C626E" w:rsidRDefault="00BE0EC1" w:rsidP="00572DE2">
            <w:pPr>
              <w:spacing w:after="100"/>
              <w:jc w:val="both"/>
              <w:rPr>
                <w:rFonts w:ascii="Source Serif Pro" w:hAnsi="Source Serif Pro"/>
                <w:lang w:val="en-GB" w:eastAsia="es-ES"/>
              </w:rPr>
            </w:pPr>
            <w:r w:rsidRPr="002C626E">
              <w:rPr>
                <w:rFonts w:ascii="Source Serif Pro" w:hAnsi="Source Serif Pro"/>
                <w:lang w:val="en-GB" w:eastAsia="es-ES"/>
              </w:rPr>
              <w:t>Shameema</w:t>
            </w:r>
          </w:p>
        </w:tc>
        <w:tc>
          <w:tcPr>
            <w:tcW w:w="2434" w:type="dxa"/>
          </w:tcPr>
          <w:p w14:paraId="181AAC61" w14:textId="27187901" w:rsidR="00572DE2" w:rsidRPr="002C626E" w:rsidRDefault="00BE0EC1" w:rsidP="00572DE2">
            <w:pPr>
              <w:spacing w:after="100"/>
              <w:jc w:val="both"/>
              <w:rPr>
                <w:rFonts w:ascii="Source Serif Pro" w:hAnsi="Source Serif Pro"/>
                <w:lang w:val="en-GB" w:eastAsia="es-ES"/>
              </w:rPr>
            </w:pPr>
            <w:r w:rsidRPr="002C626E">
              <w:rPr>
                <w:rFonts w:ascii="Source Serif Pro" w:hAnsi="Source Serif Pro"/>
                <w:lang w:val="en-GB" w:eastAsia="es-ES"/>
              </w:rPr>
              <w:t>BRAC and EdM</w:t>
            </w:r>
          </w:p>
        </w:tc>
      </w:tr>
      <w:tr w:rsidR="00572DE2" w:rsidRPr="002C626E" w14:paraId="06D8C217" w14:textId="624A0DCF" w:rsidTr="00BE0EC1">
        <w:tc>
          <w:tcPr>
            <w:tcW w:w="2434" w:type="dxa"/>
          </w:tcPr>
          <w:p w14:paraId="69B8E659" w14:textId="2418C9D0"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Final report</w:t>
            </w:r>
          </w:p>
        </w:tc>
        <w:tc>
          <w:tcPr>
            <w:tcW w:w="2434" w:type="dxa"/>
          </w:tcPr>
          <w:p w14:paraId="7569D0E6" w14:textId="30FBC498" w:rsidR="00572DE2" w:rsidRPr="002C626E" w:rsidRDefault="000A1B72" w:rsidP="00572DE2">
            <w:pPr>
              <w:spacing w:after="100"/>
              <w:jc w:val="both"/>
              <w:rPr>
                <w:rFonts w:ascii="Source Serif Pro" w:hAnsi="Source Serif Pro"/>
                <w:lang w:val="en-GB" w:eastAsia="es-ES"/>
              </w:rPr>
            </w:pPr>
            <w:r w:rsidRPr="002C626E">
              <w:rPr>
                <w:rFonts w:ascii="Source Serif Pro" w:hAnsi="Source Serif Pro"/>
                <w:lang w:val="en-GB" w:eastAsia="es-ES"/>
              </w:rPr>
              <w:t>15 April 2023</w:t>
            </w:r>
          </w:p>
        </w:tc>
        <w:tc>
          <w:tcPr>
            <w:tcW w:w="2434" w:type="dxa"/>
          </w:tcPr>
          <w:p w14:paraId="77800F52" w14:textId="1A159F17" w:rsidR="00572DE2" w:rsidRPr="002C626E" w:rsidRDefault="00572DE2" w:rsidP="00572DE2">
            <w:pPr>
              <w:spacing w:after="100"/>
              <w:jc w:val="both"/>
              <w:rPr>
                <w:rFonts w:ascii="Source Serif Pro" w:hAnsi="Source Serif Pro"/>
                <w:lang w:val="en-GB" w:eastAsia="es-ES"/>
              </w:rPr>
            </w:pPr>
            <w:r w:rsidRPr="002C626E">
              <w:rPr>
                <w:rFonts w:ascii="Source Serif Pro" w:hAnsi="Source Serif Pro"/>
                <w:lang w:val="en-GB" w:eastAsia="es-ES"/>
              </w:rPr>
              <w:t>Consultant</w:t>
            </w:r>
          </w:p>
        </w:tc>
        <w:tc>
          <w:tcPr>
            <w:tcW w:w="2434" w:type="dxa"/>
          </w:tcPr>
          <w:p w14:paraId="3D716057" w14:textId="667CD7E2" w:rsidR="00572DE2" w:rsidRPr="002C626E" w:rsidRDefault="00BE0EC1" w:rsidP="00572DE2">
            <w:pPr>
              <w:spacing w:after="100"/>
              <w:jc w:val="both"/>
              <w:rPr>
                <w:rFonts w:ascii="Source Serif Pro" w:hAnsi="Source Serif Pro"/>
                <w:lang w:val="en-GB" w:eastAsia="es-ES"/>
              </w:rPr>
            </w:pPr>
            <w:r w:rsidRPr="002C626E">
              <w:rPr>
                <w:rFonts w:ascii="Source Serif Pro" w:hAnsi="Source Serif Pro"/>
                <w:lang w:val="en-GB" w:eastAsia="es-ES"/>
              </w:rPr>
              <w:t>BRAC and EdM</w:t>
            </w:r>
          </w:p>
        </w:tc>
      </w:tr>
      <w:tr w:rsidR="00380150" w:rsidRPr="002C626E" w14:paraId="1E693FF4" w14:textId="77777777" w:rsidTr="00BE0EC1">
        <w:tc>
          <w:tcPr>
            <w:tcW w:w="2434" w:type="dxa"/>
          </w:tcPr>
          <w:p w14:paraId="7A26C772" w14:textId="785C4AEB" w:rsidR="00380150" w:rsidRPr="002C626E" w:rsidRDefault="002C626E" w:rsidP="00572DE2">
            <w:pPr>
              <w:spacing w:after="100"/>
              <w:jc w:val="both"/>
              <w:rPr>
                <w:rFonts w:ascii="Source Serif Pro" w:hAnsi="Source Serif Pro"/>
                <w:lang w:val="en-GB" w:eastAsia="es-ES"/>
              </w:rPr>
            </w:pPr>
            <w:r w:rsidRPr="002C626E">
              <w:rPr>
                <w:rFonts w:ascii="Source Serif Pro" w:hAnsi="Source Serif Pro"/>
                <w:lang w:val="en-GB" w:eastAsia="es-ES"/>
              </w:rPr>
              <w:t>Oral presentation</w:t>
            </w:r>
          </w:p>
        </w:tc>
        <w:tc>
          <w:tcPr>
            <w:tcW w:w="2434" w:type="dxa"/>
          </w:tcPr>
          <w:p w14:paraId="3CBE4BA3" w14:textId="3577D347" w:rsidR="00380150" w:rsidRPr="002C626E" w:rsidRDefault="002C626E" w:rsidP="00572DE2">
            <w:pPr>
              <w:spacing w:after="100"/>
              <w:jc w:val="both"/>
              <w:rPr>
                <w:rFonts w:ascii="Source Serif Pro" w:hAnsi="Source Serif Pro"/>
                <w:lang w:val="en-GB" w:eastAsia="es-ES"/>
              </w:rPr>
            </w:pPr>
            <w:r w:rsidRPr="002C626E">
              <w:rPr>
                <w:rFonts w:ascii="Source Serif Pro" w:hAnsi="Source Serif Pro"/>
                <w:lang w:val="en-GB" w:eastAsia="es-ES"/>
              </w:rPr>
              <w:t>30 April 2023</w:t>
            </w:r>
          </w:p>
        </w:tc>
        <w:tc>
          <w:tcPr>
            <w:tcW w:w="2434" w:type="dxa"/>
          </w:tcPr>
          <w:p w14:paraId="6B68835B" w14:textId="344C55ED" w:rsidR="00380150" w:rsidRPr="002C626E" w:rsidRDefault="002C626E" w:rsidP="00572DE2">
            <w:pPr>
              <w:spacing w:after="100"/>
              <w:jc w:val="both"/>
              <w:rPr>
                <w:rFonts w:ascii="Source Serif Pro" w:hAnsi="Source Serif Pro"/>
                <w:lang w:val="en-GB" w:eastAsia="es-ES"/>
              </w:rPr>
            </w:pPr>
            <w:r w:rsidRPr="002C626E">
              <w:rPr>
                <w:rFonts w:ascii="Source Serif Pro" w:hAnsi="Source Serif Pro"/>
                <w:lang w:val="en-GB" w:eastAsia="es-ES"/>
              </w:rPr>
              <w:t>Consultant</w:t>
            </w:r>
          </w:p>
        </w:tc>
        <w:tc>
          <w:tcPr>
            <w:tcW w:w="2434" w:type="dxa"/>
          </w:tcPr>
          <w:p w14:paraId="23841D6A" w14:textId="61595A05" w:rsidR="00380150" w:rsidRPr="002C626E" w:rsidRDefault="002C626E" w:rsidP="00572DE2">
            <w:pPr>
              <w:spacing w:after="100"/>
              <w:jc w:val="both"/>
              <w:rPr>
                <w:rFonts w:ascii="Source Serif Pro" w:hAnsi="Source Serif Pro"/>
                <w:lang w:val="en-GB" w:eastAsia="es-ES"/>
              </w:rPr>
            </w:pPr>
            <w:r w:rsidRPr="002C626E">
              <w:rPr>
                <w:rFonts w:ascii="Source Serif Pro" w:hAnsi="Source Serif Pro"/>
                <w:lang w:val="en-GB" w:eastAsia="es-ES"/>
              </w:rPr>
              <w:t>BRAC, EdM, MOHFW, CCHST</w:t>
            </w:r>
          </w:p>
        </w:tc>
      </w:tr>
    </w:tbl>
    <w:p w14:paraId="5AC49306" w14:textId="77777777" w:rsidR="008F3FC0" w:rsidRPr="00BA3964" w:rsidRDefault="008F3FC0" w:rsidP="0057349D">
      <w:pPr>
        <w:spacing w:after="100" w:line="240" w:lineRule="auto"/>
        <w:jc w:val="both"/>
        <w:rPr>
          <w:rFonts w:eastAsia="Times New Roman"/>
          <w:lang w:val="en-GB" w:eastAsia="es-ES"/>
        </w:rPr>
      </w:pPr>
    </w:p>
    <w:p w14:paraId="71E0BBAC" w14:textId="54E43C7C" w:rsidR="002858FA" w:rsidRPr="00BA3964" w:rsidRDefault="002858FA" w:rsidP="002858FA">
      <w:pPr>
        <w:keepNext/>
        <w:keepLines/>
        <w:spacing w:before="320" w:after="160" w:line="240" w:lineRule="auto"/>
        <w:jc w:val="both"/>
        <w:outlineLvl w:val="1"/>
        <w:rPr>
          <w:rFonts w:ascii="Source Sans Pro Black" w:eastAsia="Times New Roman" w:hAnsi="Source Sans Pro Black"/>
          <w:bCs/>
          <w:caps/>
          <w:color w:val="0064C0"/>
          <w:sz w:val="26"/>
          <w:szCs w:val="26"/>
          <w:lang w:val="en-GB" w:eastAsia="zh-TW"/>
        </w:rPr>
      </w:pPr>
      <w:r>
        <w:rPr>
          <w:rFonts w:ascii="Source Sans Pro Black" w:eastAsia="Times New Roman" w:hAnsi="Source Sans Pro Black"/>
          <w:bCs/>
          <w:caps/>
          <w:color w:val="0064C0"/>
          <w:sz w:val="26"/>
          <w:szCs w:val="26"/>
          <w:lang w:val="en-GB" w:eastAsia="zh-TW"/>
        </w:rPr>
        <w:t>file composition</w:t>
      </w:r>
    </w:p>
    <w:p w14:paraId="4BC70FDA" w14:textId="77777777" w:rsidR="000465BF" w:rsidRDefault="000465BF" w:rsidP="000465BF">
      <w:pPr>
        <w:spacing w:after="100" w:line="240" w:lineRule="auto"/>
        <w:jc w:val="both"/>
        <w:rPr>
          <w:rFonts w:eastAsia="Times New Roman"/>
          <w:lang w:val="en-GB" w:eastAsia="es-ES"/>
        </w:rPr>
      </w:pPr>
      <w:r w:rsidRPr="000465BF">
        <w:rPr>
          <w:rFonts w:eastAsia="Times New Roman"/>
          <w:lang w:val="en-GB" w:eastAsia="es-ES"/>
        </w:rPr>
        <w:t xml:space="preserve">The consultant's bid must include the following documents: </w:t>
      </w:r>
    </w:p>
    <w:p w14:paraId="3945FFF7" w14:textId="77777777" w:rsidR="000465BF" w:rsidRDefault="000465BF" w:rsidP="000465BF">
      <w:pPr>
        <w:pStyle w:val="ListParagraph"/>
        <w:numPr>
          <w:ilvl w:val="0"/>
          <w:numId w:val="5"/>
        </w:numPr>
        <w:spacing w:after="100" w:line="240" w:lineRule="auto"/>
        <w:jc w:val="both"/>
        <w:rPr>
          <w:rFonts w:eastAsia="Times New Roman"/>
          <w:lang w:val="en-GB" w:eastAsia="es-ES"/>
        </w:rPr>
      </w:pPr>
      <w:r w:rsidRPr="000465BF">
        <w:rPr>
          <w:rFonts w:eastAsia="Times New Roman"/>
          <w:lang w:val="en-GB" w:eastAsia="es-ES"/>
        </w:rPr>
        <w:t xml:space="preserve">A technical offer including the detailed methodology and the envisaged process. </w:t>
      </w:r>
    </w:p>
    <w:p w14:paraId="2DB95020" w14:textId="1ED095D5" w:rsidR="000465BF" w:rsidRDefault="000465BF" w:rsidP="000465BF">
      <w:pPr>
        <w:pStyle w:val="ListParagraph"/>
        <w:numPr>
          <w:ilvl w:val="0"/>
          <w:numId w:val="5"/>
        </w:numPr>
        <w:spacing w:after="100" w:line="240" w:lineRule="auto"/>
        <w:jc w:val="both"/>
        <w:rPr>
          <w:rFonts w:eastAsia="Times New Roman"/>
          <w:lang w:val="en-GB" w:eastAsia="es-ES"/>
        </w:rPr>
      </w:pPr>
      <w:r w:rsidRPr="000465BF">
        <w:rPr>
          <w:rFonts w:eastAsia="Times New Roman"/>
          <w:lang w:val="en-GB" w:eastAsia="es-ES"/>
        </w:rPr>
        <w:t>An up-to-date CV (max. 4 pages)</w:t>
      </w:r>
    </w:p>
    <w:p w14:paraId="36EAA46C" w14:textId="7AC58903" w:rsidR="000465BF" w:rsidRDefault="000465BF" w:rsidP="000465BF">
      <w:pPr>
        <w:pStyle w:val="ListParagraph"/>
        <w:numPr>
          <w:ilvl w:val="0"/>
          <w:numId w:val="5"/>
        </w:numPr>
        <w:spacing w:after="100" w:line="240" w:lineRule="auto"/>
        <w:jc w:val="both"/>
        <w:rPr>
          <w:rFonts w:eastAsia="Times New Roman"/>
          <w:lang w:val="en-GB" w:eastAsia="es-ES"/>
        </w:rPr>
      </w:pPr>
      <w:r w:rsidRPr="000465BF">
        <w:rPr>
          <w:rFonts w:eastAsia="Times New Roman"/>
          <w:lang w:val="en-GB" w:eastAsia="es-ES"/>
        </w:rPr>
        <w:t xml:space="preserve">A minimum of 3 contacts and 3 references from previous assignments on </w:t>
      </w:r>
      <w:r w:rsidR="00E429DE">
        <w:rPr>
          <w:rFonts w:eastAsia="Times New Roman"/>
          <w:lang w:val="en-GB" w:eastAsia="es-ES"/>
        </w:rPr>
        <w:t xml:space="preserve">a related </w:t>
      </w:r>
      <w:r w:rsidRPr="000465BF">
        <w:rPr>
          <w:rFonts w:eastAsia="Times New Roman"/>
          <w:lang w:val="en-GB" w:eastAsia="es-ES"/>
        </w:rPr>
        <w:t>subject of this consultation</w:t>
      </w:r>
    </w:p>
    <w:p w14:paraId="21666122" w14:textId="77777777" w:rsidR="000465BF" w:rsidRDefault="000465BF" w:rsidP="000465BF">
      <w:pPr>
        <w:pStyle w:val="ListParagraph"/>
        <w:numPr>
          <w:ilvl w:val="0"/>
          <w:numId w:val="5"/>
        </w:numPr>
        <w:spacing w:after="100" w:line="240" w:lineRule="auto"/>
        <w:jc w:val="both"/>
        <w:rPr>
          <w:rFonts w:eastAsia="Times New Roman"/>
          <w:lang w:val="en-GB" w:eastAsia="es-ES"/>
        </w:rPr>
      </w:pPr>
      <w:r w:rsidRPr="000465BF">
        <w:rPr>
          <w:rFonts w:eastAsia="Times New Roman"/>
          <w:lang w:val="en-GB" w:eastAsia="es-ES"/>
        </w:rPr>
        <w:t>The implementation schedule for the whole process</w:t>
      </w:r>
    </w:p>
    <w:p w14:paraId="36835634" w14:textId="023779F7" w:rsidR="00F338D4" w:rsidRPr="000465BF" w:rsidRDefault="000465BF" w:rsidP="008F1AC4">
      <w:pPr>
        <w:pStyle w:val="ListParagraph"/>
        <w:numPr>
          <w:ilvl w:val="0"/>
          <w:numId w:val="5"/>
        </w:numPr>
        <w:spacing w:after="100" w:line="240" w:lineRule="auto"/>
        <w:jc w:val="both"/>
        <w:rPr>
          <w:rFonts w:eastAsia="Times New Roman"/>
          <w:lang w:val="en-GB" w:eastAsia="zh-TW"/>
        </w:rPr>
      </w:pPr>
      <w:r w:rsidRPr="000465BF">
        <w:rPr>
          <w:rFonts w:eastAsia="Times New Roman"/>
          <w:lang w:val="en-GB" w:eastAsia="es-ES"/>
        </w:rPr>
        <w:t>A financial offer including a detailed budget (nature of costs, cost/day, number of working days) including a total before tax and a total including tax</w:t>
      </w:r>
    </w:p>
    <w:p w14:paraId="678ED1F2" w14:textId="77777777" w:rsidR="00F338D4" w:rsidRPr="00BA3964" w:rsidRDefault="00F338D4" w:rsidP="008F1AC4">
      <w:pPr>
        <w:spacing w:after="100" w:line="240" w:lineRule="auto"/>
        <w:jc w:val="both"/>
        <w:rPr>
          <w:rFonts w:eastAsia="Times New Roman"/>
          <w:lang w:val="en-GB" w:eastAsia="zh-TW"/>
        </w:rPr>
      </w:pPr>
    </w:p>
    <w:p w14:paraId="088DD11F" w14:textId="36F4E57D" w:rsidR="00F80987" w:rsidRPr="00BA3964" w:rsidRDefault="00A773F6" w:rsidP="00E635B2">
      <w:pPr>
        <w:spacing w:after="100" w:line="240" w:lineRule="auto"/>
        <w:jc w:val="both"/>
        <w:rPr>
          <w:lang w:val="en-GB"/>
        </w:rPr>
      </w:pPr>
      <w:r w:rsidRPr="00A773F6">
        <w:rPr>
          <w:rFonts w:eastAsia="Times New Roman"/>
          <w:lang w:val="en-GB" w:eastAsia="zh-TW"/>
        </w:rPr>
        <w:t xml:space="preserve">The technical and financial proposal must be submitted by </w:t>
      </w:r>
      <w:r w:rsidR="00A8187C">
        <w:rPr>
          <w:rFonts w:eastAsia="Times New Roman"/>
          <w:lang w:val="en-GB" w:eastAsia="zh-TW"/>
        </w:rPr>
        <w:t>21</w:t>
      </w:r>
      <w:r w:rsidR="00DF214E" w:rsidRPr="00A773F6">
        <w:rPr>
          <w:rFonts w:eastAsia="Times New Roman"/>
          <w:lang w:val="en-GB" w:eastAsia="zh-TW"/>
        </w:rPr>
        <w:t xml:space="preserve"> </w:t>
      </w:r>
      <w:r w:rsidR="00DF214E">
        <w:rPr>
          <w:rFonts w:eastAsia="Times New Roman"/>
          <w:lang w:val="en-GB" w:eastAsia="zh-TW"/>
        </w:rPr>
        <w:t>February</w:t>
      </w:r>
      <w:r w:rsidR="00DF214E" w:rsidRPr="00A773F6">
        <w:rPr>
          <w:rFonts w:eastAsia="Times New Roman"/>
          <w:lang w:val="en-GB" w:eastAsia="zh-TW"/>
        </w:rPr>
        <w:t xml:space="preserve"> </w:t>
      </w:r>
      <w:r>
        <w:rPr>
          <w:rFonts w:eastAsia="Times New Roman"/>
          <w:lang w:val="en-GB" w:eastAsia="zh-TW"/>
        </w:rPr>
        <w:t xml:space="preserve">2023 </w:t>
      </w:r>
      <w:r w:rsidRPr="00A773F6">
        <w:rPr>
          <w:rFonts w:eastAsia="Times New Roman"/>
          <w:lang w:val="en-GB" w:eastAsia="zh-TW"/>
        </w:rPr>
        <w:t xml:space="preserve">to </w:t>
      </w:r>
      <w:hyperlink r:id="rId16" w:history="1">
        <w:r w:rsidR="004352A8" w:rsidRPr="00871B4A">
          <w:rPr>
            <w:rStyle w:val="Hyperlink"/>
            <w:lang w:val="en-GB"/>
          </w:rPr>
          <w:t>consultancy.bangladesh@edm.ch</w:t>
        </w:r>
      </w:hyperlink>
      <w:r w:rsidR="005E2497">
        <w:rPr>
          <w:rFonts w:eastAsia="Times New Roman"/>
          <w:lang w:val="en-GB" w:eastAsia="zh-TW"/>
        </w:rPr>
        <w:t xml:space="preserve">. </w:t>
      </w:r>
      <w:r w:rsidR="005E2497" w:rsidRPr="005E2497">
        <w:rPr>
          <w:rFonts w:eastAsia="Times New Roman"/>
          <w:lang w:val="en-GB" w:eastAsia="zh-TW"/>
        </w:rPr>
        <w:t>Only shortlisted candidates will be contacted.</w:t>
      </w:r>
    </w:p>
    <w:sectPr w:rsidR="00F80987" w:rsidRPr="00BA3964" w:rsidSect="00B73DF3">
      <w:headerReference w:type="even" r:id="rId17"/>
      <w:type w:val="continuous"/>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30DB" w14:textId="77777777" w:rsidR="00AB7A39" w:rsidRDefault="00AB7A39">
      <w:pPr>
        <w:spacing w:after="0" w:line="240" w:lineRule="auto"/>
      </w:pPr>
      <w:r>
        <w:separator/>
      </w:r>
    </w:p>
  </w:endnote>
  <w:endnote w:type="continuationSeparator" w:id="0">
    <w:p w14:paraId="1E5A028F" w14:textId="77777777" w:rsidR="00AB7A39" w:rsidRDefault="00AB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altName w:val="Source Serif Pro"/>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226" w14:textId="77777777" w:rsidR="00B73DF3" w:rsidRDefault="008F1AC4" w:rsidP="003F12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22E43" w14:textId="77777777" w:rsidR="00B73DF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DDA" w14:textId="77777777" w:rsidR="00B73DF3" w:rsidRDefault="008F1AC4" w:rsidP="003F12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C7E725" w14:textId="77777777" w:rsidR="00A203E1" w:rsidRDefault="00000000">
    <w:pPr>
      <w:pStyle w:val="Footer"/>
      <w:jc w:val="center"/>
    </w:pPr>
  </w:p>
  <w:p w14:paraId="5FFB2CD6" w14:textId="77777777" w:rsidR="00A203E1" w:rsidRPr="00AD16CB" w:rsidRDefault="00000000" w:rsidP="00774B2D">
    <w:pPr>
      <w:pStyle w:val="Footer"/>
      <w:jc w:val="center"/>
      <w:rPr>
        <w:rFonts w:ascii="HelveticaNeueLT Pro 45 Lt" w:hAnsi="HelveticaNeueLT Pro 45 Lt"/>
        <w:b/>
        <w:color w:val="FFFFF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8EA" w14:textId="77777777" w:rsidR="00A203E1" w:rsidRDefault="00000000" w:rsidP="00774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47CE" w14:textId="77777777" w:rsidR="00AB7A39" w:rsidRDefault="00AB7A39">
      <w:pPr>
        <w:spacing w:after="0" w:line="240" w:lineRule="auto"/>
      </w:pPr>
      <w:r>
        <w:separator/>
      </w:r>
    </w:p>
  </w:footnote>
  <w:footnote w:type="continuationSeparator" w:id="0">
    <w:p w14:paraId="314658A0" w14:textId="77777777" w:rsidR="00AB7A39" w:rsidRDefault="00AB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FA13" w14:textId="77777777" w:rsidR="00A203E1" w:rsidRDefault="008F1AC4" w:rsidP="00774B2D">
    <w:pPr>
      <w:spacing w:after="120"/>
      <w:rPr>
        <w:rFonts w:cs="Calibri"/>
        <w:noProof/>
        <w:color w:val="333333"/>
        <w:lang w:val="fr-FR" w:eastAsia="fr-FR"/>
      </w:rPr>
    </w:pPr>
    <w:r>
      <w:rPr>
        <w:rFonts w:cs="Calibri"/>
        <w:noProof/>
        <w:color w:val="333333"/>
        <w:lang w:val="fr-FR" w:eastAsia="fr-FR"/>
      </w:rPr>
      <w:drawing>
        <wp:inline distT="0" distB="0" distL="0" distR="0" wp14:anchorId="756DA34F" wp14:editId="0A1EF4BB">
          <wp:extent cx="793750" cy="336550"/>
          <wp:effectExtent l="0" t="0" r="6350" b="6350"/>
          <wp:docPr id="1" name="Picture 1" descr="Logo_bleu_RVB_tran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leu_RVB_trans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36550"/>
                  </a:xfrm>
                  <a:prstGeom prst="rect">
                    <a:avLst/>
                  </a:prstGeom>
                  <a:noFill/>
                  <a:ln>
                    <a:noFill/>
                  </a:ln>
                </pic:spPr>
              </pic:pic>
            </a:graphicData>
          </a:graphic>
        </wp:inline>
      </w:drawing>
    </w:r>
  </w:p>
  <w:p w14:paraId="568F88C9" w14:textId="77777777" w:rsidR="00A203E1" w:rsidRDefault="00000000" w:rsidP="00774B2D">
    <w:pP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171F" w14:textId="77777777" w:rsidR="00A203E1" w:rsidRDefault="00000000" w:rsidP="00774B2D">
    <w:pPr>
      <w:spacing w:after="120"/>
    </w:pPr>
  </w:p>
  <w:p w14:paraId="0025DD1A" w14:textId="77777777" w:rsidR="00A203E1"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61DB" w14:textId="77777777" w:rsidR="00A203E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F51"/>
    <w:multiLevelType w:val="hybridMultilevel"/>
    <w:tmpl w:val="E796E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156767"/>
    <w:multiLevelType w:val="hybridMultilevel"/>
    <w:tmpl w:val="6906A2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BA26F9"/>
    <w:multiLevelType w:val="hybridMultilevel"/>
    <w:tmpl w:val="BE2A03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C0B3EFF"/>
    <w:multiLevelType w:val="hybridMultilevel"/>
    <w:tmpl w:val="1C787D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CC46F4D"/>
    <w:multiLevelType w:val="hybridMultilevel"/>
    <w:tmpl w:val="71727E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0BD460E"/>
    <w:multiLevelType w:val="hybridMultilevel"/>
    <w:tmpl w:val="765E9128"/>
    <w:lvl w:ilvl="0" w:tplc="7B32B056">
      <w:start w:val="4"/>
      <w:numFmt w:val="bullet"/>
      <w:lvlText w:val="-"/>
      <w:lvlJc w:val="left"/>
      <w:pPr>
        <w:ind w:left="720" w:hanging="360"/>
      </w:pPr>
      <w:rPr>
        <w:rFonts w:ascii="Source Serif Pro" w:eastAsiaTheme="minorHAnsi" w:hAnsi="Source Serif Pro"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F539B8"/>
    <w:multiLevelType w:val="hybridMultilevel"/>
    <w:tmpl w:val="AF44562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AF84F1D2">
      <w:start w:val="15"/>
      <w:numFmt w:val="bullet"/>
      <w:lvlText w:val="-"/>
      <w:lvlJc w:val="left"/>
      <w:pPr>
        <w:ind w:left="2340" w:hanging="360"/>
      </w:pPr>
      <w:rPr>
        <w:rFonts w:ascii="Source Serif Pro" w:eastAsia="Times New Roman" w:hAnsi="Source Serif Pro" w:cs="Times New Roman"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A2F2204"/>
    <w:multiLevelType w:val="hybridMultilevel"/>
    <w:tmpl w:val="BF6081E0"/>
    <w:lvl w:ilvl="0" w:tplc="5456DA14">
      <w:start w:val="1"/>
      <w:numFmt w:val="decimal"/>
      <w:lvlText w:val="%1."/>
      <w:lvlJc w:val="left"/>
      <w:pPr>
        <w:ind w:left="1068" w:hanging="360"/>
      </w:pPr>
      <w:rPr>
        <w:rFonts w:hint="default"/>
      </w:rPr>
    </w:lvl>
    <w:lvl w:ilvl="1" w:tplc="100C0019">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8" w15:restartNumberingAfterBreak="0">
    <w:nsid w:val="1C761D68"/>
    <w:multiLevelType w:val="hybridMultilevel"/>
    <w:tmpl w:val="8B92C5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4F715BC"/>
    <w:multiLevelType w:val="hybridMultilevel"/>
    <w:tmpl w:val="0E9A78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E977FD"/>
    <w:multiLevelType w:val="hybridMultilevel"/>
    <w:tmpl w:val="E9C854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B6A358A"/>
    <w:multiLevelType w:val="hybridMultilevel"/>
    <w:tmpl w:val="46964A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5B35D3"/>
    <w:multiLevelType w:val="hybridMultilevel"/>
    <w:tmpl w:val="05587C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511914762">
    <w:abstractNumId w:val="10"/>
  </w:num>
  <w:num w:numId="2" w16cid:durableId="795372347">
    <w:abstractNumId w:val="12"/>
  </w:num>
  <w:num w:numId="3" w16cid:durableId="56131065">
    <w:abstractNumId w:val="7"/>
  </w:num>
  <w:num w:numId="4" w16cid:durableId="2000768528">
    <w:abstractNumId w:val="6"/>
  </w:num>
  <w:num w:numId="5" w16cid:durableId="789856770">
    <w:abstractNumId w:val="11"/>
  </w:num>
  <w:num w:numId="6" w16cid:durableId="1654866242">
    <w:abstractNumId w:val="9"/>
  </w:num>
  <w:num w:numId="7" w16cid:durableId="678968213">
    <w:abstractNumId w:val="5"/>
  </w:num>
  <w:num w:numId="8" w16cid:durableId="827134274">
    <w:abstractNumId w:val="0"/>
  </w:num>
  <w:num w:numId="9" w16cid:durableId="2061317134">
    <w:abstractNumId w:val="2"/>
  </w:num>
  <w:num w:numId="10" w16cid:durableId="239876017">
    <w:abstractNumId w:val="8"/>
  </w:num>
  <w:num w:numId="11" w16cid:durableId="538128291">
    <w:abstractNumId w:val="1"/>
  </w:num>
  <w:num w:numId="12" w16cid:durableId="73553198">
    <w:abstractNumId w:val="3"/>
  </w:num>
  <w:num w:numId="13" w16cid:durableId="517961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C5"/>
    <w:rsid w:val="00023DCA"/>
    <w:rsid w:val="000440DE"/>
    <w:rsid w:val="000465BF"/>
    <w:rsid w:val="00046D24"/>
    <w:rsid w:val="00053643"/>
    <w:rsid w:val="000603F9"/>
    <w:rsid w:val="0006296B"/>
    <w:rsid w:val="00072AE5"/>
    <w:rsid w:val="00081208"/>
    <w:rsid w:val="000A1B72"/>
    <w:rsid w:val="000B3667"/>
    <w:rsid w:val="000C100B"/>
    <w:rsid w:val="000C3FC8"/>
    <w:rsid w:val="000D357F"/>
    <w:rsid w:val="000F4833"/>
    <w:rsid w:val="000F62FA"/>
    <w:rsid w:val="0011536D"/>
    <w:rsid w:val="0012378F"/>
    <w:rsid w:val="00191C82"/>
    <w:rsid w:val="001A2B3A"/>
    <w:rsid w:val="001B22CE"/>
    <w:rsid w:val="001B7FF9"/>
    <w:rsid w:val="001D5BF9"/>
    <w:rsid w:val="001E3A55"/>
    <w:rsid w:val="001F2479"/>
    <w:rsid w:val="001F53C0"/>
    <w:rsid w:val="002013E4"/>
    <w:rsid w:val="002157CA"/>
    <w:rsid w:val="002332C5"/>
    <w:rsid w:val="002438BA"/>
    <w:rsid w:val="00250B26"/>
    <w:rsid w:val="00251FA7"/>
    <w:rsid w:val="002538A6"/>
    <w:rsid w:val="00265D84"/>
    <w:rsid w:val="00270516"/>
    <w:rsid w:val="00277715"/>
    <w:rsid w:val="002801B9"/>
    <w:rsid w:val="002804A9"/>
    <w:rsid w:val="00285297"/>
    <w:rsid w:val="002858FA"/>
    <w:rsid w:val="002903B7"/>
    <w:rsid w:val="00294CE5"/>
    <w:rsid w:val="002B1D54"/>
    <w:rsid w:val="002C5CAB"/>
    <w:rsid w:val="002C626E"/>
    <w:rsid w:val="002E501A"/>
    <w:rsid w:val="002F7447"/>
    <w:rsid w:val="00305C1A"/>
    <w:rsid w:val="00310645"/>
    <w:rsid w:val="003112BE"/>
    <w:rsid w:val="003326DE"/>
    <w:rsid w:val="0034525E"/>
    <w:rsid w:val="0035285D"/>
    <w:rsid w:val="00356F0B"/>
    <w:rsid w:val="00360BE4"/>
    <w:rsid w:val="00380150"/>
    <w:rsid w:val="0039168F"/>
    <w:rsid w:val="00397A12"/>
    <w:rsid w:val="003B1682"/>
    <w:rsid w:val="003B6B24"/>
    <w:rsid w:val="003E3157"/>
    <w:rsid w:val="003E3AAE"/>
    <w:rsid w:val="003F592F"/>
    <w:rsid w:val="003F70F3"/>
    <w:rsid w:val="00404BA1"/>
    <w:rsid w:val="004239AC"/>
    <w:rsid w:val="00432979"/>
    <w:rsid w:val="004352A8"/>
    <w:rsid w:val="0044174C"/>
    <w:rsid w:val="004447BC"/>
    <w:rsid w:val="00463492"/>
    <w:rsid w:val="0047435F"/>
    <w:rsid w:val="00474E5E"/>
    <w:rsid w:val="00485722"/>
    <w:rsid w:val="004A4354"/>
    <w:rsid w:val="004A5FD9"/>
    <w:rsid w:val="004A6271"/>
    <w:rsid w:val="004D0DA7"/>
    <w:rsid w:val="004D354B"/>
    <w:rsid w:val="004D70DC"/>
    <w:rsid w:val="004E28D3"/>
    <w:rsid w:val="004F16F0"/>
    <w:rsid w:val="00504606"/>
    <w:rsid w:val="00505F1F"/>
    <w:rsid w:val="005106CD"/>
    <w:rsid w:val="00517A82"/>
    <w:rsid w:val="00535A9A"/>
    <w:rsid w:val="005375FA"/>
    <w:rsid w:val="0056041B"/>
    <w:rsid w:val="005715B7"/>
    <w:rsid w:val="00572DE2"/>
    <w:rsid w:val="0057349D"/>
    <w:rsid w:val="00581E16"/>
    <w:rsid w:val="00595216"/>
    <w:rsid w:val="005A477C"/>
    <w:rsid w:val="005A58A9"/>
    <w:rsid w:val="005B279A"/>
    <w:rsid w:val="005C05BF"/>
    <w:rsid w:val="005C2C39"/>
    <w:rsid w:val="005D46B8"/>
    <w:rsid w:val="005D5DE1"/>
    <w:rsid w:val="005E2497"/>
    <w:rsid w:val="005E40D6"/>
    <w:rsid w:val="005E5628"/>
    <w:rsid w:val="005F6713"/>
    <w:rsid w:val="005F7F29"/>
    <w:rsid w:val="0060153D"/>
    <w:rsid w:val="00612077"/>
    <w:rsid w:val="00632581"/>
    <w:rsid w:val="00640365"/>
    <w:rsid w:val="006416E9"/>
    <w:rsid w:val="00641F35"/>
    <w:rsid w:val="00650D04"/>
    <w:rsid w:val="00651AB7"/>
    <w:rsid w:val="00651DC2"/>
    <w:rsid w:val="00651E6F"/>
    <w:rsid w:val="00654977"/>
    <w:rsid w:val="00661740"/>
    <w:rsid w:val="006674EB"/>
    <w:rsid w:val="00667A89"/>
    <w:rsid w:val="00680D1E"/>
    <w:rsid w:val="00685BE5"/>
    <w:rsid w:val="00687EA0"/>
    <w:rsid w:val="00694847"/>
    <w:rsid w:val="006C05C6"/>
    <w:rsid w:val="006E0A6A"/>
    <w:rsid w:val="006E3F99"/>
    <w:rsid w:val="007078BC"/>
    <w:rsid w:val="00714F2D"/>
    <w:rsid w:val="00727E17"/>
    <w:rsid w:val="00755839"/>
    <w:rsid w:val="0076085D"/>
    <w:rsid w:val="007618CE"/>
    <w:rsid w:val="007660E4"/>
    <w:rsid w:val="00773140"/>
    <w:rsid w:val="0079593C"/>
    <w:rsid w:val="007978EE"/>
    <w:rsid w:val="007A0F9D"/>
    <w:rsid w:val="007A3B25"/>
    <w:rsid w:val="007A713F"/>
    <w:rsid w:val="007A7EB0"/>
    <w:rsid w:val="007E32D4"/>
    <w:rsid w:val="007E47D8"/>
    <w:rsid w:val="00807901"/>
    <w:rsid w:val="00813051"/>
    <w:rsid w:val="00822F05"/>
    <w:rsid w:val="00824B82"/>
    <w:rsid w:val="00830DF3"/>
    <w:rsid w:val="00837E7D"/>
    <w:rsid w:val="008508E2"/>
    <w:rsid w:val="00852DD7"/>
    <w:rsid w:val="00871B4A"/>
    <w:rsid w:val="00877D50"/>
    <w:rsid w:val="00883FF0"/>
    <w:rsid w:val="0088409C"/>
    <w:rsid w:val="008C72D5"/>
    <w:rsid w:val="008D267F"/>
    <w:rsid w:val="008F1AC4"/>
    <w:rsid w:val="008F3FC0"/>
    <w:rsid w:val="008F5A06"/>
    <w:rsid w:val="00904FB0"/>
    <w:rsid w:val="00906D99"/>
    <w:rsid w:val="0091006A"/>
    <w:rsid w:val="0091339E"/>
    <w:rsid w:val="0092136D"/>
    <w:rsid w:val="00923000"/>
    <w:rsid w:val="00951BEF"/>
    <w:rsid w:val="009938E6"/>
    <w:rsid w:val="009A0A73"/>
    <w:rsid w:val="009C0D19"/>
    <w:rsid w:val="009E3CB7"/>
    <w:rsid w:val="009F36CD"/>
    <w:rsid w:val="00A114CF"/>
    <w:rsid w:val="00A126EF"/>
    <w:rsid w:val="00A152EB"/>
    <w:rsid w:val="00A15CC6"/>
    <w:rsid w:val="00A1716A"/>
    <w:rsid w:val="00A35FAB"/>
    <w:rsid w:val="00A37478"/>
    <w:rsid w:val="00A4499D"/>
    <w:rsid w:val="00A44F95"/>
    <w:rsid w:val="00A46831"/>
    <w:rsid w:val="00A46C61"/>
    <w:rsid w:val="00A564CB"/>
    <w:rsid w:val="00A67D7E"/>
    <w:rsid w:val="00A7553C"/>
    <w:rsid w:val="00A76439"/>
    <w:rsid w:val="00A77399"/>
    <w:rsid w:val="00A773F6"/>
    <w:rsid w:val="00A8187C"/>
    <w:rsid w:val="00A94F76"/>
    <w:rsid w:val="00A96E1B"/>
    <w:rsid w:val="00AA0C56"/>
    <w:rsid w:val="00AB6FF4"/>
    <w:rsid w:val="00AB773E"/>
    <w:rsid w:val="00AB7A39"/>
    <w:rsid w:val="00AC4FA5"/>
    <w:rsid w:val="00AD7A0F"/>
    <w:rsid w:val="00AE321E"/>
    <w:rsid w:val="00AF66EE"/>
    <w:rsid w:val="00B074AA"/>
    <w:rsid w:val="00B24F75"/>
    <w:rsid w:val="00B308A7"/>
    <w:rsid w:val="00B61D90"/>
    <w:rsid w:val="00B71F8D"/>
    <w:rsid w:val="00B72226"/>
    <w:rsid w:val="00B738F9"/>
    <w:rsid w:val="00B82DD2"/>
    <w:rsid w:val="00B90A4E"/>
    <w:rsid w:val="00B961A9"/>
    <w:rsid w:val="00BA061E"/>
    <w:rsid w:val="00BA3964"/>
    <w:rsid w:val="00BB31A3"/>
    <w:rsid w:val="00BC6F57"/>
    <w:rsid w:val="00BC7B8D"/>
    <w:rsid w:val="00BD6D12"/>
    <w:rsid w:val="00BE05DB"/>
    <w:rsid w:val="00BE0EC1"/>
    <w:rsid w:val="00C07FCE"/>
    <w:rsid w:val="00C11A55"/>
    <w:rsid w:val="00C1319A"/>
    <w:rsid w:val="00C149ED"/>
    <w:rsid w:val="00C2479E"/>
    <w:rsid w:val="00C311D7"/>
    <w:rsid w:val="00C44C61"/>
    <w:rsid w:val="00C45281"/>
    <w:rsid w:val="00C538C7"/>
    <w:rsid w:val="00C54BC2"/>
    <w:rsid w:val="00C62087"/>
    <w:rsid w:val="00C63B56"/>
    <w:rsid w:val="00C71750"/>
    <w:rsid w:val="00C72B2E"/>
    <w:rsid w:val="00C93C5C"/>
    <w:rsid w:val="00CA091E"/>
    <w:rsid w:val="00CC4121"/>
    <w:rsid w:val="00CC74CD"/>
    <w:rsid w:val="00CD5EA5"/>
    <w:rsid w:val="00CD604C"/>
    <w:rsid w:val="00CE0CD1"/>
    <w:rsid w:val="00CE16B6"/>
    <w:rsid w:val="00CF39CF"/>
    <w:rsid w:val="00D05645"/>
    <w:rsid w:val="00D12CD1"/>
    <w:rsid w:val="00D30711"/>
    <w:rsid w:val="00D329BE"/>
    <w:rsid w:val="00D46975"/>
    <w:rsid w:val="00D51C4D"/>
    <w:rsid w:val="00D65506"/>
    <w:rsid w:val="00D660C6"/>
    <w:rsid w:val="00D71947"/>
    <w:rsid w:val="00DA163F"/>
    <w:rsid w:val="00DA2AFC"/>
    <w:rsid w:val="00DB7A06"/>
    <w:rsid w:val="00DC3D77"/>
    <w:rsid w:val="00DE0D06"/>
    <w:rsid w:val="00DF002F"/>
    <w:rsid w:val="00DF214E"/>
    <w:rsid w:val="00DF26C6"/>
    <w:rsid w:val="00E0594E"/>
    <w:rsid w:val="00E429DE"/>
    <w:rsid w:val="00E53C0E"/>
    <w:rsid w:val="00E635B2"/>
    <w:rsid w:val="00E654AC"/>
    <w:rsid w:val="00E83AD9"/>
    <w:rsid w:val="00EA0750"/>
    <w:rsid w:val="00EA2E0E"/>
    <w:rsid w:val="00EA30AE"/>
    <w:rsid w:val="00EC376A"/>
    <w:rsid w:val="00EF157E"/>
    <w:rsid w:val="00EF3AEE"/>
    <w:rsid w:val="00EF7457"/>
    <w:rsid w:val="00F22FB7"/>
    <w:rsid w:val="00F2360E"/>
    <w:rsid w:val="00F2569B"/>
    <w:rsid w:val="00F31E0A"/>
    <w:rsid w:val="00F338D4"/>
    <w:rsid w:val="00F53B58"/>
    <w:rsid w:val="00F54912"/>
    <w:rsid w:val="00F55AA0"/>
    <w:rsid w:val="00F750EF"/>
    <w:rsid w:val="00F80987"/>
    <w:rsid w:val="00F84621"/>
    <w:rsid w:val="00F9062C"/>
    <w:rsid w:val="00FB64EF"/>
    <w:rsid w:val="00FD1796"/>
    <w:rsid w:val="00FE169E"/>
    <w:rsid w:val="00FF0B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E6DA"/>
  <w15:docId w15:val="{98FEF0F5-9434-41A9-B369-0097F47E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erif Pro" w:eastAsiaTheme="minorHAnsi" w:hAnsi="Source Serif Pro" w:cs="Times New Roman"/>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AC4"/>
    <w:pPr>
      <w:tabs>
        <w:tab w:val="center" w:pos="4536"/>
        <w:tab w:val="right" w:pos="9072"/>
      </w:tabs>
      <w:spacing w:after="0" w:line="240" w:lineRule="auto"/>
      <w:jc w:val="both"/>
    </w:pPr>
    <w:rPr>
      <w:rFonts w:eastAsia="Times New Roman"/>
      <w:lang w:val="es-ES" w:eastAsia="zh-TW"/>
    </w:rPr>
  </w:style>
  <w:style w:type="character" w:customStyle="1" w:styleId="FooterChar">
    <w:name w:val="Footer Char"/>
    <w:basedOn w:val="DefaultParagraphFont"/>
    <w:link w:val="Footer"/>
    <w:uiPriority w:val="99"/>
    <w:rsid w:val="008F1AC4"/>
    <w:rPr>
      <w:rFonts w:ascii="Source Serif Pro" w:eastAsia="Times New Roman" w:hAnsi="Source Serif Pro" w:cs="Times New Roman"/>
      <w:sz w:val="20"/>
      <w:lang w:val="es-ES" w:eastAsia="zh-TW"/>
    </w:rPr>
  </w:style>
  <w:style w:type="character" w:styleId="PageNumber">
    <w:name w:val="page number"/>
    <w:rsid w:val="008F1AC4"/>
  </w:style>
  <w:style w:type="paragraph" w:styleId="ListParagraph">
    <w:name w:val="List Paragraph"/>
    <w:basedOn w:val="Normal"/>
    <w:uiPriority w:val="34"/>
    <w:qFormat/>
    <w:rsid w:val="00C07FCE"/>
    <w:pPr>
      <w:ind w:left="720"/>
      <w:contextualSpacing/>
    </w:pPr>
  </w:style>
  <w:style w:type="table" w:styleId="TableGrid">
    <w:name w:val="Table Grid"/>
    <w:basedOn w:val="TableNormal"/>
    <w:uiPriority w:val="59"/>
    <w:rsid w:val="00265D84"/>
    <w:pPr>
      <w:spacing w:after="0" w:line="240" w:lineRule="auto"/>
    </w:pPr>
    <w:rPr>
      <w:rFonts w:ascii="Calibri" w:eastAsia="Times New Roman" w:hAnsi="Calibri"/>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163F"/>
    <w:rPr>
      <w:sz w:val="16"/>
      <w:szCs w:val="16"/>
    </w:rPr>
  </w:style>
  <w:style w:type="paragraph" w:styleId="CommentText">
    <w:name w:val="annotation text"/>
    <w:basedOn w:val="Normal"/>
    <w:link w:val="CommentTextChar"/>
    <w:uiPriority w:val="99"/>
    <w:unhideWhenUsed/>
    <w:rsid w:val="00DA163F"/>
    <w:pPr>
      <w:spacing w:line="240" w:lineRule="auto"/>
    </w:pPr>
    <w:rPr>
      <w:szCs w:val="20"/>
    </w:rPr>
  </w:style>
  <w:style w:type="character" w:customStyle="1" w:styleId="CommentTextChar">
    <w:name w:val="Comment Text Char"/>
    <w:basedOn w:val="DefaultParagraphFont"/>
    <w:link w:val="CommentText"/>
    <w:uiPriority w:val="99"/>
    <w:rsid w:val="00DA163F"/>
    <w:rPr>
      <w:szCs w:val="20"/>
    </w:rPr>
  </w:style>
  <w:style w:type="paragraph" w:styleId="CommentSubject">
    <w:name w:val="annotation subject"/>
    <w:basedOn w:val="CommentText"/>
    <w:next w:val="CommentText"/>
    <w:link w:val="CommentSubjectChar"/>
    <w:uiPriority w:val="99"/>
    <w:semiHidden/>
    <w:unhideWhenUsed/>
    <w:rsid w:val="00DA163F"/>
    <w:rPr>
      <w:b/>
      <w:bCs/>
    </w:rPr>
  </w:style>
  <w:style w:type="character" w:customStyle="1" w:styleId="CommentSubjectChar">
    <w:name w:val="Comment Subject Char"/>
    <w:basedOn w:val="CommentTextChar"/>
    <w:link w:val="CommentSubject"/>
    <w:uiPriority w:val="99"/>
    <w:semiHidden/>
    <w:rsid w:val="00DA163F"/>
    <w:rPr>
      <w:b/>
      <w:bCs/>
      <w:szCs w:val="20"/>
    </w:rPr>
  </w:style>
  <w:style w:type="character" w:styleId="Hyperlink">
    <w:name w:val="Hyperlink"/>
    <w:basedOn w:val="DefaultParagraphFont"/>
    <w:uiPriority w:val="99"/>
    <w:unhideWhenUsed/>
    <w:rsid w:val="00A37478"/>
    <w:rPr>
      <w:color w:val="0000FF" w:themeColor="hyperlink"/>
      <w:u w:val="single"/>
    </w:rPr>
  </w:style>
  <w:style w:type="character" w:styleId="UnresolvedMention">
    <w:name w:val="Unresolved Mention"/>
    <w:basedOn w:val="DefaultParagraphFont"/>
    <w:uiPriority w:val="99"/>
    <w:semiHidden/>
    <w:unhideWhenUsed/>
    <w:rsid w:val="00A37478"/>
    <w:rPr>
      <w:color w:val="605E5C"/>
      <w:shd w:val="clear" w:color="auto" w:fill="E1DFDD"/>
    </w:rPr>
  </w:style>
  <w:style w:type="paragraph" w:styleId="Revision">
    <w:name w:val="Revision"/>
    <w:hidden/>
    <w:uiPriority w:val="99"/>
    <w:semiHidden/>
    <w:rsid w:val="00871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nsultancy.bangladesh@edm.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amine\Documents\Mod&#232;les%20Word%20et%20powerpoint\Mod&#232;le%20pour%20Brie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011C7F9FB14948AA4CF348923ADDD1" ma:contentTypeVersion="15" ma:contentTypeDescription="Crée un document." ma:contentTypeScope="" ma:versionID="41d02819ac65ece057be7040be552781">
  <xsd:schema xmlns:xsd="http://www.w3.org/2001/XMLSchema" xmlns:xs="http://www.w3.org/2001/XMLSchema" xmlns:p="http://schemas.microsoft.com/office/2006/metadata/properties" xmlns:ns2="53b57c82-dabe-41f4-ac38-4eb3f60252f0" xmlns:ns3="33ab5129-8a04-4c72-a029-15a208a50502" targetNamespace="http://schemas.microsoft.com/office/2006/metadata/properties" ma:root="true" ma:fieldsID="2195d009643b03bf204f25f13e86b1a4" ns2:_="" ns3:_="">
    <xsd:import namespace="53b57c82-dabe-41f4-ac38-4eb3f60252f0"/>
    <xsd:import namespace="33ab5129-8a04-4c72-a029-15a208a5050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57c82-dabe-41f4-ac38-4eb3f60252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537915e-2b9a-41ce-9c95-c92cf6dbdf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b5129-8a04-4c72-a029-15a208a5050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6b2f77-5155-4fba-a50f-f08fd0a195fb}" ma:internalName="TaxCatchAll" ma:showField="CatchAllData" ma:web="33ab5129-8a04-4c72-a029-15a208a505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b57c82-dabe-41f4-ac38-4eb3f60252f0">
      <Terms xmlns="http://schemas.microsoft.com/office/infopath/2007/PartnerControls"/>
    </lcf76f155ced4ddcb4097134ff3c332f>
    <TaxCatchAll xmlns="33ab5129-8a04-4c72-a029-15a208a50502" xsi:nil="true"/>
  </documentManagement>
</p:properties>
</file>

<file path=customXml/itemProps1.xml><?xml version="1.0" encoding="utf-8"?>
<ds:datastoreItem xmlns:ds="http://schemas.openxmlformats.org/officeDocument/2006/customXml" ds:itemID="{56647CD8-87FD-4563-9293-00AA878845B6}">
  <ds:schemaRefs>
    <ds:schemaRef ds:uri="http://schemas.microsoft.com/sharepoint/v3/contenttype/forms"/>
  </ds:schemaRefs>
</ds:datastoreItem>
</file>

<file path=customXml/itemProps2.xml><?xml version="1.0" encoding="utf-8"?>
<ds:datastoreItem xmlns:ds="http://schemas.openxmlformats.org/officeDocument/2006/customXml" ds:itemID="{33F89957-A87E-4F98-9917-BFFE35E94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57c82-dabe-41f4-ac38-4eb3f60252f0"/>
    <ds:schemaRef ds:uri="33ab5129-8a04-4c72-a029-15a208a5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626AB-BC0B-4F97-AC12-74A3BC633709}">
  <ds:schemaRefs>
    <ds:schemaRef ds:uri="http://schemas.microsoft.com/office/2006/metadata/properties"/>
    <ds:schemaRef ds:uri="http://schemas.microsoft.com/office/infopath/2007/PartnerControls"/>
    <ds:schemaRef ds:uri="53b57c82-dabe-41f4-ac38-4eb3f60252f0"/>
    <ds:schemaRef ds:uri="33ab5129-8a04-4c72-a029-15a208a50502"/>
  </ds:schemaRefs>
</ds:datastoreItem>
</file>

<file path=docProps/app.xml><?xml version="1.0" encoding="utf-8"?>
<Properties xmlns="http://schemas.openxmlformats.org/officeDocument/2006/extended-properties" xmlns:vt="http://schemas.openxmlformats.org/officeDocument/2006/docPropsVTypes">
  <Template>Modèle pour Brief.dotx</Template>
  <TotalTime>64</TotalTime>
  <Pages>4</Pages>
  <Words>1570</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malamine</dc:creator>
  <cp:lastModifiedBy>Monir</cp:lastModifiedBy>
  <cp:revision>15</cp:revision>
  <dcterms:created xsi:type="dcterms:W3CDTF">2023-02-02T08:01:00Z</dcterms:created>
  <dcterms:modified xsi:type="dcterms:W3CDTF">2023-02-16T06:40:00Z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0x01010071011C7F9FB14948AA4CF348923ADDD1</vt:lpwstr>
  </property>
  <property fmtid="{D5CDD505-2E9C-101B-9397-08002B2CF9AE}" pid="3" name="MediaServiceImageTags">
    <vt:lpwstr/>
  </property>
</Properties>
</file>