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B330" w14:textId="77777777" w:rsidR="005063D7" w:rsidRPr="005F0FED" w:rsidRDefault="005063D7" w:rsidP="005F0FED">
      <w:pPr>
        <w:ind w:left="720"/>
        <w:jc w:val="both"/>
        <w:rPr>
          <w:rFonts w:cs="Arial"/>
          <w:color w:val="FF0000"/>
          <w:sz w:val="20"/>
          <w:szCs w:val="20"/>
        </w:rPr>
      </w:pPr>
    </w:p>
    <w:p w14:paraId="435E263C" w14:textId="54AC40F6" w:rsidR="006259EC" w:rsidRPr="005F0FED" w:rsidRDefault="006259EC" w:rsidP="005F0FED">
      <w:pPr>
        <w:jc w:val="center"/>
        <w:rPr>
          <w:rFonts w:cs="Arial"/>
          <w:b/>
        </w:rPr>
      </w:pPr>
      <w:r w:rsidRPr="005F0FED">
        <w:rPr>
          <w:rFonts w:cs="Arial"/>
          <w:b/>
        </w:rPr>
        <w:t>2021-25 Empowering Women Through Professionalization of the Nursing Sector in Bangladesh (ProNurse)</w:t>
      </w:r>
    </w:p>
    <w:p w14:paraId="26916ED9" w14:textId="77777777" w:rsidR="005F0FED" w:rsidRDefault="005F0FED" w:rsidP="005F0FED">
      <w:pPr>
        <w:pStyle w:val="Heading2"/>
        <w:jc w:val="both"/>
        <w:rPr>
          <w:rFonts w:ascii="Arial" w:hAnsi="Arial" w:cs="Arial"/>
          <w:b/>
          <w:sz w:val="20"/>
          <w:szCs w:val="20"/>
        </w:rPr>
      </w:pPr>
    </w:p>
    <w:p w14:paraId="7275278E" w14:textId="2E26EE51" w:rsidR="0067338B" w:rsidRPr="005F0FED" w:rsidRDefault="0067338B" w:rsidP="005F0FED">
      <w:pPr>
        <w:pStyle w:val="Heading2"/>
        <w:jc w:val="both"/>
        <w:rPr>
          <w:rFonts w:ascii="Arial" w:hAnsi="Arial" w:cs="Arial"/>
          <w:b/>
          <w:sz w:val="20"/>
          <w:szCs w:val="20"/>
        </w:rPr>
      </w:pPr>
      <w:r w:rsidRPr="005F0FED">
        <w:rPr>
          <w:rFonts w:ascii="Arial" w:hAnsi="Arial" w:cs="Arial"/>
          <w:b/>
          <w:sz w:val="20"/>
          <w:szCs w:val="20"/>
        </w:rPr>
        <w:t>Consultancy Services for Baseline Assessment</w:t>
      </w:r>
    </w:p>
    <w:p w14:paraId="40964C85" w14:textId="77777777" w:rsidR="005F0FED" w:rsidRDefault="005F0FED" w:rsidP="005F0FED">
      <w:pPr>
        <w:jc w:val="both"/>
        <w:rPr>
          <w:rFonts w:cs="Arial"/>
          <w:color w:val="3366FF"/>
          <w:sz w:val="20"/>
          <w:szCs w:val="20"/>
        </w:rPr>
      </w:pPr>
    </w:p>
    <w:p w14:paraId="1BDBF7F7" w14:textId="342312D5" w:rsidR="00023909" w:rsidRPr="005F0FED" w:rsidRDefault="0061654D" w:rsidP="005F0FED">
      <w:pPr>
        <w:jc w:val="both"/>
        <w:rPr>
          <w:rFonts w:cs="Arial"/>
          <w:color w:val="3366FF"/>
          <w:sz w:val="20"/>
          <w:szCs w:val="20"/>
        </w:rPr>
      </w:pPr>
      <w:r w:rsidRPr="005F0FED">
        <w:rPr>
          <w:rFonts w:cs="Arial"/>
          <w:color w:val="3366FF"/>
          <w:sz w:val="20"/>
          <w:szCs w:val="20"/>
        </w:rPr>
        <w:t>Terms of Reference (TOR)</w:t>
      </w:r>
    </w:p>
    <w:p w14:paraId="60C47115" w14:textId="77777777" w:rsidR="00853078" w:rsidRPr="005F0FED" w:rsidRDefault="00853078" w:rsidP="005F0FED">
      <w:pPr>
        <w:jc w:val="both"/>
        <w:rPr>
          <w:rFonts w:cs="Arial"/>
          <w:sz w:val="20"/>
          <w:szCs w:val="20"/>
        </w:rPr>
      </w:pPr>
    </w:p>
    <w:p w14:paraId="673B55B4" w14:textId="77777777" w:rsidR="008D2A57" w:rsidRPr="005F0FED" w:rsidRDefault="00B32AF0" w:rsidP="005F0FED">
      <w:pPr>
        <w:jc w:val="both"/>
        <w:rPr>
          <w:rFonts w:cs="Arial"/>
          <w:sz w:val="20"/>
          <w:szCs w:val="20"/>
        </w:rPr>
      </w:pPr>
      <w:r w:rsidRPr="005F0FED">
        <w:rPr>
          <w:rFonts w:cs="Arial"/>
          <w:color w:val="3366FF"/>
          <w:sz w:val="20"/>
          <w:szCs w:val="20"/>
        </w:rPr>
        <w:t>A) Background:</w:t>
      </w:r>
      <w:r w:rsidRPr="005F0FED">
        <w:rPr>
          <w:rFonts w:cs="Arial"/>
          <w:sz w:val="20"/>
          <w:szCs w:val="20"/>
        </w:rPr>
        <w:t xml:space="preserve"> </w:t>
      </w:r>
    </w:p>
    <w:p w14:paraId="0D2E5BB2" w14:textId="1F578779" w:rsidR="00C17673" w:rsidRPr="005F0FED" w:rsidRDefault="00C17673" w:rsidP="005F0FED">
      <w:pPr>
        <w:jc w:val="both"/>
        <w:rPr>
          <w:rFonts w:cs="Arial"/>
          <w:sz w:val="20"/>
          <w:szCs w:val="20"/>
        </w:rPr>
      </w:pPr>
      <w:r w:rsidRPr="005F0FED">
        <w:rPr>
          <w:rFonts w:cs="Arial"/>
          <w:sz w:val="20"/>
          <w:szCs w:val="20"/>
        </w:rPr>
        <w:t xml:space="preserve">Cowater International </w:t>
      </w:r>
      <w:r w:rsidR="004E456A">
        <w:rPr>
          <w:rFonts w:cs="Arial"/>
          <w:sz w:val="20"/>
          <w:szCs w:val="20"/>
        </w:rPr>
        <w:t xml:space="preserve">Inc. (Cowater) </w:t>
      </w:r>
      <w:r w:rsidRPr="005F0FED">
        <w:rPr>
          <w:rFonts w:cs="Arial"/>
          <w:sz w:val="20"/>
          <w:szCs w:val="20"/>
        </w:rPr>
        <w:t>is Canada’s global leader in management consulting services specializing in international development. We have managed</w:t>
      </w:r>
      <w:r w:rsidR="004E456A">
        <w:rPr>
          <w:rFonts w:cs="Arial"/>
          <w:sz w:val="20"/>
          <w:szCs w:val="20"/>
        </w:rPr>
        <w:t xml:space="preserve"> the</w:t>
      </w:r>
      <w:r w:rsidRPr="005F0FED">
        <w:rPr>
          <w:rFonts w:cs="Arial"/>
          <w:sz w:val="20"/>
          <w:szCs w:val="20"/>
        </w:rPr>
        <w:t xml:space="preserve"> implementation of over 800 projects in more than 80 countries </w:t>
      </w:r>
      <w:r w:rsidR="006259EC" w:rsidRPr="005F0FED">
        <w:rPr>
          <w:rFonts w:cs="Arial"/>
          <w:sz w:val="20"/>
          <w:szCs w:val="20"/>
        </w:rPr>
        <w:t>worldwide</w:t>
      </w:r>
      <w:r w:rsidRPr="005F0FED">
        <w:rPr>
          <w:rFonts w:cs="Arial"/>
          <w:sz w:val="20"/>
          <w:szCs w:val="20"/>
        </w:rPr>
        <w:t xml:space="preserve"> for various clients including FCDO, DFAT Australia, the World Bank and Global Affairs Canada (GAC). We work with governments, partner organizations, communities and civil society to design and implement sustainable solutions that generate </w:t>
      </w:r>
      <w:r w:rsidR="006259EC" w:rsidRPr="005F0FED">
        <w:rPr>
          <w:rFonts w:cs="Arial"/>
          <w:sz w:val="20"/>
          <w:szCs w:val="20"/>
        </w:rPr>
        <w:t xml:space="preserve">positive and </w:t>
      </w:r>
      <w:r w:rsidRPr="005F0FED">
        <w:rPr>
          <w:rFonts w:cs="Arial"/>
          <w:sz w:val="20"/>
          <w:szCs w:val="20"/>
        </w:rPr>
        <w:t xml:space="preserve">lasting social, economic and environmental impact. </w:t>
      </w:r>
    </w:p>
    <w:p w14:paraId="4817CB0B" w14:textId="77777777" w:rsidR="00C17673" w:rsidRPr="005F0FED" w:rsidRDefault="00C17673" w:rsidP="005F0FED">
      <w:pPr>
        <w:jc w:val="both"/>
        <w:rPr>
          <w:rFonts w:cs="Arial"/>
          <w:sz w:val="20"/>
          <w:szCs w:val="20"/>
        </w:rPr>
      </w:pPr>
    </w:p>
    <w:p w14:paraId="136ACF0F" w14:textId="32542BE8" w:rsidR="0067338B" w:rsidRPr="005F0FED" w:rsidRDefault="0067338B" w:rsidP="005F0FED">
      <w:pPr>
        <w:autoSpaceDE w:val="0"/>
        <w:autoSpaceDN w:val="0"/>
        <w:adjustRightInd w:val="0"/>
        <w:spacing w:before="80" w:after="80"/>
        <w:jc w:val="both"/>
        <w:rPr>
          <w:rFonts w:cs="Arial"/>
          <w:color w:val="000000" w:themeColor="text1"/>
          <w:sz w:val="20"/>
          <w:szCs w:val="20"/>
          <w:lang w:val="en-CA"/>
        </w:rPr>
      </w:pPr>
      <w:r w:rsidRPr="005F0FED">
        <w:rPr>
          <w:rFonts w:cs="Arial"/>
          <w:color w:val="3366FF"/>
          <w:sz w:val="20"/>
          <w:szCs w:val="20"/>
        </w:rPr>
        <w:t>B) Project Profile</w:t>
      </w:r>
      <w:r w:rsidRPr="005F0FED">
        <w:rPr>
          <w:rFonts w:cs="Arial"/>
          <w:color w:val="000000" w:themeColor="text1"/>
          <w:sz w:val="20"/>
          <w:szCs w:val="20"/>
          <w:lang w:val="en-CA"/>
        </w:rPr>
        <w:t xml:space="preserve"> </w:t>
      </w:r>
    </w:p>
    <w:p w14:paraId="38ACE29F" w14:textId="2E781E5D" w:rsidR="0067338B" w:rsidRPr="005F0FED" w:rsidRDefault="0067338B" w:rsidP="005F0FED">
      <w:pPr>
        <w:autoSpaceDE w:val="0"/>
        <w:autoSpaceDN w:val="0"/>
        <w:adjustRightInd w:val="0"/>
        <w:spacing w:before="80" w:after="80"/>
        <w:jc w:val="both"/>
        <w:rPr>
          <w:rFonts w:cs="Arial"/>
          <w:sz w:val="20"/>
          <w:szCs w:val="20"/>
          <w:lang w:val="en-CA"/>
        </w:rPr>
      </w:pPr>
      <w:r w:rsidRPr="005F0FED">
        <w:rPr>
          <w:rFonts w:cs="Arial"/>
          <w:color w:val="000000" w:themeColor="text1"/>
          <w:sz w:val="20"/>
          <w:szCs w:val="20"/>
          <w:lang w:val="en-CA"/>
        </w:rPr>
        <w:t>Cowater</w:t>
      </w:r>
      <w:r w:rsidR="00B17D92">
        <w:rPr>
          <w:rFonts w:cs="Arial"/>
          <w:sz w:val="20"/>
          <w:szCs w:val="20"/>
        </w:rPr>
        <w:t xml:space="preserve"> </w:t>
      </w:r>
      <w:r w:rsidR="00B17D92" w:rsidRPr="005F0FED">
        <w:rPr>
          <w:rFonts w:cs="Arial"/>
          <w:sz w:val="20"/>
          <w:szCs w:val="20"/>
        </w:rPr>
        <w:t>is implementing a GAC-funded</w:t>
      </w:r>
      <w:r w:rsidR="00B17D92">
        <w:rPr>
          <w:rFonts w:cs="Arial"/>
          <w:sz w:val="20"/>
          <w:szCs w:val="20"/>
        </w:rPr>
        <w:t xml:space="preserve"> project titled</w:t>
      </w:r>
      <w:r w:rsidR="00B17D92" w:rsidRPr="005F0FED">
        <w:rPr>
          <w:rFonts w:cs="Arial"/>
          <w:sz w:val="20"/>
          <w:szCs w:val="20"/>
        </w:rPr>
        <w:t xml:space="preserve"> “Empowering Women Through Professionalization </w:t>
      </w:r>
      <w:r w:rsidR="00B17D92" w:rsidRPr="005F0FED">
        <w:rPr>
          <w:rFonts w:cs="Arial"/>
          <w:color w:val="000000" w:themeColor="text1"/>
          <w:sz w:val="20"/>
          <w:szCs w:val="20"/>
        </w:rPr>
        <w:t xml:space="preserve">of the </w:t>
      </w:r>
      <w:r w:rsidR="00B17D92" w:rsidRPr="00780991">
        <w:rPr>
          <w:rFonts w:cs="Arial"/>
          <w:color w:val="000000" w:themeColor="text1"/>
          <w:sz w:val="20"/>
          <w:szCs w:val="20"/>
        </w:rPr>
        <w:t>Nursing Sector in Bangladesh” (ProNurse</w:t>
      </w:r>
      <w:r w:rsidR="00B17D92">
        <w:rPr>
          <w:rFonts w:cs="Arial"/>
          <w:color w:val="000000" w:themeColor="text1"/>
          <w:sz w:val="20"/>
          <w:szCs w:val="20"/>
        </w:rPr>
        <w:t xml:space="preserve">).  This </w:t>
      </w:r>
      <w:r w:rsidRPr="005F0FED">
        <w:rPr>
          <w:rFonts w:cs="Arial"/>
          <w:color w:val="000000" w:themeColor="text1"/>
          <w:sz w:val="20"/>
          <w:szCs w:val="20"/>
          <w:lang w:val="en-CA"/>
        </w:rPr>
        <w:t>five-year, CAD 19.6M</w:t>
      </w:r>
      <w:r w:rsidR="008D171D">
        <w:rPr>
          <w:rFonts w:cs="Arial"/>
          <w:color w:val="000000" w:themeColor="text1"/>
          <w:sz w:val="20"/>
          <w:szCs w:val="20"/>
          <w:lang w:val="en-CA"/>
        </w:rPr>
        <w:t xml:space="preserve"> </w:t>
      </w:r>
      <w:r w:rsidR="005F0FED" w:rsidRPr="005F0FED">
        <w:rPr>
          <w:rFonts w:cs="Arial"/>
          <w:color w:val="000000" w:themeColor="text1"/>
          <w:sz w:val="20"/>
          <w:szCs w:val="20"/>
          <w:lang w:val="en-CA"/>
        </w:rPr>
        <w:t>(April 2021-March 2026)</w:t>
      </w:r>
      <w:r w:rsidRPr="005F0FED">
        <w:rPr>
          <w:rFonts w:cs="Arial"/>
          <w:color w:val="000000" w:themeColor="text1"/>
          <w:sz w:val="20"/>
          <w:szCs w:val="20"/>
          <w:lang w:val="en-CA"/>
        </w:rPr>
        <w:t xml:space="preserve"> Project aims to enhance the voice and influence of nurses in Bangladesh.  </w:t>
      </w:r>
      <w:r w:rsidRPr="005F0FED">
        <w:rPr>
          <w:rFonts w:cs="Arial"/>
          <w:sz w:val="20"/>
          <w:szCs w:val="20"/>
          <w:lang w:val="en-CA"/>
        </w:rPr>
        <w:t>The D</w:t>
      </w:r>
      <w:r w:rsidR="004E456A">
        <w:rPr>
          <w:rFonts w:cs="Arial"/>
          <w:sz w:val="20"/>
          <w:szCs w:val="20"/>
          <w:lang w:val="en-CA"/>
        </w:rPr>
        <w:t>irectorate General of Nursing and Midwifery (D</w:t>
      </w:r>
      <w:r w:rsidRPr="005F0FED">
        <w:rPr>
          <w:rFonts w:cs="Arial"/>
          <w:sz w:val="20"/>
          <w:szCs w:val="20"/>
          <w:lang w:val="en-CA"/>
        </w:rPr>
        <w:t>GNM</w:t>
      </w:r>
      <w:r w:rsidR="004E456A">
        <w:rPr>
          <w:rFonts w:cs="Arial"/>
          <w:sz w:val="20"/>
          <w:szCs w:val="20"/>
          <w:lang w:val="en-CA"/>
        </w:rPr>
        <w:t>)</w:t>
      </w:r>
      <w:r w:rsidRPr="005F0FED">
        <w:rPr>
          <w:rFonts w:cs="Arial"/>
          <w:sz w:val="20"/>
          <w:szCs w:val="20"/>
          <w:lang w:val="en-CA"/>
        </w:rPr>
        <w:t xml:space="preserve"> is the key Government of Bangladesh (GOB) counterpart. </w:t>
      </w:r>
      <w:r w:rsidR="005C2A6C">
        <w:rPr>
          <w:rFonts w:cs="Arial"/>
          <w:sz w:val="20"/>
          <w:szCs w:val="20"/>
          <w:lang w:val="en-CA"/>
        </w:rPr>
        <w:t xml:space="preserve">  As lead, </w:t>
      </w:r>
      <w:r w:rsidRPr="005F0FED">
        <w:rPr>
          <w:rFonts w:cs="Arial"/>
          <w:sz w:val="20"/>
          <w:szCs w:val="20"/>
          <w:lang w:val="en-CA"/>
        </w:rPr>
        <w:t xml:space="preserve">Cowater </w:t>
      </w:r>
      <w:r w:rsidR="005C2A6C">
        <w:rPr>
          <w:rFonts w:cs="Arial"/>
          <w:sz w:val="20"/>
          <w:szCs w:val="20"/>
          <w:lang w:val="en-CA"/>
        </w:rPr>
        <w:t xml:space="preserve">is implementing the project </w:t>
      </w:r>
      <w:r w:rsidRPr="005F0FED">
        <w:rPr>
          <w:rFonts w:cs="Arial"/>
          <w:sz w:val="20"/>
          <w:szCs w:val="20"/>
          <w:lang w:val="en-CA"/>
        </w:rPr>
        <w:t xml:space="preserve">with two Canadian </w:t>
      </w:r>
      <w:r w:rsidR="008D171D" w:rsidRPr="005F0FED">
        <w:rPr>
          <w:rFonts w:cs="Arial"/>
          <w:sz w:val="20"/>
          <w:szCs w:val="20"/>
          <w:lang w:val="en-CA"/>
        </w:rPr>
        <w:t xml:space="preserve">organizations </w:t>
      </w:r>
      <w:r w:rsidR="008D171D">
        <w:rPr>
          <w:rFonts w:cs="Arial"/>
          <w:sz w:val="20"/>
          <w:szCs w:val="20"/>
          <w:lang w:val="en-CA"/>
        </w:rPr>
        <w:t>–</w:t>
      </w:r>
      <w:r w:rsidRPr="005F0FED">
        <w:rPr>
          <w:rFonts w:cs="Arial"/>
          <w:sz w:val="20"/>
          <w:szCs w:val="20"/>
          <w:lang w:val="en-CA"/>
        </w:rPr>
        <w:t>International Health Unit of the University of Montreal (</w:t>
      </w:r>
      <w:proofErr w:type="spellStart"/>
      <w:r w:rsidRPr="005F0FED">
        <w:rPr>
          <w:rFonts w:cs="Arial"/>
          <w:sz w:val="20"/>
          <w:szCs w:val="20"/>
          <w:lang w:val="en-CA"/>
        </w:rPr>
        <w:t>UdeM</w:t>
      </w:r>
      <w:proofErr w:type="spellEnd"/>
      <w:r w:rsidRPr="005F0FED">
        <w:rPr>
          <w:rFonts w:cs="Arial"/>
          <w:sz w:val="20"/>
          <w:szCs w:val="20"/>
          <w:lang w:val="en-CA"/>
        </w:rPr>
        <w:t xml:space="preserve">) </w:t>
      </w:r>
      <w:r w:rsidR="005C2A6C">
        <w:rPr>
          <w:rFonts w:cs="Arial"/>
          <w:sz w:val="20"/>
          <w:szCs w:val="20"/>
          <w:lang w:val="en-CA"/>
        </w:rPr>
        <w:t xml:space="preserve">and the </w:t>
      </w:r>
      <w:r w:rsidR="005C2A6C" w:rsidRPr="005F0FED">
        <w:rPr>
          <w:rFonts w:cs="Arial"/>
          <w:sz w:val="20"/>
          <w:szCs w:val="20"/>
          <w:lang w:val="en-CA"/>
        </w:rPr>
        <w:t>Canadian Association of Schools of Nursing (CASN)</w:t>
      </w:r>
      <w:r w:rsidR="005C2A6C">
        <w:rPr>
          <w:rFonts w:cs="Arial"/>
          <w:sz w:val="20"/>
          <w:szCs w:val="20"/>
          <w:lang w:val="en-CA"/>
        </w:rPr>
        <w:t xml:space="preserve">. </w:t>
      </w:r>
      <w:proofErr w:type="spellStart"/>
      <w:r w:rsidR="005C2A6C">
        <w:rPr>
          <w:rFonts w:cs="Arial"/>
          <w:sz w:val="20"/>
          <w:szCs w:val="20"/>
          <w:lang w:val="en-CA"/>
        </w:rPr>
        <w:t>UdeM</w:t>
      </w:r>
      <w:proofErr w:type="spellEnd"/>
      <w:r w:rsidR="005C2A6C">
        <w:rPr>
          <w:rFonts w:cs="Arial"/>
          <w:sz w:val="20"/>
          <w:szCs w:val="20"/>
          <w:lang w:val="en-CA"/>
        </w:rPr>
        <w:t xml:space="preserve"> </w:t>
      </w:r>
      <w:r w:rsidRPr="005F0FED">
        <w:rPr>
          <w:rFonts w:cs="Arial"/>
          <w:sz w:val="20"/>
          <w:szCs w:val="20"/>
          <w:lang w:val="en-CA"/>
        </w:rPr>
        <w:t xml:space="preserve">will provide technical assistance in improving the capacity of nurse teachers and </w:t>
      </w:r>
      <w:r w:rsidR="005C2A6C">
        <w:rPr>
          <w:rFonts w:cs="Arial"/>
          <w:sz w:val="20"/>
          <w:szCs w:val="20"/>
          <w:lang w:val="en-CA"/>
        </w:rPr>
        <w:t xml:space="preserve">CASN </w:t>
      </w:r>
      <w:r w:rsidRPr="005F0FED">
        <w:rPr>
          <w:rFonts w:cs="Arial"/>
          <w:sz w:val="20"/>
          <w:szCs w:val="20"/>
          <w:lang w:val="en-CA"/>
        </w:rPr>
        <w:t xml:space="preserve">will assist in strengthening the regulatory function of the Bangladesh Nursing and Midwifery Council for high quality education. </w:t>
      </w:r>
    </w:p>
    <w:p w14:paraId="5B7EC0B5" w14:textId="66ADE714" w:rsidR="0067338B" w:rsidRPr="005F0FED" w:rsidRDefault="0067338B" w:rsidP="005F0FED">
      <w:pPr>
        <w:spacing w:before="80" w:after="80"/>
        <w:jc w:val="both"/>
        <w:rPr>
          <w:rFonts w:cs="Arial"/>
          <w:sz w:val="20"/>
          <w:szCs w:val="20"/>
          <w:lang w:val="en-CA"/>
        </w:rPr>
      </w:pPr>
      <w:r w:rsidRPr="005F0FED">
        <w:rPr>
          <w:rFonts w:cs="Arial"/>
          <w:sz w:val="20"/>
          <w:szCs w:val="20"/>
          <w:lang w:val="en-CA"/>
        </w:rPr>
        <w:t xml:space="preserve">The Ultimate Outcome of the ProNurse Project is </w:t>
      </w:r>
      <w:r w:rsidRPr="004F342D">
        <w:rPr>
          <w:rFonts w:cs="Arial"/>
          <w:i/>
          <w:color w:val="0000CC"/>
          <w:sz w:val="20"/>
          <w:szCs w:val="20"/>
          <w:lang w:val="en-CA"/>
        </w:rPr>
        <w:t xml:space="preserve">Enhanced voice, influence and empowerment of women in the health sector in </w:t>
      </w:r>
      <w:r w:rsidR="005F0FED" w:rsidRPr="004F342D">
        <w:rPr>
          <w:rFonts w:cs="Arial"/>
          <w:i/>
          <w:color w:val="0000CC"/>
          <w:sz w:val="20"/>
          <w:szCs w:val="20"/>
          <w:lang w:val="en-CA"/>
        </w:rPr>
        <w:t xml:space="preserve">Bangladesh, </w:t>
      </w:r>
      <w:r w:rsidR="005F0FED" w:rsidRPr="005C2A6C">
        <w:rPr>
          <w:rFonts w:cs="Arial"/>
          <w:iCs/>
          <w:color w:val="000000" w:themeColor="text1"/>
          <w:sz w:val="20"/>
          <w:szCs w:val="20"/>
          <w:lang w:val="en-CA"/>
        </w:rPr>
        <w:t>which</w:t>
      </w:r>
      <w:r w:rsidRPr="005F0FED">
        <w:rPr>
          <w:rFonts w:cs="Arial"/>
          <w:sz w:val="20"/>
          <w:szCs w:val="20"/>
          <w:lang w:val="en-CA"/>
        </w:rPr>
        <w:t xml:space="preserve"> will be supported by three mutually reinforcing Intermediate Outcomes: </w:t>
      </w:r>
    </w:p>
    <w:p w14:paraId="28B3BC84" w14:textId="041617B6" w:rsidR="0067338B" w:rsidRPr="005F0FED" w:rsidRDefault="0067338B" w:rsidP="005F0FED">
      <w:pPr>
        <w:pStyle w:val="MediumGrid1-Accent22"/>
        <w:numPr>
          <w:ilvl w:val="0"/>
          <w:numId w:val="4"/>
        </w:numPr>
        <w:spacing w:before="80" w:after="80" w:line="240" w:lineRule="auto"/>
        <w:rPr>
          <w:rFonts w:cs="Arial"/>
          <w:color w:val="000000" w:themeColor="text1"/>
          <w:sz w:val="20"/>
          <w:szCs w:val="20"/>
          <w:lang w:val="en-CA"/>
        </w:rPr>
      </w:pPr>
      <w:r w:rsidRPr="005F0FED">
        <w:rPr>
          <w:rFonts w:cs="Arial"/>
          <w:bCs/>
          <w:sz w:val="20"/>
          <w:szCs w:val="20"/>
          <w:lang w:val="en-CA"/>
        </w:rPr>
        <w:t xml:space="preserve">Improved </w:t>
      </w:r>
      <w:r w:rsidRPr="005F0FED">
        <w:rPr>
          <w:rFonts w:cs="Arial"/>
          <w:sz w:val="20"/>
          <w:szCs w:val="20"/>
          <w:lang w:val="en-CA"/>
        </w:rPr>
        <w:t>q</w:t>
      </w:r>
      <w:r w:rsidRPr="005F0FED">
        <w:rPr>
          <w:rFonts w:cs="Arial"/>
          <w:bCs/>
          <w:sz w:val="20"/>
          <w:szCs w:val="20"/>
          <w:lang w:val="en-CA"/>
        </w:rPr>
        <w:t>uality of gender-responsive</w:t>
      </w:r>
      <w:r w:rsidR="005F0FED">
        <w:rPr>
          <w:rFonts w:cs="Arial"/>
          <w:bCs/>
          <w:sz w:val="20"/>
          <w:szCs w:val="20"/>
          <w:lang w:val="en-CA"/>
        </w:rPr>
        <w:t xml:space="preserve"> </w:t>
      </w:r>
      <w:r w:rsidRPr="005F0FED">
        <w:rPr>
          <w:rFonts w:cs="Arial"/>
          <w:bCs/>
          <w:sz w:val="20"/>
          <w:szCs w:val="20"/>
          <w:lang w:val="en-CA"/>
        </w:rPr>
        <w:t>education for female nurses in both public and private sectors in Bangladesh</w:t>
      </w:r>
      <w:r w:rsidRPr="005F0FED">
        <w:rPr>
          <w:rFonts w:cs="Arial"/>
          <w:sz w:val="20"/>
          <w:szCs w:val="20"/>
          <w:lang w:val="en-CA"/>
        </w:rPr>
        <w:t xml:space="preserve"> </w:t>
      </w:r>
    </w:p>
    <w:p w14:paraId="1253E8DA" w14:textId="77777777" w:rsidR="0067338B" w:rsidRPr="005F0FED" w:rsidRDefault="0067338B" w:rsidP="005F0FED">
      <w:pPr>
        <w:pStyle w:val="MediumGrid1-Accent22"/>
        <w:numPr>
          <w:ilvl w:val="0"/>
          <w:numId w:val="4"/>
        </w:numPr>
        <w:spacing w:before="80" w:after="80" w:line="240" w:lineRule="auto"/>
        <w:rPr>
          <w:rFonts w:cs="Arial"/>
          <w:color w:val="000000" w:themeColor="text1"/>
          <w:sz w:val="20"/>
          <w:szCs w:val="20"/>
          <w:lang w:val="en-CA"/>
        </w:rPr>
      </w:pPr>
      <w:r w:rsidRPr="005F0FED">
        <w:rPr>
          <w:rFonts w:cs="Arial"/>
          <w:sz w:val="20"/>
          <w:szCs w:val="20"/>
          <w:lang w:val="en-CA"/>
        </w:rPr>
        <w:t>Improved performance and professional status of female nurses in Bangladesh</w:t>
      </w:r>
    </w:p>
    <w:p w14:paraId="38189EF4" w14:textId="77777777" w:rsidR="0067338B" w:rsidRPr="005F0FED" w:rsidRDefault="0067338B" w:rsidP="005F0FED">
      <w:pPr>
        <w:pStyle w:val="MediumGrid1-Accent22"/>
        <w:numPr>
          <w:ilvl w:val="0"/>
          <w:numId w:val="4"/>
        </w:numPr>
        <w:spacing w:before="80" w:after="80" w:line="240" w:lineRule="auto"/>
        <w:rPr>
          <w:rFonts w:cs="Arial"/>
          <w:color w:val="000000" w:themeColor="text1"/>
          <w:sz w:val="20"/>
          <w:szCs w:val="20"/>
          <w:lang w:val="en-CA"/>
        </w:rPr>
      </w:pPr>
      <w:r w:rsidRPr="005F0FED">
        <w:rPr>
          <w:rFonts w:cs="Arial"/>
          <w:bCs/>
          <w:sz w:val="20"/>
          <w:szCs w:val="20"/>
          <w:lang w:val="en-CA"/>
        </w:rPr>
        <w:t>Improved enabling environment for female nurses’ increased participation in the health sector in Bangladesh</w:t>
      </w:r>
    </w:p>
    <w:p w14:paraId="6C3BCB2E" w14:textId="662026EE" w:rsidR="0067338B" w:rsidRPr="005F0FED" w:rsidRDefault="0067338B" w:rsidP="005F0FED">
      <w:pPr>
        <w:spacing w:before="80" w:after="80"/>
        <w:jc w:val="both"/>
        <w:rPr>
          <w:rFonts w:cs="Arial"/>
          <w:sz w:val="20"/>
          <w:szCs w:val="20"/>
          <w:lang w:val="en-CA"/>
        </w:rPr>
      </w:pPr>
      <w:r w:rsidRPr="005F0FED">
        <w:rPr>
          <w:rFonts w:cs="Arial"/>
          <w:sz w:val="20"/>
          <w:szCs w:val="20"/>
          <w:lang w:val="en-CA"/>
        </w:rPr>
        <w:t>ProNurse will have a nationwide impact on all nurses in Bangladesh</w:t>
      </w:r>
      <w:r w:rsidR="004F342D">
        <w:rPr>
          <w:rFonts w:cs="Arial"/>
          <w:sz w:val="20"/>
          <w:szCs w:val="20"/>
          <w:lang w:val="en-CA"/>
        </w:rPr>
        <w:t>, the details of the beneficiaries are as follows:</w:t>
      </w:r>
      <w:r w:rsidR="005F0FED" w:rsidRPr="005F0FED">
        <w:rPr>
          <w:rFonts w:cs="Arial"/>
          <w:sz w:val="20"/>
          <w:szCs w:val="20"/>
          <w:lang w:val="en-CA"/>
        </w:rPr>
        <w:t xml:space="preserve"> </w:t>
      </w:r>
    </w:p>
    <w:p w14:paraId="47EF81DE" w14:textId="77777777" w:rsidR="005F0FED" w:rsidRPr="005F0FED" w:rsidRDefault="005F0FED" w:rsidP="005C2A6C">
      <w:pPr>
        <w:ind w:left="720"/>
        <w:jc w:val="both"/>
        <w:rPr>
          <w:rFonts w:cs="Arial"/>
          <w:sz w:val="20"/>
          <w:szCs w:val="20"/>
        </w:rPr>
      </w:pPr>
      <w:r w:rsidRPr="005F0FED">
        <w:rPr>
          <w:rFonts w:cs="Arial"/>
          <w:b/>
          <w:bCs/>
          <w:sz w:val="20"/>
          <w:szCs w:val="20"/>
        </w:rPr>
        <w:t>a) Direct:</w:t>
      </w:r>
      <w:r w:rsidRPr="005F0FED">
        <w:rPr>
          <w:rFonts w:cs="Arial"/>
          <w:sz w:val="20"/>
          <w:szCs w:val="20"/>
        </w:rPr>
        <w:t xml:space="preserve"> </w:t>
      </w:r>
    </w:p>
    <w:p w14:paraId="4A55FAAA" w14:textId="77777777" w:rsidR="005F0FED" w:rsidRPr="005F0FED" w:rsidRDefault="005F0FED" w:rsidP="005C2A6C">
      <w:pPr>
        <w:ind w:left="990"/>
        <w:jc w:val="both"/>
        <w:rPr>
          <w:rFonts w:cs="Arial"/>
          <w:sz w:val="20"/>
          <w:szCs w:val="20"/>
        </w:rPr>
      </w:pPr>
      <w:r w:rsidRPr="005F0FED">
        <w:rPr>
          <w:rFonts w:cs="Arial"/>
          <w:sz w:val="20"/>
          <w:szCs w:val="20"/>
        </w:rPr>
        <w:t xml:space="preserve">i) 3,900 Nurse Teachers &amp; Managers (F:3,744; M: 156); </w:t>
      </w:r>
    </w:p>
    <w:p w14:paraId="5F7E1D81" w14:textId="77777777" w:rsidR="005F0FED" w:rsidRPr="005F0FED" w:rsidRDefault="005F0FED" w:rsidP="005C2A6C">
      <w:pPr>
        <w:ind w:left="990"/>
        <w:jc w:val="both"/>
        <w:rPr>
          <w:rFonts w:cs="Arial"/>
          <w:sz w:val="20"/>
          <w:szCs w:val="20"/>
        </w:rPr>
      </w:pPr>
      <w:r w:rsidRPr="005F0FED">
        <w:rPr>
          <w:rFonts w:cs="Arial"/>
          <w:sz w:val="20"/>
          <w:szCs w:val="20"/>
        </w:rPr>
        <w:t xml:space="preserve">ii) 38,359 Nurses working in public sector (F:36,825; M: 1,534); </w:t>
      </w:r>
    </w:p>
    <w:p w14:paraId="043EBE3A" w14:textId="77777777" w:rsidR="005F0FED" w:rsidRPr="005F0FED" w:rsidRDefault="005F0FED" w:rsidP="005C2A6C">
      <w:pPr>
        <w:ind w:left="990"/>
        <w:jc w:val="both"/>
        <w:rPr>
          <w:rFonts w:cs="Arial"/>
          <w:sz w:val="20"/>
          <w:szCs w:val="20"/>
        </w:rPr>
      </w:pPr>
      <w:r w:rsidRPr="005F0FED">
        <w:rPr>
          <w:rFonts w:cs="Arial"/>
          <w:sz w:val="20"/>
          <w:szCs w:val="20"/>
        </w:rPr>
        <w:t xml:space="preserve">iii) 6,300 BNA members (F: 5,670; M: 630); </w:t>
      </w:r>
    </w:p>
    <w:p w14:paraId="76145ACF" w14:textId="79FD8807" w:rsidR="005F0FED" w:rsidRPr="005C2A6C" w:rsidRDefault="005C2A6C" w:rsidP="005C2A6C">
      <w:pPr>
        <w:ind w:firstLine="720"/>
        <w:jc w:val="both"/>
        <w:rPr>
          <w:rFonts w:cs="Arial"/>
          <w:b/>
          <w:bCs/>
          <w:sz w:val="20"/>
          <w:szCs w:val="20"/>
        </w:rPr>
      </w:pPr>
      <w:r>
        <w:rPr>
          <w:rFonts w:cs="Arial"/>
          <w:sz w:val="20"/>
          <w:szCs w:val="20"/>
        </w:rPr>
        <w:t xml:space="preserve">    </w:t>
      </w:r>
      <w:r w:rsidR="005F0FED" w:rsidRPr="005C2A6C">
        <w:rPr>
          <w:rFonts w:cs="Arial"/>
          <w:b/>
          <w:bCs/>
          <w:sz w:val="20"/>
          <w:szCs w:val="20"/>
        </w:rPr>
        <w:t>48,559 Total Direct beneficiaries (F: 46,239; M: 2,320);</w:t>
      </w:r>
    </w:p>
    <w:p w14:paraId="05ECA9B2" w14:textId="77777777" w:rsidR="005F0FED" w:rsidRPr="005F0FED" w:rsidRDefault="005F0FED" w:rsidP="005C2A6C">
      <w:pPr>
        <w:ind w:left="720"/>
        <w:jc w:val="both"/>
        <w:rPr>
          <w:rFonts w:cs="Arial"/>
          <w:sz w:val="20"/>
          <w:szCs w:val="20"/>
        </w:rPr>
      </w:pPr>
      <w:r w:rsidRPr="005F0FED">
        <w:rPr>
          <w:rFonts w:cs="Arial"/>
          <w:b/>
          <w:bCs/>
          <w:sz w:val="20"/>
          <w:szCs w:val="20"/>
        </w:rPr>
        <w:t>b) Indirect:</w:t>
      </w:r>
      <w:r w:rsidRPr="005F0FED">
        <w:rPr>
          <w:rFonts w:cs="Arial"/>
          <w:sz w:val="20"/>
          <w:szCs w:val="20"/>
        </w:rPr>
        <w:t xml:space="preserve"> </w:t>
      </w:r>
    </w:p>
    <w:p w14:paraId="6336B3C1" w14:textId="77777777" w:rsidR="005F0FED" w:rsidRPr="005F0FED" w:rsidRDefault="005F0FED" w:rsidP="005C2A6C">
      <w:pPr>
        <w:ind w:left="990"/>
        <w:jc w:val="both"/>
        <w:rPr>
          <w:rFonts w:cs="Arial"/>
          <w:sz w:val="20"/>
          <w:szCs w:val="20"/>
        </w:rPr>
      </w:pPr>
      <w:r w:rsidRPr="005F0FED">
        <w:rPr>
          <w:rFonts w:cs="Arial"/>
          <w:sz w:val="20"/>
          <w:szCs w:val="20"/>
        </w:rPr>
        <w:t xml:space="preserve">i) 61,378 Registered Diploma Nurses (F: 58,923; M: 2,455); ii) 5,596 Registered Nurse Graduates (F: 5,371; M: 224); </w:t>
      </w:r>
    </w:p>
    <w:p w14:paraId="449AE5C1" w14:textId="77777777" w:rsidR="005F0FED" w:rsidRPr="005F0FED" w:rsidRDefault="005F0FED" w:rsidP="005C2A6C">
      <w:pPr>
        <w:ind w:left="990"/>
        <w:jc w:val="both"/>
        <w:rPr>
          <w:rFonts w:cs="Arial"/>
          <w:sz w:val="20"/>
          <w:szCs w:val="20"/>
        </w:rPr>
      </w:pPr>
      <w:r w:rsidRPr="005F0FED">
        <w:rPr>
          <w:rFonts w:cs="Arial"/>
          <w:sz w:val="20"/>
          <w:szCs w:val="20"/>
        </w:rPr>
        <w:t xml:space="preserve">iii) 4,396 Registered Midwives (F: 4,396; M: 0); </w:t>
      </w:r>
    </w:p>
    <w:p w14:paraId="056CF382" w14:textId="77777777" w:rsidR="005F0FED" w:rsidRPr="005F0FED" w:rsidRDefault="005F0FED" w:rsidP="005C2A6C">
      <w:pPr>
        <w:ind w:left="990"/>
        <w:jc w:val="both"/>
        <w:rPr>
          <w:rFonts w:cs="Arial"/>
          <w:sz w:val="20"/>
          <w:szCs w:val="20"/>
        </w:rPr>
      </w:pPr>
      <w:r w:rsidRPr="005F0FED">
        <w:rPr>
          <w:rFonts w:cs="Arial"/>
          <w:sz w:val="20"/>
          <w:szCs w:val="20"/>
        </w:rPr>
        <w:t xml:space="preserve">iv) all 19,650 students (F: 18,862; M: 786) enrolled in public sector NIs and Nursing Colleges; </w:t>
      </w:r>
    </w:p>
    <w:p w14:paraId="43D60C2A" w14:textId="3FC68643" w:rsidR="005F0FED" w:rsidRPr="005C2A6C" w:rsidRDefault="005F0FED" w:rsidP="005C2A6C">
      <w:pPr>
        <w:spacing w:before="80" w:after="80"/>
        <w:ind w:left="990"/>
        <w:jc w:val="both"/>
        <w:rPr>
          <w:rFonts w:cs="Arial"/>
          <w:b/>
          <w:bCs/>
          <w:sz w:val="20"/>
          <w:szCs w:val="20"/>
          <w:lang w:val="en-CA"/>
        </w:rPr>
      </w:pPr>
      <w:r w:rsidRPr="005C2A6C">
        <w:rPr>
          <w:rFonts w:cs="Arial"/>
          <w:b/>
          <w:bCs/>
          <w:sz w:val="20"/>
          <w:szCs w:val="20"/>
        </w:rPr>
        <w:t>91,019 Total Indirect beneficiaries (F: 87,554; M: 3,465)</w:t>
      </w:r>
    </w:p>
    <w:p w14:paraId="4CEE9813" w14:textId="77777777" w:rsidR="0067338B" w:rsidRPr="005F0FED" w:rsidRDefault="0067338B" w:rsidP="005F0FED">
      <w:pPr>
        <w:spacing w:before="80" w:after="80"/>
        <w:jc w:val="both"/>
        <w:rPr>
          <w:rFonts w:cs="Arial"/>
          <w:sz w:val="20"/>
          <w:szCs w:val="20"/>
          <w:lang w:val="en-CA"/>
        </w:rPr>
      </w:pPr>
      <w:r w:rsidRPr="00B3090A">
        <w:rPr>
          <w:rFonts w:cs="Arial"/>
          <w:sz w:val="20"/>
          <w:szCs w:val="20"/>
          <w:lang w:val="en-CA"/>
        </w:rPr>
        <w:t>The Project</w:t>
      </w:r>
      <w:r w:rsidRPr="005F0FED">
        <w:rPr>
          <w:rFonts w:cs="Arial"/>
          <w:sz w:val="20"/>
          <w:szCs w:val="20"/>
          <w:lang w:val="en-CA"/>
        </w:rPr>
        <w:t xml:space="preserve"> is designed to enhance the performance and professional status of nurses in Bangladesh through investment in management and leadership training; implementation of a comprehensive and attractive nursing career path. It will also improve training facilities by establishing a Nurse Teachers Training Center through providing support for the expansion/repair/renovation of the College of Nursing (</w:t>
      </w:r>
      <w:proofErr w:type="spellStart"/>
      <w:r w:rsidRPr="005F0FED">
        <w:rPr>
          <w:rFonts w:cs="Arial"/>
          <w:sz w:val="20"/>
          <w:szCs w:val="20"/>
          <w:lang w:val="en-CA"/>
        </w:rPr>
        <w:t>CoN</w:t>
      </w:r>
      <w:proofErr w:type="spellEnd"/>
      <w:r w:rsidRPr="005F0FED">
        <w:rPr>
          <w:rFonts w:cs="Arial"/>
          <w:sz w:val="20"/>
          <w:szCs w:val="20"/>
          <w:lang w:val="en-CA"/>
        </w:rPr>
        <w:t xml:space="preserve">), Mohakhali, Dhaka complex; and creating an enabling environment for nurses in Bangladesh in reducing gender-related barriers to professional development and push the nursing agenda forward.  </w:t>
      </w:r>
    </w:p>
    <w:p w14:paraId="784CEE2F" w14:textId="465367BD" w:rsidR="0067338B" w:rsidRPr="005F0FED" w:rsidRDefault="0067338B" w:rsidP="005F0FED">
      <w:pPr>
        <w:spacing w:before="80" w:after="80"/>
        <w:jc w:val="both"/>
        <w:rPr>
          <w:rFonts w:cs="Arial"/>
          <w:color w:val="00B0F0"/>
          <w:sz w:val="20"/>
          <w:szCs w:val="20"/>
          <w:lang w:val="en-CA"/>
        </w:rPr>
      </w:pPr>
      <w:r w:rsidRPr="005F0FED">
        <w:rPr>
          <w:rFonts w:cs="Arial"/>
          <w:sz w:val="20"/>
          <w:szCs w:val="20"/>
          <w:lang w:val="en-CA"/>
        </w:rPr>
        <w:t xml:space="preserve">The Project will deliver on </w:t>
      </w:r>
      <w:r w:rsidRPr="005F0FED">
        <w:rPr>
          <w:rFonts w:cs="Arial"/>
          <w:sz w:val="20"/>
          <w:szCs w:val="20"/>
          <w:u w:val="single"/>
          <w:lang w:val="en-CA"/>
        </w:rPr>
        <w:t>Canada’s Feminist International Assistance Policy (FIAP)</w:t>
      </w:r>
      <w:r w:rsidRPr="005F0FED">
        <w:rPr>
          <w:rFonts w:cs="Arial"/>
          <w:sz w:val="20"/>
          <w:szCs w:val="20"/>
          <w:lang w:val="en-CA"/>
        </w:rPr>
        <w:t xml:space="preserve"> priorities of gender equality, empowerment of women and girls, and human dignity; as well as the prioritized needs for the nursing profession outlined in the 2018 National Task Force on the Future of Nursing in Bangladesh </w:t>
      </w:r>
      <w:r w:rsidRPr="005F0FED">
        <w:rPr>
          <w:rFonts w:cs="Arial"/>
          <w:sz w:val="20"/>
          <w:szCs w:val="20"/>
          <w:lang w:val="en-CA"/>
        </w:rPr>
        <w:lastRenderedPageBreak/>
        <w:t>recommendation</w:t>
      </w:r>
      <w:r w:rsidR="00B3090A">
        <w:rPr>
          <w:rFonts w:cs="Arial"/>
          <w:sz w:val="20"/>
          <w:szCs w:val="20"/>
          <w:lang w:val="en-CA"/>
        </w:rPr>
        <w:t xml:space="preserve">. It is also </w:t>
      </w:r>
      <w:r w:rsidRPr="005F0FED">
        <w:rPr>
          <w:rFonts w:cs="Arial"/>
          <w:sz w:val="20"/>
          <w:szCs w:val="20"/>
          <w:lang w:val="en-CA"/>
        </w:rPr>
        <w:t xml:space="preserve">fully aligned with </w:t>
      </w:r>
      <w:r w:rsidRPr="005F0FED">
        <w:rPr>
          <w:rFonts w:cs="Arial"/>
          <w:sz w:val="20"/>
          <w:szCs w:val="20"/>
          <w:u w:val="single"/>
          <w:lang w:val="en-CA"/>
        </w:rPr>
        <w:t>Nursing-Midwifery Education and Services Operations Plan (NMESOP, 2017-2023)</w:t>
      </w:r>
      <w:r w:rsidRPr="005F0FED">
        <w:rPr>
          <w:rFonts w:cs="Arial"/>
          <w:sz w:val="20"/>
          <w:szCs w:val="20"/>
          <w:lang w:val="en-CA"/>
        </w:rPr>
        <w:t xml:space="preserve"> and will directly contribute to achieving its </w:t>
      </w:r>
      <w:r w:rsidRPr="005F0FED">
        <w:rPr>
          <w:rFonts w:cs="Arial"/>
          <w:b/>
          <w:bCs/>
          <w:sz w:val="20"/>
          <w:szCs w:val="20"/>
          <w:lang w:val="en-CA"/>
        </w:rPr>
        <w:t>objectives</w:t>
      </w:r>
      <w:r w:rsidRPr="005F0FED">
        <w:rPr>
          <w:rFonts w:cs="Arial"/>
          <w:sz w:val="20"/>
          <w:szCs w:val="20"/>
          <w:lang w:val="en-CA"/>
        </w:rPr>
        <w:t xml:space="preserve"> of</w:t>
      </w:r>
      <w:r w:rsidR="00B3090A">
        <w:rPr>
          <w:rFonts w:cs="Arial"/>
          <w:sz w:val="20"/>
          <w:szCs w:val="20"/>
          <w:lang w:val="en-CA"/>
        </w:rPr>
        <w:t>:</w:t>
      </w:r>
      <w:r w:rsidRPr="005F0FED">
        <w:rPr>
          <w:rFonts w:cs="Arial"/>
          <w:sz w:val="20"/>
          <w:szCs w:val="20"/>
          <w:lang w:val="en-CA"/>
        </w:rPr>
        <w:t xml:space="preserve"> i) improved quality of nursing education; ii) improved  professional capacities of nurses; iii) increased leadership and technical capacities of nurses to render quality services; iv) improved the capacity of DGNM to build and maintain a sustainable system for continued professional development of nurses; and v) strengthened the professional capacity of the Bangladesh Nurses Association (BNA) to advance nurses’ and hence women’s rights through a powerful, collective voice and promoting a greater role in decision making to reduce the gap in inequality and exclusion. </w:t>
      </w:r>
    </w:p>
    <w:p w14:paraId="3A5A86BF" w14:textId="1C041DED" w:rsidR="0067338B" w:rsidRDefault="0067338B" w:rsidP="005F0FED">
      <w:pPr>
        <w:spacing w:before="80" w:after="80"/>
        <w:jc w:val="both"/>
        <w:rPr>
          <w:rFonts w:cs="Arial"/>
          <w:sz w:val="20"/>
          <w:szCs w:val="20"/>
          <w:lang w:val="en-CA"/>
        </w:rPr>
      </w:pPr>
      <w:r w:rsidRPr="005F0FED">
        <w:rPr>
          <w:rFonts w:cs="Arial"/>
          <w:b/>
          <w:bCs/>
          <w:sz w:val="20"/>
          <w:szCs w:val="20"/>
          <w:lang w:val="en-CA"/>
        </w:rPr>
        <w:t>Key project stakeholders</w:t>
      </w:r>
      <w:r w:rsidRPr="005F0FED">
        <w:rPr>
          <w:rFonts w:cs="Arial"/>
          <w:sz w:val="20"/>
          <w:szCs w:val="20"/>
          <w:lang w:val="en-CA"/>
        </w:rPr>
        <w:t xml:space="preserve"> include the M</w:t>
      </w:r>
      <w:r w:rsidR="00B3090A">
        <w:rPr>
          <w:rFonts w:cs="Arial"/>
          <w:sz w:val="20"/>
          <w:szCs w:val="20"/>
          <w:lang w:val="en-CA"/>
        </w:rPr>
        <w:t>inistry of Health and Family Welfare (M</w:t>
      </w:r>
      <w:r w:rsidRPr="005F0FED">
        <w:rPr>
          <w:rFonts w:cs="Arial"/>
          <w:sz w:val="20"/>
          <w:szCs w:val="20"/>
          <w:lang w:val="en-CA"/>
        </w:rPr>
        <w:t>OHFW</w:t>
      </w:r>
      <w:r w:rsidR="00B3090A">
        <w:rPr>
          <w:rFonts w:cs="Arial"/>
          <w:sz w:val="20"/>
          <w:szCs w:val="20"/>
          <w:lang w:val="en-CA"/>
        </w:rPr>
        <w:t>)</w:t>
      </w:r>
      <w:r w:rsidRPr="005F0FED">
        <w:rPr>
          <w:rFonts w:cs="Arial"/>
          <w:sz w:val="20"/>
          <w:szCs w:val="20"/>
          <w:lang w:val="en-CA"/>
        </w:rPr>
        <w:t xml:space="preserve">, DGNM, </w:t>
      </w:r>
      <w:r w:rsidR="00B3090A">
        <w:rPr>
          <w:rFonts w:cs="Arial"/>
          <w:sz w:val="20"/>
          <w:szCs w:val="20"/>
          <w:lang w:val="en-CA"/>
        </w:rPr>
        <w:t>Bangladesh Nursing and Midwifery Council (</w:t>
      </w:r>
      <w:r w:rsidRPr="005F0FED">
        <w:rPr>
          <w:rFonts w:cs="Arial"/>
          <w:sz w:val="20"/>
          <w:szCs w:val="20"/>
          <w:lang w:val="en-CA"/>
        </w:rPr>
        <w:t>BNMC</w:t>
      </w:r>
      <w:r w:rsidR="00B3090A">
        <w:rPr>
          <w:rFonts w:cs="Arial"/>
          <w:sz w:val="20"/>
          <w:szCs w:val="20"/>
          <w:lang w:val="en-CA"/>
        </w:rPr>
        <w:t>)</w:t>
      </w:r>
      <w:r w:rsidRPr="005F0FED">
        <w:rPr>
          <w:rFonts w:cs="Arial"/>
          <w:sz w:val="20"/>
          <w:szCs w:val="20"/>
          <w:lang w:val="en-CA"/>
        </w:rPr>
        <w:t>, College of Nursing (</w:t>
      </w:r>
      <w:proofErr w:type="spellStart"/>
      <w:r w:rsidRPr="005F0FED">
        <w:rPr>
          <w:rFonts w:cs="Arial"/>
          <w:sz w:val="20"/>
          <w:szCs w:val="20"/>
          <w:lang w:val="en-CA"/>
        </w:rPr>
        <w:t>CoN</w:t>
      </w:r>
      <w:proofErr w:type="spellEnd"/>
      <w:r w:rsidRPr="005F0FED">
        <w:rPr>
          <w:rFonts w:cs="Arial"/>
          <w:sz w:val="20"/>
          <w:szCs w:val="20"/>
          <w:lang w:val="en-CA"/>
        </w:rPr>
        <w:t xml:space="preserve">) Mohakhali, </w:t>
      </w:r>
      <w:r w:rsidR="00B3090A">
        <w:rPr>
          <w:rFonts w:cs="Arial"/>
          <w:sz w:val="20"/>
          <w:szCs w:val="20"/>
          <w:lang w:val="en-CA"/>
        </w:rPr>
        <w:t xml:space="preserve">and </w:t>
      </w:r>
      <w:r w:rsidRPr="005F0FED">
        <w:rPr>
          <w:rFonts w:cs="Arial"/>
          <w:sz w:val="20"/>
          <w:szCs w:val="20"/>
          <w:lang w:val="en-CA"/>
        </w:rPr>
        <w:t xml:space="preserve">targeted public </w:t>
      </w:r>
      <w:r w:rsidR="00B3090A">
        <w:rPr>
          <w:rFonts w:cs="Arial"/>
          <w:sz w:val="20"/>
          <w:szCs w:val="20"/>
          <w:lang w:val="en-CA"/>
        </w:rPr>
        <w:t>/</w:t>
      </w:r>
      <w:r w:rsidR="00B3090A" w:rsidRPr="005F0FED">
        <w:rPr>
          <w:rFonts w:cs="Arial"/>
          <w:sz w:val="20"/>
          <w:szCs w:val="20"/>
          <w:lang w:val="en-CA"/>
        </w:rPr>
        <w:t xml:space="preserve"> </w:t>
      </w:r>
      <w:r w:rsidRPr="005F0FED">
        <w:rPr>
          <w:rFonts w:cs="Arial"/>
          <w:sz w:val="20"/>
          <w:szCs w:val="20"/>
          <w:lang w:val="en-CA"/>
        </w:rPr>
        <w:t>private N</w:t>
      </w:r>
      <w:r w:rsidR="005F0FED" w:rsidRPr="005F0FED">
        <w:rPr>
          <w:rFonts w:cs="Arial"/>
          <w:sz w:val="20"/>
          <w:szCs w:val="20"/>
          <w:lang w:val="en-CA"/>
        </w:rPr>
        <w:t xml:space="preserve">ursing Institutes. </w:t>
      </w:r>
      <w:r w:rsidRPr="005F0FED">
        <w:rPr>
          <w:rFonts w:cs="Arial"/>
          <w:sz w:val="20"/>
          <w:szCs w:val="20"/>
          <w:lang w:val="en-CA"/>
        </w:rPr>
        <w:t xml:space="preserve"> The project will also support Bangladesh Nurses Association (BNA), a women-led professional body, and </w:t>
      </w:r>
      <w:r w:rsidR="005F0FED" w:rsidRPr="005F0FED">
        <w:rPr>
          <w:rFonts w:cs="Arial"/>
          <w:sz w:val="20"/>
          <w:szCs w:val="20"/>
          <w:lang w:val="en-CA"/>
        </w:rPr>
        <w:t xml:space="preserve">work closely with </w:t>
      </w:r>
      <w:proofErr w:type="spellStart"/>
      <w:r w:rsidRPr="005F0FED">
        <w:rPr>
          <w:rFonts w:cs="Arial"/>
          <w:sz w:val="20"/>
          <w:szCs w:val="20"/>
          <w:lang w:val="en-CA"/>
        </w:rPr>
        <w:t>Naripokkho</w:t>
      </w:r>
      <w:proofErr w:type="spellEnd"/>
      <w:r w:rsidRPr="005F0FED">
        <w:rPr>
          <w:rFonts w:cs="Arial"/>
          <w:sz w:val="20"/>
          <w:szCs w:val="20"/>
          <w:lang w:val="en-CA"/>
        </w:rPr>
        <w:t xml:space="preserve">, a reputed Bangladeshi Women Rights Organization. </w:t>
      </w:r>
    </w:p>
    <w:p w14:paraId="6E2A5D52" w14:textId="6445029D" w:rsidR="004F342D" w:rsidRPr="00B3090A" w:rsidRDefault="004F342D" w:rsidP="005F0FED">
      <w:pPr>
        <w:spacing w:before="80" w:after="80"/>
        <w:jc w:val="both"/>
        <w:rPr>
          <w:rFonts w:eastAsia="Times New Roman" w:cs="Arial"/>
          <w:color w:val="000000" w:themeColor="text1"/>
          <w:sz w:val="20"/>
          <w:szCs w:val="20"/>
          <w:lang w:val="en-CA"/>
        </w:rPr>
      </w:pPr>
      <w:r w:rsidRPr="00B3090A">
        <w:rPr>
          <w:rFonts w:eastAsia="Times New Roman" w:cs="Arial"/>
          <w:color w:val="000000" w:themeColor="text1"/>
          <w:sz w:val="20"/>
          <w:szCs w:val="20"/>
          <w:lang w:val="en-CA"/>
        </w:rPr>
        <w:t>The Project Logic Model is:</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313"/>
        <w:gridCol w:w="1350"/>
        <w:gridCol w:w="7"/>
        <w:gridCol w:w="1168"/>
        <w:gridCol w:w="1612"/>
        <w:gridCol w:w="7"/>
        <w:gridCol w:w="1343"/>
        <w:gridCol w:w="1315"/>
        <w:gridCol w:w="7"/>
      </w:tblGrid>
      <w:tr w:rsidR="005F0FED" w:rsidRPr="00B3090A" w14:paraId="59A19002" w14:textId="77777777" w:rsidTr="00B3090A">
        <w:trPr>
          <w:trHeight w:val="58"/>
        </w:trPr>
        <w:tc>
          <w:tcPr>
            <w:tcW w:w="10775" w:type="dxa"/>
            <w:gridSpan w:val="10"/>
            <w:shd w:val="clear" w:color="auto" w:fill="FFFFFF" w:themeFill="background1"/>
          </w:tcPr>
          <w:p w14:paraId="617827F3" w14:textId="440E3001" w:rsidR="005F0FED" w:rsidRPr="00B3090A" w:rsidRDefault="005F0FED" w:rsidP="004F342D">
            <w:pPr>
              <w:jc w:val="center"/>
              <w:rPr>
                <w:rFonts w:cs="Arial"/>
                <w:b/>
                <w:sz w:val="16"/>
                <w:szCs w:val="16"/>
                <w:lang w:val="en-CA"/>
              </w:rPr>
            </w:pPr>
            <w:r w:rsidRPr="00B3090A">
              <w:rPr>
                <w:rFonts w:cs="Arial"/>
                <w:b/>
                <w:sz w:val="16"/>
                <w:szCs w:val="16"/>
                <w:lang w:val="en-CA"/>
              </w:rPr>
              <w:t>Ultimate Outcome</w:t>
            </w:r>
          </w:p>
        </w:tc>
      </w:tr>
      <w:tr w:rsidR="005F0FED" w:rsidRPr="00B3090A" w14:paraId="5ABB6033" w14:textId="77777777" w:rsidTr="00B3090A">
        <w:trPr>
          <w:trHeight w:val="368"/>
        </w:trPr>
        <w:tc>
          <w:tcPr>
            <w:tcW w:w="10775" w:type="dxa"/>
            <w:gridSpan w:val="10"/>
            <w:shd w:val="clear" w:color="auto" w:fill="C4BC96" w:themeFill="background2" w:themeFillShade="BF"/>
          </w:tcPr>
          <w:p w14:paraId="261E8ACC" w14:textId="77777777" w:rsidR="005F0FED" w:rsidRPr="00B3090A" w:rsidRDefault="005F0FED" w:rsidP="004F342D">
            <w:pPr>
              <w:jc w:val="center"/>
              <w:rPr>
                <w:rFonts w:cs="Arial"/>
                <w:b/>
                <w:sz w:val="16"/>
                <w:szCs w:val="16"/>
                <w:lang w:val="en-CA"/>
              </w:rPr>
            </w:pPr>
          </w:p>
          <w:p w14:paraId="7CBF876D" w14:textId="77777777" w:rsidR="005F0FED" w:rsidRPr="00B3090A" w:rsidRDefault="005F0FED" w:rsidP="004F342D">
            <w:pPr>
              <w:jc w:val="center"/>
              <w:rPr>
                <w:rFonts w:cs="Arial"/>
                <w:b/>
                <w:sz w:val="16"/>
                <w:szCs w:val="16"/>
                <w:lang w:val="en-CA"/>
              </w:rPr>
            </w:pPr>
            <w:r w:rsidRPr="00B3090A">
              <w:rPr>
                <w:rFonts w:cs="Arial"/>
                <w:b/>
                <w:sz w:val="16"/>
                <w:szCs w:val="16"/>
                <w:lang w:val="en-CA"/>
              </w:rPr>
              <w:t>Enhanced voice, influence and empowerment of women in the health sector in Bangladesh</w:t>
            </w:r>
          </w:p>
        </w:tc>
      </w:tr>
      <w:tr w:rsidR="005F0FED" w:rsidRPr="00B3090A" w14:paraId="1DA66650" w14:textId="77777777" w:rsidTr="00B3090A">
        <w:trPr>
          <w:trHeight w:val="314"/>
        </w:trPr>
        <w:tc>
          <w:tcPr>
            <w:tcW w:w="10775" w:type="dxa"/>
            <w:gridSpan w:val="10"/>
            <w:shd w:val="clear" w:color="auto" w:fill="FFFFFF" w:themeFill="background1"/>
          </w:tcPr>
          <w:p w14:paraId="38512FE0" w14:textId="7D045F95" w:rsidR="005F0FED" w:rsidRPr="00B3090A" w:rsidRDefault="005F0FED" w:rsidP="004F342D">
            <w:pPr>
              <w:jc w:val="center"/>
              <w:rPr>
                <w:rFonts w:cs="Arial"/>
                <w:b/>
                <w:sz w:val="16"/>
                <w:szCs w:val="16"/>
                <w:lang w:val="en-CA"/>
              </w:rPr>
            </w:pPr>
            <w:r w:rsidRPr="00B3090A">
              <w:rPr>
                <w:rFonts w:cs="Arial"/>
                <w:b/>
                <w:sz w:val="16"/>
                <w:szCs w:val="16"/>
                <w:lang w:val="en-CA"/>
              </w:rPr>
              <w:t>Intermediate Outcomes</w:t>
            </w:r>
          </w:p>
        </w:tc>
      </w:tr>
      <w:tr w:rsidR="004F342D" w:rsidRPr="00B3090A" w14:paraId="19FD1BE5" w14:textId="77777777" w:rsidTr="00B3090A">
        <w:trPr>
          <w:trHeight w:val="635"/>
        </w:trPr>
        <w:tc>
          <w:tcPr>
            <w:tcW w:w="4448" w:type="dxa"/>
            <w:gridSpan w:val="4"/>
            <w:shd w:val="clear" w:color="auto" w:fill="B2A1C7" w:themeFill="accent4" w:themeFillTint="99"/>
          </w:tcPr>
          <w:p w14:paraId="13AFDEE9" w14:textId="77777777" w:rsidR="005F0FED" w:rsidRPr="00B3090A" w:rsidRDefault="005F0FED" w:rsidP="004F342D">
            <w:pPr>
              <w:tabs>
                <w:tab w:val="left" w:pos="6521"/>
              </w:tabs>
              <w:jc w:val="center"/>
              <w:rPr>
                <w:rFonts w:cs="Arial"/>
                <w:bCs/>
                <w:sz w:val="16"/>
                <w:szCs w:val="16"/>
                <w:lang w:val="en-CA"/>
              </w:rPr>
            </w:pPr>
            <w:r w:rsidRPr="00B3090A">
              <w:rPr>
                <w:rFonts w:cs="Arial"/>
                <w:b/>
                <w:bCs/>
                <w:sz w:val="16"/>
                <w:szCs w:val="16"/>
                <w:lang w:val="en-CA"/>
              </w:rPr>
              <w:t>1100</w:t>
            </w:r>
            <w:r w:rsidRPr="00B3090A">
              <w:rPr>
                <w:rFonts w:cs="Arial"/>
                <w:sz w:val="16"/>
                <w:szCs w:val="16"/>
                <w:lang w:val="en-CA"/>
              </w:rPr>
              <w:t xml:space="preserve"> Improved quality of gender-responsive</w:t>
            </w:r>
            <w:r w:rsidRPr="00B3090A">
              <w:rPr>
                <w:rStyle w:val="FootnoteReference"/>
                <w:rFonts w:cs="Arial"/>
                <w:sz w:val="16"/>
                <w:szCs w:val="16"/>
                <w:lang w:val="en-CA"/>
              </w:rPr>
              <w:footnoteReference w:id="1"/>
            </w:r>
            <w:r w:rsidRPr="00B3090A">
              <w:rPr>
                <w:rFonts w:cs="Arial"/>
                <w:sz w:val="16"/>
                <w:szCs w:val="16"/>
                <w:lang w:val="en-CA"/>
              </w:rPr>
              <w:t xml:space="preserve"> education for female nurses in both public and private sectors in Bangladesh</w:t>
            </w:r>
          </w:p>
        </w:tc>
        <w:tc>
          <w:tcPr>
            <w:tcW w:w="3236" w:type="dxa"/>
            <w:gridSpan w:val="3"/>
            <w:shd w:val="clear" w:color="auto" w:fill="B2A1C7" w:themeFill="accent4" w:themeFillTint="99"/>
          </w:tcPr>
          <w:p w14:paraId="5D074DEF" w14:textId="77777777" w:rsidR="005F0FED" w:rsidRPr="00B3090A" w:rsidRDefault="005F0FED" w:rsidP="004F342D">
            <w:pPr>
              <w:tabs>
                <w:tab w:val="left" w:pos="6521"/>
              </w:tabs>
              <w:jc w:val="center"/>
              <w:rPr>
                <w:rFonts w:cs="Arial"/>
                <w:bCs/>
                <w:sz w:val="16"/>
                <w:szCs w:val="16"/>
                <w:lang w:val="en-CA"/>
              </w:rPr>
            </w:pPr>
            <w:r w:rsidRPr="00B3090A">
              <w:rPr>
                <w:rFonts w:cs="Arial"/>
                <w:b/>
                <w:sz w:val="16"/>
                <w:szCs w:val="16"/>
                <w:lang w:val="en-CA"/>
              </w:rPr>
              <w:t>1200</w:t>
            </w:r>
            <w:r w:rsidRPr="00B3090A">
              <w:rPr>
                <w:rFonts w:cs="Arial"/>
                <w:sz w:val="16"/>
                <w:szCs w:val="16"/>
                <w:lang w:val="en-CA"/>
              </w:rPr>
              <w:t xml:space="preserve"> Improved performance and professional status of female nurses in Bangladesh</w:t>
            </w:r>
          </w:p>
        </w:tc>
        <w:tc>
          <w:tcPr>
            <w:tcW w:w="3091" w:type="dxa"/>
            <w:gridSpan w:val="3"/>
            <w:shd w:val="clear" w:color="auto" w:fill="B2A1C7" w:themeFill="accent4" w:themeFillTint="99"/>
          </w:tcPr>
          <w:p w14:paraId="7C45B9FD" w14:textId="77777777" w:rsidR="005F0FED" w:rsidRPr="00B3090A" w:rsidRDefault="005F0FED" w:rsidP="004F342D">
            <w:pPr>
              <w:tabs>
                <w:tab w:val="left" w:pos="6521"/>
              </w:tabs>
              <w:jc w:val="center"/>
              <w:rPr>
                <w:rFonts w:cs="Arial"/>
                <w:bCs/>
                <w:sz w:val="16"/>
                <w:szCs w:val="16"/>
                <w:lang w:val="en-CA"/>
              </w:rPr>
            </w:pPr>
            <w:r w:rsidRPr="00B3090A">
              <w:rPr>
                <w:rFonts w:cs="Arial"/>
                <w:b/>
                <w:bCs/>
                <w:sz w:val="16"/>
                <w:szCs w:val="16"/>
                <w:lang w:val="en-CA"/>
              </w:rPr>
              <w:t>1300</w:t>
            </w:r>
            <w:r w:rsidRPr="00B3090A">
              <w:rPr>
                <w:rFonts w:cs="Arial"/>
                <w:bCs/>
                <w:sz w:val="16"/>
                <w:szCs w:val="16"/>
                <w:lang w:val="en-CA"/>
              </w:rPr>
              <w:t xml:space="preserve"> Improved enabling environment for female nurses’ increased participation in the health sector in Bangladesh</w:t>
            </w:r>
          </w:p>
        </w:tc>
      </w:tr>
      <w:tr w:rsidR="005F0FED" w:rsidRPr="00B3090A" w14:paraId="3C9B3382" w14:textId="77777777" w:rsidTr="00B3090A">
        <w:trPr>
          <w:trHeight w:val="338"/>
        </w:trPr>
        <w:tc>
          <w:tcPr>
            <w:tcW w:w="10775" w:type="dxa"/>
            <w:gridSpan w:val="10"/>
            <w:shd w:val="clear" w:color="auto" w:fill="FFFFFF" w:themeFill="background1"/>
          </w:tcPr>
          <w:p w14:paraId="0B830673" w14:textId="198FC5AD" w:rsidR="005F0FED" w:rsidRPr="00B3090A" w:rsidRDefault="005F0FED" w:rsidP="004F342D">
            <w:pPr>
              <w:tabs>
                <w:tab w:val="left" w:pos="6521"/>
              </w:tabs>
              <w:jc w:val="center"/>
              <w:rPr>
                <w:rFonts w:cs="Arial"/>
                <w:b/>
                <w:bCs/>
                <w:sz w:val="16"/>
                <w:szCs w:val="16"/>
                <w:lang w:val="en-CA"/>
              </w:rPr>
            </w:pPr>
            <w:r w:rsidRPr="00B3090A">
              <w:rPr>
                <w:rFonts w:cs="Arial"/>
                <w:b/>
                <w:bCs/>
                <w:sz w:val="16"/>
                <w:szCs w:val="16"/>
                <w:lang w:val="en-CA"/>
              </w:rPr>
              <w:t>Immediate Outcomes</w:t>
            </w:r>
          </w:p>
        </w:tc>
      </w:tr>
      <w:tr w:rsidR="00AA5B64" w:rsidRPr="00B3090A" w14:paraId="4A659311" w14:textId="77777777" w:rsidTr="00B3090A">
        <w:trPr>
          <w:gridAfter w:val="1"/>
          <w:wAfter w:w="7" w:type="dxa"/>
          <w:trHeight w:val="1931"/>
        </w:trPr>
        <w:tc>
          <w:tcPr>
            <w:tcW w:w="1351" w:type="dxa"/>
            <w:shd w:val="clear" w:color="auto" w:fill="92CDDC" w:themeFill="accent5" w:themeFillTint="99"/>
          </w:tcPr>
          <w:p w14:paraId="2913D1E1" w14:textId="77777777" w:rsidR="005F0FED" w:rsidRPr="00B3090A" w:rsidRDefault="005F0FED" w:rsidP="004F342D">
            <w:pPr>
              <w:spacing w:before="40" w:after="40"/>
              <w:rPr>
                <w:rFonts w:cs="Arial"/>
                <w:sz w:val="16"/>
                <w:szCs w:val="16"/>
                <w:lang w:val="en-CA"/>
              </w:rPr>
            </w:pPr>
            <w:r w:rsidRPr="00B3090A">
              <w:rPr>
                <w:rFonts w:cs="Arial"/>
                <w:b/>
                <w:sz w:val="16"/>
                <w:szCs w:val="16"/>
                <w:lang w:val="en-CA"/>
              </w:rPr>
              <w:t>1110</w:t>
            </w:r>
          </w:p>
          <w:p w14:paraId="78675B6F" w14:textId="77777777" w:rsidR="005F0FED" w:rsidRPr="00B3090A" w:rsidRDefault="005F0FED" w:rsidP="004F342D">
            <w:pPr>
              <w:rPr>
                <w:rFonts w:cs="Arial"/>
                <w:sz w:val="16"/>
                <w:szCs w:val="16"/>
                <w:lang w:val="en-CA"/>
              </w:rPr>
            </w:pPr>
            <w:r w:rsidRPr="00B3090A">
              <w:rPr>
                <w:rFonts w:cs="Arial"/>
                <w:sz w:val="16"/>
                <w:szCs w:val="16"/>
                <w:lang w:val="en-CA"/>
              </w:rPr>
              <w:t xml:space="preserve">Enhanced institutional capacity of DGNM to </w:t>
            </w:r>
            <w:r w:rsidRPr="00B3090A">
              <w:rPr>
                <w:rFonts w:cs="Arial"/>
                <w:bCs/>
                <w:sz w:val="16"/>
                <w:szCs w:val="16"/>
                <w:lang w:val="en-CA"/>
              </w:rPr>
              <w:t>train female nurse teachers</w:t>
            </w:r>
          </w:p>
        </w:tc>
        <w:tc>
          <w:tcPr>
            <w:tcW w:w="1524" w:type="dxa"/>
            <w:shd w:val="clear" w:color="auto" w:fill="92CDDC" w:themeFill="accent5" w:themeFillTint="99"/>
          </w:tcPr>
          <w:p w14:paraId="302BA218"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1120</w:t>
            </w:r>
          </w:p>
          <w:p w14:paraId="14F6346F" w14:textId="77777777" w:rsidR="005F0FED" w:rsidRPr="00B3090A" w:rsidRDefault="005F0FED" w:rsidP="004F342D">
            <w:pPr>
              <w:spacing w:before="40" w:after="40"/>
              <w:rPr>
                <w:rFonts w:cs="Arial"/>
                <w:bCs/>
                <w:sz w:val="16"/>
                <w:szCs w:val="16"/>
                <w:lang w:val="en-CA"/>
              </w:rPr>
            </w:pPr>
            <w:r w:rsidRPr="00B3090A">
              <w:rPr>
                <w:rFonts w:cs="Arial"/>
                <w:sz w:val="16"/>
                <w:szCs w:val="16"/>
                <w:lang w:val="en-CA"/>
              </w:rPr>
              <w:t xml:space="preserve">Enhanced capacity of DGNM and BNMC to improve gender-responsive </w:t>
            </w:r>
            <w:r w:rsidRPr="00B3090A">
              <w:rPr>
                <w:rFonts w:cs="Arial"/>
                <w:bCs/>
                <w:sz w:val="16"/>
                <w:szCs w:val="16"/>
                <w:lang w:val="en-CA"/>
              </w:rPr>
              <w:t>Diploma Nursing education</w:t>
            </w:r>
          </w:p>
          <w:p w14:paraId="44464544" w14:textId="77777777" w:rsidR="005F0FED" w:rsidRPr="00B3090A" w:rsidRDefault="005F0FED" w:rsidP="004F342D">
            <w:pPr>
              <w:rPr>
                <w:rFonts w:cs="Arial"/>
                <w:sz w:val="16"/>
                <w:szCs w:val="16"/>
                <w:lang w:val="en-CA"/>
              </w:rPr>
            </w:pPr>
          </w:p>
        </w:tc>
        <w:tc>
          <w:tcPr>
            <w:tcW w:w="1566" w:type="dxa"/>
            <w:shd w:val="clear" w:color="auto" w:fill="92CDDC" w:themeFill="accent5" w:themeFillTint="99"/>
          </w:tcPr>
          <w:p w14:paraId="56DC0B5B"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1130</w:t>
            </w:r>
          </w:p>
          <w:p w14:paraId="52AC911A" w14:textId="77777777" w:rsidR="005F0FED" w:rsidRPr="00B3090A" w:rsidRDefault="005F0FED" w:rsidP="004F342D">
            <w:pPr>
              <w:spacing w:before="40" w:after="40"/>
              <w:rPr>
                <w:rFonts w:cs="Arial"/>
                <w:b/>
                <w:sz w:val="16"/>
                <w:szCs w:val="16"/>
                <w:lang w:val="en-CA"/>
              </w:rPr>
            </w:pPr>
            <w:r w:rsidRPr="00B3090A">
              <w:rPr>
                <w:rFonts w:cs="Arial"/>
                <w:sz w:val="16"/>
                <w:szCs w:val="16"/>
                <w:lang w:val="en-CA"/>
              </w:rPr>
              <w:t>Enhanced capacity of MOHFW (Edu) and BNMC to regulate  gender-responsive nursing education</w:t>
            </w:r>
          </w:p>
          <w:p w14:paraId="414773A1" w14:textId="77777777" w:rsidR="005F0FED" w:rsidRPr="00B3090A" w:rsidRDefault="005F0FED" w:rsidP="004F342D">
            <w:pPr>
              <w:tabs>
                <w:tab w:val="left" w:pos="1900"/>
              </w:tabs>
              <w:rPr>
                <w:rFonts w:cs="Arial"/>
                <w:sz w:val="16"/>
                <w:szCs w:val="16"/>
                <w:lang w:val="en-CA"/>
              </w:rPr>
            </w:pPr>
            <w:r w:rsidRPr="00B3090A">
              <w:rPr>
                <w:rFonts w:cs="Arial"/>
                <w:sz w:val="16"/>
                <w:szCs w:val="16"/>
                <w:lang w:val="en-CA"/>
              </w:rPr>
              <w:tab/>
            </w:r>
          </w:p>
        </w:tc>
        <w:tc>
          <w:tcPr>
            <w:tcW w:w="1357" w:type="dxa"/>
            <w:gridSpan w:val="2"/>
            <w:shd w:val="clear" w:color="auto" w:fill="92CDDC" w:themeFill="accent5" w:themeFillTint="99"/>
          </w:tcPr>
          <w:p w14:paraId="6D2BB184"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1210</w:t>
            </w:r>
          </w:p>
          <w:p w14:paraId="4046007A" w14:textId="3DF8C97D" w:rsidR="005F0FED" w:rsidRPr="00B3090A" w:rsidRDefault="005F0FED" w:rsidP="004F342D">
            <w:pPr>
              <w:rPr>
                <w:rFonts w:cs="Arial"/>
                <w:b/>
                <w:sz w:val="16"/>
                <w:szCs w:val="16"/>
                <w:lang w:val="en-CA"/>
              </w:rPr>
            </w:pPr>
            <w:r w:rsidRPr="00B3090A">
              <w:rPr>
                <w:rFonts w:cs="Arial"/>
                <w:bCs/>
                <w:sz w:val="16"/>
                <w:szCs w:val="16"/>
                <w:lang w:val="en-CA"/>
              </w:rPr>
              <w:t>Increased capacity of DGNM to create career advance</w:t>
            </w:r>
            <w:r w:rsidR="00B3090A">
              <w:rPr>
                <w:rFonts w:cs="Arial"/>
                <w:bCs/>
                <w:sz w:val="16"/>
                <w:szCs w:val="16"/>
                <w:lang w:val="en-CA"/>
              </w:rPr>
              <w:t>-</w:t>
            </w:r>
            <w:proofErr w:type="spellStart"/>
            <w:r w:rsidRPr="00B3090A">
              <w:rPr>
                <w:rFonts w:cs="Arial"/>
                <w:bCs/>
                <w:sz w:val="16"/>
                <w:szCs w:val="16"/>
                <w:lang w:val="en-CA"/>
              </w:rPr>
              <w:t>ment</w:t>
            </w:r>
            <w:proofErr w:type="spellEnd"/>
            <w:r w:rsidRPr="00B3090A">
              <w:rPr>
                <w:rFonts w:cs="Arial"/>
                <w:bCs/>
                <w:sz w:val="16"/>
                <w:szCs w:val="16"/>
                <w:lang w:val="en-CA"/>
              </w:rPr>
              <w:t xml:space="preserve"> opportunities including leadership for female nurses</w:t>
            </w:r>
          </w:p>
        </w:tc>
        <w:tc>
          <w:tcPr>
            <w:tcW w:w="1879" w:type="dxa"/>
            <w:shd w:val="clear" w:color="auto" w:fill="92CDDC" w:themeFill="accent5" w:themeFillTint="99"/>
          </w:tcPr>
          <w:p w14:paraId="588D14F9" w14:textId="77777777" w:rsidR="005F0FED" w:rsidRPr="00B3090A" w:rsidRDefault="005F0FED" w:rsidP="004F342D">
            <w:pPr>
              <w:spacing w:before="40" w:after="40"/>
              <w:rPr>
                <w:rFonts w:cs="Arial"/>
                <w:b/>
                <w:color w:val="0F3BFF"/>
                <w:sz w:val="16"/>
                <w:szCs w:val="16"/>
                <w:lang w:val="en-CA"/>
              </w:rPr>
            </w:pPr>
            <w:r w:rsidRPr="00B3090A">
              <w:rPr>
                <w:rFonts w:cs="Arial"/>
                <w:b/>
                <w:sz w:val="16"/>
                <w:szCs w:val="16"/>
                <w:lang w:val="en-CA"/>
              </w:rPr>
              <w:t>1220</w:t>
            </w:r>
          </w:p>
          <w:p w14:paraId="376A6754" w14:textId="77777777" w:rsidR="005F0FED" w:rsidRPr="00B3090A" w:rsidRDefault="005F0FED" w:rsidP="004F342D">
            <w:pPr>
              <w:rPr>
                <w:rFonts w:cs="Arial"/>
                <w:sz w:val="16"/>
                <w:szCs w:val="16"/>
                <w:lang w:val="en-CA"/>
              </w:rPr>
            </w:pPr>
            <w:r w:rsidRPr="00B3090A">
              <w:rPr>
                <w:rFonts w:cs="Arial"/>
                <w:sz w:val="16"/>
                <w:szCs w:val="16"/>
                <w:lang w:val="en-CA"/>
              </w:rPr>
              <w:t xml:space="preserve">Improved capacity of female nurses to deliver gender-responsive nursing services and education including outbreak management during pandemics and other public health emergencies. </w:t>
            </w:r>
          </w:p>
        </w:tc>
        <w:tc>
          <w:tcPr>
            <w:tcW w:w="1566" w:type="dxa"/>
            <w:gridSpan w:val="2"/>
            <w:shd w:val="clear" w:color="auto" w:fill="92CDDC" w:themeFill="accent5" w:themeFillTint="99"/>
          </w:tcPr>
          <w:p w14:paraId="080AD750"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1310</w:t>
            </w:r>
          </w:p>
          <w:p w14:paraId="22F2CAB7" w14:textId="77777777" w:rsidR="005F0FED" w:rsidRPr="00B3090A" w:rsidRDefault="005F0FED" w:rsidP="004F342D">
            <w:pPr>
              <w:rPr>
                <w:rFonts w:cs="Arial"/>
                <w:b/>
                <w:sz w:val="16"/>
                <w:szCs w:val="16"/>
                <w:lang w:val="en-CA"/>
              </w:rPr>
            </w:pPr>
            <w:r w:rsidRPr="00B3090A">
              <w:rPr>
                <w:rFonts w:cs="Arial"/>
                <w:sz w:val="16"/>
                <w:szCs w:val="16"/>
                <w:lang w:val="en-CA"/>
              </w:rPr>
              <w:t>Increased capacity of Bangladesh Nurses Association (BNA) to represent the collective voice of female nurses</w:t>
            </w:r>
          </w:p>
        </w:tc>
        <w:tc>
          <w:tcPr>
            <w:tcW w:w="1525" w:type="dxa"/>
            <w:shd w:val="clear" w:color="auto" w:fill="92CDDC" w:themeFill="accent5" w:themeFillTint="99"/>
          </w:tcPr>
          <w:p w14:paraId="5757A03A" w14:textId="77777777" w:rsidR="005F0FED" w:rsidRPr="00B3090A" w:rsidRDefault="005F0FED" w:rsidP="004F342D">
            <w:pPr>
              <w:spacing w:before="40" w:after="40"/>
              <w:rPr>
                <w:rFonts w:cs="Arial"/>
                <w:color w:val="1648FF"/>
                <w:sz w:val="16"/>
                <w:szCs w:val="16"/>
                <w:lang w:val="en-CA"/>
              </w:rPr>
            </w:pPr>
            <w:r w:rsidRPr="00B3090A">
              <w:rPr>
                <w:rFonts w:cs="Arial"/>
                <w:b/>
                <w:sz w:val="16"/>
                <w:szCs w:val="16"/>
                <w:lang w:val="en-CA"/>
              </w:rPr>
              <w:t xml:space="preserve">1320 </w:t>
            </w:r>
          </w:p>
          <w:p w14:paraId="57AAB16D" w14:textId="77777777" w:rsidR="005F0FED" w:rsidRPr="00B3090A" w:rsidRDefault="005F0FED" w:rsidP="004F342D">
            <w:pPr>
              <w:rPr>
                <w:rFonts w:cs="Arial"/>
                <w:sz w:val="16"/>
                <w:szCs w:val="16"/>
                <w:lang w:val="en-CA"/>
              </w:rPr>
            </w:pPr>
            <w:r w:rsidRPr="00B3090A">
              <w:rPr>
                <w:rFonts w:cs="Arial"/>
                <w:color w:val="000000" w:themeColor="text1"/>
                <w:sz w:val="16"/>
                <w:szCs w:val="16"/>
                <w:lang w:val="en-CA"/>
              </w:rPr>
              <w:t>Increased capacity of women rights organization (WRO) and BNA to reduce gender-related barriers within the nursing sector and strengthen female nurses’ participation in public health decision-making and leadership</w:t>
            </w:r>
          </w:p>
        </w:tc>
      </w:tr>
      <w:tr w:rsidR="005F0FED" w:rsidRPr="00B3090A" w14:paraId="47B6C706" w14:textId="77777777" w:rsidTr="00B3090A">
        <w:trPr>
          <w:trHeight w:val="302"/>
        </w:trPr>
        <w:tc>
          <w:tcPr>
            <w:tcW w:w="10775" w:type="dxa"/>
            <w:gridSpan w:val="10"/>
            <w:shd w:val="clear" w:color="auto" w:fill="FFFFFF" w:themeFill="background1"/>
          </w:tcPr>
          <w:p w14:paraId="4B02DBCB" w14:textId="77777777" w:rsidR="005F0FED" w:rsidRPr="00B3090A" w:rsidRDefault="005F0FED" w:rsidP="004F342D">
            <w:pPr>
              <w:jc w:val="center"/>
              <w:rPr>
                <w:rFonts w:cs="Arial"/>
                <w:b/>
                <w:sz w:val="16"/>
                <w:szCs w:val="16"/>
                <w:lang w:val="en-CA"/>
              </w:rPr>
            </w:pPr>
            <w:r w:rsidRPr="00B3090A">
              <w:rPr>
                <w:rFonts w:cs="Arial"/>
                <w:b/>
                <w:sz w:val="16"/>
                <w:szCs w:val="16"/>
                <w:lang w:val="en-CA"/>
              </w:rPr>
              <w:t>OUTPUTS</w:t>
            </w:r>
          </w:p>
        </w:tc>
      </w:tr>
      <w:tr w:rsidR="00AA5B64" w:rsidRPr="00B3090A" w14:paraId="26B4D71A" w14:textId="77777777" w:rsidTr="00B3090A">
        <w:trPr>
          <w:gridAfter w:val="1"/>
          <w:wAfter w:w="7" w:type="dxa"/>
        </w:trPr>
        <w:tc>
          <w:tcPr>
            <w:tcW w:w="1351" w:type="dxa"/>
            <w:shd w:val="clear" w:color="auto" w:fill="FBD4B4" w:themeFill="accent6" w:themeFillTint="66"/>
          </w:tcPr>
          <w:p w14:paraId="49FE0792"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1111</w:t>
            </w:r>
          </w:p>
          <w:p w14:paraId="31755670" w14:textId="77777777" w:rsidR="005F0FED" w:rsidRPr="00B3090A" w:rsidRDefault="005F0FED" w:rsidP="004F342D">
            <w:pPr>
              <w:shd w:val="clear" w:color="auto" w:fill="FBD4B4" w:themeFill="accent6" w:themeFillTint="66"/>
              <w:spacing w:before="60" w:after="60"/>
              <w:rPr>
                <w:rFonts w:cs="Arial"/>
                <w:color w:val="000000" w:themeColor="text1"/>
                <w:sz w:val="16"/>
                <w:szCs w:val="16"/>
                <w:lang w:val="en-CA"/>
              </w:rPr>
            </w:pPr>
            <w:r w:rsidRPr="00B3090A">
              <w:rPr>
                <w:rFonts w:cs="Arial"/>
                <w:sz w:val="16"/>
                <w:szCs w:val="16"/>
                <w:lang w:val="en-CA"/>
              </w:rPr>
              <w:t>TA provided to DGNM to establish a Nurse Teacher Training Center (NTTC) in College of Nursing, Mohakhali</w:t>
            </w:r>
          </w:p>
          <w:p w14:paraId="7D81DDD3" w14:textId="77777777" w:rsidR="005F0FED" w:rsidRPr="00B3090A" w:rsidRDefault="005F0FED" w:rsidP="004F342D">
            <w:pPr>
              <w:spacing w:before="40" w:after="40"/>
              <w:rPr>
                <w:rFonts w:cs="Arial"/>
                <w:color w:val="000000" w:themeColor="text1"/>
                <w:sz w:val="16"/>
                <w:szCs w:val="16"/>
                <w:lang w:val="en-CA"/>
              </w:rPr>
            </w:pPr>
            <w:r w:rsidRPr="00B3090A">
              <w:rPr>
                <w:rFonts w:cs="Arial"/>
                <w:color w:val="FF0000"/>
                <w:sz w:val="16"/>
                <w:szCs w:val="16"/>
                <w:lang w:val="en-CA"/>
              </w:rPr>
              <w:t>(</w:t>
            </w:r>
            <w:proofErr w:type="spellStart"/>
            <w:r w:rsidRPr="00B3090A">
              <w:rPr>
                <w:rFonts w:cs="Arial"/>
                <w:color w:val="FF0000"/>
                <w:sz w:val="16"/>
                <w:szCs w:val="16"/>
                <w:lang w:val="en-CA"/>
              </w:rPr>
              <w:t>UdeM</w:t>
            </w:r>
            <w:proofErr w:type="spellEnd"/>
            <w:r w:rsidRPr="00B3090A">
              <w:rPr>
                <w:rFonts w:cs="Arial"/>
                <w:color w:val="FF0000"/>
                <w:sz w:val="16"/>
                <w:szCs w:val="16"/>
                <w:lang w:val="en-CA"/>
              </w:rPr>
              <w:t>)</w:t>
            </w:r>
          </w:p>
          <w:p w14:paraId="7A27F15E" w14:textId="77777777" w:rsidR="005F0FED" w:rsidRPr="00B3090A" w:rsidRDefault="005F0FED" w:rsidP="004F342D">
            <w:pPr>
              <w:rPr>
                <w:rFonts w:cs="Arial"/>
                <w:sz w:val="16"/>
                <w:szCs w:val="16"/>
                <w:lang w:val="en-CA"/>
              </w:rPr>
            </w:pPr>
          </w:p>
        </w:tc>
        <w:tc>
          <w:tcPr>
            <w:tcW w:w="1524" w:type="dxa"/>
            <w:shd w:val="clear" w:color="auto" w:fill="FBD4B4" w:themeFill="accent6" w:themeFillTint="66"/>
          </w:tcPr>
          <w:p w14:paraId="69639DF4" w14:textId="77777777" w:rsidR="005F0FED" w:rsidRPr="00B3090A" w:rsidRDefault="005F0FED" w:rsidP="004F342D">
            <w:pPr>
              <w:spacing w:before="40" w:after="40"/>
              <w:rPr>
                <w:rFonts w:cs="Arial"/>
                <w:b/>
                <w:color w:val="000000" w:themeColor="text1"/>
                <w:sz w:val="16"/>
                <w:szCs w:val="16"/>
                <w:lang w:val="en-CA"/>
              </w:rPr>
            </w:pPr>
            <w:r w:rsidRPr="00B3090A">
              <w:rPr>
                <w:rFonts w:cs="Arial"/>
                <w:b/>
                <w:color w:val="000000" w:themeColor="text1"/>
                <w:sz w:val="16"/>
                <w:szCs w:val="16"/>
                <w:lang w:val="en-CA"/>
              </w:rPr>
              <w:t xml:space="preserve">1121 </w:t>
            </w:r>
          </w:p>
          <w:p w14:paraId="2DAF8EC1" w14:textId="77777777" w:rsidR="005F0FED" w:rsidRPr="00B3090A" w:rsidRDefault="005F0FED" w:rsidP="004F342D">
            <w:pPr>
              <w:spacing w:before="40" w:after="40"/>
              <w:rPr>
                <w:rFonts w:cs="Arial"/>
                <w:color w:val="000000" w:themeColor="text1"/>
                <w:sz w:val="16"/>
                <w:szCs w:val="16"/>
                <w:lang w:val="en-CA"/>
              </w:rPr>
            </w:pPr>
            <w:r w:rsidRPr="00B3090A">
              <w:rPr>
                <w:rFonts w:cs="Arial"/>
                <w:bCs/>
                <w:sz w:val="16"/>
                <w:szCs w:val="16"/>
                <w:lang w:val="en-CA"/>
              </w:rPr>
              <w:t xml:space="preserve">TA provided to BNMC to adapt sessions on SH, SGBV &amp; COVID-19 pandemic management for inclusion in the diploma and BSc nursing curricula </w:t>
            </w:r>
            <w:r w:rsidRPr="00B3090A">
              <w:rPr>
                <w:rFonts w:cs="Arial"/>
                <w:bCs/>
                <w:color w:val="FF0000"/>
                <w:sz w:val="16"/>
                <w:szCs w:val="16"/>
                <w:lang w:val="en-CA"/>
              </w:rPr>
              <w:t>(CASN</w:t>
            </w:r>
            <w:r w:rsidRPr="00B3090A">
              <w:rPr>
                <w:rFonts w:cs="Arial"/>
                <w:bCs/>
                <w:sz w:val="16"/>
                <w:szCs w:val="16"/>
                <w:lang w:val="en-CA"/>
              </w:rPr>
              <w:t>)</w:t>
            </w:r>
          </w:p>
        </w:tc>
        <w:tc>
          <w:tcPr>
            <w:tcW w:w="1566" w:type="dxa"/>
            <w:shd w:val="clear" w:color="auto" w:fill="FBD4B4" w:themeFill="accent6" w:themeFillTint="66"/>
          </w:tcPr>
          <w:p w14:paraId="43045848"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1131</w:t>
            </w:r>
          </w:p>
          <w:p w14:paraId="18BB97A7" w14:textId="77777777" w:rsidR="005F0FED" w:rsidRPr="00B3090A" w:rsidRDefault="005F0FED" w:rsidP="004F342D">
            <w:pPr>
              <w:spacing w:before="40" w:after="40"/>
              <w:rPr>
                <w:rFonts w:cs="Arial"/>
                <w:color w:val="000000" w:themeColor="text1"/>
                <w:sz w:val="16"/>
                <w:szCs w:val="16"/>
                <w:lang w:val="en-CA"/>
              </w:rPr>
            </w:pPr>
            <w:r w:rsidRPr="00B3090A">
              <w:rPr>
                <w:rFonts w:cs="Arial"/>
                <w:sz w:val="16"/>
                <w:szCs w:val="16"/>
                <w:lang w:val="en-CA"/>
              </w:rPr>
              <w:t xml:space="preserve">TA </w:t>
            </w:r>
            <w:r w:rsidRPr="00B3090A">
              <w:rPr>
                <w:rFonts w:cs="Arial"/>
                <w:color w:val="000000" w:themeColor="text1"/>
                <w:sz w:val="16"/>
                <w:szCs w:val="16"/>
                <w:lang w:val="en-CA"/>
              </w:rPr>
              <w:t xml:space="preserve">provided to BNMC to implement a quality Comprehensive Licensing/ Preregistration  exam for nurses </w:t>
            </w:r>
          </w:p>
          <w:p w14:paraId="6FB59ECF" w14:textId="77777777" w:rsidR="005F0FED" w:rsidRPr="00B3090A" w:rsidRDefault="005F0FED" w:rsidP="004F342D">
            <w:pPr>
              <w:spacing w:before="40" w:after="40"/>
              <w:rPr>
                <w:rFonts w:cs="Arial"/>
                <w:color w:val="FF0000"/>
                <w:sz w:val="16"/>
                <w:szCs w:val="16"/>
                <w:lang w:val="en-CA"/>
              </w:rPr>
            </w:pPr>
            <w:r w:rsidRPr="00B3090A">
              <w:rPr>
                <w:rFonts w:cs="Arial"/>
                <w:color w:val="FF0000"/>
                <w:sz w:val="16"/>
                <w:szCs w:val="16"/>
                <w:lang w:val="en-CA"/>
              </w:rPr>
              <w:t>(CASN)</w:t>
            </w:r>
          </w:p>
          <w:p w14:paraId="259A4D6F" w14:textId="77777777" w:rsidR="005F0FED" w:rsidRPr="00B3090A" w:rsidRDefault="005F0FED" w:rsidP="004F342D">
            <w:pPr>
              <w:rPr>
                <w:rFonts w:cs="Arial"/>
                <w:b/>
                <w:sz w:val="16"/>
                <w:szCs w:val="16"/>
                <w:lang w:val="en-CA"/>
              </w:rPr>
            </w:pPr>
          </w:p>
        </w:tc>
        <w:tc>
          <w:tcPr>
            <w:tcW w:w="1357" w:type="dxa"/>
            <w:gridSpan w:val="2"/>
            <w:shd w:val="clear" w:color="auto" w:fill="FBD4B4" w:themeFill="accent6" w:themeFillTint="66"/>
          </w:tcPr>
          <w:p w14:paraId="2B9953E6"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1211</w:t>
            </w:r>
          </w:p>
          <w:p w14:paraId="3434575A" w14:textId="77777777" w:rsidR="005F0FED" w:rsidRPr="00B3090A" w:rsidRDefault="005F0FED" w:rsidP="004F342D">
            <w:pPr>
              <w:rPr>
                <w:rFonts w:cs="Arial"/>
                <w:sz w:val="16"/>
                <w:szCs w:val="16"/>
                <w:lang w:val="en-CA"/>
              </w:rPr>
            </w:pPr>
            <w:r w:rsidRPr="00B3090A">
              <w:rPr>
                <w:rFonts w:cs="Arial"/>
                <w:sz w:val="16"/>
                <w:szCs w:val="16"/>
                <w:lang w:val="en-CA"/>
              </w:rPr>
              <w:t>TA provided to DGNM to update and implement a comprehensive gender-responsive nursing career path</w:t>
            </w:r>
          </w:p>
        </w:tc>
        <w:tc>
          <w:tcPr>
            <w:tcW w:w="1879" w:type="dxa"/>
            <w:shd w:val="clear" w:color="auto" w:fill="FBD4B4" w:themeFill="accent6" w:themeFillTint="66"/>
          </w:tcPr>
          <w:p w14:paraId="5707E565" w14:textId="77777777" w:rsidR="005F0FED" w:rsidRPr="00B3090A" w:rsidRDefault="005F0FED" w:rsidP="004F342D">
            <w:pPr>
              <w:spacing w:before="40" w:after="40" w:line="276" w:lineRule="auto"/>
              <w:rPr>
                <w:rFonts w:cs="Arial"/>
                <w:b/>
                <w:sz w:val="16"/>
                <w:szCs w:val="16"/>
                <w:lang w:val="en-CA"/>
              </w:rPr>
            </w:pPr>
            <w:r w:rsidRPr="00B3090A">
              <w:rPr>
                <w:rFonts w:cs="Arial"/>
                <w:b/>
                <w:sz w:val="16"/>
                <w:szCs w:val="16"/>
                <w:lang w:val="en-CA"/>
              </w:rPr>
              <w:t xml:space="preserve">1221 </w:t>
            </w:r>
          </w:p>
          <w:p w14:paraId="64F83B64" w14:textId="77777777" w:rsidR="005F0FED" w:rsidRPr="00B3090A" w:rsidRDefault="005F0FED" w:rsidP="004F342D">
            <w:pPr>
              <w:spacing w:before="40" w:after="40"/>
              <w:rPr>
                <w:rFonts w:cs="Arial"/>
                <w:color w:val="000000" w:themeColor="text1"/>
                <w:sz w:val="16"/>
                <w:szCs w:val="16"/>
                <w:lang w:val="en-CA"/>
              </w:rPr>
            </w:pPr>
            <w:r w:rsidRPr="00B3090A">
              <w:rPr>
                <w:rFonts w:cs="Arial"/>
                <w:color w:val="000000" w:themeColor="text1"/>
                <w:sz w:val="16"/>
                <w:szCs w:val="16"/>
                <w:lang w:val="en-CA"/>
              </w:rPr>
              <w:t xml:space="preserve">Management training and mentorship support, including awareness raising on sexual harassment (SH) and SGBV provided to nurse managers </w:t>
            </w:r>
          </w:p>
          <w:p w14:paraId="220B5428" w14:textId="77777777" w:rsidR="005F0FED" w:rsidRPr="00B3090A" w:rsidRDefault="005F0FED" w:rsidP="004F342D">
            <w:pPr>
              <w:rPr>
                <w:rFonts w:cs="Arial"/>
                <w:b/>
                <w:sz w:val="16"/>
                <w:szCs w:val="16"/>
                <w:lang w:val="en-CA"/>
              </w:rPr>
            </w:pPr>
            <w:r w:rsidRPr="00B3090A">
              <w:rPr>
                <w:rFonts w:cs="Arial"/>
                <w:color w:val="1648FF"/>
                <w:sz w:val="16"/>
                <w:szCs w:val="16"/>
                <w:u w:val="single"/>
                <w:lang w:val="en-CA"/>
              </w:rPr>
              <w:t xml:space="preserve"> </w:t>
            </w:r>
          </w:p>
        </w:tc>
        <w:tc>
          <w:tcPr>
            <w:tcW w:w="1566" w:type="dxa"/>
            <w:gridSpan w:val="2"/>
            <w:shd w:val="clear" w:color="auto" w:fill="FBD4B4" w:themeFill="accent6" w:themeFillTint="66"/>
          </w:tcPr>
          <w:p w14:paraId="27A83A6E" w14:textId="77777777" w:rsidR="005F0FED" w:rsidRPr="00B3090A" w:rsidRDefault="005F0FED" w:rsidP="004F342D">
            <w:pPr>
              <w:spacing w:before="40" w:after="40" w:line="276" w:lineRule="auto"/>
              <w:rPr>
                <w:rFonts w:cs="Arial"/>
                <w:b/>
                <w:sz w:val="16"/>
                <w:szCs w:val="16"/>
                <w:lang w:val="en-CA"/>
              </w:rPr>
            </w:pPr>
            <w:r w:rsidRPr="00B3090A">
              <w:rPr>
                <w:rFonts w:cs="Arial"/>
                <w:b/>
                <w:sz w:val="16"/>
                <w:szCs w:val="16"/>
                <w:lang w:val="en-CA"/>
              </w:rPr>
              <w:t>1311</w:t>
            </w:r>
          </w:p>
          <w:p w14:paraId="7BD654C4" w14:textId="77777777" w:rsidR="005F0FED" w:rsidRPr="00B3090A" w:rsidRDefault="005F0FED" w:rsidP="004F342D">
            <w:pPr>
              <w:rPr>
                <w:rFonts w:cs="Arial"/>
                <w:b/>
                <w:sz w:val="16"/>
                <w:szCs w:val="16"/>
                <w:lang w:val="en-CA"/>
              </w:rPr>
            </w:pPr>
            <w:r w:rsidRPr="00B3090A">
              <w:rPr>
                <w:rFonts w:cs="Arial"/>
                <w:sz w:val="16"/>
                <w:szCs w:val="16"/>
                <w:lang w:val="en-CA"/>
              </w:rPr>
              <w:t>TA provided to BNA, for gender-responsive organizational strengthening, incorporating zero tolerance policies and programs on sexual harassment and SGBV</w:t>
            </w:r>
          </w:p>
        </w:tc>
        <w:tc>
          <w:tcPr>
            <w:tcW w:w="1525" w:type="dxa"/>
            <w:shd w:val="clear" w:color="auto" w:fill="FBD4B4" w:themeFill="accent6" w:themeFillTint="66"/>
          </w:tcPr>
          <w:p w14:paraId="687ED5FE" w14:textId="77777777" w:rsidR="005F0FED" w:rsidRPr="00B3090A" w:rsidRDefault="005F0FED" w:rsidP="004F342D">
            <w:pPr>
              <w:spacing w:before="40" w:after="40" w:line="276" w:lineRule="auto"/>
              <w:rPr>
                <w:rFonts w:cs="Arial"/>
                <w:b/>
                <w:sz w:val="16"/>
                <w:szCs w:val="16"/>
                <w:lang w:val="en-CA"/>
              </w:rPr>
            </w:pPr>
            <w:r w:rsidRPr="00B3090A">
              <w:rPr>
                <w:rFonts w:cs="Arial"/>
                <w:b/>
                <w:sz w:val="16"/>
                <w:szCs w:val="16"/>
                <w:lang w:val="en-CA"/>
              </w:rPr>
              <w:t xml:space="preserve">1321 </w:t>
            </w:r>
          </w:p>
          <w:p w14:paraId="64E4559A" w14:textId="77777777" w:rsidR="005F0FED" w:rsidRPr="00B3090A" w:rsidRDefault="005F0FED" w:rsidP="004F342D">
            <w:pPr>
              <w:rPr>
                <w:rFonts w:cs="Arial"/>
                <w:sz w:val="16"/>
                <w:szCs w:val="16"/>
                <w:lang w:val="en-CA"/>
              </w:rPr>
            </w:pPr>
            <w:r w:rsidRPr="00B3090A">
              <w:rPr>
                <w:rFonts w:cs="Arial"/>
                <w:color w:val="000000" w:themeColor="text1"/>
                <w:sz w:val="16"/>
                <w:szCs w:val="16"/>
                <w:lang w:val="en-CA"/>
              </w:rPr>
              <w:t>TA provided to a WRO and BNA to engage influencers/policy makers (f/m) in improving the overall status of nursing including workplace safety and protection for female nurses, particularly during public health emergencies</w:t>
            </w:r>
          </w:p>
        </w:tc>
      </w:tr>
      <w:tr w:rsidR="00AA5B64" w:rsidRPr="00B3090A" w14:paraId="4DDB997E" w14:textId="77777777" w:rsidTr="00B3090A">
        <w:trPr>
          <w:gridAfter w:val="1"/>
          <w:wAfter w:w="7" w:type="dxa"/>
          <w:trHeight w:val="464"/>
        </w:trPr>
        <w:tc>
          <w:tcPr>
            <w:tcW w:w="1351" w:type="dxa"/>
            <w:shd w:val="clear" w:color="auto" w:fill="FBD4B4" w:themeFill="accent6" w:themeFillTint="66"/>
          </w:tcPr>
          <w:p w14:paraId="02ACD857" w14:textId="77777777" w:rsidR="005F0FED" w:rsidRPr="00B3090A" w:rsidRDefault="005F0FED" w:rsidP="004F342D">
            <w:pPr>
              <w:spacing w:before="40" w:after="40"/>
              <w:rPr>
                <w:rFonts w:cs="Arial"/>
                <w:sz w:val="16"/>
                <w:szCs w:val="16"/>
                <w:lang w:val="en-CA"/>
              </w:rPr>
            </w:pPr>
            <w:r w:rsidRPr="00B3090A">
              <w:rPr>
                <w:rFonts w:cs="Arial"/>
                <w:sz w:val="16"/>
                <w:szCs w:val="16"/>
                <w:lang w:val="en-CA"/>
              </w:rPr>
              <w:lastRenderedPageBreak/>
              <w:t>1</w:t>
            </w:r>
            <w:r w:rsidRPr="00B3090A">
              <w:rPr>
                <w:rFonts w:cs="Arial"/>
                <w:b/>
                <w:sz w:val="16"/>
                <w:szCs w:val="16"/>
                <w:lang w:val="en-CA"/>
              </w:rPr>
              <w:t>112</w:t>
            </w:r>
          </w:p>
          <w:p w14:paraId="3BF4378E" w14:textId="77777777" w:rsidR="005F0FED" w:rsidRPr="00B3090A" w:rsidRDefault="005F0FED" w:rsidP="004F342D">
            <w:pPr>
              <w:shd w:val="clear" w:color="auto" w:fill="FBD4B4" w:themeFill="accent6" w:themeFillTint="66"/>
              <w:rPr>
                <w:rFonts w:eastAsia="Times New Roman" w:cs="Arial"/>
                <w:sz w:val="16"/>
                <w:szCs w:val="16"/>
              </w:rPr>
            </w:pPr>
            <w:r w:rsidRPr="00B3090A">
              <w:rPr>
                <w:rFonts w:eastAsia="Times New Roman" w:cs="Arial"/>
                <w:bCs/>
                <w:sz w:val="16"/>
                <w:szCs w:val="16"/>
              </w:rPr>
              <w:t>Support</w:t>
            </w:r>
            <w:r w:rsidRPr="00B3090A">
              <w:rPr>
                <w:rFonts w:cs="Arial"/>
                <w:sz w:val="16"/>
                <w:szCs w:val="16"/>
                <w:lang w:val="en-CA"/>
              </w:rPr>
              <w:t xml:space="preserve"> provided to DGNM to renovate/expand a physical facility for a NTTC including equipment needed for COVID-19 management</w:t>
            </w:r>
            <w:r w:rsidRPr="00B3090A">
              <w:rPr>
                <w:rFonts w:cs="Arial"/>
                <w:sz w:val="16"/>
                <w:szCs w:val="16"/>
                <w:u w:val="single"/>
                <w:lang w:val="en-CA"/>
              </w:rPr>
              <w:t xml:space="preserve"> </w:t>
            </w:r>
            <w:r w:rsidRPr="00B3090A">
              <w:rPr>
                <w:rFonts w:cs="Arial"/>
                <w:sz w:val="16"/>
                <w:szCs w:val="16"/>
                <w:lang w:val="en-CA"/>
              </w:rPr>
              <w:t>training</w:t>
            </w:r>
          </w:p>
          <w:p w14:paraId="2304140A" w14:textId="77777777" w:rsidR="005F0FED" w:rsidRPr="00B3090A" w:rsidRDefault="005F0FED" w:rsidP="004F342D">
            <w:pPr>
              <w:shd w:val="clear" w:color="auto" w:fill="FBD4B4" w:themeFill="accent6" w:themeFillTint="66"/>
              <w:rPr>
                <w:rFonts w:eastAsia="Times New Roman" w:cs="Arial"/>
                <w:sz w:val="16"/>
                <w:szCs w:val="16"/>
                <w:lang w:val="en-CA"/>
              </w:rPr>
            </w:pPr>
          </w:p>
        </w:tc>
        <w:tc>
          <w:tcPr>
            <w:tcW w:w="1524" w:type="dxa"/>
            <w:shd w:val="clear" w:color="auto" w:fill="FBD4B4" w:themeFill="accent6" w:themeFillTint="66"/>
          </w:tcPr>
          <w:p w14:paraId="6E8178C1"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1122</w:t>
            </w:r>
          </w:p>
          <w:p w14:paraId="78027BFF" w14:textId="77777777" w:rsidR="005F0FED" w:rsidRPr="00B3090A" w:rsidRDefault="005F0FED" w:rsidP="004F342D">
            <w:pPr>
              <w:spacing w:before="40" w:after="40"/>
              <w:rPr>
                <w:rFonts w:cs="Arial"/>
                <w:color w:val="000000" w:themeColor="text1"/>
                <w:sz w:val="16"/>
                <w:szCs w:val="16"/>
                <w:lang w:val="en-CA"/>
              </w:rPr>
            </w:pPr>
            <w:r w:rsidRPr="00B3090A">
              <w:rPr>
                <w:rFonts w:cs="Arial"/>
                <w:color w:val="000000" w:themeColor="text1"/>
                <w:sz w:val="16"/>
                <w:szCs w:val="16"/>
                <w:lang w:val="en-CA"/>
              </w:rPr>
              <w:t xml:space="preserve">TA provided to DGNM and BNMC to improve quality delivery of the standardized nursing diploma year-end final examinations </w:t>
            </w:r>
          </w:p>
          <w:p w14:paraId="125BD775" w14:textId="77777777" w:rsidR="005F0FED" w:rsidRPr="00B3090A" w:rsidRDefault="005F0FED" w:rsidP="004F342D">
            <w:pPr>
              <w:spacing w:before="40" w:after="40"/>
              <w:rPr>
                <w:rFonts w:cs="Arial"/>
                <w:sz w:val="16"/>
                <w:szCs w:val="16"/>
                <w:lang w:val="en-CA"/>
              </w:rPr>
            </w:pPr>
            <w:r w:rsidRPr="00B3090A">
              <w:rPr>
                <w:rFonts w:cs="Arial"/>
                <w:color w:val="FF0000"/>
                <w:sz w:val="16"/>
                <w:szCs w:val="16"/>
                <w:lang w:val="en-CA"/>
              </w:rPr>
              <w:t>(CASN</w:t>
            </w:r>
            <w:r w:rsidRPr="00B3090A">
              <w:rPr>
                <w:rFonts w:cs="Arial"/>
                <w:color w:val="000000" w:themeColor="text1"/>
                <w:sz w:val="16"/>
                <w:szCs w:val="16"/>
                <w:lang w:val="en-CA"/>
              </w:rPr>
              <w:t>)</w:t>
            </w:r>
          </w:p>
          <w:p w14:paraId="686553AE" w14:textId="77777777" w:rsidR="005F0FED" w:rsidRPr="00B3090A" w:rsidRDefault="005F0FED" w:rsidP="004F342D">
            <w:pPr>
              <w:spacing w:before="40" w:after="40"/>
              <w:rPr>
                <w:rFonts w:cs="Arial"/>
                <w:sz w:val="16"/>
                <w:szCs w:val="16"/>
                <w:lang w:val="en-CA"/>
              </w:rPr>
            </w:pPr>
          </w:p>
        </w:tc>
        <w:tc>
          <w:tcPr>
            <w:tcW w:w="1566" w:type="dxa"/>
            <w:shd w:val="clear" w:color="auto" w:fill="FBD4B4" w:themeFill="accent6" w:themeFillTint="66"/>
          </w:tcPr>
          <w:p w14:paraId="1248328D"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1132</w:t>
            </w:r>
          </w:p>
          <w:p w14:paraId="76C7F3C1" w14:textId="77777777" w:rsidR="005F0FED" w:rsidRPr="00B3090A" w:rsidRDefault="005F0FED" w:rsidP="004F342D">
            <w:pPr>
              <w:spacing w:before="40" w:after="40"/>
              <w:rPr>
                <w:rFonts w:cs="Arial"/>
                <w:sz w:val="16"/>
                <w:szCs w:val="16"/>
                <w:lang w:val="en-CA"/>
              </w:rPr>
            </w:pPr>
            <w:r w:rsidRPr="00B3090A">
              <w:rPr>
                <w:rFonts w:cs="Arial"/>
                <w:sz w:val="16"/>
                <w:szCs w:val="16"/>
                <w:lang w:val="en-CA"/>
              </w:rPr>
              <w:t xml:space="preserve">TA provided to BNMC to roll out the approved accreditation program to selected NIs in phases </w:t>
            </w:r>
          </w:p>
          <w:p w14:paraId="6FDF3D94" w14:textId="77777777" w:rsidR="005F0FED" w:rsidRPr="00B3090A" w:rsidRDefault="005F0FED" w:rsidP="004F342D">
            <w:pPr>
              <w:spacing w:before="40" w:after="40"/>
              <w:rPr>
                <w:rFonts w:cs="Arial"/>
                <w:color w:val="FF0000"/>
                <w:sz w:val="16"/>
                <w:szCs w:val="16"/>
                <w:lang w:val="en-CA"/>
              </w:rPr>
            </w:pPr>
            <w:r w:rsidRPr="00B3090A">
              <w:rPr>
                <w:rFonts w:cs="Arial"/>
                <w:color w:val="FF0000"/>
                <w:sz w:val="16"/>
                <w:szCs w:val="16"/>
                <w:lang w:val="en-CA"/>
              </w:rPr>
              <w:t>(CASN)</w:t>
            </w:r>
          </w:p>
          <w:p w14:paraId="624A4A61" w14:textId="77777777" w:rsidR="005F0FED" w:rsidRPr="00B3090A" w:rsidRDefault="005F0FED" w:rsidP="004F342D">
            <w:pPr>
              <w:rPr>
                <w:rFonts w:cs="Arial"/>
                <w:b/>
                <w:sz w:val="16"/>
                <w:szCs w:val="16"/>
                <w:lang w:val="en-CA"/>
              </w:rPr>
            </w:pPr>
          </w:p>
        </w:tc>
        <w:tc>
          <w:tcPr>
            <w:tcW w:w="1357" w:type="dxa"/>
            <w:gridSpan w:val="2"/>
            <w:shd w:val="clear" w:color="auto" w:fill="FBD4B4" w:themeFill="accent6" w:themeFillTint="66"/>
          </w:tcPr>
          <w:p w14:paraId="57144F91" w14:textId="77777777" w:rsidR="005F0FED" w:rsidRPr="00B3090A" w:rsidRDefault="005F0FED" w:rsidP="004F342D">
            <w:pPr>
              <w:spacing w:before="40" w:after="40"/>
              <w:ind w:left="207" w:hanging="207"/>
              <w:rPr>
                <w:rFonts w:cs="Arial"/>
                <w:b/>
                <w:bCs/>
                <w:sz w:val="16"/>
                <w:szCs w:val="16"/>
                <w:lang w:val="en-CA"/>
              </w:rPr>
            </w:pPr>
            <w:r w:rsidRPr="00B3090A">
              <w:rPr>
                <w:rFonts w:cs="Arial"/>
                <w:b/>
                <w:bCs/>
                <w:sz w:val="16"/>
                <w:szCs w:val="16"/>
                <w:lang w:val="en-CA"/>
              </w:rPr>
              <w:t>1212</w:t>
            </w:r>
          </w:p>
          <w:p w14:paraId="413D4FD5" w14:textId="77777777" w:rsidR="005F0FED" w:rsidRPr="00B3090A" w:rsidRDefault="005F0FED" w:rsidP="004F342D">
            <w:pPr>
              <w:spacing w:before="40" w:after="40"/>
              <w:rPr>
                <w:rFonts w:cs="Arial"/>
                <w:bCs/>
                <w:sz w:val="16"/>
                <w:szCs w:val="16"/>
                <w:lang w:val="en-CA"/>
              </w:rPr>
            </w:pPr>
            <w:r w:rsidRPr="00B3090A">
              <w:rPr>
                <w:rFonts w:cs="Arial"/>
                <w:bCs/>
                <w:sz w:val="16"/>
                <w:szCs w:val="16"/>
                <w:lang w:val="en-CA"/>
              </w:rPr>
              <w:t>Support provided to College of Nursing, Mohakhali to strengthen its capacity to deliver the BSc Nursing program</w:t>
            </w:r>
          </w:p>
          <w:p w14:paraId="682C7645" w14:textId="77777777" w:rsidR="005F0FED" w:rsidRPr="00B3090A" w:rsidRDefault="005F0FED" w:rsidP="004F342D">
            <w:pPr>
              <w:rPr>
                <w:rFonts w:cs="Arial"/>
                <w:sz w:val="16"/>
                <w:szCs w:val="16"/>
              </w:rPr>
            </w:pPr>
          </w:p>
          <w:p w14:paraId="0CC21162" w14:textId="77777777" w:rsidR="005F0FED" w:rsidRPr="00B3090A" w:rsidRDefault="005F0FED" w:rsidP="004F342D">
            <w:pPr>
              <w:rPr>
                <w:rFonts w:cs="Arial"/>
                <w:sz w:val="16"/>
                <w:szCs w:val="16"/>
              </w:rPr>
            </w:pPr>
          </w:p>
          <w:p w14:paraId="0C2187B0" w14:textId="77777777" w:rsidR="005F0FED" w:rsidRPr="00B3090A" w:rsidRDefault="005F0FED" w:rsidP="004F342D">
            <w:pPr>
              <w:rPr>
                <w:rFonts w:cs="Arial"/>
                <w:b/>
                <w:sz w:val="16"/>
                <w:szCs w:val="16"/>
                <w:lang w:val="en-CA"/>
              </w:rPr>
            </w:pPr>
          </w:p>
        </w:tc>
        <w:tc>
          <w:tcPr>
            <w:tcW w:w="1879" w:type="dxa"/>
            <w:shd w:val="clear" w:color="auto" w:fill="FBD4B4" w:themeFill="accent6" w:themeFillTint="66"/>
          </w:tcPr>
          <w:p w14:paraId="7D5F2F6B" w14:textId="77777777" w:rsidR="005F0FED" w:rsidRPr="00B3090A" w:rsidRDefault="005F0FED" w:rsidP="004F342D">
            <w:pPr>
              <w:spacing w:before="40" w:after="40" w:line="276" w:lineRule="auto"/>
              <w:rPr>
                <w:rFonts w:cs="Arial"/>
                <w:b/>
                <w:sz w:val="16"/>
                <w:szCs w:val="16"/>
                <w:lang w:val="en-CA"/>
              </w:rPr>
            </w:pPr>
            <w:r w:rsidRPr="00B3090A">
              <w:rPr>
                <w:rFonts w:cs="Arial"/>
                <w:b/>
                <w:sz w:val="16"/>
                <w:szCs w:val="16"/>
                <w:lang w:val="en-CA"/>
              </w:rPr>
              <w:t xml:space="preserve">1222 </w:t>
            </w:r>
          </w:p>
          <w:p w14:paraId="47AB1CD3" w14:textId="77777777" w:rsidR="005F0FED" w:rsidRPr="00B3090A" w:rsidRDefault="005F0FED" w:rsidP="004F342D">
            <w:pPr>
              <w:shd w:val="clear" w:color="auto" w:fill="FBD4B4" w:themeFill="accent6" w:themeFillTint="66"/>
              <w:rPr>
                <w:rFonts w:cs="Arial"/>
                <w:bCs/>
                <w:sz w:val="16"/>
                <w:szCs w:val="16"/>
                <w:lang w:val="en-CA"/>
              </w:rPr>
            </w:pPr>
            <w:r w:rsidRPr="00B3090A">
              <w:rPr>
                <w:rFonts w:cs="Arial"/>
                <w:bCs/>
                <w:sz w:val="16"/>
                <w:szCs w:val="16"/>
                <w:lang w:val="en-CA"/>
              </w:rPr>
              <w:t>International Council of Nurses (ICN) Leadership for Change (LFC) training that includes session on SH &amp; SGBV prevention during pandemic provided to female nurse leaders</w:t>
            </w:r>
          </w:p>
          <w:p w14:paraId="0A7D955C" w14:textId="77777777" w:rsidR="005F0FED" w:rsidRPr="00B3090A" w:rsidRDefault="005F0FED" w:rsidP="004F342D">
            <w:pPr>
              <w:rPr>
                <w:rFonts w:cs="Arial"/>
                <w:b/>
                <w:bCs/>
                <w:sz w:val="16"/>
                <w:szCs w:val="16"/>
                <w:lang w:val="en-CA"/>
              </w:rPr>
            </w:pPr>
          </w:p>
        </w:tc>
        <w:tc>
          <w:tcPr>
            <w:tcW w:w="1566" w:type="dxa"/>
            <w:gridSpan w:val="2"/>
            <w:shd w:val="clear" w:color="auto" w:fill="FBD4B4" w:themeFill="accent6" w:themeFillTint="66"/>
          </w:tcPr>
          <w:p w14:paraId="0ED7A193" w14:textId="77777777" w:rsidR="005F0FED" w:rsidRPr="00B3090A" w:rsidRDefault="005F0FED" w:rsidP="004F342D">
            <w:pPr>
              <w:spacing w:before="40" w:after="40" w:line="276" w:lineRule="auto"/>
              <w:rPr>
                <w:rFonts w:cs="Arial"/>
                <w:b/>
                <w:sz w:val="16"/>
                <w:szCs w:val="16"/>
                <w:lang w:val="en-CA"/>
              </w:rPr>
            </w:pPr>
            <w:r w:rsidRPr="00B3090A">
              <w:rPr>
                <w:rFonts w:cs="Arial"/>
                <w:b/>
                <w:sz w:val="16"/>
                <w:szCs w:val="16"/>
                <w:lang w:val="en-CA"/>
              </w:rPr>
              <w:t>1312</w:t>
            </w:r>
          </w:p>
          <w:p w14:paraId="015E2BE5" w14:textId="77777777" w:rsidR="005F0FED" w:rsidRPr="00B3090A" w:rsidRDefault="005F0FED" w:rsidP="004F342D">
            <w:pPr>
              <w:rPr>
                <w:rFonts w:cs="Arial"/>
                <w:b/>
                <w:sz w:val="16"/>
                <w:szCs w:val="16"/>
                <w:lang w:val="en-CA"/>
              </w:rPr>
            </w:pPr>
            <w:r w:rsidRPr="00B3090A">
              <w:rPr>
                <w:rFonts w:cs="Arial"/>
                <w:sz w:val="16"/>
                <w:szCs w:val="16"/>
                <w:lang w:val="en-CA"/>
              </w:rPr>
              <w:t xml:space="preserve">Training and TA, incorporating awareness raising on sexual harassment and SGBV provided to nurse champions of BNA on how to engage  effectively with Government departments </w:t>
            </w:r>
          </w:p>
        </w:tc>
        <w:tc>
          <w:tcPr>
            <w:tcW w:w="1525" w:type="dxa"/>
            <w:shd w:val="clear" w:color="auto" w:fill="FBD4B4" w:themeFill="accent6" w:themeFillTint="66"/>
          </w:tcPr>
          <w:p w14:paraId="14C6991B" w14:textId="77777777" w:rsidR="005F0FED" w:rsidRPr="00B3090A" w:rsidRDefault="005F0FED" w:rsidP="004F342D">
            <w:pPr>
              <w:spacing w:before="40" w:after="40" w:line="276" w:lineRule="auto"/>
              <w:rPr>
                <w:rFonts w:cs="Arial"/>
                <w:b/>
                <w:sz w:val="16"/>
                <w:szCs w:val="16"/>
                <w:lang w:val="en-CA"/>
              </w:rPr>
            </w:pPr>
            <w:r w:rsidRPr="00B3090A">
              <w:rPr>
                <w:rFonts w:cs="Arial"/>
                <w:b/>
                <w:sz w:val="16"/>
                <w:szCs w:val="16"/>
                <w:lang w:val="en-CA"/>
              </w:rPr>
              <w:t xml:space="preserve">1322 </w:t>
            </w:r>
          </w:p>
          <w:p w14:paraId="21EC5B08" w14:textId="77777777" w:rsidR="005F0FED" w:rsidRPr="00B3090A" w:rsidRDefault="005F0FED" w:rsidP="004F342D">
            <w:pPr>
              <w:spacing w:before="40" w:after="40"/>
              <w:ind w:left="33" w:hanging="33"/>
              <w:rPr>
                <w:rFonts w:cs="Arial"/>
                <w:color w:val="000000" w:themeColor="text1"/>
                <w:sz w:val="16"/>
                <w:szCs w:val="16"/>
                <w:lang w:val="en-CA"/>
              </w:rPr>
            </w:pPr>
            <w:r w:rsidRPr="00B3090A">
              <w:rPr>
                <w:rFonts w:cs="Arial"/>
                <w:color w:val="000000" w:themeColor="text1"/>
                <w:sz w:val="16"/>
                <w:szCs w:val="16"/>
                <w:lang w:val="en-CA"/>
              </w:rPr>
              <w:t>TA and support provided to WRO and BNA to develop a gender-sensitive mass media campaign which aims to improve the image of nursing in Bangladesh</w:t>
            </w:r>
          </w:p>
          <w:p w14:paraId="036D060F" w14:textId="77777777" w:rsidR="005F0FED" w:rsidRPr="00B3090A" w:rsidRDefault="005F0FED" w:rsidP="004F342D">
            <w:pPr>
              <w:spacing w:before="40" w:after="40"/>
              <w:ind w:left="33" w:hanging="33"/>
              <w:rPr>
                <w:rFonts w:cs="Arial"/>
                <w:color w:val="1648FF"/>
                <w:sz w:val="16"/>
                <w:szCs w:val="16"/>
                <w:lang w:val="en-CA"/>
              </w:rPr>
            </w:pPr>
          </w:p>
          <w:p w14:paraId="088E1581" w14:textId="77777777" w:rsidR="005F0FED" w:rsidRPr="00B3090A" w:rsidRDefault="005F0FED" w:rsidP="004F342D">
            <w:pPr>
              <w:spacing w:before="40" w:after="40"/>
              <w:ind w:left="33" w:hanging="33"/>
              <w:rPr>
                <w:rFonts w:cs="Arial"/>
                <w:color w:val="000000" w:themeColor="text1"/>
                <w:sz w:val="16"/>
                <w:szCs w:val="16"/>
                <w:lang w:val="en-CA"/>
              </w:rPr>
            </w:pPr>
          </w:p>
        </w:tc>
      </w:tr>
      <w:tr w:rsidR="00AA5B64" w:rsidRPr="00B3090A" w14:paraId="543E24F8" w14:textId="77777777" w:rsidTr="00B3090A">
        <w:trPr>
          <w:gridAfter w:val="1"/>
          <w:wAfter w:w="7" w:type="dxa"/>
        </w:trPr>
        <w:tc>
          <w:tcPr>
            <w:tcW w:w="1351" w:type="dxa"/>
            <w:shd w:val="clear" w:color="auto" w:fill="FBD4B4" w:themeFill="accent6" w:themeFillTint="66"/>
          </w:tcPr>
          <w:p w14:paraId="7C9C4BA0"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1113</w:t>
            </w:r>
          </w:p>
          <w:p w14:paraId="130E4159" w14:textId="77777777" w:rsidR="005F0FED" w:rsidRPr="00B3090A" w:rsidRDefault="005F0FED" w:rsidP="004F342D">
            <w:pPr>
              <w:spacing w:before="40" w:after="40"/>
              <w:rPr>
                <w:rFonts w:cs="Arial"/>
                <w:sz w:val="16"/>
                <w:szCs w:val="16"/>
                <w:lang w:val="en-CA"/>
              </w:rPr>
            </w:pPr>
            <w:r w:rsidRPr="00B3090A">
              <w:rPr>
                <w:rFonts w:cs="Arial"/>
                <w:sz w:val="16"/>
                <w:szCs w:val="16"/>
                <w:lang w:val="en-CA"/>
              </w:rPr>
              <w:t xml:space="preserve">TA provided to DGNM to develop/update and implement a gender-responsive NTTC Certificate Training Program (CTP) for nurse teachers </w:t>
            </w:r>
          </w:p>
          <w:p w14:paraId="24EDAF80" w14:textId="77777777" w:rsidR="005F0FED" w:rsidRPr="00B3090A" w:rsidRDefault="005F0FED" w:rsidP="004F342D">
            <w:pPr>
              <w:rPr>
                <w:rFonts w:cs="Arial"/>
                <w:sz w:val="16"/>
                <w:szCs w:val="16"/>
                <w:lang w:val="en-CA"/>
              </w:rPr>
            </w:pPr>
            <w:r w:rsidRPr="00B3090A">
              <w:rPr>
                <w:rFonts w:cs="Arial"/>
                <w:color w:val="FF0000"/>
                <w:sz w:val="16"/>
                <w:szCs w:val="16"/>
                <w:lang w:val="en-CA"/>
              </w:rPr>
              <w:t>(</w:t>
            </w:r>
            <w:proofErr w:type="spellStart"/>
            <w:r w:rsidRPr="00B3090A">
              <w:rPr>
                <w:rFonts w:cs="Arial"/>
                <w:color w:val="FF0000"/>
                <w:sz w:val="16"/>
                <w:szCs w:val="16"/>
                <w:lang w:val="en-CA"/>
              </w:rPr>
              <w:t>UdeM</w:t>
            </w:r>
            <w:proofErr w:type="spellEnd"/>
            <w:r w:rsidRPr="00B3090A">
              <w:rPr>
                <w:rFonts w:cs="Arial"/>
                <w:color w:val="FF0000"/>
                <w:sz w:val="16"/>
                <w:szCs w:val="16"/>
                <w:lang w:val="en-CA"/>
              </w:rPr>
              <w:t>)</w:t>
            </w:r>
          </w:p>
        </w:tc>
        <w:tc>
          <w:tcPr>
            <w:tcW w:w="1524" w:type="dxa"/>
            <w:shd w:val="clear" w:color="auto" w:fill="FBD4B4" w:themeFill="accent6" w:themeFillTint="66"/>
          </w:tcPr>
          <w:p w14:paraId="4D7295DE" w14:textId="77777777" w:rsidR="005F0FED" w:rsidRPr="00B3090A" w:rsidRDefault="005F0FED" w:rsidP="004F342D">
            <w:pPr>
              <w:spacing w:before="40" w:after="40"/>
              <w:rPr>
                <w:rFonts w:cs="Arial"/>
                <w:sz w:val="16"/>
                <w:szCs w:val="16"/>
                <w:lang w:val="en-CA"/>
              </w:rPr>
            </w:pPr>
            <w:r w:rsidRPr="00B3090A">
              <w:rPr>
                <w:rFonts w:cs="Arial"/>
                <w:b/>
                <w:bCs/>
                <w:sz w:val="16"/>
                <w:szCs w:val="16"/>
                <w:lang w:val="en-CA"/>
              </w:rPr>
              <w:t>1123</w:t>
            </w:r>
            <w:r w:rsidRPr="00B3090A">
              <w:rPr>
                <w:rFonts w:cs="Arial"/>
                <w:sz w:val="16"/>
                <w:szCs w:val="16"/>
                <w:lang w:val="en-CA"/>
              </w:rPr>
              <w:t xml:space="preserve"> </w:t>
            </w:r>
          </w:p>
          <w:p w14:paraId="3FEC53B8" w14:textId="77777777" w:rsidR="005F0FED" w:rsidRPr="00B3090A" w:rsidRDefault="005F0FED" w:rsidP="004F342D">
            <w:pPr>
              <w:rPr>
                <w:rFonts w:cs="Arial"/>
                <w:color w:val="000000" w:themeColor="text1"/>
                <w:sz w:val="16"/>
                <w:szCs w:val="16"/>
                <w:lang w:val="en-CA"/>
              </w:rPr>
            </w:pPr>
            <w:r w:rsidRPr="00B3090A">
              <w:rPr>
                <w:rFonts w:cs="Arial"/>
                <w:color w:val="000000" w:themeColor="text1"/>
                <w:sz w:val="16"/>
                <w:szCs w:val="16"/>
                <w:lang w:val="en-CA"/>
              </w:rPr>
              <w:t xml:space="preserve">TA provided to DGNM to develop and pilot a preceptor guided gender-responsive internship program for diploma nursing including practicums at infectious disease hospitals/institutes  </w:t>
            </w:r>
            <w:r w:rsidRPr="00B3090A">
              <w:rPr>
                <w:rFonts w:cs="Arial"/>
                <w:color w:val="FF0000"/>
                <w:sz w:val="16"/>
                <w:szCs w:val="16"/>
                <w:lang w:val="en-CA"/>
              </w:rPr>
              <w:t>(</w:t>
            </w:r>
            <w:proofErr w:type="spellStart"/>
            <w:r w:rsidRPr="00B3090A">
              <w:rPr>
                <w:rFonts w:cs="Arial"/>
                <w:color w:val="FF0000"/>
                <w:sz w:val="16"/>
                <w:szCs w:val="16"/>
                <w:lang w:val="en-CA"/>
              </w:rPr>
              <w:t>UdeM</w:t>
            </w:r>
            <w:proofErr w:type="spellEnd"/>
            <w:r w:rsidRPr="00B3090A">
              <w:rPr>
                <w:rFonts w:cs="Arial"/>
                <w:color w:val="FF0000"/>
                <w:sz w:val="16"/>
                <w:szCs w:val="16"/>
                <w:lang w:val="en-CA"/>
              </w:rPr>
              <w:t>)</w:t>
            </w:r>
          </w:p>
        </w:tc>
        <w:tc>
          <w:tcPr>
            <w:tcW w:w="1566" w:type="dxa"/>
            <w:shd w:val="clear" w:color="auto" w:fill="FBD4B4" w:themeFill="accent6" w:themeFillTint="66"/>
          </w:tcPr>
          <w:p w14:paraId="68548D29" w14:textId="77777777" w:rsidR="005F0FED" w:rsidRPr="00B3090A" w:rsidRDefault="005F0FED" w:rsidP="004F342D">
            <w:pPr>
              <w:spacing w:before="40" w:after="40"/>
              <w:rPr>
                <w:rFonts w:cs="Arial"/>
                <w:b/>
                <w:color w:val="000000" w:themeColor="text1"/>
                <w:sz w:val="16"/>
                <w:szCs w:val="16"/>
                <w:lang w:val="en-CA"/>
              </w:rPr>
            </w:pPr>
            <w:r w:rsidRPr="00B3090A">
              <w:rPr>
                <w:rFonts w:cs="Arial"/>
                <w:b/>
                <w:color w:val="000000" w:themeColor="text1"/>
                <w:sz w:val="16"/>
                <w:szCs w:val="16"/>
                <w:lang w:val="en-CA"/>
              </w:rPr>
              <w:t xml:space="preserve">1133 </w:t>
            </w:r>
          </w:p>
          <w:p w14:paraId="0EB85D80" w14:textId="77777777" w:rsidR="005F0FED" w:rsidRPr="00B3090A" w:rsidRDefault="005F0FED" w:rsidP="004F342D">
            <w:pPr>
              <w:spacing w:before="40" w:after="40"/>
              <w:rPr>
                <w:rFonts w:cs="Arial"/>
                <w:color w:val="000000" w:themeColor="text1"/>
                <w:sz w:val="16"/>
                <w:szCs w:val="16"/>
                <w:lang w:val="en-CA"/>
              </w:rPr>
            </w:pPr>
            <w:r w:rsidRPr="00B3090A">
              <w:rPr>
                <w:rFonts w:cs="Arial"/>
                <w:color w:val="000000" w:themeColor="text1"/>
                <w:sz w:val="16"/>
                <w:szCs w:val="16"/>
                <w:lang w:val="en-CA"/>
              </w:rPr>
              <w:t xml:space="preserve">TA provided to BNMC to develop and implement a system of continued professional development, including courses on sexual harassment and SGBV prevention  </w:t>
            </w:r>
          </w:p>
          <w:p w14:paraId="51E7B7CA" w14:textId="77777777" w:rsidR="005F0FED" w:rsidRPr="00B3090A" w:rsidRDefault="005F0FED" w:rsidP="004F342D">
            <w:pPr>
              <w:rPr>
                <w:rFonts w:cs="Arial"/>
                <w:b/>
                <w:bCs/>
                <w:color w:val="000000" w:themeColor="text1"/>
                <w:sz w:val="16"/>
                <w:szCs w:val="16"/>
                <w:lang w:val="en-CA"/>
              </w:rPr>
            </w:pPr>
            <w:r w:rsidRPr="00B3090A">
              <w:rPr>
                <w:rFonts w:cs="Arial"/>
                <w:color w:val="FF0000"/>
                <w:sz w:val="16"/>
                <w:szCs w:val="16"/>
                <w:lang w:val="en-CA"/>
              </w:rPr>
              <w:t>(</w:t>
            </w:r>
            <w:proofErr w:type="spellStart"/>
            <w:r w:rsidRPr="00B3090A">
              <w:rPr>
                <w:rFonts w:cs="Arial"/>
                <w:color w:val="FF0000"/>
                <w:sz w:val="16"/>
                <w:szCs w:val="16"/>
                <w:lang w:val="en-CA"/>
              </w:rPr>
              <w:t>UdeM</w:t>
            </w:r>
            <w:proofErr w:type="spellEnd"/>
            <w:r w:rsidRPr="00B3090A">
              <w:rPr>
                <w:rFonts w:cs="Arial"/>
                <w:color w:val="FF0000"/>
                <w:sz w:val="16"/>
                <w:szCs w:val="16"/>
                <w:lang w:val="en-CA"/>
              </w:rPr>
              <w:t>)</w:t>
            </w:r>
          </w:p>
        </w:tc>
        <w:tc>
          <w:tcPr>
            <w:tcW w:w="1357" w:type="dxa"/>
            <w:gridSpan w:val="2"/>
            <w:shd w:val="clear" w:color="auto" w:fill="FBD4B4" w:themeFill="accent6" w:themeFillTint="66"/>
          </w:tcPr>
          <w:p w14:paraId="41829461" w14:textId="77777777" w:rsidR="005F0FED" w:rsidRPr="00B3090A" w:rsidRDefault="005F0FED" w:rsidP="004F342D">
            <w:pPr>
              <w:pStyle w:val="Title"/>
              <w:jc w:val="left"/>
              <w:rPr>
                <w:rFonts w:cs="Arial"/>
                <w:sz w:val="16"/>
                <w:szCs w:val="16"/>
              </w:rPr>
            </w:pPr>
          </w:p>
        </w:tc>
        <w:tc>
          <w:tcPr>
            <w:tcW w:w="1879" w:type="dxa"/>
            <w:shd w:val="clear" w:color="auto" w:fill="FBD4B4" w:themeFill="accent6" w:themeFillTint="66"/>
          </w:tcPr>
          <w:p w14:paraId="49831877" w14:textId="77777777" w:rsidR="005F0FED" w:rsidRPr="00B3090A" w:rsidRDefault="005F0FED" w:rsidP="004F342D">
            <w:pPr>
              <w:spacing w:before="40" w:after="40"/>
              <w:rPr>
                <w:rFonts w:cs="Arial"/>
                <w:b/>
                <w:sz w:val="16"/>
                <w:szCs w:val="16"/>
                <w:lang w:val="en-CA"/>
              </w:rPr>
            </w:pPr>
            <w:r w:rsidRPr="00B3090A">
              <w:rPr>
                <w:rFonts w:cs="Arial"/>
                <w:b/>
                <w:sz w:val="16"/>
                <w:szCs w:val="16"/>
                <w:lang w:val="en-CA"/>
              </w:rPr>
              <w:t>1223</w:t>
            </w:r>
          </w:p>
          <w:p w14:paraId="454E7528" w14:textId="77777777" w:rsidR="005F0FED" w:rsidRPr="00B3090A" w:rsidRDefault="005F0FED" w:rsidP="004F342D">
            <w:pPr>
              <w:rPr>
                <w:rFonts w:cs="Arial"/>
                <w:sz w:val="16"/>
                <w:szCs w:val="16"/>
                <w:lang w:val="en-CA"/>
              </w:rPr>
            </w:pPr>
            <w:r w:rsidRPr="00B3090A">
              <w:rPr>
                <w:rFonts w:cs="Arial"/>
                <w:sz w:val="16"/>
                <w:szCs w:val="16"/>
                <w:lang w:val="en-CA"/>
              </w:rPr>
              <w:t xml:space="preserve">Subject based specialized clinical skills training including </w:t>
            </w:r>
            <w:r w:rsidRPr="00B3090A">
              <w:rPr>
                <w:rFonts w:cs="Arial"/>
                <w:sz w:val="16"/>
                <w:szCs w:val="16"/>
              </w:rPr>
              <w:t xml:space="preserve">COVID-19 prevention and management courses </w:t>
            </w:r>
            <w:r w:rsidRPr="00B3090A">
              <w:rPr>
                <w:rFonts w:cs="Arial"/>
                <w:sz w:val="16"/>
                <w:szCs w:val="16"/>
                <w:lang w:val="en-CA"/>
              </w:rPr>
              <w:t>provided to selected nurses</w:t>
            </w:r>
          </w:p>
        </w:tc>
        <w:tc>
          <w:tcPr>
            <w:tcW w:w="1566" w:type="dxa"/>
            <w:gridSpan w:val="2"/>
            <w:shd w:val="clear" w:color="auto" w:fill="FBD4B4" w:themeFill="accent6" w:themeFillTint="66"/>
          </w:tcPr>
          <w:p w14:paraId="6DF156E5" w14:textId="77777777" w:rsidR="005F0FED" w:rsidRPr="00B3090A" w:rsidRDefault="005F0FED" w:rsidP="004F342D">
            <w:pPr>
              <w:spacing w:before="40" w:after="40" w:line="276" w:lineRule="auto"/>
              <w:rPr>
                <w:rFonts w:cs="Arial"/>
                <w:b/>
                <w:sz w:val="16"/>
                <w:szCs w:val="16"/>
                <w:lang w:val="en-CA"/>
              </w:rPr>
            </w:pPr>
            <w:r w:rsidRPr="00B3090A">
              <w:rPr>
                <w:rFonts w:cs="Arial"/>
                <w:b/>
                <w:sz w:val="16"/>
                <w:szCs w:val="16"/>
                <w:lang w:val="en-CA"/>
              </w:rPr>
              <w:t>1313</w:t>
            </w:r>
          </w:p>
          <w:p w14:paraId="5E9F8773" w14:textId="77777777" w:rsidR="005F0FED" w:rsidRPr="00B3090A" w:rsidRDefault="005F0FED" w:rsidP="004F342D">
            <w:pPr>
              <w:rPr>
                <w:rFonts w:cs="Arial"/>
                <w:b/>
                <w:sz w:val="16"/>
                <w:szCs w:val="16"/>
                <w:lang w:val="en-CA"/>
              </w:rPr>
            </w:pPr>
            <w:r w:rsidRPr="00B3090A">
              <w:rPr>
                <w:rFonts w:cs="Arial"/>
                <w:sz w:val="16"/>
                <w:szCs w:val="16"/>
                <w:lang w:val="en-CA"/>
              </w:rPr>
              <w:t xml:space="preserve">TA provided to BNA to advocate for effective, gender-responsive implementation of the nursing career path including expansion of workplace safety and protection for nurses especially during pandemic </w:t>
            </w:r>
          </w:p>
        </w:tc>
        <w:tc>
          <w:tcPr>
            <w:tcW w:w="1525" w:type="dxa"/>
            <w:shd w:val="clear" w:color="auto" w:fill="FBD4B4" w:themeFill="accent6" w:themeFillTint="66"/>
          </w:tcPr>
          <w:p w14:paraId="291C3526" w14:textId="77777777" w:rsidR="005F0FED" w:rsidRPr="00B3090A" w:rsidRDefault="005F0FED" w:rsidP="004F342D">
            <w:pPr>
              <w:spacing w:before="40" w:after="40"/>
              <w:rPr>
                <w:rFonts w:cs="Arial"/>
                <w:color w:val="1648FF"/>
                <w:sz w:val="16"/>
                <w:szCs w:val="16"/>
                <w:lang w:val="en-CA"/>
              </w:rPr>
            </w:pPr>
            <w:r w:rsidRPr="00B3090A">
              <w:rPr>
                <w:rFonts w:cs="Arial"/>
                <w:b/>
                <w:sz w:val="16"/>
                <w:szCs w:val="16"/>
                <w:lang w:val="en-CA"/>
              </w:rPr>
              <w:t xml:space="preserve">1323 </w:t>
            </w:r>
          </w:p>
          <w:p w14:paraId="3A2FBBA3" w14:textId="77777777" w:rsidR="005F0FED" w:rsidRPr="00B3090A" w:rsidRDefault="005F0FED" w:rsidP="004F342D">
            <w:pPr>
              <w:rPr>
                <w:rFonts w:cs="Arial"/>
                <w:sz w:val="16"/>
                <w:szCs w:val="16"/>
                <w:lang w:val="en-CA"/>
              </w:rPr>
            </w:pPr>
            <w:r w:rsidRPr="00B3090A">
              <w:rPr>
                <w:rFonts w:cs="Arial"/>
                <w:color w:val="000000" w:themeColor="text1"/>
                <w:sz w:val="16"/>
                <w:szCs w:val="16"/>
                <w:lang w:val="en-CA"/>
              </w:rPr>
              <w:t>Knowledge sharing events facilitated within national and international nursing forum including on i) prevention of sexual harassment and SGBV and ii) best nursing practice for pandemic management</w:t>
            </w:r>
          </w:p>
        </w:tc>
      </w:tr>
      <w:tr w:rsidR="00AA5B64" w:rsidRPr="00B3090A" w14:paraId="4703AD46" w14:textId="77777777" w:rsidTr="00B3090A">
        <w:trPr>
          <w:gridAfter w:val="1"/>
          <w:wAfter w:w="7" w:type="dxa"/>
          <w:trHeight w:val="1364"/>
        </w:trPr>
        <w:tc>
          <w:tcPr>
            <w:tcW w:w="1351" w:type="dxa"/>
            <w:shd w:val="clear" w:color="auto" w:fill="FBD4B4" w:themeFill="accent6" w:themeFillTint="66"/>
          </w:tcPr>
          <w:p w14:paraId="6F1D263E" w14:textId="77777777" w:rsidR="005F0FED" w:rsidRPr="00B3090A" w:rsidRDefault="005F0FED" w:rsidP="004F342D">
            <w:pPr>
              <w:rPr>
                <w:rFonts w:cs="Arial"/>
                <w:b/>
                <w:sz w:val="16"/>
                <w:szCs w:val="16"/>
                <w:lang w:val="en-CA"/>
              </w:rPr>
            </w:pPr>
          </w:p>
        </w:tc>
        <w:tc>
          <w:tcPr>
            <w:tcW w:w="1524" w:type="dxa"/>
            <w:shd w:val="clear" w:color="auto" w:fill="FBD4B4" w:themeFill="accent6" w:themeFillTint="66"/>
          </w:tcPr>
          <w:p w14:paraId="4C5104CB" w14:textId="77777777" w:rsidR="005F0FED" w:rsidRPr="00B3090A" w:rsidRDefault="005F0FED" w:rsidP="004F342D">
            <w:pPr>
              <w:spacing w:before="40" w:after="40"/>
              <w:rPr>
                <w:rFonts w:cs="Arial"/>
                <w:sz w:val="16"/>
                <w:szCs w:val="16"/>
                <w:lang w:val="en-CA"/>
              </w:rPr>
            </w:pPr>
            <w:r w:rsidRPr="00B3090A">
              <w:rPr>
                <w:rFonts w:cs="Arial"/>
                <w:b/>
                <w:bCs/>
                <w:sz w:val="16"/>
                <w:szCs w:val="16"/>
                <w:lang w:val="en-CA"/>
              </w:rPr>
              <w:t xml:space="preserve">1124 </w:t>
            </w:r>
          </w:p>
          <w:p w14:paraId="5B31CBB7" w14:textId="77777777" w:rsidR="005F0FED" w:rsidRPr="00B3090A" w:rsidRDefault="005F0FED" w:rsidP="004F342D">
            <w:pPr>
              <w:ind w:left="5"/>
              <w:rPr>
                <w:rFonts w:cs="Arial"/>
                <w:sz w:val="16"/>
                <w:szCs w:val="16"/>
                <w:lang w:val="en-CA"/>
              </w:rPr>
            </w:pPr>
            <w:r w:rsidRPr="00B3090A">
              <w:rPr>
                <w:rFonts w:cs="Arial"/>
                <w:sz w:val="16"/>
                <w:szCs w:val="16"/>
                <w:lang w:val="en-CA"/>
              </w:rPr>
              <w:t xml:space="preserve">TA provided to DGNM to develop a divisional/ regional Nursing Institute (NI) Quality Monitoring System   </w:t>
            </w:r>
          </w:p>
        </w:tc>
        <w:tc>
          <w:tcPr>
            <w:tcW w:w="1566" w:type="dxa"/>
            <w:shd w:val="clear" w:color="auto" w:fill="FBD4B4" w:themeFill="accent6" w:themeFillTint="66"/>
          </w:tcPr>
          <w:p w14:paraId="206121DF" w14:textId="77777777" w:rsidR="005F0FED" w:rsidRPr="00B3090A" w:rsidRDefault="005F0FED" w:rsidP="004F342D">
            <w:pPr>
              <w:rPr>
                <w:rFonts w:cs="Arial"/>
                <w:b/>
                <w:sz w:val="16"/>
                <w:szCs w:val="16"/>
                <w:lang w:val="en-CA"/>
              </w:rPr>
            </w:pPr>
          </w:p>
        </w:tc>
        <w:tc>
          <w:tcPr>
            <w:tcW w:w="1357" w:type="dxa"/>
            <w:gridSpan w:val="2"/>
            <w:shd w:val="clear" w:color="auto" w:fill="FBD4B4" w:themeFill="accent6" w:themeFillTint="66"/>
          </w:tcPr>
          <w:p w14:paraId="495D1B30" w14:textId="77777777" w:rsidR="005F0FED" w:rsidRPr="00B3090A" w:rsidRDefault="005F0FED" w:rsidP="004F342D">
            <w:pPr>
              <w:ind w:left="5"/>
              <w:rPr>
                <w:rFonts w:cs="Arial"/>
                <w:b/>
                <w:bCs/>
                <w:sz w:val="16"/>
                <w:szCs w:val="16"/>
                <w:lang w:val="en-CA"/>
              </w:rPr>
            </w:pPr>
          </w:p>
        </w:tc>
        <w:tc>
          <w:tcPr>
            <w:tcW w:w="1879" w:type="dxa"/>
            <w:shd w:val="clear" w:color="auto" w:fill="FBD4B4" w:themeFill="accent6" w:themeFillTint="66"/>
          </w:tcPr>
          <w:p w14:paraId="13E8DC9A" w14:textId="77777777" w:rsidR="005F0FED" w:rsidRPr="00B3090A" w:rsidRDefault="005F0FED" w:rsidP="004F342D">
            <w:pPr>
              <w:rPr>
                <w:rFonts w:cs="Arial"/>
                <w:b/>
                <w:sz w:val="16"/>
                <w:szCs w:val="16"/>
                <w:highlight w:val="yellow"/>
                <w:lang w:val="en-CA"/>
              </w:rPr>
            </w:pPr>
          </w:p>
        </w:tc>
        <w:tc>
          <w:tcPr>
            <w:tcW w:w="1566" w:type="dxa"/>
            <w:gridSpan w:val="2"/>
            <w:shd w:val="clear" w:color="auto" w:fill="FBD4B4" w:themeFill="accent6" w:themeFillTint="66"/>
          </w:tcPr>
          <w:p w14:paraId="6763C374" w14:textId="77777777" w:rsidR="005F0FED" w:rsidRPr="00B3090A" w:rsidRDefault="005F0FED" w:rsidP="004F342D">
            <w:pPr>
              <w:rPr>
                <w:rFonts w:cs="Arial"/>
                <w:b/>
                <w:sz w:val="16"/>
                <w:szCs w:val="16"/>
                <w:highlight w:val="yellow"/>
                <w:lang w:val="en-CA"/>
              </w:rPr>
            </w:pPr>
          </w:p>
        </w:tc>
        <w:tc>
          <w:tcPr>
            <w:tcW w:w="1525" w:type="dxa"/>
            <w:shd w:val="clear" w:color="auto" w:fill="FBD4B4" w:themeFill="accent6" w:themeFillTint="66"/>
          </w:tcPr>
          <w:p w14:paraId="794E2C3A" w14:textId="77777777" w:rsidR="005F0FED" w:rsidRPr="00B3090A" w:rsidRDefault="005F0FED" w:rsidP="004F342D">
            <w:pPr>
              <w:rPr>
                <w:rFonts w:cs="Arial"/>
                <w:b/>
                <w:i/>
                <w:sz w:val="16"/>
                <w:szCs w:val="16"/>
                <w:lang w:val="en-CA"/>
              </w:rPr>
            </w:pPr>
          </w:p>
        </w:tc>
      </w:tr>
    </w:tbl>
    <w:p w14:paraId="76A1A387" w14:textId="77777777" w:rsidR="004F342D" w:rsidRDefault="004F342D" w:rsidP="005F0FED">
      <w:pPr>
        <w:jc w:val="both"/>
        <w:rPr>
          <w:rFonts w:cs="Arial"/>
          <w:sz w:val="20"/>
          <w:szCs w:val="20"/>
        </w:rPr>
      </w:pPr>
    </w:p>
    <w:p w14:paraId="445A1483" w14:textId="3CFD0E65" w:rsidR="0067338B" w:rsidRPr="00780991" w:rsidRDefault="0067338B" w:rsidP="005F0FED">
      <w:pPr>
        <w:jc w:val="both"/>
        <w:rPr>
          <w:rFonts w:cs="Arial"/>
          <w:color w:val="000000" w:themeColor="text1"/>
          <w:sz w:val="20"/>
          <w:szCs w:val="20"/>
        </w:rPr>
      </w:pPr>
      <w:r w:rsidRPr="005F0FED">
        <w:rPr>
          <w:rFonts w:cs="Arial"/>
          <w:sz w:val="20"/>
          <w:szCs w:val="20"/>
        </w:rPr>
        <w:t>Cowater</w:t>
      </w:r>
      <w:r w:rsidRPr="00780991">
        <w:rPr>
          <w:rFonts w:cs="Arial"/>
          <w:color w:val="000000" w:themeColor="text1"/>
          <w:sz w:val="20"/>
          <w:szCs w:val="20"/>
        </w:rPr>
        <w:t xml:space="preserve"> requires the services of a qualified and experienced Consultant to collect, validate and </w:t>
      </w:r>
      <w:proofErr w:type="spellStart"/>
      <w:r w:rsidRPr="00780991">
        <w:rPr>
          <w:rFonts w:cs="Arial"/>
          <w:color w:val="000000" w:themeColor="text1"/>
          <w:sz w:val="20"/>
          <w:szCs w:val="20"/>
        </w:rPr>
        <w:t>analyze</w:t>
      </w:r>
      <w:proofErr w:type="spellEnd"/>
      <w:r w:rsidRPr="00780991">
        <w:rPr>
          <w:rFonts w:cs="Arial"/>
          <w:color w:val="000000" w:themeColor="text1"/>
          <w:sz w:val="20"/>
          <w:szCs w:val="20"/>
        </w:rPr>
        <w:t xml:space="preserve"> </w:t>
      </w:r>
      <w:r w:rsidR="00B34BBE" w:rsidRPr="00780991">
        <w:rPr>
          <w:rFonts w:cs="Arial"/>
          <w:color w:val="000000" w:themeColor="text1"/>
          <w:sz w:val="20"/>
          <w:szCs w:val="20"/>
        </w:rPr>
        <w:t xml:space="preserve">all </w:t>
      </w:r>
      <w:r w:rsidRPr="00780991">
        <w:rPr>
          <w:rFonts w:cs="Arial"/>
          <w:color w:val="000000" w:themeColor="text1"/>
          <w:sz w:val="20"/>
          <w:szCs w:val="20"/>
        </w:rPr>
        <w:t>Outcome indicators to be undertaken at baseline (BL) in Dec 2021.</w:t>
      </w:r>
    </w:p>
    <w:p w14:paraId="4ED1BFCE" w14:textId="77777777" w:rsidR="0067338B" w:rsidRPr="00780991" w:rsidRDefault="0067338B" w:rsidP="005F0FED">
      <w:pPr>
        <w:jc w:val="both"/>
        <w:rPr>
          <w:rFonts w:cs="Arial"/>
          <w:color w:val="000000" w:themeColor="text1"/>
          <w:sz w:val="20"/>
          <w:szCs w:val="20"/>
        </w:rPr>
      </w:pPr>
    </w:p>
    <w:p w14:paraId="0836FCA5" w14:textId="3A653CA1" w:rsidR="0067338B" w:rsidRPr="00780991" w:rsidRDefault="0067338B" w:rsidP="005F0FED">
      <w:pPr>
        <w:jc w:val="both"/>
        <w:rPr>
          <w:rFonts w:cs="Arial"/>
          <w:i/>
          <w:iCs/>
          <w:sz w:val="20"/>
          <w:szCs w:val="20"/>
        </w:rPr>
      </w:pPr>
      <w:r w:rsidRPr="00780991">
        <w:rPr>
          <w:rFonts w:cs="Arial"/>
          <w:color w:val="000000" w:themeColor="text1"/>
          <w:sz w:val="20"/>
          <w:szCs w:val="20"/>
        </w:rPr>
        <w:t xml:space="preserve">All Outcomes of the Project have been designed to address identified gender inequalities affecting nurses in Bangladesh.  All baseline data collected for the PMF should therefore be collected and analysed in line with </w:t>
      </w:r>
      <w:r w:rsidRPr="00780991">
        <w:rPr>
          <w:rFonts w:cs="Arial"/>
          <w:i/>
          <w:iCs/>
          <w:color w:val="000000" w:themeColor="text1"/>
          <w:sz w:val="20"/>
          <w:szCs w:val="20"/>
        </w:rPr>
        <w:t xml:space="preserve">“Tool 6: Gender-sensitive and sex-age disaggregated indicators, baseline data and targets” </w:t>
      </w:r>
      <w:r w:rsidRPr="00780991">
        <w:rPr>
          <w:rFonts w:cs="Arial"/>
          <w:color w:val="000000" w:themeColor="text1"/>
          <w:sz w:val="20"/>
          <w:szCs w:val="20"/>
        </w:rPr>
        <w:t>as found in GAC’s Feminist International Assistance GE Toolkit for Projects (2021)</w:t>
      </w:r>
      <w:r w:rsidRPr="00780991">
        <w:rPr>
          <w:rFonts w:cs="Arial"/>
          <w:sz w:val="20"/>
          <w:szCs w:val="20"/>
        </w:rPr>
        <w:t xml:space="preserve">: </w:t>
      </w:r>
      <w:hyperlink r:id="rId8" w:anchor="tool_6" w:history="1">
        <w:r w:rsidRPr="00780991">
          <w:rPr>
            <w:rStyle w:val="Hyperlink"/>
            <w:rFonts w:cs="Arial"/>
            <w:i/>
            <w:iCs/>
            <w:sz w:val="20"/>
            <w:szCs w:val="20"/>
          </w:rPr>
          <w:t>https://www.international.gc.ca/world-monde/funding-financement/gender_equality_toolkit-trousse_outils_egalite_genres.aspx?lang=eng#tool_6</w:t>
        </w:r>
      </w:hyperlink>
      <w:r w:rsidRPr="00780991">
        <w:rPr>
          <w:rFonts w:cs="Arial"/>
          <w:i/>
          <w:iCs/>
          <w:sz w:val="20"/>
          <w:szCs w:val="20"/>
        </w:rPr>
        <w:t>.</w:t>
      </w:r>
    </w:p>
    <w:p w14:paraId="5330C356" w14:textId="77777777" w:rsidR="0067338B" w:rsidRPr="00780991" w:rsidRDefault="0067338B" w:rsidP="005F0FED">
      <w:pPr>
        <w:jc w:val="both"/>
        <w:rPr>
          <w:rFonts w:cs="Arial"/>
          <w:color w:val="000000" w:themeColor="text1"/>
          <w:sz w:val="20"/>
          <w:szCs w:val="20"/>
        </w:rPr>
      </w:pPr>
    </w:p>
    <w:p w14:paraId="64505100" w14:textId="2EE0CCF8" w:rsidR="009D3F36" w:rsidRPr="00780991" w:rsidRDefault="009D3F36" w:rsidP="005F0FED">
      <w:pPr>
        <w:jc w:val="both"/>
        <w:rPr>
          <w:rFonts w:cs="Arial"/>
          <w:b/>
          <w:color w:val="3366FF"/>
          <w:sz w:val="20"/>
          <w:szCs w:val="20"/>
        </w:rPr>
      </w:pPr>
      <w:r w:rsidRPr="00780991">
        <w:rPr>
          <w:rFonts w:cs="Arial"/>
          <w:b/>
          <w:color w:val="3366FF"/>
          <w:sz w:val="20"/>
          <w:szCs w:val="20"/>
        </w:rPr>
        <w:t xml:space="preserve">C) Purpose and </w:t>
      </w:r>
      <w:r w:rsidR="00000214" w:rsidRPr="00780991">
        <w:rPr>
          <w:rFonts w:cs="Arial"/>
          <w:b/>
          <w:color w:val="3366FF"/>
          <w:sz w:val="20"/>
          <w:szCs w:val="20"/>
        </w:rPr>
        <w:t>specific objectives of this consultancy</w:t>
      </w:r>
    </w:p>
    <w:p w14:paraId="29DA7365" w14:textId="6EA96601" w:rsidR="00B34BBE" w:rsidRPr="00780991" w:rsidRDefault="00B34BBE" w:rsidP="00B34BBE">
      <w:pPr>
        <w:pStyle w:val="BodyText"/>
        <w:jc w:val="both"/>
        <w:rPr>
          <w:rFonts w:ascii="Arial" w:hAnsi="Arial" w:cs="Arial"/>
          <w:sz w:val="20"/>
          <w:szCs w:val="20"/>
          <w:lang w:val="en-CA"/>
        </w:rPr>
      </w:pPr>
      <w:r w:rsidRPr="00780991">
        <w:rPr>
          <w:rFonts w:ascii="Arial" w:hAnsi="Arial" w:cs="Arial"/>
          <w:sz w:val="20"/>
          <w:szCs w:val="20"/>
          <w:lang w:val="en-CA"/>
        </w:rPr>
        <w:t xml:space="preserve">The objective of the baseline assessment is to prepare a detailed reference database composing baseline information to guide ProNurse management team in measuring its anticipated change. Specific objectives include: </w:t>
      </w:r>
    </w:p>
    <w:p w14:paraId="3C89ABA1" w14:textId="77777777" w:rsidR="00B34BBE" w:rsidRPr="00780991" w:rsidRDefault="00B34BBE" w:rsidP="00B34BBE">
      <w:pPr>
        <w:pStyle w:val="ListBullet"/>
        <w:jc w:val="both"/>
        <w:rPr>
          <w:rFonts w:ascii="Arial" w:hAnsi="Arial" w:cs="Arial"/>
          <w:sz w:val="20"/>
          <w:szCs w:val="20"/>
          <w:lang w:val="en-CA"/>
        </w:rPr>
      </w:pPr>
      <w:r w:rsidRPr="00780991">
        <w:rPr>
          <w:rFonts w:ascii="Arial" w:hAnsi="Arial" w:cs="Arial"/>
          <w:sz w:val="20"/>
          <w:szCs w:val="20"/>
          <w:lang w:val="en-CA"/>
        </w:rPr>
        <w:t xml:space="preserve">Provide baseline information by measuring the value for all indicators at outcome level (immediate, intermediate and ultimate) where relevant within the corresponding target populations, and as highlighted in the Project’s Performance Measurement Framework (PMF), attached in Annex 1. </w:t>
      </w:r>
    </w:p>
    <w:p w14:paraId="088A1356" w14:textId="797879B3" w:rsidR="00B34BBE" w:rsidRPr="00780991" w:rsidRDefault="00B34BBE" w:rsidP="00B34BBE">
      <w:pPr>
        <w:pStyle w:val="ListBullet"/>
        <w:jc w:val="both"/>
        <w:rPr>
          <w:rFonts w:ascii="Arial" w:hAnsi="Arial" w:cs="Arial"/>
          <w:sz w:val="20"/>
          <w:szCs w:val="20"/>
          <w:lang w:val="en-CA"/>
        </w:rPr>
      </w:pPr>
      <w:r w:rsidRPr="00780991">
        <w:rPr>
          <w:rFonts w:ascii="Arial" w:hAnsi="Arial" w:cs="Arial"/>
          <w:sz w:val="20"/>
          <w:szCs w:val="20"/>
          <w:lang w:val="en-CA"/>
        </w:rPr>
        <w:lastRenderedPageBreak/>
        <w:t>Provide recommendations for revisions to the Logic Model to reflect the validation of the assumptions, and any changes needed to the PMF (re-formulation of indicators, addition of new indicators, and revision of target values and data collection methods).</w:t>
      </w:r>
    </w:p>
    <w:p w14:paraId="302441C5" w14:textId="77777777" w:rsidR="008542DE" w:rsidRPr="00780991" w:rsidRDefault="008542DE" w:rsidP="005F0FED">
      <w:pPr>
        <w:jc w:val="both"/>
        <w:rPr>
          <w:rFonts w:cs="Arial"/>
          <w:sz w:val="20"/>
          <w:szCs w:val="20"/>
        </w:rPr>
      </w:pPr>
    </w:p>
    <w:p w14:paraId="0ED74982" w14:textId="71C45D4E" w:rsidR="006E567E" w:rsidRPr="00780991" w:rsidRDefault="008542DE" w:rsidP="005F0FED">
      <w:pPr>
        <w:jc w:val="both"/>
        <w:rPr>
          <w:rFonts w:cs="Arial"/>
          <w:color w:val="3366FF"/>
          <w:sz w:val="20"/>
          <w:szCs w:val="20"/>
        </w:rPr>
      </w:pPr>
      <w:r w:rsidRPr="00780991">
        <w:rPr>
          <w:rFonts w:cs="Arial"/>
          <w:color w:val="3366FF"/>
          <w:sz w:val="20"/>
          <w:szCs w:val="20"/>
        </w:rPr>
        <w:t>D</w:t>
      </w:r>
      <w:r w:rsidR="00B32AF0" w:rsidRPr="00780991">
        <w:rPr>
          <w:rFonts w:cs="Arial"/>
          <w:color w:val="3366FF"/>
          <w:sz w:val="20"/>
          <w:szCs w:val="20"/>
        </w:rPr>
        <w:t xml:space="preserve">) </w:t>
      </w:r>
      <w:r w:rsidR="005C2683" w:rsidRPr="00780991">
        <w:rPr>
          <w:rFonts w:cs="Arial"/>
          <w:color w:val="3366FF"/>
          <w:sz w:val="20"/>
          <w:szCs w:val="20"/>
        </w:rPr>
        <w:t>Proposed approach and s</w:t>
      </w:r>
      <w:r w:rsidRPr="00780991">
        <w:rPr>
          <w:rFonts w:cs="Arial"/>
          <w:color w:val="3366FF"/>
          <w:sz w:val="20"/>
          <w:szCs w:val="20"/>
        </w:rPr>
        <w:t>cope of work:</w:t>
      </w:r>
      <w:r w:rsidR="00187421" w:rsidRPr="00780991">
        <w:rPr>
          <w:rFonts w:cs="Arial"/>
          <w:color w:val="3366FF"/>
          <w:sz w:val="20"/>
          <w:szCs w:val="20"/>
        </w:rPr>
        <w:t xml:space="preserve"> </w:t>
      </w:r>
    </w:p>
    <w:p w14:paraId="5C215C4A" w14:textId="4E49EB63" w:rsidR="005C2683" w:rsidRPr="00780991" w:rsidRDefault="005C2683" w:rsidP="005F0FED">
      <w:pPr>
        <w:jc w:val="both"/>
        <w:rPr>
          <w:rFonts w:cs="Arial"/>
          <w:color w:val="000000" w:themeColor="text1"/>
          <w:sz w:val="20"/>
          <w:szCs w:val="20"/>
        </w:rPr>
      </w:pPr>
      <w:r w:rsidRPr="00780991">
        <w:rPr>
          <w:rFonts w:cs="Arial"/>
          <w:color w:val="000000" w:themeColor="text1"/>
          <w:sz w:val="20"/>
          <w:szCs w:val="20"/>
        </w:rPr>
        <w:t xml:space="preserve">The consultant </w:t>
      </w:r>
      <w:r w:rsidR="00215B2E" w:rsidRPr="00780991">
        <w:rPr>
          <w:rFonts w:cs="Arial"/>
          <w:color w:val="000000" w:themeColor="text1"/>
          <w:sz w:val="20"/>
          <w:szCs w:val="20"/>
        </w:rPr>
        <w:t>is</w:t>
      </w:r>
      <w:r w:rsidRPr="00780991">
        <w:rPr>
          <w:rFonts w:cs="Arial"/>
          <w:color w:val="000000" w:themeColor="text1"/>
          <w:sz w:val="20"/>
          <w:szCs w:val="20"/>
        </w:rPr>
        <w:t xml:space="preserve"> expected to develop a comprehensive baseline data collection methodology, </w:t>
      </w:r>
      <w:r w:rsidR="004C3818" w:rsidRPr="00780991">
        <w:rPr>
          <w:rFonts w:cs="Arial"/>
          <w:color w:val="000000" w:themeColor="text1"/>
          <w:sz w:val="20"/>
          <w:szCs w:val="20"/>
        </w:rPr>
        <w:t xml:space="preserve">which </w:t>
      </w:r>
      <w:r w:rsidRPr="00780991">
        <w:rPr>
          <w:rFonts w:cs="Arial"/>
          <w:color w:val="000000" w:themeColor="text1"/>
          <w:sz w:val="20"/>
          <w:szCs w:val="20"/>
        </w:rPr>
        <w:t xml:space="preserve">should entail a participatory approach with the project’s stakeholders, </w:t>
      </w:r>
      <w:r w:rsidR="004C3818" w:rsidRPr="00780991">
        <w:rPr>
          <w:rFonts w:cs="Arial"/>
          <w:color w:val="000000" w:themeColor="text1"/>
          <w:sz w:val="20"/>
          <w:szCs w:val="20"/>
        </w:rPr>
        <w:t xml:space="preserve">female, male and non-binary, </w:t>
      </w:r>
      <w:r w:rsidRPr="00780991">
        <w:rPr>
          <w:rFonts w:cs="Arial"/>
          <w:color w:val="000000" w:themeColor="text1"/>
          <w:sz w:val="20"/>
          <w:szCs w:val="20"/>
        </w:rPr>
        <w:t>utilising both qualitative and quantitative data collection tools, including surveys, focus groups, interviews</w:t>
      </w:r>
      <w:r w:rsidR="00363029" w:rsidRPr="00780991">
        <w:rPr>
          <w:rFonts w:cs="Arial"/>
          <w:color w:val="000000" w:themeColor="text1"/>
          <w:sz w:val="20"/>
          <w:szCs w:val="20"/>
        </w:rPr>
        <w:t>,</w:t>
      </w:r>
      <w:r w:rsidRPr="00780991">
        <w:rPr>
          <w:rFonts w:cs="Arial"/>
          <w:color w:val="000000" w:themeColor="text1"/>
          <w:sz w:val="20"/>
          <w:szCs w:val="20"/>
        </w:rPr>
        <w:t xml:space="preserve"> and desk review. The methodology should be broadly aligned with GAC’s Results Based Management (RBM) guidelines and principles.</w:t>
      </w:r>
      <w:r w:rsidRPr="00780991">
        <w:rPr>
          <w:rStyle w:val="FootnoteReference"/>
          <w:rFonts w:cs="Arial"/>
          <w:color w:val="000000" w:themeColor="text1"/>
          <w:sz w:val="20"/>
          <w:szCs w:val="20"/>
        </w:rPr>
        <w:footnoteReference w:id="2"/>
      </w:r>
    </w:p>
    <w:p w14:paraId="6D4DCB20" w14:textId="79EB3DF8" w:rsidR="007867FB" w:rsidRPr="00780991" w:rsidRDefault="007867FB" w:rsidP="005F0FED">
      <w:pPr>
        <w:pStyle w:val="BodyText"/>
        <w:jc w:val="both"/>
        <w:rPr>
          <w:rFonts w:ascii="Arial" w:eastAsiaTheme="minorEastAsia" w:hAnsi="Arial" w:cs="Arial"/>
          <w:color w:val="000000" w:themeColor="text1"/>
          <w:sz w:val="20"/>
          <w:szCs w:val="20"/>
          <w:lang w:val="en-GB"/>
        </w:rPr>
      </w:pPr>
      <w:r w:rsidRPr="00780991">
        <w:rPr>
          <w:rFonts w:ascii="Arial" w:hAnsi="Arial" w:cs="Arial"/>
          <w:color w:val="000000" w:themeColor="text1"/>
          <w:sz w:val="20"/>
          <w:szCs w:val="20"/>
        </w:rPr>
        <w:t>Further to GAC requirements</w:t>
      </w:r>
      <w:r w:rsidR="005C2683" w:rsidRPr="00780991">
        <w:rPr>
          <w:rFonts w:ascii="Arial" w:hAnsi="Arial" w:cs="Arial"/>
          <w:color w:val="000000" w:themeColor="text1"/>
          <w:sz w:val="20"/>
          <w:szCs w:val="20"/>
        </w:rPr>
        <w:t xml:space="preserve"> for </w:t>
      </w:r>
      <w:r w:rsidR="00C035F5" w:rsidRPr="00780991">
        <w:rPr>
          <w:rFonts w:ascii="Arial" w:hAnsi="Arial" w:cs="Arial"/>
          <w:color w:val="000000" w:themeColor="text1"/>
          <w:sz w:val="20"/>
          <w:szCs w:val="20"/>
        </w:rPr>
        <w:t>ProNurse</w:t>
      </w:r>
      <w:r w:rsidR="005C2683" w:rsidRPr="00780991">
        <w:rPr>
          <w:rFonts w:ascii="Arial" w:hAnsi="Arial" w:cs="Arial"/>
          <w:color w:val="000000" w:themeColor="text1"/>
          <w:sz w:val="20"/>
          <w:szCs w:val="20"/>
        </w:rPr>
        <w:t xml:space="preserve">, all </w:t>
      </w:r>
      <w:r w:rsidRPr="00780991">
        <w:rPr>
          <w:rFonts w:ascii="Arial" w:hAnsi="Arial" w:cs="Arial"/>
          <w:color w:val="000000" w:themeColor="text1"/>
          <w:sz w:val="20"/>
          <w:szCs w:val="20"/>
        </w:rPr>
        <w:t>baseline data</w:t>
      </w:r>
      <w:r w:rsidR="00C035F5" w:rsidRPr="00780991">
        <w:rPr>
          <w:rFonts w:ascii="Arial" w:hAnsi="Arial" w:cs="Arial"/>
          <w:color w:val="000000" w:themeColor="text1"/>
          <w:sz w:val="20"/>
          <w:szCs w:val="20"/>
        </w:rPr>
        <w:t xml:space="preserve"> collected and reported in the </w:t>
      </w:r>
      <w:r w:rsidR="00215B2E" w:rsidRPr="00780991">
        <w:rPr>
          <w:rFonts w:ascii="Arial" w:hAnsi="Arial" w:cs="Arial"/>
          <w:color w:val="000000" w:themeColor="text1"/>
          <w:sz w:val="20"/>
          <w:szCs w:val="20"/>
        </w:rPr>
        <w:t xml:space="preserve">draft and final </w:t>
      </w:r>
      <w:r w:rsidR="00C035F5" w:rsidRPr="00780991">
        <w:rPr>
          <w:rFonts w:ascii="Arial" w:hAnsi="Arial" w:cs="Arial"/>
          <w:color w:val="000000" w:themeColor="text1"/>
          <w:sz w:val="20"/>
          <w:szCs w:val="20"/>
        </w:rPr>
        <w:t>report</w:t>
      </w:r>
      <w:r w:rsidR="00215B2E" w:rsidRPr="00780991">
        <w:rPr>
          <w:rFonts w:ascii="Arial" w:hAnsi="Arial" w:cs="Arial"/>
          <w:color w:val="000000" w:themeColor="text1"/>
          <w:sz w:val="20"/>
          <w:szCs w:val="20"/>
        </w:rPr>
        <w:t>s</w:t>
      </w:r>
      <w:r w:rsidR="00363029" w:rsidRPr="00780991">
        <w:rPr>
          <w:rFonts w:ascii="Arial" w:hAnsi="Arial" w:cs="Arial"/>
          <w:color w:val="000000" w:themeColor="text1"/>
          <w:sz w:val="20"/>
          <w:szCs w:val="20"/>
        </w:rPr>
        <w:t xml:space="preserve"> must be</w:t>
      </w:r>
      <w:r w:rsidRPr="00780991">
        <w:rPr>
          <w:rFonts w:ascii="Arial" w:hAnsi="Arial" w:cs="Arial"/>
          <w:color w:val="000000" w:themeColor="text1"/>
          <w:sz w:val="20"/>
          <w:szCs w:val="20"/>
        </w:rPr>
        <w:t>:</w:t>
      </w:r>
    </w:p>
    <w:p w14:paraId="3224E738" w14:textId="7C8FA36B" w:rsidR="006E567E" w:rsidRPr="00780991" w:rsidRDefault="006E567E" w:rsidP="005F0FED">
      <w:pPr>
        <w:pStyle w:val="ListParagraph"/>
        <w:numPr>
          <w:ilvl w:val="0"/>
          <w:numId w:val="17"/>
        </w:numPr>
        <w:autoSpaceDE w:val="0"/>
        <w:autoSpaceDN w:val="0"/>
        <w:adjustRightInd w:val="0"/>
        <w:jc w:val="both"/>
        <w:rPr>
          <w:rFonts w:cs="Arial"/>
          <w:sz w:val="20"/>
          <w:szCs w:val="20"/>
        </w:rPr>
      </w:pPr>
      <w:r w:rsidRPr="00780991">
        <w:rPr>
          <w:rFonts w:cs="Arial"/>
          <w:sz w:val="20"/>
          <w:szCs w:val="20"/>
        </w:rPr>
        <w:t xml:space="preserve">accompanied by a narrative explanation of how the baseline data was collected, </w:t>
      </w:r>
      <w:proofErr w:type="spellStart"/>
      <w:r w:rsidRPr="00780991">
        <w:rPr>
          <w:rFonts w:cs="Arial"/>
          <w:sz w:val="20"/>
          <w:szCs w:val="20"/>
        </w:rPr>
        <w:t>analyzed</w:t>
      </w:r>
      <w:proofErr w:type="spellEnd"/>
      <w:r w:rsidRPr="00780991">
        <w:rPr>
          <w:rFonts w:cs="Arial"/>
          <w:sz w:val="20"/>
          <w:szCs w:val="20"/>
        </w:rPr>
        <w:t xml:space="preserve"> and validated. The explanation should also clearly indicate baseline data limitations</w:t>
      </w:r>
      <w:r w:rsidR="00C035F5" w:rsidRPr="00780991">
        <w:rPr>
          <w:rFonts w:cs="Arial"/>
          <w:sz w:val="20"/>
          <w:szCs w:val="20"/>
        </w:rPr>
        <w:t>;</w:t>
      </w:r>
    </w:p>
    <w:p w14:paraId="689BF3FF" w14:textId="3C10E8F0" w:rsidR="006E567E" w:rsidRPr="00780991" w:rsidRDefault="006E567E" w:rsidP="005F0FED">
      <w:pPr>
        <w:pStyle w:val="ListParagraph"/>
        <w:numPr>
          <w:ilvl w:val="0"/>
          <w:numId w:val="17"/>
        </w:numPr>
        <w:autoSpaceDE w:val="0"/>
        <w:autoSpaceDN w:val="0"/>
        <w:adjustRightInd w:val="0"/>
        <w:jc w:val="both"/>
        <w:rPr>
          <w:rFonts w:cs="Arial"/>
          <w:sz w:val="20"/>
          <w:szCs w:val="20"/>
        </w:rPr>
      </w:pPr>
      <w:r w:rsidRPr="00780991">
        <w:rPr>
          <w:rFonts w:cs="Arial"/>
          <w:sz w:val="20"/>
          <w:szCs w:val="20"/>
        </w:rPr>
        <w:t>sex-disaggregated and/or gender-sensitive</w:t>
      </w:r>
      <w:r w:rsidR="00C035F5" w:rsidRPr="00780991">
        <w:rPr>
          <w:rFonts w:cs="Arial"/>
          <w:sz w:val="20"/>
          <w:szCs w:val="20"/>
        </w:rPr>
        <w:t>;</w:t>
      </w:r>
    </w:p>
    <w:p w14:paraId="745AB2D9" w14:textId="6B1313EB" w:rsidR="006E567E" w:rsidRPr="00780991" w:rsidRDefault="006E567E" w:rsidP="005F0FED">
      <w:pPr>
        <w:pStyle w:val="ListParagraph"/>
        <w:numPr>
          <w:ilvl w:val="0"/>
          <w:numId w:val="17"/>
        </w:numPr>
        <w:autoSpaceDE w:val="0"/>
        <w:autoSpaceDN w:val="0"/>
        <w:adjustRightInd w:val="0"/>
        <w:jc w:val="both"/>
        <w:rPr>
          <w:rFonts w:cs="Arial"/>
          <w:sz w:val="20"/>
          <w:szCs w:val="20"/>
        </w:rPr>
      </w:pPr>
      <w:r w:rsidRPr="00780991">
        <w:rPr>
          <w:rFonts w:cs="Arial"/>
          <w:sz w:val="20"/>
          <w:szCs w:val="20"/>
        </w:rPr>
        <w:t>disaggregated by other variables such as age, ethnicity,</w:t>
      </w:r>
      <w:r w:rsidR="007867FB" w:rsidRPr="00780991">
        <w:rPr>
          <w:rFonts w:cs="Arial"/>
          <w:sz w:val="20"/>
          <w:szCs w:val="20"/>
        </w:rPr>
        <w:t xml:space="preserve"> </w:t>
      </w:r>
      <w:r w:rsidRPr="00780991">
        <w:rPr>
          <w:rFonts w:cs="Arial"/>
          <w:sz w:val="20"/>
          <w:szCs w:val="20"/>
        </w:rPr>
        <w:t>geographic area or any other category relevant to the project</w:t>
      </w:r>
      <w:r w:rsidR="00C035F5" w:rsidRPr="00780991">
        <w:rPr>
          <w:rFonts w:cs="Arial"/>
          <w:sz w:val="20"/>
          <w:szCs w:val="20"/>
        </w:rPr>
        <w:t>;</w:t>
      </w:r>
    </w:p>
    <w:p w14:paraId="2F20DA5E" w14:textId="60B53B75" w:rsidR="006E567E" w:rsidRPr="00780991" w:rsidRDefault="006E567E" w:rsidP="005F0FED">
      <w:pPr>
        <w:pStyle w:val="ListParagraph"/>
        <w:numPr>
          <w:ilvl w:val="0"/>
          <w:numId w:val="17"/>
        </w:numPr>
        <w:autoSpaceDE w:val="0"/>
        <w:autoSpaceDN w:val="0"/>
        <w:adjustRightInd w:val="0"/>
        <w:jc w:val="both"/>
        <w:rPr>
          <w:rFonts w:cs="Arial"/>
          <w:sz w:val="20"/>
          <w:szCs w:val="20"/>
        </w:rPr>
      </w:pPr>
      <w:r w:rsidRPr="00780991">
        <w:rPr>
          <w:rFonts w:cs="Arial"/>
          <w:sz w:val="20"/>
          <w:szCs w:val="20"/>
        </w:rPr>
        <w:t>validated and signed off by country partners.</w:t>
      </w:r>
    </w:p>
    <w:p w14:paraId="5AFC1B0A" w14:textId="77777777" w:rsidR="006E567E" w:rsidRPr="00780991" w:rsidRDefault="006E567E" w:rsidP="005F0FED">
      <w:pPr>
        <w:autoSpaceDE w:val="0"/>
        <w:autoSpaceDN w:val="0"/>
        <w:adjustRightInd w:val="0"/>
        <w:jc w:val="both"/>
        <w:rPr>
          <w:rFonts w:cs="Arial"/>
          <w:sz w:val="20"/>
          <w:szCs w:val="20"/>
        </w:rPr>
      </w:pPr>
    </w:p>
    <w:p w14:paraId="358A2824" w14:textId="3ED1D2D0" w:rsidR="00A1629B" w:rsidRPr="00780991" w:rsidRDefault="00A1629B" w:rsidP="005F0FED">
      <w:pPr>
        <w:autoSpaceDE w:val="0"/>
        <w:autoSpaceDN w:val="0"/>
        <w:adjustRightInd w:val="0"/>
        <w:jc w:val="both"/>
        <w:rPr>
          <w:rFonts w:cs="Arial"/>
          <w:sz w:val="20"/>
          <w:szCs w:val="20"/>
        </w:rPr>
      </w:pPr>
      <w:r w:rsidRPr="00780991">
        <w:rPr>
          <w:rFonts w:cs="Arial"/>
          <w:sz w:val="20"/>
          <w:szCs w:val="20"/>
        </w:rPr>
        <w:t xml:space="preserve">Depending on the </w:t>
      </w:r>
      <w:r w:rsidR="00C035F5" w:rsidRPr="00780991">
        <w:rPr>
          <w:rFonts w:cs="Arial"/>
          <w:sz w:val="20"/>
          <w:szCs w:val="20"/>
        </w:rPr>
        <w:t xml:space="preserve">GE Outcome </w:t>
      </w:r>
      <w:r w:rsidRPr="00780991">
        <w:rPr>
          <w:rFonts w:cs="Arial"/>
          <w:sz w:val="20"/>
          <w:szCs w:val="20"/>
        </w:rPr>
        <w:t xml:space="preserve">indicator, data collection will be undertaken with reference to a </w:t>
      </w:r>
      <w:r w:rsidR="005C2683" w:rsidRPr="00780991">
        <w:rPr>
          <w:rFonts w:cs="Arial"/>
          <w:sz w:val="20"/>
          <w:szCs w:val="20"/>
        </w:rPr>
        <w:t>consultant</w:t>
      </w:r>
      <w:r w:rsidR="00161B18" w:rsidRPr="00780991">
        <w:rPr>
          <w:rFonts w:cs="Arial"/>
          <w:sz w:val="20"/>
          <w:szCs w:val="20"/>
        </w:rPr>
        <w:t>-</w:t>
      </w:r>
      <w:r w:rsidRPr="00780991">
        <w:rPr>
          <w:rFonts w:cs="Arial"/>
          <w:sz w:val="20"/>
          <w:szCs w:val="20"/>
        </w:rPr>
        <w:t xml:space="preserve">recommended sample population which may include all registered nurses in Bangladesh, nurse graduates (in the past 5 years), nursing </w:t>
      </w:r>
      <w:r w:rsidR="00B34BBE" w:rsidRPr="00780991">
        <w:rPr>
          <w:rFonts w:cs="Arial"/>
          <w:sz w:val="20"/>
          <w:szCs w:val="20"/>
        </w:rPr>
        <w:t>influencers</w:t>
      </w:r>
      <w:r w:rsidRPr="00780991">
        <w:rPr>
          <w:rFonts w:cs="Arial"/>
          <w:sz w:val="20"/>
          <w:szCs w:val="20"/>
        </w:rPr>
        <w:t xml:space="preserve">/policy makers, and female nurse managers. </w:t>
      </w:r>
    </w:p>
    <w:p w14:paraId="24A01A4C" w14:textId="2D1D930D" w:rsidR="00A1629B" w:rsidRPr="00780991" w:rsidRDefault="00A1629B" w:rsidP="005F0FED">
      <w:pPr>
        <w:jc w:val="both"/>
        <w:rPr>
          <w:rFonts w:cs="Arial"/>
          <w:sz w:val="20"/>
          <w:szCs w:val="20"/>
        </w:rPr>
      </w:pPr>
    </w:p>
    <w:p w14:paraId="15FF5B37" w14:textId="7F46AADA" w:rsidR="008542DE" w:rsidRPr="00780991" w:rsidRDefault="00187421" w:rsidP="005F0FED">
      <w:pPr>
        <w:jc w:val="both"/>
        <w:rPr>
          <w:rFonts w:cs="Arial"/>
          <w:sz w:val="20"/>
          <w:szCs w:val="20"/>
        </w:rPr>
      </w:pPr>
      <w:r w:rsidRPr="00780991">
        <w:rPr>
          <w:rFonts w:cs="Arial"/>
          <w:sz w:val="20"/>
          <w:szCs w:val="20"/>
        </w:rPr>
        <w:t>Data collection</w:t>
      </w:r>
      <w:r w:rsidR="008542DE" w:rsidRPr="00780991">
        <w:rPr>
          <w:rFonts w:cs="Arial"/>
          <w:sz w:val="20"/>
          <w:szCs w:val="20"/>
        </w:rPr>
        <w:t xml:space="preserve"> information </w:t>
      </w:r>
      <w:r w:rsidR="00D131CA" w:rsidRPr="00780991">
        <w:rPr>
          <w:rFonts w:cs="Arial"/>
          <w:sz w:val="20"/>
          <w:szCs w:val="20"/>
        </w:rPr>
        <w:t>may</w:t>
      </w:r>
      <w:r w:rsidR="008542DE" w:rsidRPr="00780991">
        <w:rPr>
          <w:rFonts w:cs="Arial"/>
          <w:sz w:val="20"/>
          <w:szCs w:val="20"/>
        </w:rPr>
        <w:t xml:space="preserve"> be collected</w:t>
      </w:r>
      <w:r w:rsidR="00D131CA" w:rsidRPr="00780991">
        <w:rPr>
          <w:rFonts w:cs="Arial"/>
          <w:sz w:val="20"/>
          <w:szCs w:val="20"/>
        </w:rPr>
        <w:t xml:space="preserve"> in Bangla as required</w:t>
      </w:r>
      <w:r w:rsidR="00215B2E" w:rsidRPr="00780991">
        <w:rPr>
          <w:rFonts w:cs="Arial"/>
          <w:sz w:val="20"/>
          <w:szCs w:val="20"/>
        </w:rPr>
        <w:t>,</w:t>
      </w:r>
      <w:r w:rsidR="00D131CA" w:rsidRPr="00780991">
        <w:rPr>
          <w:rFonts w:cs="Arial"/>
          <w:sz w:val="20"/>
          <w:szCs w:val="20"/>
        </w:rPr>
        <w:t xml:space="preserve"> with all analysis and subsequent preliminary results, draft and final report write-up in </w:t>
      </w:r>
      <w:r w:rsidR="007B1981" w:rsidRPr="00780991">
        <w:rPr>
          <w:rFonts w:cs="Arial"/>
          <w:sz w:val="20"/>
          <w:szCs w:val="20"/>
        </w:rPr>
        <w:t>Englis</w:t>
      </w:r>
      <w:r w:rsidR="00C035F5" w:rsidRPr="00780991">
        <w:rPr>
          <w:rFonts w:cs="Arial"/>
          <w:sz w:val="20"/>
          <w:szCs w:val="20"/>
        </w:rPr>
        <w:t xml:space="preserve">h. </w:t>
      </w:r>
      <w:r w:rsidR="00845F56" w:rsidRPr="00780991">
        <w:rPr>
          <w:rFonts w:cs="Arial"/>
          <w:sz w:val="20"/>
          <w:szCs w:val="20"/>
        </w:rPr>
        <w:t>The d</w:t>
      </w:r>
      <w:r w:rsidR="00427324" w:rsidRPr="00780991">
        <w:rPr>
          <w:rFonts w:cs="Arial"/>
          <w:sz w:val="20"/>
          <w:szCs w:val="20"/>
        </w:rPr>
        <w:t xml:space="preserve">raft </w:t>
      </w:r>
      <w:r w:rsidR="008542DE" w:rsidRPr="00780991">
        <w:rPr>
          <w:rFonts w:cs="Arial"/>
          <w:sz w:val="20"/>
          <w:szCs w:val="20"/>
        </w:rPr>
        <w:t>repo</w:t>
      </w:r>
      <w:r w:rsidR="00566F86" w:rsidRPr="00780991">
        <w:rPr>
          <w:rFonts w:cs="Arial"/>
          <w:sz w:val="20"/>
          <w:szCs w:val="20"/>
        </w:rPr>
        <w:t xml:space="preserve">rt will be shared with </w:t>
      </w:r>
      <w:r w:rsidR="00F701BC" w:rsidRPr="00780991">
        <w:rPr>
          <w:rFonts w:cs="Arial"/>
          <w:sz w:val="20"/>
          <w:szCs w:val="20"/>
        </w:rPr>
        <w:t>Cowater</w:t>
      </w:r>
      <w:r w:rsidR="00427324" w:rsidRPr="00780991">
        <w:rPr>
          <w:rFonts w:cs="Arial"/>
          <w:sz w:val="20"/>
          <w:szCs w:val="20"/>
        </w:rPr>
        <w:t xml:space="preserve"> </w:t>
      </w:r>
      <w:r w:rsidR="008542DE" w:rsidRPr="00780991">
        <w:rPr>
          <w:rFonts w:cs="Arial"/>
          <w:sz w:val="20"/>
          <w:szCs w:val="20"/>
        </w:rPr>
        <w:t>for</w:t>
      </w:r>
      <w:r w:rsidR="00427324" w:rsidRPr="00780991">
        <w:rPr>
          <w:rFonts w:cs="Arial"/>
          <w:sz w:val="20"/>
          <w:szCs w:val="20"/>
        </w:rPr>
        <w:t xml:space="preserve"> review and input. </w:t>
      </w:r>
      <w:r w:rsidR="00845F56" w:rsidRPr="00780991">
        <w:rPr>
          <w:rFonts w:cs="Arial"/>
          <w:sz w:val="20"/>
          <w:szCs w:val="20"/>
        </w:rPr>
        <w:t>Cowater r</w:t>
      </w:r>
      <w:r w:rsidR="007B1981" w:rsidRPr="00780991">
        <w:rPr>
          <w:rFonts w:cs="Arial"/>
          <w:sz w:val="20"/>
          <w:szCs w:val="20"/>
        </w:rPr>
        <w:t>eview c</w:t>
      </w:r>
      <w:r w:rsidR="00427324" w:rsidRPr="00780991">
        <w:rPr>
          <w:rFonts w:cs="Arial"/>
          <w:sz w:val="20"/>
          <w:szCs w:val="20"/>
        </w:rPr>
        <w:t xml:space="preserve">omments/input will be incorporated </w:t>
      </w:r>
      <w:r w:rsidR="008542DE" w:rsidRPr="00780991">
        <w:rPr>
          <w:rFonts w:cs="Arial"/>
          <w:sz w:val="20"/>
          <w:szCs w:val="20"/>
        </w:rPr>
        <w:t xml:space="preserve">before </w:t>
      </w:r>
      <w:r w:rsidR="00427324" w:rsidRPr="00780991">
        <w:rPr>
          <w:rFonts w:cs="Arial"/>
          <w:sz w:val="20"/>
          <w:szCs w:val="20"/>
        </w:rPr>
        <w:t xml:space="preserve">the report </w:t>
      </w:r>
      <w:r w:rsidR="008542DE" w:rsidRPr="00780991">
        <w:rPr>
          <w:rFonts w:cs="Arial"/>
          <w:sz w:val="20"/>
          <w:szCs w:val="20"/>
        </w:rPr>
        <w:t>is finalized.</w:t>
      </w:r>
    </w:p>
    <w:p w14:paraId="627490BD" w14:textId="77777777" w:rsidR="00566F86" w:rsidRPr="00780991" w:rsidRDefault="00566F86" w:rsidP="005F0FED">
      <w:pPr>
        <w:jc w:val="both"/>
        <w:rPr>
          <w:rFonts w:cs="Arial"/>
          <w:color w:val="3366FF"/>
          <w:sz w:val="20"/>
          <w:szCs w:val="20"/>
        </w:rPr>
      </w:pPr>
    </w:p>
    <w:p w14:paraId="5E517C70" w14:textId="103EAAC4" w:rsidR="008542DE" w:rsidRPr="00780991" w:rsidRDefault="003A69B3" w:rsidP="005F0FED">
      <w:pPr>
        <w:jc w:val="both"/>
        <w:rPr>
          <w:rFonts w:cs="Arial"/>
          <w:color w:val="3366FF"/>
          <w:sz w:val="20"/>
          <w:szCs w:val="20"/>
        </w:rPr>
      </w:pPr>
      <w:r w:rsidRPr="00780991">
        <w:rPr>
          <w:rFonts w:cs="Arial"/>
          <w:color w:val="3366FF"/>
          <w:sz w:val="20"/>
          <w:szCs w:val="20"/>
        </w:rPr>
        <w:t>E</w:t>
      </w:r>
      <w:r w:rsidR="008542DE" w:rsidRPr="00780991">
        <w:rPr>
          <w:rFonts w:cs="Arial"/>
          <w:color w:val="3366FF"/>
          <w:sz w:val="20"/>
          <w:szCs w:val="20"/>
        </w:rPr>
        <w:t>) Summary of Deliverables:</w:t>
      </w:r>
    </w:p>
    <w:p w14:paraId="448E3576" w14:textId="38E548D1" w:rsidR="008542DE" w:rsidRPr="00780991" w:rsidRDefault="003A69B3" w:rsidP="005F0FED">
      <w:pPr>
        <w:ind w:left="720"/>
        <w:jc w:val="both"/>
        <w:rPr>
          <w:rFonts w:cs="Arial"/>
          <w:sz w:val="20"/>
          <w:szCs w:val="20"/>
        </w:rPr>
      </w:pPr>
      <w:r w:rsidRPr="00780991">
        <w:rPr>
          <w:rFonts w:cs="Arial"/>
          <w:b/>
          <w:bCs/>
          <w:sz w:val="20"/>
          <w:szCs w:val="20"/>
        </w:rPr>
        <w:t>E</w:t>
      </w:r>
      <w:r w:rsidR="00331753" w:rsidRPr="00780991">
        <w:rPr>
          <w:rFonts w:cs="Arial"/>
          <w:b/>
          <w:bCs/>
          <w:sz w:val="20"/>
          <w:szCs w:val="20"/>
        </w:rPr>
        <w:t>.1)</w:t>
      </w:r>
      <w:r w:rsidR="00331753" w:rsidRPr="00780991">
        <w:rPr>
          <w:rFonts w:cs="Arial"/>
          <w:sz w:val="20"/>
          <w:szCs w:val="20"/>
        </w:rPr>
        <w:t xml:space="preserve"> </w:t>
      </w:r>
      <w:r w:rsidR="005B488F" w:rsidRPr="00780991">
        <w:rPr>
          <w:rFonts w:cs="Arial"/>
          <w:sz w:val="20"/>
          <w:szCs w:val="20"/>
          <w:lang w:val="en-US" w:eastAsia="ja-JP"/>
        </w:rPr>
        <w:t xml:space="preserve">A comprehensive baseline report, with the following minimum outline content: </w:t>
      </w:r>
    </w:p>
    <w:p w14:paraId="1EA5D46C" w14:textId="3A7FB001" w:rsidR="008542DE" w:rsidRPr="00780991" w:rsidRDefault="00331753" w:rsidP="005F0FED">
      <w:pPr>
        <w:ind w:left="1440"/>
        <w:jc w:val="both"/>
        <w:rPr>
          <w:rFonts w:cs="Arial"/>
          <w:sz w:val="20"/>
          <w:szCs w:val="20"/>
        </w:rPr>
      </w:pPr>
      <w:r w:rsidRPr="00780991">
        <w:rPr>
          <w:rFonts w:cs="Arial"/>
          <w:sz w:val="20"/>
          <w:szCs w:val="20"/>
        </w:rPr>
        <w:t>1</w:t>
      </w:r>
      <w:r w:rsidR="000068BD" w:rsidRPr="00780991">
        <w:rPr>
          <w:rFonts w:cs="Arial"/>
          <w:sz w:val="20"/>
          <w:szCs w:val="20"/>
        </w:rPr>
        <w:t xml:space="preserve">) </w:t>
      </w:r>
      <w:r w:rsidR="008542DE" w:rsidRPr="00780991">
        <w:rPr>
          <w:rFonts w:cs="Arial"/>
          <w:sz w:val="20"/>
          <w:szCs w:val="20"/>
        </w:rPr>
        <w:t>Executive Summary</w:t>
      </w:r>
    </w:p>
    <w:p w14:paraId="5F8EB19B" w14:textId="4B1370B9" w:rsidR="00331753" w:rsidRPr="00780991" w:rsidRDefault="00331753" w:rsidP="005F0FED">
      <w:pPr>
        <w:ind w:left="2160"/>
        <w:jc w:val="both"/>
        <w:rPr>
          <w:rFonts w:cs="Arial"/>
          <w:sz w:val="20"/>
          <w:szCs w:val="20"/>
        </w:rPr>
      </w:pPr>
      <w:r w:rsidRPr="00780991">
        <w:rPr>
          <w:rFonts w:cs="Arial"/>
          <w:sz w:val="20"/>
          <w:szCs w:val="20"/>
        </w:rPr>
        <w:t xml:space="preserve">1.1. Methodology </w:t>
      </w:r>
    </w:p>
    <w:p w14:paraId="004067F8" w14:textId="77777777" w:rsidR="00331753" w:rsidRPr="00780991" w:rsidRDefault="00331753" w:rsidP="005F0FED">
      <w:pPr>
        <w:ind w:left="2160"/>
        <w:jc w:val="both"/>
        <w:rPr>
          <w:rFonts w:cs="Arial"/>
          <w:sz w:val="20"/>
          <w:szCs w:val="20"/>
        </w:rPr>
      </w:pPr>
      <w:r w:rsidRPr="00780991">
        <w:rPr>
          <w:rFonts w:cs="Arial"/>
          <w:sz w:val="20"/>
          <w:szCs w:val="20"/>
        </w:rPr>
        <w:t xml:space="preserve">1.2. Key Findings </w:t>
      </w:r>
    </w:p>
    <w:p w14:paraId="1C6199F2" w14:textId="71C11822" w:rsidR="00331753" w:rsidRPr="00780991" w:rsidRDefault="00331753" w:rsidP="005F0FED">
      <w:pPr>
        <w:ind w:left="2160"/>
        <w:jc w:val="both"/>
        <w:rPr>
          <w:rFonts w:cs="Arial"/>
          <w:sz w:val="20"/>
          <w:szCs w:val="20"/>
        </w:rPr>
      </w:pPr>
      <w:r w:rsidRPr="00780991">
        <w:rPr>
          <w:rFonts w:cs="Arial"/>
          <w:sz w:val="20"/>
          <w:szCs w:val="20"/>
        </w:rPr>
        <w:t xml:space="preserve">1.3. Key Recommendations </w:t>
      </w:r>
    </w:p>
    <w:p w14:paraId="4AA8A7D4" w14:textId="77777777" w:rsidR="005B488F" w:rsidRPr="00780991" w:rsidRDefault="005B488F" w:rsidP="005B488F">
      <w:pPr>
        <w:pStyle w:val="BodyText"/>
        <w:ind w:left="2160"/>
        <w:rPr>
          <w:rFonts w:ascii="Arial" w:hAnsi="Arial" w:cs="Arial"/>
          <w:sz w:val="20"/>
          <w:szCs w:val="20"/>
          <w:lang w:eastAsia="ja-JP"/>
        </w:rPr>
      </w:pPr>
      <w:r w:rsidRPr="00780991">
        <w:rPr>
          <w:rFonts w:ascii="Arial" w:hAnsi="Arial" w:cs="Arial"/>
          <w:sz w:val="20"/>
          <w:szCs w:val="20"/>
        </w:rPr>
        <w:tab/>
        <w:t>-</w:t>
      </w:r>
      <w:r w:rsidRPr="00780991">
        <w:rPr>
          <w:rFonts w:ascii="Arial" w:hAnsi="Arial" w:cs="Arial"/>
          <w:sz w:val="20"/>
          <w:szCs w:val="20"/>
          <w:lang w:eastAsia="ja-JP"/>
        </w:rPr>
        <w:t>In relation to the Logic Model in general</w:t>
      </w:r>
    </w:p>
    <w:p w14:paraId="6CD1967D" w14:textId="2B5898B4" w:rsidR="005B488F" w:rsidRPr="00780991" w:rsidRDefault="005B488F" w:rsidP="005B488F">
      <w:pPr>
        <w:pStyle w:val="BodyText"/>
        <w:ind w:left="2160"/>
        <w:rPr>
          <w:rFonts w:ascii="Arial" w:hAnsi="Arial" w:cs="Arial"/>
          <w:sz w:val="20"/>
          <w:szCs w:val="20"/>
          <w:lang w:eastAsia="ja-JP"/>
        </w:rPr>
      </w:pPr>
      <w:r w:rsidRPr="00780991">
        <w:rPr>
          <w:rFonts w:ascii="Arial" w:hAnsi="Arial" w:cs="Arial"/>
          <w:sz w:val="20"/>
          <w:szCs w:val="20"/>
          <w:lang w:eastAsia="ja-JP"/>
        </w:rPr>
        <w:tab/>
        <w:t xml:space="preserve">-In relation to PFM (indicators, targets, data collection tools, etc.) </w:t>
      </w:r>
    </w:p>
    <w:p w14:paraId="5AD303EE" w14:textId="3C0364F6" w:rsidR="008542DE" w:rsidRPr="00780991" w:rsidRDefault="00331753" w:rsidP="005F0FED">
      <w:pPr>
        <w:ind w:left="1440"/>
        <w:jc w:val="both"/>
        <w:rPr>
          <w:rFonts w:cs="Arial"/>
          <w:sz w:val="20"/>
          <w:szCs w:val="20"/>
        </w:rPr>
      </w:pPr>
      <w:r w:rsidRPr="00780991">
        <w:rPr>
          <w:rFonts w:cs="Arial"/>
          <w:sz w:val="20"/>
          <w:szCs w:val="20"/>
        </w:rPr>
        <w:t>2</w:t>
      </w:r>
      <w:r w:rsidR="00CF7541" w:rsidRPr="00780991">
        <w:rPr>
          <w:rFonts w:cs="Arial"/>
          <w:sz w:val="20"/>
          <w:szCs w:val="20"/>
        </w:rPr>
        <w:t xml:space="preserve">) </w:t>
      </w:r>
      <w:r w:rsidR="008542DE" w:rsidRPr="00780991">
        <w:rPr>
          <w:rFonts w:cs="Arial"/>
          <w:sz w:val="20"/>
          <w:szCs w:val="20"/>
        </w:rPr>
        <w:t xml:space="preserve">Introduction </w:t>
      </w:r>
    </w:p>
    <w:p w14:paraId="6C4AB359" w14:textId="7E3BAAF1" w:rsidR="008542DE" w:rsidRPr="00780991" w:rsidRDefault="00231C0C" w:rsidP="005F0FED">
      <w:pPr>
        <w:ind w:left="2160"/>
        <w:jc w:val="both"/>
        <w:rPr>
          <w:rFonts w:cs="Arial"/>
          <w:sz w:val="20"/>
          <w:szCs w:val="20"/>
        </w:rPr>
      </w:pPr>
      <w:r w:rsidRPr="00780991">
        <w:rPr>
          <w:rFonts w:cs="Arial"/>
          <w:sz w:val="20"/>
          <w:szCs w:val="20"/>
        </w:rPr>
        <w:t>2.1.</w:t>
      </w:r>
      <w:r w:rsidR="008542DE" w:rsidRPr="00780991">
        <w:rPr>
          <w:rFonts w:cs="Arial"/>
          <w:sz w:val="20"/>
          <w:szCs w:val="20"/>
        </w:rPr>
        <w:t xml:space="preserve"> Brief description of Project and </w:t>
      </w:r>
      <w:r w:rsidR="00781D70" w:rsidRPr="00780991">
        <w:rPr>
          <w:rFonts w:cs="Arial"/>
          <w:sz w:val="20"/>
          <w:szCs w:val="20"/>
        </w:rPr>
        <w:t>c</w:t>
      </w:r>
      <w:r w:rsidR="008542DE" w:rsidRPr="00780991">
        <w:rPr>
          <w:rFonts w:cs="Arial"/>
          <w:sz w:val="20"/>
          <w:szCs w:val="20"/>
        </w:rPr>
        <w:t>ontext</w:t>
      </w:r>
    </w:p>
    <w:p w14:paraId="08CF6122" w14:textId="3EBFDC35" w:rsidR="008542DE" w:rsidRPr="00780991" w:rsidRDefault="00231C0C" w:rsidP="005F0FED">
      <w:pPr>
        <w:ind w:left="2160"/>
        <w:jc w:val="both"/>
        <w:rPr>
          <w:rFonts w:cs="Arial"/>
          <w:sz w:val="20"/>
          <w:szCs w:val="20"/>
        </w:rPr>
      </w:pPr>
      <w:r w:rsidRPr="00780991">
        <w:rPr>
          <w:rFonts w:cs="Arial"/>
          <w:sz w:val="20"/>
          <w:szCs w:val="20"/>
        </w:rPr>
        <w:t>2.2</w:t>
      </w:r>
      <w:r w:rsidR="00781D70" w:rsidRPr="00780991">
        <w:rPr>
          <w:rFonts w:cs="Arial"/>
          <w:sz w:val="20"/>
          <w:szCs w:val="20"/>
        </w:rPr>
        <w:t>.</w:t>
      </w:r>
      <w:r w:rsidR="008542DE" w:rsidRPr="00780991">
        <w:rPr>
          <w:rFonts w:cs="Arial"/>
          <w:sz w:val="20"/>
          <w:szCs w:val="20"/>
        </w:rPr>
        <w:t xml:space="preserve"> </w:t>
      </w:r>
      <w:r w:rsidRPr="00780991">
        <w:rPr>
          <w:rFonts w:cs="Arial"/>
          <w:sz w:val="20"/>
          <w:szCs w:val="20"/>
        </w:rPr>
        <w:t>Purpose and o</w:t>
      </w:r>
      <w:r w:rsidR="008542DE" w:rsidRPr="00780991">
        <w:rPr>
          <w:rFonts w:cs="Arial"/>
          <w:sz w:val="20"/>
          <w:szCs w:val="20"/>
        </w:rPr>
        <w:t xml:space="preserve">bjectives of the Baseline </w:t>
      </w:r>
      <w:r w:rsidR="005B488F" w:rsidRPr="00780991">
        <w:rPr>
          <w:rFonts w:cs="Arial"/>
          <w:sz w:val="20"/>
          <w:szCs w:val="20"/>
        </w:rPr>
        <w:t xml:space="preserve">Assessment </w:t>
      </w:r>
    </w:p>
    <w:p w14:paraId="16CE1C50" w14:textId="1334A21E" w:rsidR="008542DE" w:rsidRPr="00780991" w:rsidRDefault="00331753" w:rsidP="005F0FED">
      <w:pPr>
        <w:ind w:left="1440"/>
        <w:jc w:val="both"/>
        <w:rPr>
          <w:rFonts w:cs="Arial"/>
          <w:sz w:val="20"/>
          <w:szCs w:val="20"/>
        </w:rPr>
      </w:pPr>
      <w:r w:rsidRPr="00780991">
        <w:rPr>
          <w:rFonts w:cs="Arial"/>
          <w:sz w:val="20"/>
          <w:szCs w:val="20"/>
        </w:rPr>
        <w:t>3</w:t>
      </w:r>
      <w:r w:rsidR="003F7FCF" w:rsidRPr="00780991">
        <w:rPr>
          <w:rFonts w:cs="Arial"/>
          <w:sz w:val="20"/>
          <w:szCs w:val="20"/>
        </w:rPr>
        <w:t>)</w:t>
      </w:r>
      <w:r w:rsidR="008542DE" w:rsidRPr="00780991">
        <w:rPr>
          <w:rFonts w:cs="Arial"/>
          <w:sz w:val="20"/>
          <w:szCs w:val="20"/>
        </w:rPr>
        <w:t xml:space="preserve"> </w:t>
      </w:r>
      <w:r w:rsidR="006E2154" w:rsidRPr="00780991">
        <w:rPr>
          <w:rFonts w:cs="Arial"/>
          <w:sz w:val="20"/>
          <w:szCs w:val="20"/>
        </w:rPr>
        <w:t xml:space="preserve">Data Collection </w:t>
      </w:r>
      <w:r w:rsidR="008542DE" w:rsidRPr="00780991">
        <w:rPr>
          <w:rFonts w:cs="Arial"/>
          <w:sz w:val="20"/>
          <w:szCs w:val="20"/>
        </w:rPr>
        <w:t>Methodolog</w:t>
      </w:r>
      <w:r w:rsidR="006E2154" w:rsidRPr="00780991">
        <w:rPr>
          <w:rFonts w:cs="Arial"/>
          <w:sz w:val="20"/>
          <w:szCs w:val="20"/>
        </w:rPr>
        <w:t>ies</w:t>
      </w:r>
      <w:r w:rsidRPr="00780991">
        <w:rPr>
          <w:rFonts w:cs="Arial"/>
          <w:sz w:val="20"/>
          <w:szCs w:val="20"/>
        </w:rPr>
        <w:t xml:space="preserve"> </w:t>
      </w:r>
    </w:p>
    <w:p w14:paraId="39832074" w14:textId="6911463C" w:rsidR="00231C0C" w:rsidRPr="00780991" w:rsidRDefault="00231C0C" w:rsidP="005F0FED">
      <w:pPr>
        <w:ind w:left="2160"/>
        <w:jc w:val="both"/>
        <w:rPr>
          <w:rFonts w:cs="Arial"/>
          <w:sz w:val="20"/>
          <w:szCs w:val="20"/>
        </w:rPr>
      </w:pPr>
      <w:r w:rsidRPr="00780991">
        <w:rPr>
          <w:rFonts w:cs="Arial"/>
          <w:sz w:val="20"/>
          <w:szCs w:val="20"/>
        </w:rPr>
        <w:t xml:space="preserve">3.1. </w:t>
      </w:r>
      <w:r w:rsidR="005B3F7B" w:rsidRPr="00780991">
        <w:rPr>
          <w:rFonts w:cs="Arial"/>
          <w:sz w:val="20"/>
          <w:szCs w:val="20"/>
        </w:rPr>
        <w:t xml:space="preserve">Description of chosen </w:t>
      </w:r>
      <w:r w:rsidR="00187421" w:rsidRPr="00780991">
        <w:rPr>
          <w:rFonts w:cs="Arial"/>
          <w:sz w:val="20"/>
          <w:szCs w:val="20"/>
        </w:rPr>
        <w:t xml:space="preserve">data collection </w:t>
      </w:r>
      <w:r w:rsidR="005B3F7B" w:rsidRPr="00780991">
        <w:rPr>
          <w:rFonts w:cs="Arial"/>
          <w:sz w:val="20"/>
          <w:szCs w:val="20"/>
        </w:rPr>
        <w:t>methodolog</w:t>
      </w:r>
      <w:r w:rsidR="00187421" w:rsidRPr="00780991">
        <w:rPr>
          <w:rFonts w:cs="Arial"/>
          <w:sz w:val="20"/>
          <w:szCs w:val="20"/>
        </w:rPr>
        <w:t>ies</w:t>
      </w:r>
      <w:r w:rsidR="00161B18" w:rsidRPr="00780991">
        <w:rPr>
          <w:rFonts w:cs="Arial"/>
          <w:sz w:val="20"/>
          <w:szCs w:val="20"/>
        </w:rPr>
        <w:t xml:space="preserve"> with limitations</w:t>
      </w:r>
    </w:p>
    <w:p w14:paraId="1C755CCB" w14:textId="46B25E3E" w:rsidR="00231C0C" w:rsidRPr="00780991" w:rsidRDefault="00231C0C" w:rsidP="005F0FED">
      <w:pPr>
        <w:ind w:left="2160"/>
        <w:jc w:val="both"/>
        <w:rPr>
          <w:rFonts w:cs="Arial"/>
          <w:sz w:val="20"/>
          <w:szCs w:val="20"/>
        </w:rPr>
      </w:pPr>
      <w:r w:rsidRPr="00780991">
        <w:rPr>
          <w:rFonts w:cs="Arial"/>
          <w:sz w:val="20"/>
          <w:szCs w:val="20"/>
        </w:rPr>
        <w:t>3.</w:t>
      </w:r>
      <w:r w:rsidR="00161B18" w:rsidRPr="00780991">
        <w:rPr>
          <w:rFonts w:cs="Arial"/>
          <w:sz w:val="20"/>
          <w:szCs w:val="20"/>
        </w:rPr>
        <w:t>2</w:t>
      </w:r>
      <w:r w:rsidRPr="00780991">
        <w:rPr>
          <w:rFonts w:cs="Arial"/>
          <w:sz w:val="20"/>
          <w:szCs w:val="20"/>
        </w:rPr>
        <w:t xml:space="preserve">. </w:t>
      </w:r>
      <w:r w:rsidR="005B3F7B" w:rsidRPr="00780991">
        <w:rPr>
          <w:rFonts w:cs="Arial"/>
          <w:sz w:val="20"/>
          <w:szCs w:val="20"/>
        </w:rPr>
        <w:t>Target population</w:t>
      </w:r>
      <w:r w:rsidRPr="00780991">
        <w:rPr>
          <w:rFonts w:cs="Arial"/>
          <w:sz w:val="20"/>
          <w:szCs w:val="20"/>
        </w:rPr>
        <w:t>(s)</w:t>
      </w:r>
      <w:r w:rsidR="005B3F7B" w:rsidRPr="00780991">
        <w:rPr>
          <w:rFonts w:cs="Arial"/>
          <w:sz w:val="20"/>
          <w:szCs w:val="20"/>
        </w:rPr>
        <w:t xml:space="preserve"> and sample size</w:t>
      </w:r>
      <w:r w:rsidR="00187421" w:rsidRPr="00780991">
        <w:rPr>
          <w:rFonts w:cs="Arial"/>
          <w:sz w:val="20"/>
          <w:szCs w:val="20"/>
        </w:rPr>
        <w:t>(s)</w:t>
      </w:r>
    </w:p>
    <w:p w14:paraId="3E17DFAD" w14:textId="152253DB" w:rsidR="00231C0C" w:rsidRPr="00780991" w:rsidRDefault="00231C0C" w:rsidP="005F0FED">
      <w:pPr>
        <w:ind w:left="2160"/>
        <w:jc w:val="both"/>
        <w:rPr>
          <w:rFonts w:cs="Arial"/>
          <w:sz w:val="20"/>
          <w:szCs w:val="20"/>
        </w:rPr>
      </w:pPr>
      <w:r w:rsidRPr="00780991">
        <w:rPr>
          <w:rFonts w:cs="Arial"/>
          <w:sz w:val="20"/>
          <w:szCs w:val="20"/>
        </w:rPr>
        <w:t>3.</w:t>
      </w:r>
      <w:r w:rsidR="00161B18" w:rsidRPr="00780991">
        <w:rPr>
          <w:rFonts w:cs="Arial"/>
          <w:sz w:val="20"/>
          <w:szCs w:val="20"/>
        </w:rPr>
        <w:t>3</w:t>
      </w:r>
      <w:r w:rsidRPr="00780991">
        <w:rPr>
          <w:rFonts w:cs="Arial"/>
          <w:sz w:val="20"/>
          <w:szCs w:val="20"/>
        </w:rPr>
        <w:t xml:space="preserve">. </w:t>
      </w:r>
      <w:r w:rsidR="00161B18" w:rsidRPr="00780991">
        <w:rPr>
          <w:rFonts w:cs="Arial"/>
          <w:sz w:val="20"/>
          <w:szCs w:val="20"/>
        </w:rPr>
        <w:t xml:space="preserve">Potential </w:t>
      </w:r>
      <w:r w:rsidR="000458D6" w:rsidRPr="00780991">
        <w:rPr>
          <w:rFonts w:cs="Arial"/>
          <w:sz w:val="20"/>
          <w:szCs w:val="20"/>
        </w:rPr>
        <w:t>biases</w:t>
      </w:r>
      <w:r w:rsidR="00161B18" w:rsidRPr="00780991">
        <w:rPr>
          <w:rFonts w:cs="Arial"/>
          <w:sz w:val="20"/>
          <w:szCs w:val="20"/>
        </w:rPr>
        <w:t xml:space="preserve"> in survey results and q</w:t>
      </w:r>
      <w:r w:rsidRPr="00780991">
        <w:rPr>
          <w:rFonts w:cs="Arial"/>
          <w:sz w:val="20"/>
          <w:szCs w:val="20"/>
        </w:rPr>
        <w:t>ualitative results</w:t>
      </w:r>
    </w:p>
    <w:p w14:paraId="5E1BAA58" w14:textId="6C34BAEF" w:rsidR="000458D6" w:rsidRPr="00780991" w:rsidRDefault="00231C0C" w:rsidP="005F0FED">
      <w:pPr>
        <w:ind w:left="2160"/>
        <w:jc w:val="both"/>
        <w:rPr>
          <w:rFonts w:cs="Arial"/>
          <w:sz w:val="20"/>
          <w:szCs w:val="20"/>
        </w:rPr>
      </w:pPr>
      <w:r w:rsidRPr="00780991">
        <w:rPr>
          <w:rFonts w:cs="Arial"/>
          <w:sz w:val="20"/>
          <w:szCs w:val="20"/>
        </w:rPr>
        <w:t>3.</w:t>
      </w:r>
      <w:r w:rsidR="00161B18" w:rsidRPr="00780991">
        <w:rPr>
          <w:rFonts w:cs="Arial"/>
          <w:sz w:val="20"/>
          <w:szCs w:val="20"/>
        </w:rPr>
        <w:t>4</w:t>
      </w:r>
      <w:r w:rsidRPr="00780991">
        <w:rPr>
          <w:rFonts w:cs="Arial"/>
          <w:sz w:val="20"/>
          <w:szCs w:val="20"/>
        </w:rPr>
        <w:t>. How d</w:t>
      </w:r>
      <w:r w:rsidR="000458D6" w:rsidRPr="00780991">
        <w:rPr>
          <w:rFonts w:cs="Arial"/>
          <w:sz w:val="20"/>
          <w:szCs w:val="20"/>
        </w:rPr>
        <w:t>ata collection</w:t>
      </w:r>
      <w:r w:rsidRPr="00780991">
        <w:rPr>
          <w:rFonts w:cs="Arial"/>
          <w:sz w:val="20"/>
          <w:szCs w:val="20"/>
        </w:rPr>
        <w:t xml:space="preserve"> with participants was undertaken</w:t>
      </w:r>
    </w:p>
    <w:p w14:paraId="3297BAC8" w14:textId="6B311118" w:rsidR="000A2570" w:rsidRPr="00780991" w:rsidRDefault="005B488F" w:rsidP="005F0FED">
      <w:pPr>
        <w:ind w:left="2160"/>
        <w:jc w:val="both"/>
        <w:rPr>
          <w:rFonts w:cs="Arial"/>
          <w:sz w:val="20"/>
          <w:szCs w:val="20"/>
        </w:rPr>
      </w:pPr>
      <w:r w:rsidRPr="00780991">
        <w:rPr>
          <w:rFonts w:cs="Arial"/>
          <w:sz w:val="20"/>
          <w:szCs w:val="20"/>
        </w:rPr>
        <w:t>3.5 Data</w:t>
      </w:r>
      <w:r w:rsidR="000A2570" w:rsidRPr="00780991">
        <w:rPr>
          <w:rFonts w:cs="Arial"/>
          <w:sz w:val="20"/>
          <w:szCs w:val="20"/>
        </w:rPr>
        <w:t xml:space="preserve"> management and analyses</w:t>
      </w:r>
    </w:p>
    <w:p w14:paraId="13CD8AE7" w14:textId="5E5ED051" w:rsidR="008542DE" w:rsidRPr="00780991" w:rsidRDefault="00331753" w:rsidP="005F0FED">
      <w:pPr>
        <w:ind w:left="1440"/>
        <w:jc w:val="both"/>
        <w:rPr>
          <w:rFonts w:cs="Arial"/>
          <w:sz w:val="20"/>
          <w:szCs w:val="20"/>
        </w:rPr>
      </w:pPr>
      <w:r w:rsidRPr="00780991">
        <w:rPr>
          <w:rFonts w:cs="Arial"/>
          <w:sz w:val="20"/>
          <w:szCs w:val="20"/>
        </w:rPr>
        <w:t>4</w:t>
      </w:r>
      <w:r w:rsidR="008A1942" w:rsidRPr="00780991">
        <w:rPr>
          <w:rFonts w:cs="Arial"/>
          <w:sz w:val="20"/>
          <w:szCs w:val="20"/>
        </w:rPr>
        <w:t>)</w:t>
      </w:r>
      <w:r w:rsidR="000458D6" w:rsidRPr="00780991">
        <w:rPr>
          <w:rFonts w:cs="Arial"/>
          <w:sz w:val="20"/>
          <w:szCs w:val="20"/>
        </w:rPr>
        <w:t xml:space="preserve"> Result</w:t>
      </w:r>
      <w:r w:rsidR="008542DE" w:rsidRPr="00780991">
        <w:rPr>
          <w:rFonts w:cs="Arial"/>
          <w:sz w:val="20"/>
          <w:szCs w:val="20"/>
        </w:rPr>
        <w:t xml:space="preserve">s </w:t>
      </w:r>
    </w:p>
    <w:p w14:paraId="3C5D748B" w14:textId="50E0BD86" w:rsidR="000458D6" w:rsidRPr="00780991" w:rsidRDefault="00231C0C" w:rsidP="005F0FED">
      <w:pPr>
        <w:ind w:left="2160"/>
        <w:jc w:val="both"/>
        <w:rPr>
          <w:rFonts w:cs="Arial"/>
          <w:sz w:val="20"/>
          <w:szCs w:val="20"/>
        </w:rPr>
      </w:pPr>
      <w:r w:rsidRPr="00780991">
        <w:rPr>
          <w:rFonts w:cs="Arial"/>
          <w:sz w:val="20"/>
          <w:szCs w:val="20"/>
        </w:rPr>
        <w:t xml:space="preserve">4.1. </w:t>
      </w:r>
      <w:r w:rsidR="000458D6" w:rsidRPr="00780991">
        <w:rPr>
          <w:rFonts w:cs="Arial"/>
          <w:sz w:val="20"/>
          <w:szCs w:val="20"/>
        </w:rPr>
        <w:t xml:space="preserve">PMF </w:t>
      </w:r>
      <w:r w:rsidR="005C2683" w:rsidRPr="00780991">
        <w:rPr>
          <w:rFonts w:cs="Arial"/>
          <w:sz w:val="20"/>
          <w:szCs w:val="20"/>
        </w:rPr>
        <w:t xml:space="preserve">GE Outcome </w:t>
      </w:r>
      <w:r w:rsidR="000458D6" w:rsidRPr="00780991">
        <w:rPr>
          <w:rFonts w:cs="Arial"/>
          <w:sz w:val="20"/>
          <w:szCs w:val="20"/>
        </w:rPr>
        <w:t xml:space="preserve">indicators’ </w:t>
      </w:r>
      <w:r w:rsidR="006E2154" w:rsidRPr="00780991">
        <w:rPr>
          <w:rFonts w:cs="Arial"/>
          <w:sz w:val="20"/>
          <w:szCs w:val="20"/>
        </w:rPr>
        <w:t xml:space="preserve">BL </w:t>
      </w:r>
      <w:r w:rsidR="000458D6" w:rsidRPr="00780991">
        <w:rPr>
          <w:rFonts w:cs="Arial"/>
          <w:sz w:val="20"/>
          <w:szCs w:val="20"/>
        </w:rPr>
        <w:t>values</w:t>
      </w:r>
      <w:r w:rsidR="005C2683" w:rsidRPr="00780991">
        <w:rPr>
          <w:rFonts w:cs="Arial"/>
          <w:sz w:val="20"/>
          <w:szCs w:val="20"/>
        </w:rPr>
        <w:t xml:space="preserve"> as per Annex 1</w:t>
      </w:r>
    </w:p>
    <w:p w14:paraId="20C3419C" w14:textId="6F28080B" w:rsidR="00331753" w:rsidRPr="00780991" w:rsidRDefault="00231C0C" w:rsidP="005F0FED">
      <w:pPr>
        <w:ind w:left="2160"/>
        <w:jc w:val="both"/>
        <w:rPr>
          <w:rFonts w:cs="Arial"/>
          <w:sz w:val="20"/>
          <w:szCs w:val="20"/>
        </w:rPr>
      </w:pPr>
      <w:r w:rsidRPr="00780991">
        <w:rPr>
          <w:rFonts w:cs="Arial"/>
          <w:sz w:val="20"/>
          <w:szCs w:val="20"/>
        </w:rPr>
        <w:t xml:space="preserve">4.2. </w:t>
      </w:r>
      <w:r w:rsidR="00161B18" w:rsidRPr="00780991">
        <w:rPr>
          <w:rFonts w:cs="Arial"/>
          <w:sz w:val="20"/>
          <w:szCs w:val="20"/>
        </w:rPr>
        <w:t>Narrative and interpretation for each (in table format)</w:t>
      </w:r>
    </w:p>
    <w:p w14:paraId="4F567C89" w14:textId="4ACE59FC" w:rsidR="008542DE" w:rsidRPr="00780991" w:rsidRDefault="00331753" w:rsidP="005F0FED">
      <w:pPr>
        <w:ind w:left="1440"/>
        <w:jc w:val="both"/>
        <w:rPr>
          <w:rFonts w:cs="Arial"/>
          <w:sz w:val="20"/>
          <w:szCs w:val="20"/>
        </w:rPr>
      </w:pPr>
      <w:r w:rsidRPr="00780991">
        <w:rPr>
          <w:rFonts w:cs="Arial"/>
          <w:sz w:val="20"/>
          <w:szCs w:val="20"/>
        </w:rPr>
        <w:t>5</w:t>
      </w:r>
      <w:r w:rsidR="00321F60" w:rsidRPr="00780991">
        <w:rPr>
          <w:rFonts w:cs="Arial"/>
          <w:sz w:val="20"/>
          <w:szCs w:val="20"/>
        </w:rPr>
        <w:t>)</w:t>
      </w:r>
      <w:r w:rsidR="000458D6" w:rsidRPr="00780991">
        <w:rPr>
          <w:rFonts w:cs="Arial"/>
          <w:sz w:val="20"/>
          <w:szCs w:val="20"/>
        </w:rPr>
        <w:t xml:space="preserve"> Conclusion</w:t>
      </w:r>
    </w:p>
    <w:p w14:paraId="262C099A" w14:textId="188C679F" w:rsidR="000458D6" w:rsidRPr="00780991" w:rsidRDefault="00231C0C" w:rsidP="005F0FED">
      <w:pPr>
        <w:ind w:left="2160"/>
        <w:jc w:val="both"/>
        <w:rPr>
          <w:rFonts w:cs="Arial"/>
          <w:sz w:val="20"/>
          <w:szCs w:val="20"/>
        </w:rPr>
      </w:pPr>
      <w:r w:rsidRPr="00780991">
        <w:rPr>
          <w:rFonts w:cs="Arial"/>
          <w:sz w:val="20"/>
          <w:szCs w:val="20"/>
        </w:rPr>
        <w:t>5.1. Overall s</w:t>
      </w:r>
      <w:r w:rsidR="000458D6" w:rsidRPr="00780991">
        <w:rPr>
          <w:rFonts w:cs="Arial"/>
          <w:sz w:val="20"/>
          <w:szCs w:val="20"/>
        </w:rPr>
        <w:t>ummary of result</w:t>
      </w:r>
      <w:r w:rsidRPr="00780991">
        <w:rPr>
          <w:rFonts w:cs="Arial"/>
          <w:sz w:val="20"/>
          <w:szCs w:val="20"/>
        </w:rPr>
        <w:t>s</w:t>
      </w:r>
    </w:p>
    <w:p w14:paraId="027914D1" w14:textId="49283616" w:rsidR="000458D6" w:rsidRPr="00780991" w:rsidRDefault="00231C0C" w:rsidP="005F0FED">
      <w:pPr>
        <w:ind w:left="2160"/>
        <w:jc w:val="both"/>
        <w:rPr>
          <w:rFonts w:cs="Arial"/>
          <w:sz w:val="20"/>
          <w:szCs w:val="20"/>
        </w:rPr>
      </w:pPr>
      <w:r w:rsidRPr="00780991">
        <w:rPr>
          <w:rFonts w:cs="Arial"/>
          <w:sz w:val="20"/>
          <w:szCs w:val="20"/>
        </w:rPr>
        <w:t xml:space="preserve">5.2. </w:t>
      </w:r>
      <w:r w:rsidR="005063D7" w:rsidRPr="00780991">
        <w:rPr>
          <w:rFonts w:cs="Arial"/>
          <w:sz w:val="20"/>
          <w:szCs w:val="20"/>
        </w:rPr>
        <w:t>Any recommended amendments</w:t>
      </w:r>
      <w:r w:rsidR="000458D6" w:rsidRPr="00780991">
        <w:rPr>
          <w:rFonts w:cs="Arial"/>
          <w:sz w:val="20"/>
          <w:szCs w:val="20"/>
        </w:rPr>
        <w:t xml:space="preserve"> to PMF</w:t>
      </w:r>
      <w:r w:rsidR="005C2683" w:rsidRPr="00780991">
        <w:rPr>
          <w:rFonts w:cs="Arial"/>
          <w:sz w:val="20"/>
          <w:szCs w:val="20"/>
        </w:rPr>
        <w:t xml:space="preserve"> as per Annex 1</w:t>
      </w:r>
    </w:p>
    <w:p w14:paraId="43F46B96" w14:textId="7B5D27EF" w:rsidR="008542DE" w:rsidRPr="00780991" w:rsidRDefault="00331753" w:rsidP="005F0FED">
      <w:pPr>
        <w:ind w:left="1440"/>
        <w:jc w:val="both"/>
        <w:rPr>
          <w:rFonts w:cs="Arial"/>
          <w:sz w:val="20"/>
          <w:szCs w:val="20"/>
        </w:rPr>
      </w:pPr>
      <w:r w:rsidRPr="00780991">
        <w:rPr>
          <w:rFonts w:cs="Arial"/>
          <w:sz w:val="20"/>
          <w:szCs w:val="20"/>
        </w:rPr>
        <w:t>6</w:t>
      </w:r>
      <w:r w:rsidR="00342118" w:rsidRPr="00780991">
        <w:rPr>
          <w:rFonts w:cs="Arial"/>
          <w:sz w:val="20"/>
          <w:szCs w:val="20"/>
        </w:rPr>
        <w:t>)</w:t>
      </w:r>
      <w:r w:rsidR="000458D6" w:rsidRPr="00780991">
        <w:rPr>
          <w:rFonts w:cs="Arial"/>
          <w:sz w:val="20"/>
          <w:szCs w:val="20"/>
        </w:rPr>
        <w:t xml:space="preserve"> Annexes</w:t>
      </w:r>
    </w:p>
    <w:p w14:paraId="33F5FB3D" w14:textId="44D8B53A" w:rsidR="00331753" w:rsidRPr="00780991" w:rsidRDefault="00231C0C" w:rsidP="005F0FED">
      <w:pPr>
        <w:ind w:left="2160"/>
        <w:jc w:val="both"/>
        <w:rPr>
          <w:rFonts w:cs="Arial"/>
          <w:sz w:val="20"/>
          <w:szCs w:val="20"/>
        </w:rPr>
      </w:pPr>
      <w:r w:rsidRPr="00780991">
        <w:rPr>
          <w:rFonts w:cs="Arial"/>
          <w:sz w:val="20"/>
          <w:szCs w:val="20"/>
        </w:rPr>
        <w:t>6.1</w:t>
      </w:r>
      <w:r w:rsidR="005B488F" w:rsidRPr="00780991">
        <w:rPr>
          <w:rFonts w:cs="Arial"/>
          <w:sz w:val="20"/>
          <w:szCs w:val="20"/>
        </w:rPr>
        <w:t>. Amended</w:t>
      </w:r>
      <w:r w:rsidR="00331753" w:rsidRPr="00780991">
        <w:rPr>
          <w:rFonts w:cs="Arial"/>
          <w:sz w:val="20"/>
          <w:szCs w:val="20"/>
        </w:rPr>
        <w:t xml:space="preserve"> Annex 1 incorporating all baseline data collected including disaggregated data where applicable;</w:t>
      </w:r>
    </w:p>
    <w:p w14:paraId="20A1C5D4" w14:textId="423ECAE1" w:rsidR="00331753" w:rsidRPr="00780991" w:rsidRDefault="00231C0C" w:rsidP="005F0FED">
      <w:pPr>
        <w:ind w:left="2160"/>
        <w:jc w:val="both"/>
        <w:rPr>
          <w:rFonts w:cs="Arial"/>
          <w:sz w:val="20"/>
          <w:szCs w:val="20"/>
        </w:rPr>
      </w:pPr>
      <w:r w:rsidRPr="00780991">
        <w:rPr>
          <w:rFonts w:cs="Arial"/>
          <w:sz w:val="20"/>
          <w:szCs w:val="20"/>
        </w:rPr>
        <w:lastRenderedPageBreak/>
        <w:t>6.2. A</w:t>
      </w:r>
      <w:r w:rsidR="00331753" w:rsidRPr="00780991">
        <w:rPr>
          <w:rFonts w:cs="Arial"/>
          <w:sz w:val="20"/>
          <w:szCs w:val="20"/>
        </w:rPr>
        <w:t>ll data collection tools</w:t>
      </w:r>
      <w:r w:rsidRPr="00780991">
        <w:rPr>
          <w:rFonts w:cs="Arial"/>
          <w:sz w:val="20"/>
          <w:szCs w:val="20"/>
        </w:rPr>
        <w:t xml:space="preserve"> (blank)</w:t>
      </w:r>
      <w:r w:rsidR="00331753" w:rsidRPr="00780991">
        <w:rPr>
          <w:rFonts w:cs="Arial"/>
          <w:sz w:val="20"/>
          <w:szCs w:val="20"/>
        </w:rPr>
        <w:t xml:space="preserve">: </w:t>
      </w:r>
    </w:p>
    <w:p w14:paraId="796D8E57" w14:textId="77777777" w:rsidR="00331753" w:rsidRPr="00780991" w:rsidRDefault="000458D6" w:rsidP="005F0FED">
      <w:pPr>
        <w:pStyle w:val="ListParagraph"/>
        <w:numPr>
          <w:ilvl w:val="2"/>
          <w:numId w:val="11"/>
        </w:numPr>
        <w:ind w:left="3780"/>
        <w:jc w:val="both"/>
        <w:rPr>
          <w:rFonts w:cs="Arial"/>
          <w:sz w:val="20"/>
          <w:szCs w:val="20"/>
        </w:rPr>
      </w:pPr>
      <w:r w:rsidRPr="00780991">
        <w:rPr>
          <w:rFonts w:cs="Arial"/>
          <w:sz w:val="20"/>
          <w:szCs w:val="20"/>
        </w:rPr>
        <w:t>Survey questionnaire</w:t>
      </w:r>
      <w:r w:rsidR="006E2154" w:rsidRPr="00780991">
        <w:rPr>
          <w:rFonts w:cs="Arial"/>
          <w:sz w:val="20"/>
          <w:szCs w:val="20"/>
        </w:rPr>
        <w:t>(s)</w:t>
      </w:r>
    </w:p>
    <w:p w14:paraId="46753516" w14:textId="69C3860E" w:rsidR="00331753" w:rsidRPr="00780991" w:rsidRDefault="006E2154" w:rsidP="005F0FED">
      <w:pPr>
        <w:pStyle w:val="ListParagraph"/>
        <w:numPr>
          <w:ilvl w:val="2"/>
          <w:numId w:val="11"/>
        </w:numPr>
        <w:ind w:left="3780"/>
        <w:jc w:val="both"/>
        <w:rPr>
          <w:rFonts w:cs="Arial"/>
          <w:sz w:val="20"/>
          <w:szCs w:val="20"/>
        </w:rPr>
      </w:pPr>
      <w:r w:rsidRPr="00780991">
        <w:rPr>
          <w:rFonts w:cs="Arial"/>
          <w:sz w:val="20"/>
          <w:szCs w:val="20"/>
        </w:rPr>
        <w:t xml:space="preserve">FGD </w:t>
      </w:r>
      <w:r w:rsidR="000A2570" w:rsidRPr="00780991">
        <w:rPr>
          <w:rFonts w:cs="Arial"/>
          <w:sz w:val="20"/>
          <w:szCs w:val="20"/>
        </w:rPr>
        <w:t>guide</w:t>
      </w:r>
    </w:p>
    <w:p w14:paraId="076423AE" w14:textId="0C06F032" w:rsidR="00331753" w:rsidRPr="00780991" w:rsidRDefault="006E2154" w:rsidP="005F0FED">
      <w:pPr>
        <w:pStyle w:val="ListParagraph"/>
        <w:numPr>
          <w:ilvl w:val="2"/>
          <w:numId w:val="11"/>
        </w:numPr>
        <w:ind w:left="3780"/>
        <w:jc w:val="both"/>
        <w:rPr>
          <w:rFonts w:cs="Arial"/>
          <w:sz w:val="20"/>
          <w:szCs w:val="20"/>
        </w:rPr>
      </w:pPr>
      <w:r w:rsidRPr="00780991">
        <w:rPr>
          <w:rFonts w:cs="Arial"/>
          <w:sz w:val="20"/>
          <w:szCs w:val="20"/>
        </w:rPr>
        <w:t xml:space="preserve">KII </w:t>
      </w:r>
      <w:r w:rsidR="000A2570" w:rsidRPr="00780991">
        <w:rPr>
          <w:rFonts w:cs="Arial"/>
          <w:sz w:val="20"/>
          <w:szCs w:val="20"/>
        </w:rPr>
        <w:t>guide</w:t>
      </w:r>
    </w:p>
    <w:p w14:paraId="0494A0EB" w14:textId="4F786218" w:rsidR="00161B18" w:rsidRPr="00780991" w:rsidRDefault="00161B18" w:rsidP="005F0FED">
      <w:pPr>
        <w:ind w:left="2160"/>
        <w:jc w:val="both"/>
        <w:rPr>
          <w:rFonts w:cs="Arial"/>
          <w:sz w:val="20"/>
          <w:szCs w:val="20"/>
        </w:rPr>
      </w:pPr>
      <w:r w:rsidRPr="00780991">
        <w:rPr>
          <w:rFonts w:cs="Arial"/>
          <w:sz w:val="20"/>
          <w:szCs w:val="20"/>
        </w:rPr>
        <w:t>6.3. BL data collection: numbers per type of data collector participant</w:t>
      </w:r>
    </w:p>
    <w:p w14:paraId="54F24462" w14:textId="53B6A162" w:rsidR="00331753" w:rsidRPr="00780991" w:rsidRDefault="00331753" w:rsidP="005F0FED">
      <w:pPr>
        <w:ind w:left="720"/>
        <w:jc w:val="both"/>
        <w:rPr>
          <w:rFonts w:cs="Arial"/>
          <w:sz w:val="20"/>
          <w:szCs w:val="20"/>
        </w:rPr>
      </w:pPr>
    </w:p>
    <w:p w14:paraId="72F5E4F8" w14:textId="53F847AE" w:rsidR="00F93115" w:rsidRPr="00780991" w:rsidRDefault="003A69B3" w:rsidP="005F0FED">
      <w:pPr>
        <w:pStyle w:val="BodyText"/>
        <w:ind w:left="720"/>
        <w:jc w:val="both"/>
        <w:rPr>
          <w:rFonts w:ascii="Arial" w:hAnsi="Arial" w:cs="Arial"/>
          <w:sz w:val="20"/>
          <w:szCs w:val="20"/>
        </w:rPr>
      </w:pPr>
      <w:r w:rsidRPr="00780991">
        <w:rPr>
          <w:rFonts w:ascii="Arial" w:hAnsi="Arial" w:cs="Arial"/>
          <w:b/>
          <w:bCs/>
          <w:sz w:val="20"/>
          <w:szCs w:val="20"/>
        </w:rPr>
        <w:t>E</w:t>
      </w:r>
      <w:r w:rsidR="00331753" w:rsidRPr="00780991">
        <w:rPr>
          <w:rFonts w:ascii="Arial" w:hAnsi="Arial" w:cs="Arial"/>
          <w:b/>
          <w:bCs/>
          <w:sz w:val="20"/>
          <w:szCs w:val="20"/>
        </w:rPr>
        <w:t>.2)</w:t>
      </w:r>
      <w:r w:rsidR="00331753" w:rsidRPr="00780991">
        <w:rPr>
          <w:rFonts w:ascii="Arial" w:hAnsi="Arial" w:cs="Arial"/>
          <w:sz w:val="20"/>
          <w:szCs w:val="20"/>
        </w:rPr>
        <w:t xml:space="preserve"> </w:t>
      </w:r>
      <w:r w:rsidR="00F93115" w:rsidRPr="00780991">
        <w:rPr>
          <w:rFonts w:ascii="Arial" w:hAnsi="Arial" w:cs="Arial"/>
          <w:b/>
          <w:bCs/>
          <w:sz w:val="20"/>
          <w:szCs w:val="20"/>
        </w:rPr>
        <w:t>All final completed questionnaires</w:t>
      </w:r>
      <w:r w:rsidR="00F93115" w:rsidRPr="00780991">
        <w:rPr>
          <w:rFonts w:ascii="Arial" w:hAnsi="Arial" w:cs="Arial"/>
          <w:sz w:val="20"/>
          <w:szCs w:val="20"/>
        </w:rPr>
        <w:t>: questions within surveys should be assigned numbers and these should be consistent with variable labelling within final datasets.</w:t>
      </w:r>
    </w:p>
    <w:p w14:paraId="2DADA3C8" w14:textId="5F9C4D41" w:rsidR="00F93115" w:rsidRPr="00780991" w:rsidRDefault="003A69B3" w:rsidP="005F0FED">
      <w:pPr>
        <w:pStyle w:val="BodyText"/>
        <w:ind w:left="720"/>
        <w:jc w:val="both"/>
        <w:rPr>
          <w:rFonts w:ascii="Arial" w:hAnsi="Arial" w:cs="Arial"/>
          <w:sz w:val="20"/>
          <w:szCs w:val="20"/>
        </w:rPr>
      </w:pPr>
      <w:r w:rsidRPr="00780991">
        <w:rPr>
          <w:rFonts w:ascii="Arial" w:hAnsi="Arial" w:cs="Arial"/>
          <w:b/>
          <w:bCs/>
          <w:sz w:val="20"/>
          <w:szCs w:val="20"/>
        </w:rPr>
        <w:t>E</w:t>
      </w:r>
      <w:r w:rsidR="00F93115" w:rsidRPr="00780991">
        <w:rPr>
          <w:rFonts w:ascii="Arial" w:hAnsi="Arial" w:cs="Arial"/>
          <w:b/>
          <w:bCs/>
          <w:sz w:val="20"/>
          <w:szCs w:val="20"/>
        </w:rPr>
        <w:t xml:space="preserve">.3) A baseline database of information collected: </w:t>
      </w:r>
      <w:r w:rsidR="00F93115" w:rsidRPr="00780991">
        <w:rPr>
          <w:rFonts w:ascii="Arial" w:hAnsi="Arial" w:cs="Arial"/>
          <w:sz w:val="20"/>
          <w:szCs w:val="20"/>
        </w:rPr>
        <w:t xml:space="preserve">this should include quantitative data sets (raw and refined products). Datasets must be anonymized with all identifying information removed. In addition, data must be disaggregated by gender, age and other types of disaggregation as </w:t>
      </w:r>
      <w:r w:rsidR="002841CC" w:rsidRPr="00780991">
        <w:rPr>
          <w:rFonts w:ascii="Arial" w:hAnsi="Arial" w:cs="Arial"/>
          <w:sz w:val="20"/>
          <w:szCs w:val="20"/>
        </w:rPr>
        <w:t>indicated above</w:t>
      </w:r>
      <w:r w:rsidR="00F93115" w:rsidRPr="00780991">
        <w:rPr>
          <w:rFonts w:ascii="Arial" w:hAnsi="Arial" w:cs="Arial"/>
          <w:sz w:val="20"/>
          <w:szCs w:val="20"/>
        </w:rPr>
        <w:t xml:space="preserve">. All temporary or dummy variables created for the purposes of analysis must be removed from the dataset before submission. All output files including calculations, and formulae used in analysis will be provided along with any </w:t>
      </w:r>
      <w:r w:rsidR="002841CC" w:rsidRPr="00780991">
        <w:rPr>
          <w:rFonts w:ascii="Arial" w:hAnsi="Arial" w:cs="Arial"/>
          <w:sz w:val="20"/>
          <w:szCs w:val="20"/>
        </w:rPr>
        <w:t>s</w:t>
      </w:r>
      <w:r w:rsidR="00F93115" w:rsidRPr="00780991">
        <w:rPr>
          <w:rFonts w:ascii="Arial" w:hAnsi="Arial" w:cs="Arial"/>
          <w:sz w:val="20"/>
          <w:szCs w:val="20"/>
        </w:rPr>
        <w:t>yntax developed for the purposes of cleaning</w:t>
      </w:r>
      <w:r w:rsidR="000A2570" w:rsidRPr="00780991">
        <w:rPr>
          <w:rFonts w:ascii="Arial" w:hAnsi="Arial" w:cs="Arial"/>
          <w:sz w:val="20"/>
          <w:szCs w:val="20"/>
        </w:rPr>
        <w:t xml:space="preserve"> and creation of temporary or dummy variables</w:t>
      </w:r>
      <w:r w:rsidR="00F93115" w:rsidRPr="00780991">
        <w:rPr>
          <w:rFonts w:ascii="Arial" w:hAnsi="Arial" w:cs="Arial"/>
          <w:sz w:val="20"/>
          <w:szCs w:val="20"/>
        </w:rPr>
        <w:t>.</w:t>
      </w:r>
    </w:p>
    <w:p w14:paraId="4FAAE8DF" w14:textId="6E708D40" w:rsidR="00F93115" w:rsidRPr="00780991" w:rsidRDefault="003A69B3" w:rsidP="005F0FED">
      <w:pPr>
        <w:pStyle w:val="BodyText"/>
        <w:ind w:left="720"/>
        <w:jc w:val="both"/>
        <w:rPr>
          <w:rFonts w:ascii="Arial" w:hAnsi="Arial" w:cs="Arial"/>
          <w:sz w:val="20"/>
          <w:szCs w:val="20"/>
        </w:rPr>
      </w:pPr>
      <w:r w:rsidRPr="00780991">
        <w:rPr>
          <w:rFonts w:ascii="Arial" w:hAnsi="Arial" w:cs="Arial"/>
          <w:b/>
          <w:bCs/>
          <w:sz w:val="20"/>
          <w:szCs w:val="20"/>
        </w:rPr>
        <w:t>E</w:t>
      </w:r>
      <w:r w:rsidR="00F93115" w:rsidRPr="00780991">
        <w:rPr>
          <w:rFonts w:ascii="Arial" w:hAnsi="Arial" w:cs="Arial"/>
          <w:b/>
          <w:bCs/>
          <w:sz w:val="20"/>
          <w:szCs w:val="20"/>
        </w:rPr>
        <w:t xml:space="preserve">.4) Transcripts of qualitative data: </w:t>
      </w:r>
      <w:r w:rsidR="00F93115" w:rsidRPr="00780991">
        <w:rPr>
          <w:rFonts w:ascii="Arial" w:hAnsi="Arial" w:cs="Arial"/>
          <w:sz w:val="20"/>
          <w:szCs w:val="20"/>
        </w:rPr>
        <w:t>Formats for transcripts (notes and quote</w:t>
      </w:r>
      <w:r w:rsidR="002841CC" w:rsidRPr="00780991">
        <w:rPr>
          <w:rFonts w:ascii="Arial" w:hAnsi="Arial" w:cs="Arial"/>
          <w:sz w:val="20"/>
          <w:szCs w:val="20"/>
        </w:rPr>
        <w:t>s</w:t>
      </w:r>
      <w:r w:rsidR="00F93115" w:rsidRPr="00780991">
        <w:rPr>
          <w:rFonts w:ascii="Arial" w:hAnsi="Arial" w:cs="Arial"/>
          <w:sz w:val="20"/>
          <w:szCs w:val="20"/>
        </w:rPr>
        <w:t>) should be defined in collaboration with the ProNurse team</w:t>
      </w:r>
      <w:r w:rsidR="002841CC" w:rsidRPr="00780991">
        <w:rPr>
          <w:rFonts w:ascii="Arial" w:hAnsi="Arial" w:cs="Arial"/>
          <w:sz w:val="20"/>
          <w:szCs w:val="20"/>
        </w:rPr>
        <w:t>. Table of findings (themes) with all supporting quotes should be</w:t>
      </w:r>
      <w:r w:rsidR="00F93115" w:rsidRPr="00780991">
        <w:rPr>
          <w:rFonts w:ascii="Arial" w:hAnsi="Arial" w:cs="Arial"/>
          <w:sz w:val="20"/>
          <w:szCs w:val="20"/>
        </w:rPr>
        <w:t xml:space="preserve"> appended to </w:t>
      </w:r>
      <w:r w:rsidR="00845F56" w:rsidRPr="00780991">
        <w:rPr>
          <w:rFonts w:ascii="Arial" w:hAnsi="Arial" w:cs="Arial"/>
          <w:sz w:val="20"/>
          <w:szCs w:val="20"/>
        </w:rPr>
        <w:t xml:space="preserve">the </w:t>
      </w:r>
      <w:r w:rsidR="00F93115" w:rsidRPr="00780991">
        <w:rPr>
          <w:rFonts w:ascii="Arial" w:hAnsi="Arial" w:cs="Arial"/>
          <w:sz w:val="20"/>
          <w:szCs w:val="20"/>
        </w:rPr>
        <w:t xml:space="preserve">final report. </w:t>
      </w:r>
    </w:p>
    <w:p w14:paraId="28B4B5B9" w14:textId="77777777" w:rsidR="00F93115" w:rsidRPr="00780991" w:rsidRDefault="00F93115" w:rsidP="005F0FED">
      <w:pPr>
        <w:jc w:val="both"/>
        <w:rPr>
          <w:rFonts w:cs="Arial"/>
          <w:color w:val="3366FF"/>
          <w:sz w:val="20"/>
          <w:szCs w:val="20"/>
        </w:rPr>
      </w:pPr>
    </w:p>
    <w:p w14:paraId="37AC3E05" w14:textId="47A66005" w:rsidR="00F93115" w:rsidRPr="00780991" w:rsidRDefault="003A69B3" w:rsidP="005F0FED">
      <w:pPr>
        <w:jc w:val="both"/>
        <w:rPr>
          <w:rFonts w:cs="Arial"/>
          <w:color w:val="3366FF"/>
          <w:sz w:val="20"/>
          <w:szCs w:val="20"/>
        </w:rPr>
      </w:pPr>
      <w:r w:rsidRPr="00780991">
        <w:rPr>
          <w:rFonts w:cs="Arial"/>
          <w:color w:val="3366FF"/>
          <w:sz w:val="20"/>
          <w:szCs w:val="20"/>
        </w:rPr>
        <w:t>F</w:t>
      </w:r>
      <w:r w:rsidR="00F93115" w:rsidRPr="00780991">
        <w:rPr>
          <w:rFonts w:cs="Arial"/>
          <w:color w:val="3366FF"/>
          <w:sz w:val="20"/>
          <w:szCs w:val="20"/>
        </w:rPr>
        <w:t>) Duration and timeline:</w:t>
      </w:r>
    </w:p>
    <w:tbl>
      <w:tblPr>
        <w:tblStyle w:val="TableGrid"/>
        <w:tblW w:w="8977" w:type="dxa"/>
        <w:tblInd w:w="108" w:type="dxa"/>
        <w:tblLook w:val="04A0" w:firstRow="1" w:lastRow="0" w:firstColumn="1" w:lastColumn="0" w:noHBand="0" w:noVBand="1"/>
      </w:tblPr>
      <w:tblGrid>
        <w:gridCol w:w="510"/>
        <w:gridCol w:w="6397"/>
        <w:gridCol w:w="2070"/>
      </w:tblGrid>
      <w:tr w:rsidR="005B488F" w:rsidRPr="00780991" w14:paraId="7C55BD9E" w14:textId="77777777" w:rsidTr="005B488F">
        <w:tc>
          <w:tcPr>
            <w:tcW w:w="510" w:type="dxa"/>
          </w:tcPr>
          <w:p w14:paraId="65D4080D" w14:textId="77777777" w:rsidR="005B488F" w:rsidRPr="00780991" w:rsidRDefault="005B488F" w:rsidP="005F0FED">
            <w:pPr>
              <w:jc w:val="both"/>
              <w:rPr>
                <w:rFonts w:cs="Arial"/>
                <w:b/>
                <w:bCs/>
                <w:sz w:val="20"/>
                <w:szCs w:val="20"/>
              </w:rPr>
            </w:pPr>
            <w:proofErr w:type="spellStart"/>
            <w:r w:rsidRPr="00780991">
              <w:rPr>
                <w:rFonts w:cs="Arial"/>
                <w:b/>
                <w:bCs/>
                <w:sz w:val="20"/>
                <w:szCs w:val="20"/>
              </w:rPr>
              <w:t>Sl</w:t>
            </w:r>
            <w:proofErr w:type="spellEnd"/>
            <w:r w:rsidRPr="00780991">
              <w:rPr>
                <w:rFonts w:cs="Arial"/>
                <w:b/>
                <w:bCs/>
                <w:sz w:val="20"/>
                <w:szCs w:val="20"/>
              </w:rPr>
              <w:t xml:space="preserve"> No</w:t>
            </w:r>
          </w:p>
        </w:tc>
        <w:tc>
          <w:tcPr>
            <w:tcW w:w="6397" w:type="dxa"/>
          </w:tcPr>
          <w:p w14:paraId="1245CA72" w14:textId="77777777" w:rsidR="005B488F" w:rsidRPr="00780991" w:rsidRDefault="005B488F" w:rsidP="005F0FED">
            <w:pPr>
              <w:jc w:val="both"/>
              <w:rPr>
                <w:rFonts w:cs="Arial"/>
                <w:b/>
                <w:bCs/>
                <w:sz w:val="20"/>
                <w:szCs w:val="20"/>
              </w:rPr>
            </w:pPr>
            <w:r w:rsidRPr="00780991">
              <w:rPr>
                <w:rFonts w:cs="Arial"/>
                <w:b/>
                <w:bCs/>
                <w:sz w:val="20"/>
                <w:szCs w:val="20"/>
              </w:rPr>
              <w:t>Task</w:t>
            </w:r>
          </w:p>
        </w:tc>
        <w:tc>
          <w:tcPr>
            <w:tcW w:w="2070" w:type="dxa"/>
          </w:tcPr>
          <w:p w14:paraId="1A742439" w14:textId="30005D2B" w:rsidR="005B488F" w:rsidRPr="00780991" w:rsidRDefault="005B488F" w:rsidP="0072286D">
            <w:pPr>
              <w:jc w:val="both"/>
              <w:rPr>
                <w:rFonts w:cs="Arial"/>
                <w:b/>
                <w:bCs/>
                <w:sz w:val="20"/>
                <w:szCs w:val="20"/>
              </w:rPr>
            </w:pPr>
            <w:r w:rsidRPr="00780991">
              <w:rPr>
                <w:rFonts w:cs="Arial"/>
                <w:b/>
                <w:bCs/>
                <w:sz w:val="20"/>
                <w:szCs w:val="20"/>
              </w:rPr>
              <w:t>D</w:t>
            </w:r>
            <w:r w:rsidR="0072286D" w:rsidRPr="00780991">
              <w:rPr>
                <w:rFonts w:cs="Arial"/>
                <w:b/>
                <w:bCs/>
                <w:sz w:val="20"/>
                <w:szCs w:val="20"/>
              </w:rPr>
              <w:t>eadline</w:t>
            </w:r>
          </w:p>
        </w:tc>
      </w:tr>
      <w:tr w:rsidR="005B488F" w:rsidRPr="00780991" w14:paraId="5387F01F" w14:textId="77777777" w:rsidTr="005B488F">
        <w:tc>
          <w:tcPr>
            <w:tcW w:w="510" w:type="dxa"/>
            <w:vAlign w:val="center"/>
          </w:tcPr>
          <w:p w14:paraId="2369B0E6" w14:textId="55133CC7" w:rsidR="005B488F" w:rsidRPr="00780991" w:rsidRDefault="005B488F" w:rsidP="005F0FED">
            <w:pPr>
              <w:jc w:val="both"/>
              <w:rPr>
                <w:rFonts w:cs="Arial"/>
                <w:sz w:val="20"/>
                <w:szCs w:val="20"/>
              </w:rPr>
            </w:pPr>
            <w:r w:rsidRPr="00780991">
              <w:rPr>
                <w:rFonts w:cs="Arial"/>
                <w:sz w:val="20"/>
                <w:szCs w:val="20"/>
              </w:rPr>
              <w:t>1</w:t>
            </w:r>
          </w:p>
        </w:tc>
        <w:tc>
          <w:tcPr>
            <w:tcW w:w="6397" w:type="dxa"/>
            <w:vAlign w:val="center"/>
          </w:tcPr>
          <w:p w14:paraId="28B41A0F" w14:textId="7DDBF65A" w:rsidR="005B488F" w:rsidRPr="00780991" w:rsidRDefault="005B488F" w:rsidP="005F0FED">
            <w:pPr>
              <w:jc w:val="both"/>
              <w:rPr>
                <w:rFonts w:cs="Arial"/>
                <w:sz w:val="20"/>
                <w:szCs w:val="20"/>
              </w:rPr>
            </w:pPr>
            <w:r w:rsidRPr="00780991">
              <w:rPr>
                <w:rFonts w:cs="Arial"/>
                <w:sz w:val="20"/>
                <w:szCs w:val="20"/>
              </w:rPr>
              <w:t xml:space="preserve">Call for proposals launched by ProNurse Team </w:t>
            </w:r>
          </w:p>
        </w:tc>
        <w:tc>
          <w:tcPr>
            <w:tcW w:w="2070" w:type="dxa"/>
            <w:vAlign w:val="center"/>
          </w:tcPr>
          <w:p w14:paraId="20587543" w14:textId="56CA91FF" w:rsidR="005B488F" w:rsidRPr="00780991" w:rsidRDefault="005162A6" w:rsidP="005162A6">
            <w:pPr>
              <w:jc w:val="both"/>
              <w:rPr>
                <w:rFonts w:cs="Arial"/>
                <w:sz w:val="20"/>
                <w:szCs w:val="20"/>
              </w:rPr>
            </w:pPr>
            <w:r>
              <w:rPr>
                <w:rFonts w:cs="Arial"/>
                <w:sz w:val="20"/>
                <w:szCs w:val="20"/>
              </w:rPr>
              <w:t xml:space="preserve">25 Nov </w:t>
            </w:r>
            <w:r w:rsidR="005B488F" w:rsidRPr="00780991">
              <w:rPr>
                <w:rFonts w:cs="Arial"/>
                <w:sz w:val="20"/>
                <w:szCs w:val="20"/>
              </w:rPr>
              <w:t>2021</w:t>
            </w:r>
          </w:p>
        </w:tc>
      </w:tr>
      <w:tr w:rsidR="005B488F" w:rsidRPr="00780991" w14:paraId="02D9A729" w14:textId="77777777" w:rsidTr="005B488F">
        <w:tc>
          <w:tcPr>
            <w:tcW w:w="510" w:type="dxa"/>
            <w:vAlign w:val="center"/>
          </w:tcPr>
          <w:p w14:paraId="376FC3CC" w14:textId="5E0F7AD4" w:rsidR="005B488F" w:rsidRPr="00780991" w:rsidRDefault="005B488F" w:rsidP="005F0FED">
            <w:pPr>
              <w:jc w:val="both"/>
              <w:rPr>
                <w:rFonts w:cs="Arial"/>
                <w:sz w:val="20"/>
                <w:szCs w:val="20"/>
              </w:rPr>
            </w:pPr>
            <w:r w:rsidRPr="00780991">
              <w:rPr>
                <w:rFonts w:cs="Arial"/>
                <w:sz w:val="20"/>
                <w:szCs w:val="20"/>
              </w:rPr>
              <w:t>2</w:t>
            </w:r>
          </w:p>
        </w:tc>
        <w:tc>
          <w:tcPr>
            <w:tcW w:w="6397" w:type="dxa"/>
            <w:vAlign w:val="center"/>
          </w:tcPr>
          <w:p w14:paraId="55B732FD" w14:textId="04E2DCC7" w:rsidR="005B488F" w:rsidRPr="00780991" w:rsidRDefault="005B488F" w:rsidP="005F0FED">
            <w:pPr>
              <w:jc w:val="both"/>
              <w:rPr>
                <w:rFonts w:cs="Arial"/>
                <w:sz w:val="20"/>
                <w:szCs w:val="20"/>
              </w:rPr>
            </w:pPr>
            <w:r w:rsidRPr="00780991">
              <w:rPr>
                <w:rFonts w:cs="Arial"/>
                <w:sz w:val="20"/>
                <w:szCs w:val="20"/>
              </w:rPr>
              <w:t>Proposals submission deadline</w:t>
            </w:r>
          </w:p>
        </w:tc>
        <w:tc>
          <w:tcPr>
            <w:tcW w:w="2070" w:type="dxa"/>
            <w:vAlign w:val="center"/>
          </w:tcPr>
          <w:p w14:paraId="702BF17E" w14:textId="2B9D747C" w:rsidR="005B488F" w:rsidRPr="00780991" w:rsidRDefault="00E243B4" w:rsidP="005162A6">
            <w:pPr>
              <w:jc w:val="both"/>
              <w:rPr>
                <w:rFonts w:cs="Arial"/>
                <w:sz w:val="20"/>
                <w:szCs w:val="20"/>
              </w:rPr>
            </w:pPr>
            <w:r>
              <w:rPr>
                <w:rFonts w:cs="Arial"/>
                <w:sz w:val="20"/>
                <w:szCs w:val="20"/>
              </w:rPr>
              <w:t>10</w:t>
            </w:r>
            <w:r w:rsidR="005B488F" w:rsidRPr="00780991">
              <w:rPr>
                <w:rFonts w:cs="Arial"/>
                <w:sz w:val="20"/>
                <w:szCs w:val="20"/>
              </w:rPr>
              <w:t xml:space="preserve">  </w:t>
            </w:r>
            <w:r w:rsidR="005162A6">
              <w:rPr>
                <w:rFonts w:cs="Arial"/>
                <w:sz w:val="20"/>
                <w:szCs w:val="20"/>
              </w:rPr>
              <w:t xml:space="preserve">Dec </w:t>
            </w:r>
            <w:r w:rsidR="005B488F" w:rsidRPr="00780991">
              <w:rPr>
                <w:rFonts w:cs="Arial"/>
                <w:sz w:val="20"/>
                <w:szCs w:val="20"/>
              </w:rPr>
              <w:t>2021</w:t>
            </w:r>
          </w:p>
        </w:tc>
      </w:tr>
      <w:tr w:rsidR="005B488F" w:rsidRPr="00780991" w14:paraId="2B6E038E" w14:textId="77777777" w:rsidTr="005B488F">
        <w:tc>
          <w:tcPr>
            <w:tcW w:w="510" w:type="dxa"/>
            <w:vAlign w:val="center"/>
          </w:tcPr>
          <w:p w14:paraId="350ADBF0" w14:textId="12E7FD5F" w:rsidR="005B488F" w:rsidRPr="00780991" w:rsidRDefault="005B488F" w:rsidP="005F0FED">
            <w:pPr>
              <w:jc w:val="both"/>
              <w:rPr>
                <w:rFonts w:cs="Arial"/>
                <w:sz w:val="20"/>
                <w:szCs w:val="20"/>
              </w:rPr>
            </w:pPr>
            <w:r w:rsidRPr="00780991">
              <w:rPr>
                <w:rFonts w:cs="Arial"/>
                <w:sz w:val="20"/>
                <w:szCs w:val="20"/>
              </w:rPr>
              <w:t>3</w:t>
            </w:r>
          </w:p>
        </w:tc>
        <w:tc>
          <w:tcPr>
            <w:tcW w:w="6397" w:type="dxa"/>
            <w:vAlign w:val="center"/>
          </w:tcPr>
          <w:p w14:paraId="7CA465DE" w14:textId="2D47052B" w:rsidR="005B488F" w:rsidRPr="00780991" w:rsidRDefault="005B488F" w:rsidP="005B488F">
            <w:pPr>
              <w:jc w:val="both"/>
              <w:rPr>
                <w:rFonts w:cs="Arial"/>
                <w:sz w:val="20"/>
                <w:szCs w:val="20"/>
              </w:rPr>
            </w:pPr>
            <w:r w:rsidRPr="00780991">
              <w:rPr>
                <w:rFonts w:cs="Arial"/>
                <w:sz w:val="20"/>
                <w:szCs w:val="20"/>
              </w:rPr>
              <w:t>Assessment of all proposals and finalize preferred candidate notified</w:t>
            </w:r>
          </w:p>
        </w:tc>
        <w:tc>
          <w:tcPr>
            <w:tcW w:w="2070" w:type="dxa"/>
            <w:vAlign w:val="center"/>
          </w:tcPr>
          <w:p w14:paraId="49E4F421" w14:textId="11972987" w:rsidR="005B488F" w:rsidRPr="00780991" w:rsidRDefault="00E243B4" w:rsidP="005B488F">
            <w:pPr>
              <w:jc w:val="both"/>
              <w:rPr>
                <w:rFonts w:cs="Arial"/>
                <w:sz w:val="20"/>
                <w:szCs w:val="20"/>
              </w:rPr>
            </w:pPr>
            <w:r>
              <w:rPr>
                <w:rFonts w:cs="Arial"/>
                <w:sz w:val="20"/>
                <w:szCs w:val="20"/>
              </w:rPr>
              <w:t>15</w:t>
            </w:r>
            <w:r w:rsidR="005B488F" w:rsidRPr="00780991">
              <w:rPr>
                <w:rFonts w:cs="Arial"/>
                <w:sz w:val="20"/>
                <w:szCs w:val="20"/>
              </w:rPr>
              <w:t xml:space="preserve"> Dec 2021</w:t>
            </w:r>
          </w:p>
        </w:tc>
      </w:tr>
      <w:tr w:rsidR="005B488F" w:rsidRPr="00780991" w14:paraId="4A6DF44D" w14:textId="77777777" w:rsidTr="005B488F">
        <w:tc>
          <w:tcPr>
            <w:tcW w:w="510" w:type="dxa"/>
            <w:vAlign w:val="center"/>
          </w:tcPr>
          <w:p w14:paraId="710056D5" w14:textId="68EFDDA1" w:rsidR="005B488F" w:rsidRPr="00780991" w:rsidRDefault="005B488F" w:rsidP="005F0FED">
            <w:pPr>
              <w:jc w:val="both"/>
              <w:rPr>
                <w:rFonts w:cs="Arial"/>
                <w:sz w:val="20"/>
                <w:szCs w:val="20"/>
              </w:rPr>
            </w:pPr>
            <w:r w:rsidRPr="00780991">
              <w:rPr>
                <w:rFonts w:cs="Arial"/>
                <w:sz w:val="20"/>
                <w:szCs w:val="20"/>
              </w:rPr>
              <w:t>4</w:t>
            </w:r>
          </w:p>
        </w:tc>
        <w:tc>
          <w:tcPr>
            <w:tcW w:w="6397" w:type="dxa"/>
            <w:vAlign w:val="center"/>
          </w:tcPr>
          <w:p w14:paraId="351023F6" w14:textId="5D851B00" w:rsidR="005B488F" w:rsidRPr="00780991" w:rsidRDefault="005B488F" w:rsidP="005F0FED">
            <w:pPr>
              <w:jc w:val="both"/>
              <w:rPr>
                <w:rFonts w:cs="Arial"/>
                <w:sz w:val="20"/>
                <w:szCs w:val="20"/>
              </w:rPr>
            </w:pPr>
            <w:r w:rsidRPr="00780991">
              <w:rPr>
                <w:rFonts w:cs="Arial"/>
                <w:sz w:val="20"/>
                <w:szCs w:val="20"/>
              </w:rPr>
              <w:t>Contract signing; orientation meeting with ProNurse team; handover of key Project documents</w:t>
            </w:r>
          </w:p>
        </w:tc>
        <w:tc>
          <w:tcPr>
            <w:tcW w:w="2070" w:type="dxa"/>
            <w:vAlign w:val="center"/>
          </w:tcPr>
          <w:p w14:paraId="47407480" w14:textId="39BAC074" w:rsidR="005B488F" w:rsidRPr="00780991" w:rsidRDefault="005162A6" w:rsidP="005B488F">
            <w:pPr>
              <w:jc w:val="both"/>
              <w:rPr>
                <w:rFonts w:cs="Arial"/>
                <w:sz w:val="20"/>
                <w:szCs w:val="20"/>
              </w:rPr>
            </w:pPr>
            <w:r>
              <w:rPr>
                <w:rFonts w:cs="Arial"/>
                <w:sz w:val="20"/>
                <w:szCs w:val="20"/>
              </w:rPr>
              <w:t>15</w:t>
            </w:r>
            <w:r w:rsidR="005B488F" w:rsidRPr="00780991">
              <w:rPr>
                <w:rFonts w:cs="Arial"/>
                <w:sz w:val="20"/>
                <w:szCs w:val="20"/>
              </w:rPr>
              <w:t xml:space="preserve"> Dec 2021</w:t>
            </w:r>
          </w:p>
        </w:tc>
      </w:tr>
      <w:tr w:rsidR="005B488F" w:rsidRPr="00780991" w14:paraId="5DB27C2F" w14:textId="77777777" w:rsidTr="005B488F">
        <w:tc>
          <w:tcPr>
            <w:tcW w:w="510" w:type="dxa"/>
            <w:vAlign w:val="center"/>
          </w:tcPr>
          <w:p w14:paraId="00585003" w14:textId="582959BD" w:rsidR="005B488F" w:rsidRPr="00780991" w:rsidRDefault="005B488F" w:rsidP="005F0FED">
            <w:pPr>
              <w:jc w:val="both"/>
              <w:rPr>
                <w:rFonts w:cs="Arial"/>
                <w:sz w:val="20"/>
                <w:szCs w:val="20"/>
              </w:rPr>
            </w:pPr>
            <w:r w:rsidRPr="00780991">
              <w:rPr>
                <w:rFonts w:cs="Arial"/>
                <w:sz w:val="20"/>
                <w:szCs w:val="20"/>
              </w:rPr>
              <w:t>5</w:t>
            </w:r>
          </w:p>
        </w:tc>
        <w:tc>
          <w:tcPr>
            <w:tcW w:w="6397" w:type="dxa"/>
            <w:vAlign w:val="center"/>
          </w:tcPr>
          <w:p w14:paraId="09D4B749" w14:textId="1144F774" w:rsidR="005B488F" w:rsidRPr="00780991" w:rsidRDefault="005B488F" w:rsidP="005F0FED">
            <w:pPr>
              <w:jc w:val="both"/>
              <w:rPr>
                <w:rFonts w:cs="Arial"/>
                <w:sz w:val="20"/>
                <w:szCs w:val="20"/>
              </w:rPr>
            </w:pPr>
            <w:r w:rsidRPr="00780991">
              <w:rPr>
                <w:rFonts w:cs="Arial"/>
                <w:sz w:val="20"/>
                <w:szCs w:val="20"/>
              </w:rPr>
              <w:t xml:space="preserve">Preparation of </w:t>
            </w:r>
            <w:r w:rsidRPr="00780991">
              <w:rPr>
                <w:rFonts w:cs="Arial"/>
                <w:bCs/>
                <w:sz w:val="20"/>
                <w:szCs w:val="20"/>
              </w:rPr>
              <w:t xml:space="preserve">brief inception report </w:t>
            </w:r>
            <w:r w:rsidRPr="00780991">
              <w:rPr>
                <w:rFonts w:cs="Arial"/>
                <w:sz w:val="20"/>
                <w:szCs w:val="20"/>
              </w:rPr>
              <w:t>including i) overall approach, ii) proposed data collection methodologies, iii) proposed data collection tools and data collection participants required for Annex 1; and iv) draft data collection schedule</w:t>
            </w:r>
          </w:p>
        </w:tc>
        <w:tc>
          <w:tcPr>
            <w:tcW w:w="2070" w:type="dxa"/>
            <w:vAlign w:val="center"/>
          </w:tcPr>
          <w:p w14:paraId="4088230B" w14:textId="4BAFEB68" w:rsidR="005B488F" w:rsidRPr="00780991" w:rsidRDefault="005162A6" w:rsidP="005F0FED">
            <w:pPr>
              <w:jc w:val="both"/>
              <w:rPr>
                <w:rFonts w:cs="Arial"/>
                <w:sz w:val="20"/>
                <w:szCs w:val="20"/>
              </w:rPr>
            </w:pPr>
            <w:r>
              <w:rPr>
                <w:rFonts w:cs="Arial"/>
                <w:sz w:val="20"/>
                <w:szCs w:val="20"/>
              </w:rPr>
              <w:t>2</w:t>
            </w:r>
            <w:r w:rsidR="005B488F" w:rsidRPr="00780991">
              <w:rPr>
                <w:rFonts w:cs="Arial"/>
                <w:sz w:val="20"/>
                <w:szCs w:val="20"/>
              </w:rPr>
              <w:t>0 Dec 2021</w:t>
            </w:r>
          </w:p>
        </w:tc>
      </w:tr>
      <w:tr w:rsidR="005B488F" w:rsidRPr="00780991" w14:paraId="5279E32C" w14:textId="77777777" w:rsidTr="005B488F">
        <w:tc>
          <w:tcPr>
            <w:tcW w:w="510" w:type="dxa"/>
            <w:vAlign w:val="center"/>
          </w:tcPr>
          <w:p w14:paraId="2352F988" w14:textId="3D866920" w:rsidR="005B488F" w:rsidRPr="00780991" w:rsidRDefault="005B488F" w:rsidP="005F0FED">
            <w:pPr>
              <w:jc w:val="both"/>
              <w:rPr>
                <w:rFonts w:cs="Arial"/>
                <w:sz w:val="20"/>
                <w:szCs w:val="20"/>
              </w:rPr>
            </w:pPr>
            <w:r w:rsidRPr="00780991">
              <w:rPr>
                <w:rFonts w:cs="Arial"/>
                <w:sz w:val="20"/>
                <w:szCs w:val="20"/>
              </w:rPr>
              <w:t>6</w:t>
            </w:r>
          </w:p>
        </w:tc>
        <w:tc>
          <w:tcPr>
            <w:tcW w:w="6397" w:type="dxa"/>
            <w:vAlign w:val="center"/>
          </w:tcPr>
          <w:p w14:paraId="413BA3CF" w14:textId="7069C027" w:rsidR="005B488F" w:rsidRPr="00780991" w:rsidRDefault="005B488F" w:rsidP="005F0FED">
            <w:pPr>
              <w:jc w:val="both"/>
              <w:rPr>
                <w:rFonts w:cs="Arial"/>
                <w:sz w:val="20"/>
                <w:szCs w:val="20"/>
              </w:rPr>
            </w:pPr>
            <w:r w:rsidRPr="00780991">
              <w:rPr>
                <w:rFonts w:cs="Arial"/>
                <w:sz w:val="20"/>
                <w:szCs w:val="20"/>
              </w:rPr>
              <w:t xml:space="preserve">Review of </w:t>
            </w:r>
            <w:r w:rsidRPr="00780991">
              <w:rPr>
                <w:rFonts w:cs="Arial"/>
                <w:bCs/>
                <w:sz w:val="20"/>
                <w:szCs w:val="20"/>
              </w:rPr>
              <w:t>inception report</w:t>
            </w:r>
            <w:r w:rsidRPr="00780991">
              <w:rPr>
                <w:rFonts w:cs="Arial"/>
                <w:sz w:val="20"/>
                <w:szCs w:val="20"/>
              </w:rPr>
              <w:t>; feedback to Consultant</w:t>
            </w:r>
          </w:p>
        </w:tc>
        <w:tc>
          <w:tcPr>
            <w:tcW w:w="2070" w:type="dxa"/>
            <w:vAlign w:val="center"/>
          </w:tcPr>
          <w:p w14:paraId="28080807" w14:textId="2E18BEA5" w:rsidR="005B488F" w:rsidRPr="00780991" w:rsidRDefault="005162A6" w:rsidP="005F0FED">
            <w:pPr>
              <w:jc w:val="both"/>
              <w:rPr>
                <w:rFonts w:cs="Arial"/>
                <w:sz w:val="20"/>
                <w:szCs w:val="20"/>
              </w:rPr>
            </w:pPr>
            <w:r>
              <w:rPr>
                <w:rFonts w:cs="Arial"/>
                <w:sz w:val="20"/>
                <w:szCs w:val="20"/>
              </w:rPr>
              <w:t>2</w:t>
            </w:r>
            <w:r w:rsidR="0072286D" w:rsidRPr="00780991">
              <w:rPr>
                <w:rFonts w:cs="Arial"/>
                <w:sz w:val="20"/>
                <w:szCs w:val="20"/>
              </w:rPr>
              <w:t>2</w:t>
            </w:r>
            <w:r w:rsidR="005B488F" w:rsidRPr="00780991">
              <w:rPr>
                <w:rFonts w:cs="Arial"/>
                <w:sz w:val="20"/>
                <w:szCs w:val="20"/>
              </w:rPr>
              <w:t xml:space="preserve"> Dec 2021</w:t>
            </w:r>
          </w:p>
        </w:tc>
      </w:tr>
      <w:tr w:rsidR="005B488F" w:rsidRPr="00780991" w14:paraId="6BF6A18D" w14:textId="77777777" w:rsidTr="005B488F">
        <w:tc>
          <w:tcPr>
            <w:tcW w:w="510" w:type="dxa"/>
            <w:vAlign w:val="center"/>
          </w:tcPr>
          <w:p w14:paraId="290CE3E1" w14:textId="72045287" w:rsidR="005B488F" w:rsidRPr="00780991" w:rsidRDefault="005B488F" w:rsidP="005F0FED">
            <w:pPr>
              <w:jc w:val="both"/>
              <w:rPr>
                <w:rFonts w:cs="Arial"/>
                <w:sz w:val="20"/>
                <w:szCs w:val="20"/>
              </w:rPr>
            </w:pPr>
            <w:r w:rsidRPr="00780991">
              <w:rPr>
                <w:rFonts w:cs="Arial"/>
                <w:sz w:val="20"/>
                <w:szCs w:val="20"/>
              </w:rPr>
              <w:t>7</w:t>
            </w:r>
          </w:p>
        </w:tc>
        <w:tc>
          <w:tcPr>
            <w:tcW w:w="6397" w:type="dxa"/>
            <w:vAlign w:val="center"/>
          </w:tcPr>
          <w:p w14:paraId="6E8F00DB" w14:textId="77777777" w:rsidR="005B488F" w:rsidRPr="00780991" w:rsidRDefault="005B488F" w:rsidP="005F0FED">
            <w:pPr>
              <w:jc w:val="both"/>
              <w:rPr>
                <w:rFonts w:cs="Arial"/>
                <w:sz w:val="20"/>
                <w:szCs w:val="20"/>
              </w:rPr>
            </w:pPr>
            <w:r w:rsidRPr="00780991">
              <w:rPr>
                <w:rFonts w:cs="Arial"/>
                <w:sz w:val="20"/>
                <w:szCs w:val="20"/>
              </w:rPr>
              <w:t>Data collection</w:t>
            </w:r>
          </w:p>
        </w:tc>
        <w:tc>
          <w:tcPr>
            <w:tcW w:w="2070" w:type="dxa"/>
            <w:vAlign w:val="center"/>
          </w:tcPr>
          <w:p w14:paraId="7F20D4C1" w14:textId="099703BB" w:rsidR="005B488F" w:rsidRPr="00780991" w:rsidRDefault="005162A6" w:rsidP="005162A6">
            <w:pPr>
              <w:jc w:val="both"/>
              <w:rPr>
                <w:rFonts w:cs="Arial"/>
                <w:sz w:val="20"/>
                <w:szCs w:val="20"/>
              </w:rPr>
            </w:pPr>
            <w:r>
              <w:rPr>
                <w:rFonts w:cs="Arial"/>
                <w:sz w:val="20"/>
                <w:szCs w:val="20"/>
              </w:rPr>
              <w:t>23</w:t>
            </w:r>
            <w:r w:rsidR="0072286D" w:rsidRPr="00780991">
              <w:rPr>
                <w:rFonts w:cs="Arial"/>
                <w:sz w:val="20"/>
                <w:szCs w:val="20"/>
              </w:rPr>
              <w:t xml:space="preserve"> Dec 2021-</w:t>
            </w:r>
            <w:r>
              <w:rPr>
                <w:rFonts w:cs="Arial"/>
                <w:sz w:val="20"/>
                <w:szCs w:val="20"/>
              </w:rPr>
              <w:t xml:space="preserve">20 </w:t>
            </w:r>
            <w:r w:rsidR="0072286D" w:rsidRPr="00780991">
              <w:rPr>
                <w:rFonts w:cs="Arial"/>
                <w:sz w:val="20"/>
                <w:szCs w:val="20"/>
              </w:rPr>
              <w:t>Jan 2022</w:t>
            </w:r>
          </w:p>
        </w:tc>
      </w:tr>
      <w:tr w:rsidR="005B488F" w:rsidRPr="00780991" w14:paraId="41C288D3" w14:textId="77777777" w:rsidTr="005B488F">
        <w:tc>
          <w:tcPr>
            <w:tcW w:w="510" w:type="dxa"/>
            <w:vAlign w:val="center"/>
          </w:tcPr>
          <w:p w14:paraId="50C61773" w14:textId="2F4504AA" w:rsidR="005B488F" w:rsidRPr="00780991" w:rsidRDefault="005B488F" w:rsidP="005F0FED">
            <w:pPr>
              <w:jc w:val="both"/>
              <w:rPr>
                <w:rFonts w:cs="Arial"/>
                <w:sz w:val="20"/>
                <w:szCs w:val="20"/>
              </w:rPr>
            </w:pPr>
            <w:r w:rsidRPr="00780991">
              <w:rPr>
                <w:rFonts w:cs="Arial"/>
                <w:sz w:val="20"/>
                <w:szCs w:val="20"/>
              </w:rPr>
              <w:t>8</w:t>
            </w:r>
          </w:p>
        </w:tc>
        <w:tc>
          <w:tcPr>
            <w:tcW w:w="6397" w:type="dxa"/>
            <w:vAlign w:val="center"/>
          </w:tcPr>
          <w:p w14:paraId="5A7E745D" w14:textId="3849D257" w:rsidR="005B488F" w:rsidRPr="00780991" w:rsidRDefault="005B488F" w:rsidP="005F0FED">
            <w:pPr>
              <w:jc w:val="both"/>
              <w:rPr>
                <w:rFonts w:cs="Arial"/>
                <w:sz w:val="20"/>
                <w:szCs w:val="20"/>
              </w:rPr>
            </w:pPr>
            <w:r w:rsidRPr="00780991">
              <w:rPr>
                <w:rFonts w:cs="Arial"/>
                <w:bCs/>
                <w:sz w:val="20"/>
                <w:szCs w:val="20"/>
              </w:rPr>
              <w:t>Preliminary results</w:t>
            </w:r>
            <w:r w:rsidRPr="00780991">
              <w:rPr>
                <w:rFonts w:cs="Arial"/>
                <w:sz w:val="20"/>
                <w:szCs w:val="20"/>
              </w:rPr>
              <w:t xml:space="preserve"> preparation; meeting with Cowater to review </w:t>
            </w:r>
          </w:p>
        </w:tc>
        <w:tc>
          <w:tcPr>
            <w:tcW w:w="2070" w:type="dxa"/>
            <w:vAlign w:val="center"/>
          </w:tcPr>
          <w:p w14:paraId="4042E89B" w14:textId="5510EAEF" w:rsidR="005B488F" w:rsidRPr="00780991" w:rsidRDefault="0072286D" w:rsidP="005162A6">
            <w:pPr>
              <w:jc w:val="both"/>
              <w:rPr>
                <w:rFonts w:cs="Arial"/>
                <w:sz w:val="20"/>
                <w:szCs w:val="20"/>
              </w:rPr>
            </w:pPr>
            <w:r w:rsidRPr="00780991">
              <w:rPr>
                <w:rFonts w:cs="Arial"/>
                <w:sz w:val="20"/>
                <w:szCs w:val="20"/>
              </w:rPr>
              <w:t>2</w:t>
            </w:r>
            <w:r w:rsidR="005162A6">
              <w:rPr>
                <w:rFonts w:cs="Arial"/>
                <w:sz w:val="20"/>
                <w:szCs w:val="20"/>
              </w:rPr>
              <w:t>5</w:t>
            </w:r>
            <w:r w:rsidRPr="00780991">
              <w:rPr>
                <w:rFonts w:cs="Arial"/>
                <w:sz w:val="20"/>
                <w:szCs w:val="20"/>
              </w:rPr>
              <w:t xml:space="preserve"> Jan</w:t>
            </w:r>
            <w:r w:rsidR="005B488F" w:rsidRPr="00780991">
              <w:rPr>
                <w:rFonts w:cs="Arial"/>
                <w:sz w:val="20"/>
                <w:szCs w:val="20"/>
              </w:rPr>
              <w:t xml:space="preserve"> 2022</w:t>
            </w:r>
          </w:p>
        </w:tc>
      </w:tr>
      <w:tr w:rsidR="005B488F" w:rsidRPr="00780991" w14:paraId="77AC818D" w14:textId="77777777" w:rsidTr="005B488F">
        <w:tc>
          <w:tcPr>
            <w:tcW w:w="510" w:type="dxa"/>
            <w:vAlign w:val="center"/>
          </w:tcPr>
          <w:p w14:paraId="6FA07E47" w14:textId="676071D2" w:rsidR="005B488F" w:rsidRPr="00780991" w:rsidRDefault="005B488F" w:rsidP="005F0FED">
            <w:pPr>
              <w:jc w:val="both"/>
              <w:rPr>
                <w:rFonts w:cs="Arial"/>
                <w:sz w:val="20"/>
                <w:szCs w:val="20"/>
              </w:rPr>
            </w:pPr>
            <w:r w:rsidRPr="00780991">
              <w:rPr>
                <w:rFonts w:cs="Arial"/>
                <w:sz w:val="20"/>
                <w:szCs w:val="20"/>
              </w:rPr>
              <w:t>9</w:t>
            </w:r>
          </w:p>
        </w:tc>
        <w:tc>
          <w:tcPr>
            <w:tcW w:w="6397" w:type="dxa"/>
            <w:vAlign w:val="center"/>
          </w:tcPr>
          <w:p w14:paraId="7B1964E6" w14:textId="77777777" w:rsidR="005B488F" w:rsidRPr="00780991" w:rsidRDefault="005B488F" w:rsidP="005F0FED">
            <w:pPr>
              <w:jc w:val="both"/>
              <w:rPr>
                <w:rFonts w:cs="Arial"/>
                <w:sz w:val="20"/>
                <w:szCs w:val="20"/>
              </w:rPr>
            </w:pPr>
            <w:r w:rsidRPr="00780991">
              <w:rPr>
                <w:rFonts w:cs="Arial"/>
                <w:bCs/>
                <w:sz w:val="20"/>
                <w:szCs w:val="20"/>
              </w:rPr>
              <w:t>Draft report</w:t>
            </w:r>
            <w:r w:rsidRPr="00780991">
              <w:rPr>
                <w:rFonts w:cs="Arial"/>
                <w:sz w:val="20"/>
                <w:szCs w:val="20"/>
              </w:rPr>
              <w:t xml:space="preserve"> preparation</w:t>
            </w:r>
          </w:p>
        </w:tc>
        <w:tc>
          <w:tcPr>
            <w:tcW w:w="2070" w:type="dxa"/>
            <w:vAlign w:val="center"/>
          </w:tcPr>
          <w:p w14:paraId="1840B62E" w14:textId="4C8787A7" w:rsidR="005B488F" w:rsidRPr="00780991" w:rsidRDefault="0072286D" w:rsidP="0072286D">
            <w:pPr>
              <w:jc w:val="both"/>
              <w:rPr>
                <w:rFonts w:cs="Arial"/>
                <w:sz w:val="20"/>
                <w:szCs w:val="20"/>
              </w:rPr>
            </w:pPr>
            <w:r w:rsidRPr="00780991">
              <w:rPr>
                <w:rFonts w:cs="Arial"/>
                <w:sz w:val="20"/>
                <w:szCs w:val="20"/>
              </w:rPr>
              <w:t xml:space="preserve">30 </w:t>
            </w:r>
            <w:r w:rsidR="005B488F" w:rsidRPr="00780991">
              <w:rPr>
                <w:rFonts w:cs="Arial"/>
                <w:sz w:val="20"/>
                <w:szCs w:val="20"/>
              </w:rPr>
              <w:t>Jan 2022</w:t>
            </w:r>
          </w:p>
        </w:tc>
      </w:tr>
      <w:tr w:rsidR="005B488F" w:rsidRPr="00780991" w14:paraId="55E048D3" w14:textId="77777777" w:rsidTr="005B488F">
        <w:tc>
          <w:tcPr>
            <w:tcW w:w="510" w:type="dxa"/>
            <w:vAlign w:val="center"/>
          </w:tcPr>
          <w:p w14:paraId="2FF2F5E2" w14:textId="529EF661" w:rsidR="005B488F" w:rsidRPr="00780991" w:rsidRDefault="005B488F" w:rsidP="005F0FED">
            <w:pPr>
              <w:jc w:val="both"/>
              <w:rPr>
                <w:rFonts w:cs="Arial"/>
                <w:sz w:val="20"/>
                <w:szCs w:val="20"/>
              </w:rPr>
            </w:pPr>
            <w:r w:rsidRPr="00780991">
              <w:rPr>
                <w:rFonts w:cs="Arial"/>
                <w:sz w:val="20"/>
                <w:szCs w:val="20"/>
              </w:rPr>
              <w:t>10</w:t>
            </w:r>
          </w:p>
        </w:tc>
        <w:tc>
          <w:tcPr>
            <w:tcW w:w="6397" w:type="dxa"/>
            <w:vAlign w:val="center"/>
          </w:tcPr>
          <w:p w14:paraId="16CFBC17" w14:textId="45F5A84E" w:rsidR="005B488F" w:rsidRPr="00780991" w:rsidRDefault="005B488F" w:rsidP="005F0FED">
            <w:pPr>
              <w:jc w:val="both"/>
              <w:rPr>
                <w:rFonts w:cs="Arial"/>
                <w:sz w:val="20"/>
                <w:szCs w:val="20"/>
              </w:rPr>
            </w:pPr>
            <w:r w:rsidRPr="00780991">
              <w:rPr>
                <w:rFonts w:cs="Arial"/>
                <w:sz w:val="20"/>
                <w:szCs w:val="20"/>
              </w:rPr>
              <w:t xml:space="preserve">Draft report review by Cowater </w:t>
            </w:r>
          </w:p>
        </w:tc>
        <w:tc>
          <w:tcPr>
            <w:tcW w:w="2070" w:type="dxa"/>
            <w:vAlign w:val="center"/>
          </w:tcPr>
          <w:p w14:paraId="3A6F81CB" w14:textId="355A6AD8" w:rsidR="005B488F" w:rsidRPr="00780991" w:rsidRDefault="0072286D" w:rsidP="0072286D">
            <w:pPr>
              <w:jc w:val="both"/>
              <w:rPr>
                <w:rFonts w:cs="Arial"/>
                <w:sz w:val="20"/>
                <w:szCs w:val="20"/>
              </w:rPr>
            </w:pPr>
            <w:r w:rsidRPr="00780991">
              <w:rPr>
                <w:rFonts w:cs="Arial"/>
                <w:sz w:val="20"/>
                <w:szCs w:val="20"/>
              </w:rPr>
              <w:t>5 Feb 2022</w:t>
            </w:r>
          </w:p>
        </w:tc>
      </w:tr>
      <w:tr w:rsidR="005B488F" w:rsidRPr="00780991" w14:paraId="7CE1B12A" w14:textId="77777777" w:rsidTr="005B488F">
        <w:tc>
          <w:tcPr>
            <w:tcW w:w="510" w:type="dxa"/>
            <w:vAlign w:val="center"/>
          </w:tcPr>
          <w:p w14:paraId="4D7AED8D" w14:textId="21627836" w:rsidR="005B488F" w:rsidRPr="00780991" w:rsidRDefault="005B488F" w:rsidP="005F0FED">
            <w:pPr>
              <w:jc w:val="both"/>
              <w:rPr>
                <w:rFonts w:cs="Arial"/>
                <w:sz w:val="20"/>
                <w:szCs w:val="20"/>
              </w:rPr>
            </w:pPr>
            <w:r w:rsidRPr="00780991">
              <w:rPr>
                <w:rFonts w:cs="Arial"/>
                <w:sz w:val="20"/>
                <w:szCs w:val="20"/>
              </w:rPr>
              <w:t>11</w:t>
            </w:r>
          </w:p>
        </w:tc>
        <w:tc>
          <w:tcPr>
            <w:tcW w:w="6397" w:type="dxa"/>
            <w:vAlign w:val="center"/>
          </w:tcPr>
          <w:p w14:paraId="7FF808BE" w14:textId="127C7BE6" w:rsidR="005B488F" w:rsidRPr="00780991" w:rsidRDefault="005B488F" w:rsidP="005F0FED">
            <w:pPr>
              <w:jc w:val="both"/>
              <w:rPr>
                <w:rFonts w:cs="Arial"/>
                <w:sz w:val="20"/>
                <w:szCs w:val="20"/>
              </w:rPr>
            </w:pPr>
            <w:r w:rsidRPr="00780991">
              <w:rPr>
                <w:rFonts w:cs="Arial"/>
                <w:sz w:val="20"/>
                <w:szCs w:val="20"/>
              </w:rPr>
              <w:t>Consultant meeting to receive feedback from Cowater on draft report</w:t>
            </w:r>
          </w:p>
        </w:tc>
        <w:tc>
          <w:tcPr>
            <w:tcW w:w="2070" w:type="dxa"/>
            <w:vAlign w:val="center"/>
          </w:tcPr>
          <w:p w14:paraId="69746F03" w14:textId="59040642" w:rsidR="005B488F" w:rsidRPr="00780991" w:rsidRDefault="0072286D" w:rsidP="0072286D">
            <w:pPr>
              <w:jc w:val="both"/>
              <w:rPr>
                <w:rFonts w:cs="Arial"/>
                <w:sz w:val="20"/>
                <w:szCs w:val="20"/>
              </w:rPr>
            </w:pPr>
            <w:r w:rsidRPr="00780991">
              <w:rPr>
                <w:rFonts w:cs="Arial"/>
                <w:sz w:val="20"/>
                <w:szCs w:val="20"/>
              </w:rPr>
              <w:t>7 Feb 2022</w:t>
            </w:r>
          </w:p>
        </w:tc>
      </w:tr>
      <w:tr w:rsidR="005B488F" w:rsidRPr="00780991" w14:paraId="04C01FA7" w14:textId="77777777" w:rsidTr="005B488F">
        <w:tc>
          <w:tcPr>
            <w:tcW w:w="510" w:type="dxa"/>
            <w:vAlign w:val="center"/>
          </w:tcPr>
          <w:p w14:paraId="185697F4" w14:textId="761AE4D4" w:rsidR="005B488F" w:rsidRPr="00780991" w:rsidRDefault="005B488F" w:rsidP="005F0FED">
            <w:pPr>
              <w:jc w:val="both"/>
              <w:rPr>
                <w:rFonts w:cs="Arial"/>
                <w:sz w:val="20"/>
                <w:szCs w:val="20"/>
              </w:rPr>
            </w:pPr>
            <w:r w:rsidRPr="00780991">
              <w:rPr>
                <w:rFonts w:cs="Arial"/>
                <w:sz w:val="20"/>
                <w:szCs w:val="20"/>
              </w:rPr>
              <w:t>12</w:t>
            </w:r>
          </w:p>
        </w:tc>
        <w:tc>
          <w:tcPr>
            <w:tcW w:w="6397" w:type="dxa"/>
            <w:vAlign w:val="center"/>
          </w:tcPr>
          <w:p w14:paraId="4D102230" w14:textId="0DE16299" w:rsidR="005B488F" w:rsidRPr="00780991" w:rsidRDefault="005B488F" w:rsidP="005F0FED">
            <w:pPr>
              <w:jc w:val="both"/>
              <w:rPr>
                <w:rFonts w:cs="Arial"/>
                <w:sz w:val="20"/>
                <w:szCs w:val="20"/>
              </w:rPr>
            </w:pPr>
            <w:r w:rsidRPr="00780991">
              <w:rPr>
                <w:rFonts w:cs="Arial"/>
                <w:bCs/>
                <w:sz w:val="20"/>
                <w:szCs w:val="20"/>
              </w:rPr>
              <w:t>Final Report</w:t>
            </w:r>
            <w:r w:rsidRPr="00780991">
              <w:rPr>
                <w:rFonts w:cs="Arial"/>
                <w:sz w:val="20"/>
                <w:szCs w:val="20"/>
              </w:rPr>
              <w:t xml:space="preserve"> preparation and submission to Cowater</w:t>
            </w:r>
          </w:p>
        </w:tc>
        <w:tc>
          <w:tcPr>
            <w:tcW w:w="2070" w:type="dxa"/>
            <w:vAlign w:val="center"/>
          </w:tcPr>
          <w:p w14:paraId="7EFC6E44" w14:textId="76E2B4AC" w:rsidR="005B488F" w:rsidRPr="00780991" w:rsidRDefault="0072286D" w:rsidP="0072286D">
            <w:pPr>
              <w:jc w:val="both"/>
              <w:rPr>
                <w:rFonts w:cs="Arial"/>
                <w:sz w:val="20"/>
                <w:szCs w:val="20"/>
              </w:rPr>
            </w:pPr>
            <w:r w:rsidRPr="00780991">
              <w:rPr>
                <w:rFonts w:cs="Arial"/>
                <w:sz w:val="20"/>
                <w:szCs w:val="20"/>
              </w:rPr>
              <w:t>15 Feb 2022</w:t>
            </w:r>
          </w:p>
        </w:tc>
      </w:tr>
    </w:tbl>
    <w:p w14:paraId="598B060F" w14:textId="77777777" w:rsidR="00F93115" w:rsidRPr="00780991" w:rsidRDefault="00F93115" w:rsidP="005F0FED">
      <w:pPr>
        <w:jc w:val="both"/>
        <w:rPr>
          <w:rFonts w:cs="Arial"/>
          <w:sz w:val="20"/>
          <w:szCs w:val="20"/>
        </w:rPr>
      </w:pPr>
    </w:p>
    <w:p w14:paraId="1FC7CB74" w14:textId="4ED4F669" w:rsidR="008F05E7" w:rsidRPr="00780991" w:rsidRDefault="008F05E7" w:rsidP="005F0FED">
      <w:pPr>
        <w:jc w:val="both"/>
        <w:rPr>
          <w:rFonts w:cs="Arial"/>
          <w:sz w:val="20"/>
          <w:szCs w:val="20"/>
        </w:rPr>
      </w:pPr>
    </w:p>
    <w:p w14:paraId="59D6AF9E" w14:textId="21C4A95A" w:rsidR="008F05E7" w:rsidRPr="00780991" w:rsidRDefault="008F05E7" w:rsidP="005F0FED">
      <w:pPr>
        <w:jc w:val="both"/>
        <w:rPr>
          <w:rFonts w:cs="Arial"/>
          <w:color w:val="3366FF"/>
          <w:sz w:val="20"/>
          <w:szCs w:val="20"/>
        </w:rPr>
      </w:pPr>
      <w:r w:rsidRPr="00780991">
        <w:rPr>
          <w:rFonts w:cs="Arial"/>
          <w:color w:val="3366FF"/>
          <w:sz w:val="20"/>
          <w:szCs w:val="20"/>
        </w:rPr>
        <w:t>G) Budget</w:t>
      </w:r>
    </w:p>
    <w:p w14:paraId="1C1C1E23" w14:textId="77777777" w:rsidR="008F05E7" w:rsidRPr="00780991" w:rsidRDefault="008F05E7" w:rsidP="005F0FED">
      <w:pPr>
        <w:jc w:val="both"/>
        <w:rPr>
          <w:rFonts w:cs="Arial"/>
          <w:color w:val="000000" w:themeColor="text1"/>
          <w:sz w:val="20"/>
          <w:szCs w:val="20"/>
        </w:rPr>
      </w:pPr>
      <w:r w:rsidRPr="00780991">
        <w:rPr>
          <w:rFonts w:cs="Arial"/>
          <w:color w:val="000000" w:themeColor="text1"/>
          <w:sz w:val="20"/>
          <w:szCs w:val="20"/>
        </w:rPr>
        <w:t>Fees will be paid up to a maximum number of days agreed upon under the contract. Twenty five percent of the fees will be paid upon approval of the inception report and 75% paid upon approval of the final report.</w:t>
      </w:r>
    </w:p>
    <w:p w14:paraId="5AFDE8BE" w14:textId="77777777" w:rsidR="008F05E7" w:rsidRPr="00780991" w:rsidRDefault="008F05E7" w:rsidP="005F0FED">
      <w:pPr>
        <w:jc w:val="both"/>
        <w:rPr>
          <w:rFonts w:cs="Arial"/>
          <w:sz w:val="20"/>
          <w:szCs w:val="20"/>
        </w:rPr>
      </w:pPr>
    </w:p>
    <w:p w14:paraId="2B973A18" w14:textId="54BE7708" w:rsidR="000E341F" w:rsidRPr="00780991" w:rsidRDefault="008F05E7" w:rsidP="005F0FED">
      <w:pPr>
        <w:jc w:val="both"/>
        <w:rPr>
          <w:rFonts w:cs="Arial"/>
          <w:color w:val="3366FF"/>
          <w:sz w:val="20"/>
          <w:szCs w:val="20"/>
        </w:rPr>
      </w:pPr>
      <w:r w:rsidRPr="00780991">
        <w:rPr>
          <w:rFonts w:cs="Arial"/>
          <w:color w:val="3366FF"/>
          <w:sz w:val="20"/>
          <w:szCs w:val="20"/>
        </w:rPr>
        <w:t>H</w:t>
      </w:r>
      <w:r w:rsidR="008542DE" w:rsidRPr="00780991">
        <w:rPr>
          <w:rFonts w:cs="Arial"/>
          <w:color w:val="3366FF"/>
          <w:sz w:val="20"/>
          <w:szCs w:val="20"/>
        </w:rPr>
        <w:t xml:space="preserve">) </w:t>
      </w:r>
      <w:r w:rsidR="000E341F" w:rsidRPr="00780991">
        <w:rPr>
          <w:rFonts w:cs="Arial"/>
          <w:color w:val="3366FF"/>
          <w:sz w:val="20"/>
          <w:szCs w:val="20"/>
        </w:rPr>
        <w:t>Required qualifications</w:t>
      </w:r>
    </w:p>
    <w:p w14:paraId="1A26742B" w14:textId="2E10C3F7" w:rsidR="000E341F" w:rsidRPr="00780991" w:rsidRDefault="000E341F" w:rsidP="005F0FED">
      <w:pPr>
        <w:jc w:val="both"/>
        <w:rPr>
          <w:rFonts w:cs="Arial"/>
          <w:sz w:val="20"/>
          <w:szCs w:val="20"/>
        </w:rPr>
      </w:pPr>
      <w:r w:rsidRPr="00780991">
        <w:rPr>
          <w:rFonts w:cs="Arial"/>
          <w:sz w:val="20"/>
          <w:szCs w:val="20"/>
        </w:rPr>
        <w:t xml:space="preserve">Cowater will assess the team of consultants based on </w:t>
      </w:r>
      <w:r w:rsidR="00AA2003" w:rsidRPr="00780991">
        <w:rPr>
          <w:rFonts w:cs="Arial"/>
          <w:sz w:val="20"/>
          <w:szCs w:val="20"/>
        </w:rPr>
        <w:t xml:space="preserve">global health programme monitoring and evaluation </w:t>
      </w:r>
      <w:r w:rsidRPr="00780991">
        <w:rPr>
          <w:rFonts w:cs="Arial"/>
          <w:sz w:val="20"/>
          <w:szCs w:val="20"/>
        </w:rPr>
        <w:t>expertise in Bangladesh</w:t>
      </w:r>
      <w:r w:rsidR="00AA2003" w:rsidRPr="00780991">
        <w:rPr>
          <w:rFonts w:cs="Arial"/>
          <w:sz w:val="20"/>
          <w:szCs w:val="20"/>
        </w:rPr>
        <w:t xml:space="preserve">, </w:t>
      </w:r>
      <w:r w:rsidRPr="00780991">
        <w:rPr>
          <w:rFonts w:cs="Arial"/>
          <w:sz w:val="20"/>
          <w:szCs w:val="20"/>
        </w:rPr>
        <w:t xml:space="preserve">appropriate qualifications </w:t>
      </w:r>
      <w:r w:rsidR="00AA2003" w:rsidRPr="00780991">
        <w:rPr>
          <w:rFonts w:cs="Arial"/>
          <w:sz w:val="20"/>
          <w:szCs w:val="20"/>
        </w:rPr>
        <w:t xml:space="preserve">in field </w:t>
      </w:r>
      <w:r w:rsidRPr="00780991">
        <w:rPr>
          <w:rFonts w:cs="Arial"/>
          <w:sz w:val="20"/>
          <w:szCs w:val="20"/>
        </w:rPr>
        <w:t>research</w:t>
      </w:r>
      <w:r w:rsidR="00AA2003" w:rsidRPr="00780991">
        <w:rPr>
          <w:rFonts w:cs="Arial"/>
          <w:sz w:val="20"/>
          <w:szCs w:val="20"/>
        </w:rPr>
        <w:t xml:space="preserve"> and </w:t>
      </w:r>
      <w:r w:rsidRPr="00780991">
        <w:rPr>
          <w:rFonts w:cs="Arial"/>
          <w:sz w:val="20"/>
          <w:szCs w:val="20"/>
        </w:rPr>
        <w:t>social</w:t>
      </w:r>
      <w:r w:rsidR="00AA2003" w:rsidRPr="00780991">
        <w:rPr>
          <w:rFonts w:cs="Arial"/>
          <w:sz w:val="20"/>
          <w:szCs w:val="20"/>
        </w:rPr>
        <w:t>/implementation</w:t>
      </w:r>
      <w:r w:rsidRPr="00780991">
        <w:rPr>
          <w:rFonts w:cs="Arial"/>
          <w:sz w:val="20"/>
          <w:szCs w:val="20"/>
        </w:rPr>
        <w:t xml:space="preserve"> science, </w:t>
      </w:r>
      <w:r w:rsidR="00AA2003" w:rsidRPr="00780991">
        <w:rPr>
          <w:rFonts w:cs="Arial"/>
          <w:sz w:val="20"/>
          <w:szCs w:val="20"/>
        </w:rPr>
        <w:t xml:space="preserve">as well as the candidate’s understanding of gender equality and </w:t>
      </w:r>
      <w:r w:rsidRPr="00780991">
        <w:rPr>
          <w:rFonts w:cs="Arial"/>
          <w:sz w:val="20"/>
          <w:szCs w:val="20"/>
        </w:rPr>
        <w:t xml:space="preserve">empowerment </w:t>
      </w:r>
      <w:r w:rsidR="00AA2003" w:rsidRPr="00780991">
        <w:rPr>
          <w:rFonts w:cs="Arial"/>
          <w:sz w:val="20"/>
          <w:szCs w:val="20"/>
        </w:rPr>
        <w:t xml:space="preserve">challenges for nurses </w:t>
      </w:r>
      <w:r w:rsidRPr="00780991">
        <w:rPr>
          <w:rFonts w:cs="Arial"/>
          <w:sz w:val="20"/>
          <w:szCs w:val="20"/>
        </w:rPr>
        <w:t xml:space="preserve">in </w:t>
      </w:r>
      <w:r w:rsidR="00AA2003" w:rsidRPr="00780991">
        <w:rPr>
          <w:rFonts w:cs="Arial"/>
          <w:sz w:val="20"/>
          <w:szCs w:val="20"/>
        </w:rPr>
        <w:t xml:space="preserve">Bangladesh’s </w:t>
      </w:r>
      <w:r w:rsidRPr="00780991">
        <w:rPr>
          <w:rFonts w:cs="Arial"/>
          <w:sz w:val="20"/>
          <w:szCs w:val="20"/>
        </w:rPr>
        <w:t>health sector.</w:t>
      </w:r>
    </w:p>
    <w:p w14:paraId="3A43697C" w14:textId="2B852608" w:rsidR="000E341F" w:rsidRPr="00780991" w:rsidRDefault="000E341F" w:rsidP="005F0FED">
      <w:pPr>
        <w:pStyle w:val="BodyText"/>
        <w:jc w:val="both"/>
        <w:rPr>
          <w:rFonts w:ascii="Arial" w:hAnsi="Arial" w:cs="Arial"/>
          <w:sz w:val="20"/>
          <w:szCs w:val="20"/>
        </w:rPr>
      </w:pPr>
      <w:r w:rsidRPr="00780991">
        <w:rPr>
          <w:rFonts w:ascii="Arial" w:hAnsi="Arial" w:cs="Arial"/>
          <w:sz w:val="20"/>
          <w:szCs w:val="20"/>
        </w:rPr>
        <w:t xml:space="preserve">The Consultant should propose the team it considers appropriate to carry out the assignment. At a minimum, the Team Leader should have the following qualifications: </w:t>
      </w:r>
    </w:p>
    <w:p w14:paraId="7154D2D2" w14:textId="76AB9380" w:rsidR="0000233B" w:rsidRPr="00780991" w:rsidRDefault="00AA5B64" w:rsidP="00B17D92">
      <w:pPr>
        <w:pStyle w:val="ListParagraph"/>
        <w:numPr>
          <w:ilvl w:val="0"/>
          <w:numId w:val="2"/>
        </w:numPr>
        <w:jc w:val="both"/>
        <w:rPr>
          <w:rFonts w:cs="Arial"/>
          <w:sz w:val="20"/>
          <w:szCs w:val="20"/>
        </w:rPr>
      </w:pPr>
      <w:r w:rsidRPr="00780991">
        <w:rPr>
          <w:rFonts w:cs="Arial"/>
          <w:sz w:val="20"/>
          <w:szCs w:val="20"/>
          <w:lang w:val="en-US" w:eastAsia="ja-JP"/>
        </w:rPr>
        <w:t>Relevant university degree (</w:t>
      </w:r>
      <w:r w:rsidRPr="00780991">
        <w:rPr>
          <w:rFonts w:cs="Arial"/>
          <w:sz w:val="20"/>
          <w:szCs w:val="20"/>
        </w:rPr>
        <w:t>graduate</w:t>
      </w:r>
      <w:r w:rsidR="000E341F" w:rsidRPr="00780991">
        <w:rPr>
          <w:rFonts w:cs="Arial"/>
          <w:sz w:val="20"/>
          <w:szCs w:val="20"/>
        </w:rPr>
        <w:t xml:space="preserve"> degree in public health and/or social science</w:t>
      </w:r>
      <w:r w:rsidR="00DA31FA" w:rsidRPr="00780991">
        <w:rPr>
          <w:rFonts w:cs="Arial"/>
          <w:sz w:val="20"/>
          <w:szCs w:val="20"/>
        </w:rPr>
        <w:t>, medicine</w:t>
      </w:r>
      <w:r w:rsidR="000E341F" w:rsidRPr="00780991">
        <w:rPr>
          <w:rFonts w:cs="Arial"/>
          <w:sz w:val="20"/>
          <w:szCs w:val="20"/>
        </w:rPr>
        <w:t>)</w:t>
      </w:r>
      <w:r w:rsidR="0000233B" w:rsidRPr="00780991">
        <w:rPr>
          <w:rFonts w:cs="Arial"/>
          <w:sz w:val="20"/>
          <w:szCs w:val="20"/>
        </w:rPr>
        <w:t>;</w:t>
      </w:r>
    </w:p>
    <w:p w14:paraId="6A3F4E62" w14:textId="30B323BA" w:rsidR="0000233B" w:rsidRPr="00780991" w:rsidRDefault="000E341F" w:rsidP="00B17D92">
      <w:pPr>
        <w:pStyle w:val="ListParagraph"/>
        <w:numPr>
          <w:ilvl w:val="0"/>
          <w:numId w:val="2"/>
        </w:numPr>
        <w:jc w:val="both"/>
        <w:rPr>
          <w:rFonts w:cs="Arial"/>
          <w:sz w:val="20"/>
          <w:szCs w:val="20"/>
        </w:rPr>
      </w:pPr>
      <w:r w:rsidRPr="00780991">
        <w:rPr>
          <w:rFonts w:cs="Arial"/>
          <w:sz w:val="20"/>
          <w:szCs w:val="20"/>
          <w:lang w:val="en-US" w:eastAsia="ja-JP"/>
        </w:rPr>
        <w:t xml:space="preserve">At least seven </w:t>
      </w:r>
      <w:r w:rsidR="00845F56" w:rsidRPr="00780991">
        <w:rPr>
          <w:rFonts w:cs="Arial"/>
          <w:sz w:val="20"/>
          <w:szCs w:val="20"/>
          <w:lang w:val="en-US" w:eastAsia="ja-JP"/>
        </w:rPr>
        <w:t>years’ experience</w:t>
      </w:r>
      <w:r w:rsidRPr="00780991">
        <w:rPr>
          <w:rFonts w:cs="Arial"/>
          <w:sz w:val="20"/>
          <w:szCs w:val="20"/>
          <w:lang w:val="en-US" w:eastAsia="ja-JP"/>
        </w:rPr>
        <w:t xml:space="preserve"> in designing surveys, baseline assessments or evaluations</w:t>
      </w:r>
      <w:r w:rsidR="0000233B" w:rsidRPr="00780991">
        <w:rPr>
          <w:rFonts w:cs="Arial"/>
          <w:sz w:val="20"/>
          <w:szCs w:val="20"/>
          <w:lang w:val="en-US" w:eastAsia="ja-JP"/>
        </w:rPr>
        <w:t>,</w:t>
      </w:r>
      <w:r w:rsidRPr="00780991">
        <w:rPr>
          <w:rFonts w:cs="Arial"/>
          <w:sz w:val="20"/>
          <w:szCs w:val="20"/>
          <w:lang w:val="en-US" w:eastAsia="ja-JP"/>
        </w:rPr>
        <w:t xml:space="preserve"> </w:t>
      </w:r>
      <w:r w:rsidR="00DA31FA" w:rsidRPr="00780991">
        <w:rPr>
          <w:rFonts w:cs="Arial"/>
          <w:sz w:val="20"/>
          <w:szCs w:val="20"/>
          <w:lang w:val="en-US" w:eastAsia="ja-JP"/>
        </w:rPr>
        <w:t xml:space="preserve">preferably </w:t>
      </w:r>
      <w:r w:rsidRPr="00780991">
        <w:rPr>
          <w:rFonts w:cs="Arial"/>
          <w:sz w:val="20"/>
          <w:szCs w:val="20"/>
          <w:lang w:val="en-US" w:eastAsia="ja-JP"/>
        </w:rPr>
        <w:t xml:space="preserve">assessing gender equality </w:t>
      </w:r>
      <w:r w:rsidR="0000233B" w:rsidRPr="00780991">
        <w:rPr>
          <w:rFonts w:cs="Arial"/>
          <w:sz w:val="20"/>
          <w:szCs w:val="20"/>
          <w:lang w:val="en-US" w:eastAsia="ja-JP"/>
        </w:rPr>
        <w:t xml:space="preserve">or related </w:t>
      </w:r>
      <w:r w:rsidRPr="00780991">
        <w:rPr>
          <w:rFonts w:cs="Arial"/>
          <w:sz w:val="20"/>
          <w:szCs w:val="20"/>
          <w:lang w:val="en-US" w:eastAsia="ja-JP"/>
        </w:rPr>
        <w:t>in the health sector</w:t>
      </w:r>
      <w:r w:rsidR="0000233B" w:rsidRPr="00780991">
        <w:rPr>
          <w:rFonts w:cs="Arial"/>
          <w:sz w:val="20"/>
          <w:szCs w:val="20"/>
          <w:lang w:val="en-US" w:eastAsia="ja-JP"/>
        </w:rPr>
        <w:t>;</w:t>
      </w:r>
      <w:r w:rsidRPr="00780991">
        <w:rPr>
          <w:rFonts w:cs="Arial"/>
          <w:sz w:val="20"/>
          <w:szCs w:val="20"/>
          <w:lang w:val="en-US" w:eastAsia="ja-JP"/>
        </w:rPr>
        <w:t xml:space="preserve"> </w:t>
      </w:r>
    </w:p>
    <w:p w14:paraId="441EA18E" w14:textId="77777777" w:rsidR="0000233B" w:rsidRPr="00780991" w:rsidRDefault="0000233B" w:rsidP="00B17D92">
      <w:pPr>
        <w:pStyle w:val="ListParagraph"/>
        <w:numPr>
          <w:ilvl w:val="0"/>
          <w:numId w:val="2"/>
        </w:numPr>
        <w:jc w:val="both"/>
        <w:rPr>
          <w:rFonts w:cs="Arial"/>
          <w:sz w:val="20"/>
          <w:szCs w:val="20"/>
        </w:rPr>
      </w:pPr>
      <w:r w:rsidRPr="00780991">
        <w:rPr>
          <w:rFonts w:cs="Arial"/>
          <w:sz w:val="20"/>
          <w:szCs w:val="20"/>
          <w:lang w:val="en-US" w:eastAsia="ja-JP"/>
        </w:rPr>
        <w:lastRenderedPageBreak/>
        <w:t>Advanced skills and experience in conducting rapid assessments using mixed methods approaches;</w:t>
      </w:r>
    </w:p>
    <w:p w14:paraId="0CB29D3B" w14:textId="77777777" w:rsidR="0000233B" w:rsidRPr="00780991" w:rsidRDefault="00440632" w:rsidP="00B17D92">
      <w:pPr>
        <w:pStyle w:val="ListParagraph"/>
        <w:numPr>
          <w:ilvl w:val="0"/>
          <w:numId w:val="2"/>
        </w:numPr>
        <w:jc w:val="both"/>
        <w:rPr>
          <w:rFonts w:cs="Arial"/>
          <w:sz w:val="20"/>
          <w:szCs w:val="20"/>
        </w:rPr>
      </w:pPr>
      <w:r w:rsidRPr="00780991">
        <w:rPr>
          <w:rFonts w:cs="Arial"/>
          <w:sz w:val="20"/>
          <w:szCs w:val="20"/>
        </w:rPr>
        <w:t>Extensive understanding of Bangladesh’s health sector, particularly related to nursing preservice education and service delivery</w:t>
      </w:r>
      <w:r w:rsidR="0000233B" w:rsidRPr="00780991">
        <w:rPr>
          <w:rFonts w:cs="Arial"/>
          <w:sz w:val="20"/>
          <w:szCs w:val="20"/>
        </w:rPr>
        <w:t>;</w:t>
      </w:r>
    </w:p>
    <w:p w14:paraId="0D1BF646" w14:textId="601F4D68" w:rsidR="0000233B" w:rsidRPr="00780991" w:rsidRDefault="000E341F" w:rsidP="00B17D92">
      <w:pPr>
        <w:pStyle w:val="ListParagraph"/>
        <w:numPr>
          <w:ilvl w:val="0"/>
          <w:numId w:val="2"/>
        </w:numPr>
        <w:jc w:val="both"/>
        <w:rPr>
          <w:rFonts w:cs="Arial"/>
          <w:sz w:val="20"/>
          <w:szCs w:val="20"/>
        </w:rPr>
      </w:pPr>
      <w:r w:rsidRPr="00780991">
        <w:rPr>
          <w:rFonts w:cs="Arial"/>
          <w:sz w:val="20"/>
          <w:szCs w:val="20"/>
        </w:rPr>
        <w:t xml:space="preserve">Demonstrated similar </w:t>
      </w:r>
      <w:r w:rsidR="00DA31FA" w:rsidRPr="00780991">
        <w:rPr>
          <w:rFonts w:cs="Arial"/>
          <w:sz w:val="20"/>
          <w:szCs w:val="20"/>
        </w:rPr>
        <w:t xml:space="preserve">GE and </w:t>
      </w:r>
      <w:r w:rsidRPr="00780991">
        <w:rPr>
          <w:rFonts w:cs="Arial"/>
          <w:sz w:val="20"/>
          <w:szCs w:val="20"/>
        </w:rPr>
        <w:t>health program</w:t>
      </w:r>
      <w:r w:rsidR="00DA31FA" w:rsidRPr="00780991">
        <w:rPr>
          <w:rFonts w:cs="Arial"/>
          <w:sz w:val="20"/>
          <w:szCs w:val="20"/>
        </w:rPr>
        <w:t>me</w:t>
      </w:r>
      <w:r w:rsidRPr="00780991">
        <w:rPr>
          <w:rFonts w:cs="Arial"/>
          <w:sz w:val="20"/>
          <w:szCs w:val="20"/>
        </w:rPr>
        <w:t xml:space="preserve"> baseline data reports or publication record</w:t>
      </w:r>
      <w:r w:rsidR="0000233B" w:rsidRPr="00780991">
        <w:rPr>
          <w:rFonts w:cs="Arial"/>
          <w:sz w:val="20"/>
          <w:szCs w:val="20"/>
        </w:rPr>
        <w:t>;</w:t>
      </w:r>
    </w:p>
    <w:p w14:paraId="29B62420" w14:textId="59F5845D" w:rsidR="0000233B" w:rsidRPr="00780991" w:rsidRDefault="000E341F" w:rsidP="00B17D92">
      <w:pPr>
        <w:pStyle w:val="ListBullet"/>
        <w:numPr>
          <w:ilvl w:val="0"/>
          <w:numId w:val="2"/>
        </w:numPr>
        <w:spacing w:after="0"/>
        <w:jc w:val="both"/>
        <w:rPr>
          <w:rFonts w:ascii="Arial" w:hAnsi="Arial" w:cs="Arial"/>
          <w:sz w:val="20"/>
          <w:szCs w:val="20"/>
          <w:lang w:val="en-US" w:eastAsia="ja-JP"/>
        </w:rPr>
      </w:pPr>
      <w:r w:rsidRPr="00780991">
        <w:rPr>
          <w:rFonts w:ascii="Arial" w:hAnsi="Arial" w:cs="Arial"/>
          <w:sz w:val="20"/>
          <w:szCs w:val="20"/>
          <w:lang w:val="en-US" w:eastAsia="ja-JP"/>
        </w:rPr>
        <w:t>Excellent communication skills in B</w:t>
      </w:r>
      <w:r w:rsidR="002841CC" w:rsidRPr="00780991">
        <w:rPr>
          <w:rFonts w:ascii="Arial" w:hAnsi="Arial" w:cs="Arial"/>
          <w:sz w:val="20"/>
          <w:szCs w:val="20"/>
          <w:lang w:val="en-US" w:eastAsia="ja-JP"/>
        </w:rPr>
        <w:t>angla</w:t>
      </w:r>
      <w:r w:rsidRPr="00780991">
        <w:rPr>
          <w:rFonts w:ascii="Arial" w:hAnsi="Arial" w:cs="Arial"/>
          <w:sz w:val="20"/>
          <w:szCs w:val="20"/>
          <w:lang w:val="en-US" w:eastAsia="ja-JP"/>
        </w:rPr>
        <w:t xml:space="preserve"> </w:t>
      </w:r>
      <w:r w:rsidR="00DA31FA" w:rsidRPr="00780991">
        <w:rPr>
          <w:rFonts w:ascii="Arial" w:hAnsi="Arial" w:cs="Arial"/>
          <w:sz w:val="20"/>
          <w:szCs w:val="20"/>
          <w:lang w:val="en-US" w:eastAsia="ja-JP"/>
        </w:rPr>
        <w:t xml:space="preserve">and English, </w:t>
      </w:r>
      <w:r w:rsidRPr="00780991">
        <w:rPr>
          <w:rFonts w:ascii="Arial" w:hAnsi="Arial" w:cs="Arial"/>
          <w:sz w:val="20"/>
          <w:szCs w:val="20"/>
          <w:lang w:val="en-US" w:eastAsia="ja-JP"/>
        </w:rPr>
        <w:t>both oral and written</w:t>
      </w:r>
      <w:r w:rsidR="0000233B" w:rsidRPr="00780991">
        <w:rPr>
          <w:rFonts w:ascii="Arial" w:hAnsi="Arial" w:cs="Arial"/>
          <w:sz w:val="20"/>
          <w:szCs w:val="20"/>
          <w:lang w:val="en-US" w:eastAsia="ja-JP"/>
        </w:rPr>
        <w:t>;</w:t>
      </w:r>
    </w:p>
    <w:p w14:paraId="295B2C10" w14:textId="729A1E0D" w:rsidR="0000233B" w:rsidRPr="00780991" w:rsidRDefault="0000233B" w:rsidP="00B17D92">
      <w:pPr>
        <w:pStyle w:val="ListBullet"/>
        <w:numPr>
          <w:ilvl w:val="0"/>
          <w:numId w:val="2"/>
        </w:numPr>
        <w:spacing w:after="0"/>
        <w:jc w:val="both"/>
        <w:rPr>
          <w:rFonts w:ascii="Arial" w:hAnsi="Arial" w:cs="Arial"/>
          <w:sz w:val="20"/>
          <w:szCs w:val="20"/>
          <w:lang w:val="en-US" w:eastAsia="ja-JP"/>
        </w:rPr>
      </w:pPr>
      <w:r w:rsidRPr="00780991">
        <w:rPr>
          <w:rFonts w:ascii="Arial" w:hAnsi="Arial" w:cs="Arial"/>
          <w:sz w:val="20"/>
          <w:szCs w:val="20"/>
          <w:lang w:val="en-US" w:eastAsia="ja-JP"/>
        </w:rPr>
        <w:t>Evidence of ability to write professional reports in English;</w:t>
      </w:r>
    </w:p>
    <w:p w14:paraId="710F4634" w14:textId="3AE3B71B" w:rsidR="0000233B" w:rsidRPr="00780991" w:rsidRDefault="0000233B" w:rsidP="00B17D92">
      <w:pPr>
        <w:pStyle w:val="ListBullet"/>
        <w:numPr>
          <w:ilvl w:val="0"/>
          <w:numId w:val="2"/>
        </w:numPr>
        <w:spacing w:after="0"/>
        <w:jc w:val="both"/>
        <w:rPr>
          <w:rFonts w:ascii="Arial" w:hAnsi="Arial" w:cs="Arial"/>
          <w:sz w:val="20"/>
          <w:szCs w:val="20"/>
          <w:lang w:val="en-US" w:eastAsia="ja-JP"/>
        </w:rPr>
      </w:pPr>
      <w:r w:rsidRPr="00780991">
        <w:rPr>
          <w:rFonts w:ascii="Arial" w:hAnsi="Arial" w:cs="Arial"/>
          <w:sz w:val="20"/>
          <w:szCs w:val="20"/>
          <w:lang w:val="en-US" w:eastAsia="ja-JP"/>
        </w:rPr>
        <w:t xml:space="preserve">Demonstrated ability to manage consulting assignments and consulting teams to meet agreed deliverables in a timely manner; </w:t>
      </w:r>
    </w:p>
    <w:p w14:paraId="4C9DB18F" w14:textId="6457F03E" w:rsidR="000E341F" w:rsidRPr="00780991" w:rsidRDefault="000E341F" w:rsidP="00B17D92">
      <w:pPr>
        <w:pStyle w:val="ListBullet"/>
        <w:numPr>
          <w:ilvl w:val="0"/>
          <w:numId w:val="2"/>
        </w:numPr>
        <w:spacing w:after="0"/>
        <w:jc w:val="both"/>
        <w:rPr>
          <w:rFonts w:ascii="Arial" w:hAnsi="Arial" w:cs="Arial"/>
          <w:sz w:val="20"/>
          <w:szCs w:val="20"/>
          <w:lang w:val="en-US" w:eastAsia="ja-JP"/>
        </w:rPr>
      </w:pPr>
      <w:r w:rsidRPr="00780991">
        <w:rPr>
          <w:rFonts w:ascii="Arial" w:hAnsi="Arial" w:cs="Arial"/>
          <w:sz w:val="20"/>
          <w:szCs w:val="20"/>
          <w:lang w:val="en-US" w:eastAsia="ja-JP"/>
        </w:rPr>
        <w:t xml:space="preserve">Familiarity with </w:t>
      </w:r>
      <w:r w:rsidR="00DA31FA" w:rsidRPr="00780991">
        <w:rPr>
          <w:rFonts w:ascii="Arial" w:hAnsi="Arial" w:cs="Arial"/>
          <w:sz w:val="20"/>
          <w:szCs w:val="20"/>
          <w:lang w:val="en-US" w:eastAsia="ja-JP"/>
        </w:rPr>
        <w:t xml:space="preserve">PMF indicator </w:t>
      </w:r>
      <w:r w:rsidRPr="00780991">
        <w:rPr>
          <w:rFonts w:ascii="Arial" w:hAnsi="Arial" w:cs="Arial"/>
          <w:sz w:val="20"/>
          <w:szCs w:val="20"/>
          <w:lang w:val="en-US" w:eastAsia="ja-JP"/>
        </w:rPr>
        <w:t>baseline</w:t>
      </w:r>
      <w:r w:rsidR="00DA31FA" w:rsidRPr="00780991">
        <w:rPr>
          <w:rFonts w:ascii="Arial" w:hAnsi="Arial" w:cs="Arial"/>
          <w:sz w:val="20"/>
          <w:szCs w:val="20"/>
          <w:lang w:val="en-US" w:eastAsia="ja-JP"/>
        </w:rPr>
        <w:t xml:space="preserve"> data collection</w:t>
      </w:r>
      <w:r w:rsidRPr="00780991">
        <w:rPr>
          <w:rFonts w:ascii="Arial" w:hAnsi="Arial" w:cs="Arial"/>
          <w:sz w:val="20"/>
          <w:szCs w:val="20"/>
          <w:lang w:val="en-US" w:eastAsia="ja-JP"/>
        </w:rPr>
        <w:t xml:space="preserve"> for projects funded by GAC is an asset. </w:t>
      </w:r>
    </w:p>
    <w:p w14:paraId="61642C03" w14:textId="0AC8AE0A" w:rsidR="008F05E7" w:rsidRPr="00780991" w:rsidRDefault="000E341F" w:rsidP="005F0FED">
      <w:pPr>
        <w:pStyle w:val="BodyText"/>
        <w:jc w:val="both"/>
        <w:rPr>
          <w:rFonts w:ascii="Arial" w:hAnsi="Arial" w:cs="Arial"/>
          <w:sz w:val="20"/>
          <w:szCs w:val="20"/>
        </w:rPr>
      </w:pPr>
      <w:r w:rsidRPr="00780991">
        <w:rPr>
          <w:rFonts w:ascii="Arial" w:hAnsi="Arial" w:cs="Arial"/>
          <w:sz w:val="20"/>
          <w:szCs w:val="20"/>
        </w:rPr>
        <w:t xml:space="preserve">The </w:t>
      </w:r>
      <w:r w:rsidR="00DA31FA" w:rsidRPr="00780991">
        <w:rPr>
          <w:rFonts w:ascii="Arial" w:hAnsi="Arial" w:cs="Arial"/>
          <w:sz w:val="20"/>
          <w:szCs w:val="20"/>
        </w:rPr>
        <w:t xml:space="preserve">Consultant </w:t>
      </w:r>
      <w:r w:rsidRPr="00780991">
        <w:rPr>
          <w:rFonts w:ascii="Arial" w:hAnsi="Arial" w:cs="Arial"/>
          <w:sz w:val="20"/>
          <w:szCs w:val="20"/>
        </w:rPr>
        <w:t xml:space="preserve">team should also include adequate female representation, as well as expertise on </w:t>
      </w:r>
      <w:r w:rsidR="00EC736C" w:rsidRPr="00780991">
        <w:rPr>
          <w:rFonts w:ascii="Arial" w:hAnsi="Arial" w:cs="Arial"/>
          <w:sz w:val="20"/>
          <w:szCs w:val="20"/>
        </w:rPr>
        <w:t xml:space="preserve">women’s </w:t>
      </w:r>
      <w:r w:rsidRPr="00780991">
        <w:rPr>
          <w:rFonts w:ascii="Arial" w:hAnsi="Arial" w:cs="Arial"/>
          <w:sz w:val="20"/>
          <w:szCs w:val="20"/>
        </w:rPr>
        <w:t xml:space="preserve">empowerment, consistent with the purpose of the </w:t>
      </w:r>
      <w:r w:rsidR="00EC736C" w:rsidRPr="00780991">
        <w:rPr>
          <w:rFonts w:ascii="Arial" w:hAnsi="Arial" w:cs="Arial"/>
          <w:sz w:val="20"/>
          <w:szCs w:val="20"/>
        </w:rPr>
        <w:t>ProNurse</w:t>
      </w:r>
      <w:r w:rsidRPr="00780991">
        <w:rPr>
          <w:rFonts w:ascii="Arial" w:hAnsi="Arial" w:cs="Arial"/>
          <w:sz w:val="20"/>
          <w:szCs w:val="20"/>
        </w:rPr>
        <w:t xml:space="preserve"> project and the scope of the baseline. </w:t>
      </w:r>
      <w:r w:rsidR="008542DE" w:rsidRPr="00780991">
        <w:rPr>
          <w:rFonts w:ascii="Arial" w:hAnsi="Arial" w:cs="Arial"/>
          <w:sz w:val="20"/>
          <w:szCs w:val="20"/>
        </w:rPr>
        <w:t xml:space="preserve"> </w:t>
      </w:r>
    </w:p>
    <w:p w14:paraId="0460771B" w14:textId="0D5340C7" w:rsidR="008F05E7" w:rsidRPr="00780991" w:rsidRDefault="008F05E7" w:rsidP="005F0FED">
      <w:pPr>
        <w:jc w:val="both"/>
        <w:rPr>
          <w:rFonts w:cs="Arial"/>
          <w:color w:val="3366FF"/>
          <w:sz w:val="20"/>
          <w:szCs w:val="20"/>
        </w:rPr>
      </w:pPr>
      <w:r w:rsidRPr="00780991">
        <w:rPr>
          <w:rFonts w:cs="Arial"/>
          <w:color w:val="3366FF"/>
          <w:sz w:val="20"/>
          <w:szCs w:val="20"/>
        </w:rPr>
        <w:t>I) Proposal content</w:t>
      </w:r>
    </w:p>
    <w:p w14:paraId="03C5F259" w14:textId="5957BCD7" w:rsidR="008F05E7" w:rsidRPr="00780991" w:rsidRDefault="008F05E7" w:rsidP="005F0FED">
      <w:pPr>
        <w:pStyle w:val="BodyText"/>
        <w:ind w:left="357"/>
        <w:jc w:val="both"/>
        <w:rPr>
          <w:rFonts w:ascii="Arial" w:hAnsi="Arial" w:cs="Arial"/>
          <w:sz w:val="20"/>
          <w:szCs w:val="20"/>
          <w:lang w:val="en-US" w:eastAsia="ja-JP"/>
        </w:rPr>
      </w:pPr>
      <w:r w:rsidRPr="00780991">
        <w:rPr>
          <w:rFonts w:ascii="Arial" w:hAnsi="Arial" w:cs="Arial"/>
          <w:sz w:val="20"/>
          <w:szCs w:val="20"/>
          <w:lang w:val="en-US" w:eastAsia="ja-JP"/>
        </w:rPr>
        <w:t xml:space="preserve">a) </w:t>
      </w:r>
      <w:r w:rsidRPr="00780991">
        <w:rPr>
          <w:rFonts w:ascii="Arial" w:hAnsi="Arial" w:cs="Arial"/>
          <w:color w:val="000000" w:themeColor="text1"/>
          <w:sz w:val="20"/>
          <w:szCs w:val="20"/>
          <w:lang w:val="en-US" w:eastAsia="ja-JP"/>
        </w:rPr>
        <w:t>The technical proposal</w:t>
      </w:r>
      <w:r w:rsidRPr="00780991">
        <w:rPr>
          <w:rFonts w:ascii="Arial" w:hAnsi="Arial" w:cs="Arial"/>
          <w:i/>
          <w:iCs/>
          <w:color w:val="000000" w:themeColor="text1"/>
          <w:sz w:val="20"/>
          <w:szCs w:val="20"/>
          <w:lang w:val="en-US" w:eastAsia="ja-JP"/>
        </w:rPr>
        <w:t xml:space="preserve"> </w:t>
      </w:r>
      <w:r w:rsidRPr="00780991">
        <w:rPr>
          <w:rFonts w:ascii="Arial" w:hAnsi="Arial" w:cs="Arial"/>
          <w:color w:val="000000" w:themeColor="text1"/>
          <w:sz w:val="20"/>
          <w:szCs w:val="20"/>
          <w:lang w:val="en-US" w:eastAsia="ja-JP"/>
        </w:rPr>
        <w:t xml:space="preserve">should </w:t>
      </w:r>
      <w:r w:rsidRPr="00780991">
        <w:rPr>
          <w:rFonts w:ascii="Arial" w:hAnsi="Arial" w:cs="Arial"/>
          <w:sz w:val="20"/>
          <w:szCs w:val="20"/>
          <w:lang w:val="en-US" w:eastAsia="ja-JP"/>
        </w:rPr>
        <w:t>contain:</w:t>
      </w:r>
    </w:p>
    <w:p w14:paraId="5BEEE1E6" w14:textId="2FEFEDE7" w:rsidR="008F05E7" w:rsidRPr="00780991" w:rsidRDefault="008F05E7" w:rsidP="005F0FED">
      <w:pPr>
        <w:pStyle w:val="ListBullet"/>
        <w:tabs>
          <w:tab w:val="clear" w:pos="360"/>
          <w:tab w:val="num" w:pos="1074"/>
        </w:tabs>
        <w:ind w:left="1071"/>
        <w:jc w:val="both"/>
        <w:rPr>
          <w:rFonts w:ascii="Arial" w:hAnsi="Arial" w:cs="Arial"/>
          <w:sz w:val="20"/>
          <w:szCs w:val="20"/>
          <w:lang w:val="en-US" w:eastAsia="ja-JP"/>
        </w:rPr>
      </w:pPr>
      <w:r w:rsidRPr="00780991">
        <w:rPr>
          <w:rFonts w:ascii="Arial" w:hAnsi="Arial" w:cs="Arial"/>
          <w:sz w:val="20"/>
          <w:szCs w:val="20"/>
          <w:lang w:val="en-US" w:eastAsia="ja-JP"/>
        </w:rPr>
        <w:t>Brief presentation of the firm’s/individual’s experience, highlighting similar assignments undertaken</w:t>
      </w:r>
      <w:r w:rsidR="008054E7" w:rsidRPr="00780991">
        <w:rPr>
          <w:rFonts w:ascii="Arial" w:hAnsi="Arial" w:cs="Arial"/>
          <w:sz w:val="20"/>
          <w:szCs w:val="20"/>
          <w:lang w:val="en-US" w:eastAsia="ja-JP"/>
        </w:rPr>
        <w:t>;</w:t>
      </w:r>
    </w:p>
    <w:p w14:paraId="765D1CC7" w14:textId="6A0AB2B8" w:rsidR="008F05E7" w:rsidRPr="00780991" w:rsidRDefault="008F05E7" w:rsidP="005F0FED">
      <w:pPr>
        <w:pStyle w:val="ListBullet"/>
        <w:tabs>
          <w:tab w:val="clear" w:pos="360"/>
          <w:tab w:val="num" w:pos="1074"/>
        </w:tabs>
        <w:ind w:left="1071"/>
        <w:jc w:val="both"/>
        <w:rPr>
          <w:rFonts w:ascii="Arial" w:hAnsi="Arial" w:cs="Arial"/>
          <w:sz w:val="20"/>
          <w:szCs w:val="20"/>
          <w:lang w:val="en-US" w:eastAsia="ja-JP"/>
        </w:rPr>
      </w:pPr>
      <w:r w:rsidRPr="00780991">
        <w:rPr>
          <w:rFonts w:ascii="Arial" w:hAnsi="Arial" w:cs="Arial"/>
          <w:sz w:val="20"/>
          <w:szCs w:val="20"/>
          <w:lang w:val="en-US" w:eastAsia="ja-JP"/>
        </w:rPr>
        <w:t>List of team members: current and complete CVs of proposed key experts, emphasizing relevant past assignments</w:t>
      </w:r>
      <w:r w:rsidR="008054E7" w:rsidRPr="00780991">
        <w:rPr>
          <w:rFonts w:ascii="Arial" w:hAnsi="Arial" w:cs="Arial"/>
          <w:sz w:val="20"/>
          <w:szCs w:val="20"/>
          <w:lang w:val="en-US" w:eastAsia="ja-JP"/>
        </w:rPr>
        <w:t>;</w:t>
      </w:r>
    </w:p>
    <w:p w14:paraId="6D25F188" w14:textId="77777777" w:rsidR="008F05E7" w:rsidRPr="00780991" w:rsidRDefault="008F05E7" w:rsidP="005F0FED">
      <w:pPr>
        <w:pStyle w:val="ListBullet"/>
        <w:tabs>
          <w:tab w:val="clear" w:pos="360"/>
          <w:tab w:val="num" w:pos="1074"/>
        </w:tabs>
        <w:ind w:left="1071"/>
        <w:jc w:val="both"/>
        <w:rPr>
          <w:rFonts w:ascii="Arial" w:hAnsi="Arial" w:cs="Arial"/>
          <w:sz w:val="20"/>
          <w:szCs w:val="20"/>
          <w:lang w:val="en-US" w:eastAsia="ja-JP"/>
        </w:rPr>
      </w:pPr>
      <w:r w:rsidRPr="00780991">
        <w:rPr>
          <w:rFonts w:ascii="Arial" w:hAnsi="Arial" w:cs="Arial"/>
          <w:sz w:val="20"/>
          <w:szCs w:val="20"/>
          <w:lang w:val="en-US" w:eastAsia="ja-JP"/>
        </w:rPr>
        <w:t xml:space="preserve">Approach and methodology for carrying out the assignment: </w:t>
      </w:r>
    </w:p>
    <w:p w14:paraId="63AFD654" w14:textId="707714AE" w:rsidR="008F05E7" w:rsidRPr="00780991" w:rsidRDefault="008F05E7" w:rsidP="005F0FED">
      <w:pPr>
        <w:pStyle w:val="ListBullet"/>
        <w:numPr>
          <w:ilvl w:val="0"/>
          <w:numId w:val="21"/>
        </w:numPr>
        <w:ind w:left="1431"/>
        <w:jc w:val="both"/>
        <w:rPr>
          <w:rFonts w:ascii="Arial" w:hAnsi="Arial" w:cs="Arial"/>
          <w:sz w:val="20"/>
          <w:szCs w:val="20"/>
          <w:lang w:val="en-US" w:eastAsia="ja-JP"/>
        </w:rPr>
      </w:pPr>
      <w:r w:rsidRPr="00780991">
        <w:rPr>
          <w:rFonts w:ascii="Arial" w:hAnsi="Arial" w:cs="Arial"/>
          <w:sz w:val="20"/>
          <w:szCs w:val="20"/>
          <w:lang w:val="en-US" w:eastAsia="ja-JP"/>
        </w:rPr>
        <w:t xml:space="preserve">Provide an outline </w:t>
      </w:r>
      <w:r w:rsidR="00215B2E" w:rsidRPr="00780991">
        <w:rPr>
          <w:rFonts w:ascii="Arial" w:hAnsi="Arial" w:cs="Arial"/>
          <w:sz w:val="20"/>
          <w:szCs w:val="20"/>
          <w:lang w:val="en-US" w:eastAsia="ja-JP"/>
        </w:rPr>
        <w:t xml:space="preserve">in clear steps </w:t>
      </w:r>
      <w:r w:rsidRPr="00780991">
        <w:rPr>
          <w:rFonts w:ascii="Arial" w:hAnsi="Arial" w:cs="Arial"/>
          <w:sz w:val="20"/>
          <w:szCs w:val="20"/>
          <w:lang w:val="en-US" w:eastAsia="ja-JP"/>
        </w:rPr>
        <w:t xml:space="preserve">on how the baseline </w:t>
      </w:r>
      <w:r w:rsidR="008054E7" w:rsidRPr="00780991">
        <w:rPr>
          <w:rFonts w:ascii="Arial" w:hAnsi="Arial" w:cs="Arial"/>
          <w:sz w:val="20"/>
          <w:szCs w:val="20"/>
          <w:lang w:val="en-US" w:eastAsia="ja-JP"/>
        </w:rPr>
        <w:t>may</w:t>
      </w:r>
      <w:r w:rsidRPr="00780991">
        <w:rPr>
          <w:rFonts w:ascii="Arial" w:hAnsi="Arial" w:cs="Arial"/>
          <w:sz w:val="20"/>
          <w:szCs w:val="20"/>
          <w:lang w:val="en-US" w:eastAsia="ja-JP"/>
        </w:rPr>
        <w:t xml:space="preserve"> be carried out, and how the various components will be addressed</w:t>
      </w:r>
      <w:r w:rsidR="008054E7" w:rsidRPr="00780991">
        <w:rPr>
          <w:rFonts w:ascii="Arial" w:hAnsi="Arial" w:cs="Arial"/>
          <w:sz w:val="20"/>
          <w:szCs w:val="20"/>
          <w:lang w:val="en-US" w:eastAsia="ja-JP"/>
        </w:rPr>
        <w:t>;</w:t>
      </w:r>
      <w:r w:rsidRPr="00780991">
        <w:rPr>
          <w:rFonts w:ascii="Arial" w:hAnsi="Arial" w:cs="Arial"/>
          <w:sz w:val="20"/>
          <w:szCs w:val="20"/>
          <w:lang w:val="en-US" w:eastAsia="ja-JP"/>
        </w:rPr>
        <w:t xml:space="preserve"> </w:t>
      </w:r>
    </w:p>
    <w:p w14:paraId="6BBE5251" w14:textId="236153E5" w:rsidR="008F05E7" w:rsidRPr="00780991" w:rsidRDefault="008F05E7" w:rsidP="005F0FED">
      <w:pPr>
        <w:pStyle w:val="ListBullet"/>
        <w:numPr>
          <w:ilvl w:val="0"/>
          <w:numId w:val="21"/>
        </w:numPr>
        <w:ind w:left="1431"/>
        <w:jc w:val="both"/>
        <w:rPr>
          <w:rFonts w:ascii="Arial" w:hAnsi="Arial" w:cs="Arial"/>
          <w:sz w:val="20"/>
          <w:szCs w:val="20"/>
          <w:lang w:val="en-US" w:eastAsia="ja-JP"/>
        </w:rPr>
      </w:pPr>
      <w:r w:rsidRPr="00780991">
        <w:rPr>
          <w:rFonts w:ascii="Arial" w:hAnsi="Arial" w:cs="Arial"/>
          <w:sz w:val="20"/>
          <w:szCs w:val="20"/>
          <w:lang w:val="en-US" w:eastAsia="ja-JP"/>
        </w:rPr>
        <w:t>Proposed sampling approach and scale</w:t>
      </w:r>
      <w:r w:rsidR="008054E7" w:rsidRPr="00780991">
        <w:rPr>
          <w:rFonts w:ascii="Arial" w:hAnsi="Arial" w:cs="Arial"/>
          <w:sz w:val="20"/>
          <w:szCs w:val="20"/>
          <w:lang w:val="en-US" w:eastAsia="ja-JP"/>
        </w:rPr>
        <w:t>;</w:t>
      </w:r>
      <w:r w:rsidRPr="00780991">
        <w:rPr>
          <w:rFonts w:ascii="Arial" w:hAnsi="Arial" w:cs="Arial"/>
          <w:sz w:val="20"/>
          <w:szCs w:val="20"/>
          <w:lang w:val="en-US" w:eastAsia="ja-JP"/>
        </w:rPr>
        <w:t xml:space="preserve"> </w:t>
      </w:r>
    </w:p>
    <w:p w14:paraId="7F68ECA7" w14:textId="05F4003E" w:rsidR="008F05E7" w:rsidRPr="00780991" w:rsidRDefault="008F05E7" w:rsidP="005F0FED">
      <w:pPr>
        <w:pStyle w:val="ListBullet"/>
        <w:tabs>
          <w:tab w:val="clear" w:pos="360"/>
          <w:tab w:val="num" w:pos="1074"/>
        </w:tabs>
        <w:ind w:left="1071"/>
        <w:jc w:val="both"/>
        <w:rPr>
          <w:rFonts w:ascii="Arial" w:hAnsi="Arial" w:cs="Arial"/>
          <w:sz w:val="20"/>
          <w:szCs w:val="20"/>
          <w:lang w:val="en-US" w:eastAsia="ja-JP"/>
        </w:rPr>
      </w:pPr>
      <w:r w:rsidRPr="00780991">
        <w:rPr>
          <w:rFonts w:ascii="Arial" w:hAnsi="Arial" w:cs="Arial"/>
          <w:sz w:val="20"/>
          <w:szCs w:val="20"/>
          <w:lang w:val="en-US" w:eastAsia="ja-JP"/>
        </w:rPr>
        <w:t xml:space="preserve">Level of effort and division of </w:t>
      </w:r>
      <w:proofErr w:type="spellStart"/>
      <w:r w:rsidRPr="00780991">
        <w:rPr>
          <w:rFonts w:ascii="Arial" w:hAnsi="Arial" w:cs="Arial"/>
          <w:sz w:val="20"/>
          <w:szCs w:val="20"/>
          <w:lang w:val="en-US" w:eastAsia="ja-JP"/>
        </w:rPr>
        <w:t>labour</w:t>
      </w:r>
      <w:proofErr w:type="spellEnd"/>
      <w:r w:rsidRPr="00780991">
        <w:rPr>
          <w:rFonts w:ascii="Arial" w:hAnsi="Arial" w:cs="Arial"/>
          <w:sz w:val="20"/>
          <w:szCs w:val="20"/>
          <w:lang w:val="en-US" w:eastAsia="ja-JP"/>
        </w:rPr>
        <w:t xml:space="preserve"> for each team member</w:t>
      </w:r>
      <w:r w:rsidR="008054E7" w:rsidRPr="00780991">
        <w:rPr>
          <w:rFonts w:ascii="Arial" w:hAnsi="Arial" w:cs="Arial"/>
          <w:sz w:val="20"/>
          <w:szCs w:val="20"/>
          <w:lang w:val="en-US" w:eastAsia="ja-JP"/>
        </w:rPr>
        <w:t>;</w:t>
      </w:r>
      <w:r w:rsidRPr="00780991">
        <w:rPr>
          <w:rFonts w:ascii="Arial" w:hAnsi="Arial" w:cs="Arial"/>
          <w:sz w:val="20"/>
          <w:szCs w:val="20"/>
          <w:lang w:val="en-US" w:eastAsia="ja-JP"/>
        </w:rPr>
        <w:t xml:space="preserve"> </w:t>
      </w:r>
    </w:p>
    <w:p w14:paraId="5BAEE744" w14:textId="7CBA0723" w:rsidR="0000233B" w:rsidRPr="00780991" w:rsidRDefault="008F05E7" w:rsidP="005F0FED">
      <w:pPr>
        <w:pStyle w:val="ListBullet"/>
        <w:tabs>
          <w:tab w:val="clear" w:pos="360"/>
          <w:tab w:val="num" w:pos="1074"/>
        </w:tabs>
        <w:ind w:left="1071"/>
        <w:jc w:val="both"/>
        <w:rPr>
          <w:rFonts w:ascii="Arial" w:hAnsi="Arial" w:cs="Arial"/>
          <w:sz w:val="20"/>
          <w:szCs w:val="20"/>
          <w:lang w:val="en-US" w:eastAsia="ja-JP"/>
        </w:rPr>
      </w:pPr>
      <w:r w:rsidRPr="00780991">
        <w:rPr>
          <w:rFonts w:ascii="Arial" w:hAnsi="Arial" w:cs="Arial"/>
          <w:sz w:val="20"/>
          <w:szCs w:val="20"/>
          <w:lang w:val="en-US" w:eastAsia="ja-JP"/>
        </w:rPr>
        <w:t>Indicative work plan</w:t>
      </w:r>
      <w:r w:rsidR="00215B2E" w:rsidRPr="00780991">
        <w:rPr>
          <w:rFonts w:ascii="Arial" w:hAnsi="Arial" w:cs="Arial"/>
          <w:sz w:val="20"/>
          <w:szCs w:val="20"/>
          <w:lang w:val="en-US" w:eastAsia="ja-JP"/>
        </w:rPr>
        <w:t>, with reference to requested Duration and Timeline above</w:t>
      </w:r>
      <w:r w:rsidRPr="00780991">
        <w:rPr>
          <w:rFonts w:ascii="Arial" w:hAnsi="Arial" w:cs="Arial"/>
          <w:sz w:val="20"/>
          <w:szCs w:val="20"/>
          <w:lang w:val="en-US" w:eastAsia="ja-JP"/>
        </w:rPr>
        <w:t>, presented in Gantt chart format</w:t>
      </w:r>
      <w:r w:rsidR="008054E7" w:rsidRPr="00780991">
        <w:rPr>
          <w:rFonts w:ascii="Arial" w:hAnsi="Arial" w:cs="Arial"/>
          <w:sz w:val="20"/>
          <w:szCs w:val="20"/>
          <w:lang w:val="en-US" w:eastAsia="ja-JP"/>
        </w:rPr>
        <w:t>;</w:t>
      </w:r>
    </w:p>
    <w:p w14:paraId="54793BFB" w14:textId="3402D737" w:rsidR="0000233B" w:rsidRPr="00780991" w:rsidRDefault="0000233B" w:rsidP="005F0FED">
      <w:pPr>
        <w:pStyle w:val="ListBullet"/>
        <w:tabs>
          <w:tab w:val="clear" w:pos="360"/>
          <w:tab w:val="num" w:pos="1074"/>
        </w:tabs>
        <w:ind w:left="1071"/>
        <w:jc w:val="both"/>
        <w:rPr>
          <w:rFonts w:ascii="Arial" w:hAnsi="Arial" w:cs="Arial"/>
          <w:sz w:val="20"/>
          <w:szCs w:val="20"/>
          <w:lang w:val="en-US" w:eastAsia="ja-JP"/>
        </w:rPr>
      </w:pPr>
      <w:r w:rsidRPr="00780991">
        <w:rPr>
          <w:rFonts w:ascii="Arial" w:hAnsi="Arial" w:cs="Arial"/>
          <w:sz w:val="20"/>
          <w:szCs w:val="20"/>
        </w:rPr>
        <w:t xml:space="preserve">Two research reports/papers </w:t>
      </w:r>
      <w:r w:rsidR="00805633" w:rsidRPr="00780991">
        <w:rPr>
          <w:rFonts w:ascii="Arial" w:hAnsi="Arial" w:cs="Arial"/>
          <w:sz w:val="20"/>
          <w:szCs w:val="20"/>
        </w:rPr>
        <w:t xml:space="preserve">in English </w:t>
      </w:r>
      <w:r w:rsidRPr="00780991">
        <w:rPr>
          <w:rFonts w:ascii="Arial" w:hAnsi="Arial" w:cs="Arial"/>
          <w:sz w:val="20"/>
          <w:szCs w:val="20"/>
        </w:rPr>
        <w:t>as samples of similar work</w:t>
      </w:r>
      <w:r w:rsidR="008054E7" w:rsidRPr="00780991">
        <w:rPr>
          <w:rFonts w:ascii="Arial" w:hAnsi="Arial" w:cs="Arial"/>
          <w:sz w:val="20"/>
          <w:szCs w:val="20"/>
        </w:rPr>
        <w:t>.</w:t>
      </w:r>
    </w:p>
    <w:p w14:paraId="2D385C86" w14:textId="69A16492" w:rsidR="008F05E7" w:rsidRPr="00780991" w:rsidRDefault="008F05E7" w:rsidP="005F0FED">
      <w:pPr>
        <w:pStyle w:val="BodyText"/>
        <w:ind w:left="357"/>
        <w:jc w:val="both"/>
        <w:rPr>
          <w:rFonts w:ascii="Arial" w:hAnsi="Arial" w:cs="Arial"/>
          <w:sz w:val="20"/>
          <w:szCs w:val="20"/>
          <w:lang w:val="en-US" w:eastAsia="ja-JP"/>
        </w:rPr>
      </w:pPr>
      <w:r w:rsidRPr="00780991">
        <w:rPr>
          <w:rFonts w:ascii="Arial" w:hAnsi="Arial" w:cs="Arial"/>
          <w:sz w:val="20"/>
          <w:szCs w:val="20"/>
          <w:lang w:val="en-US" w:eastAsia="ja-JP"/>
        </w:rPr>
        <w:t xml:space="preserve">b) </w:t>
      </w:r>
      <w:r w:rsidRPr="00780991">
        <w:rPr>
          <w:rFonts w:ascii="Arial" w:hAnsi="Arial" w:cs="Arial"/>
          <w:color w:val="000000" w:themeColor="text1"/>
          <w:sz w:val="20"/>
          <w:szCs w:val="20"/>
          <w:lang w:val="en-US" w:eastAsia="ja-JP"/>
        </w:rPr>
        <w:t>The</w:t>
      </w:r>
      <w:r w:rsidRPr="00780991">
        <w:rPr>
          <w:rFonts w:ascii="Arial" w:hAnsi="Arial" w:cs="Arial"/>
          <w:i/>
          <w:iCs/>
          <w:color w:val="000000" w:themeColor="text1"/>
          <w:sz w:val="20"/>
          <w:szCs w:val="20"/>
          <w:lang w:val="en-US" w:eastAsia="ja-JP"/>
        </w:rPr>
        <w:t xml:space="preserve"> </w:t>
      </w:r>
      <w:r w:rsidRPr="00780991">
        <w:rPr>
          <w:rFonts w:ascii="Arial" w:hAnsi="Arial" w:cs="Arial"/>
          <w:color w:val="000000" w:themeColor="text1"/>
          <w:sz w:val="20"/>
          <w:szCs w:val="20"/>
          <w:lang w:val="en-US" w:eastAsia="ja-JP"/>
        </w:rPr>
        <w:t xml:space="preserve">financial proposal </w:t>
      </w:r>
      <w:r w:rsidRPr="00780991">
        <w:rPr>
          <w:rFonts w:ascii="Arial" w:hAnsi="Arial" w:cs="Arial"/>
          <w:sz w:val="20"/>
          <w:szCs w:val="20"/>
          <w:lang w:val="en-US" w:eastAsia="ja-JP"/>
        </w:rPr>
        <w:t xml:space="preserve">should include: </w:t>
      </w:r>
    </w:p>
    <w:p w14:paraId="56FF43FE" w14:textId="41C5A82C" w:rsidR="002841CC" w:rsidRPr="00780991" w:rsidRDefault="008F05E7" w:rsidP="005F0FED">
      <w:pPr>
        <w:pStyle w:val="BodyText"/>
        <w:numPr>
          <w:ilvl w:val="0"/>
          <w:numId w:val="22"/>
        </w:numPr>
        <w:jc w:val="both"/>
        <w:rPr>
          <w:rFonts w:ascii="Arial" w:hAnsi="Arial" w:cs="Arial"/>
          <w:sz w:val="20"/>
          <w:szCs w:val="20"/>
          <w:lang w:val="en-US" w:eastAsia="ja-JP"/>
        </w:rPr>
      </w:pPr>
      <w:r w:rsidRPr="00780991">
        <w:rPr>
          <w:rFonts w:ascii="Arial" w:hAnsi="Arial" w:cs="Arial"/>
          <w:sz w:val="20"/>
          <w:szCs w:val="20"/>
          <w:lang w:val="en-US" w:eastAsia="ja-JP"/>
        </w:rPr>
        <w:t xml:space="preserve">Total fees for carrying out the assignment in </w:t>
      </w:r>
      <w:r w:rsidRPr="00780991">
        <w:rPr>
          <w:rFonts w:ascii="Arial" w:hAnsi="Arial" w:cs="Arial"/>
          <w:b/>
          <w:bCs/>
          <w:sz w:val="20"/>
          <w:szCs w:val="20"/>
          <w:lang w:val="en-US" w:eastAsia="ja-JP"/>
        </w:rPr>
        <w:t>Canadian dollars</w:t>
      </w:r>
      <w:r w:rsidR="008054E7" w:rsidRPr="00780991">
        <w:rPr>
          <w:rFonts w:ascii="Arial" w:hAnsi="Arial" w:cs="Arial"/>
          <w:b/>
          <w:bCs/>
          <w:sz w:val="20"/>
          <w:szCs w:val="20"/>
          <w:lang w:val="en-US" w:eastAsia="ja-JP"/>
        </w:rPr>
        <w:t xml:space="preserve"> (CAD)</w:t>
      </w:r>
      <w:r w:rsidR="00845F56" w:rsidRPr="00780991">
        <w:rPr>
          <w:rFonts w:ascii="Arial" w:hAnsi="Arial" w:cs="Arial"/>
          <w:sz w:val="20"/>
          <w:szCs w:val="20"/>
          <w:lang w:val="en-US" w:eastAsia="ja-JP"/>
        </w:rPr>
        <w:t>;</w:t>
      </w:r>
    </w:p>
    <w:p w14:paraId="1D947AA2" w14:textId="143054A1" w:rsidR="002841CC" w:rsidRPr="00780991" w:rsidRDefault="008F05E7" w:rsidP="005F0FED">
      <w:pPr>
        <w:pStyle w:val="BodyText"/>
        <w:numPr>
          <w:ilvl w:val="0"/>
          <w:numId w:val="22"/>
        </w:numPr>
        <w:jc w:val="both"/>
        <w:rPr>
          <w:rFonts w:ascii="Arial" w:hAnsi="Arial" w:cs="Arial"/>
          <w:sz w:val="20"/>
          <w:szCs w:val="20"/>
          <w:lang w:val="en-US" w:eastAsia="ja-JP"/>
        </w:rPr>
      </w:pPr>
      <w:r w:rsidRPr="00780991">
        <w:rPr>
          <w:rFonts w:ascii="Arial" w:hAnsi="Arial" w:cs="Arial"/>
          <w:sz w:val="20"/>
          <w:szCs w:val="20"/>
          <w:lang w:val="en-US" w:eastAsia="ja-JP"/>
        </w:rPr>
        <w:t xml:space="preserve">A </w:t>
      </w:r>
      <w:r w:rsidR="00215B2E" w:rsidRPr="00780991">
        <w:rPr>
          <w:rFonts w:ascii="Arial" w:hAnsi="Arial" w:cs="Arial"/>
          <w:sz w:val="20"/>
          <w:szCs w:val="20"/>
          <w:lang w:val="en-US" w:eastAsia="ja-JP"/>
        </w:rPr>
        <w:t xml:space="preserve">fees </w:t>
      </w:r>
      <w:r w:rsidRPr="00780991">
        <w:rPr>
          <w:rFonts w:ascii="Arial" w:hAnsi="Arial" w:cs="Arial"/>
          <w:sz w:val="20"/>
          <w:szCs w:val="20"/>
          <w:lang w:val="en-US" w:eastAsia="ja-JP"/>
        </w:rPr>
        <w:t>breakdown showing the daily fee rate in C</w:t>
      </w:r>
      <w:r w:rsidR="008054E7" w:rsidRPr="00780991">
        <w:rPr>
          <w:rFonts w:ascii="Arial" w:hAnsi="Arial" w:cs="Arial"/>
          <w:sz w:val="20"/>
          <w:szCs w:val="20"/>
          <w:lang w:val="en-US" w:eastAsia="ja-JP"/>
        </w:rPr>
        <w:t>AD</w:t>
      </w:r>
      <w:r w:rsidRPr="00780991">
        <w:rPr>
          <w:rFonts w:ascii="Arial" w:hAnsi="Arial" w:cs="Arial"/>
          <w:sz w:val="20"/>
          <w:szCs w:val="20"/>
          <w:lang w:val="en-US" w:eastAsia="ja-JP"/>
        </w:rPr>
        <w:t xml:space="preserve">, as well as the number of person-days for each </w:t>
      </w:r>
      <w:r w:rsidR="00215B2E" w:rsidRPr="00780991">
        <w:rPr>
          <w:rFonts w:ascii="Arial" w:hAnsi="Arial" w:cs="Arial"/>
          <w:sz w:val="20"/>
          <w:szCs w:val="20"/>
          <w:lang w:val="en-US" w:eastAsia="ja-JP"/>
        </w:rPr>
        <w:t xml:space="preserve">key </w:t>
      </w:r>
      <w:r w:rsidRPr="00780991">
        <w:rPr>
          <w:rFonts w:ascii="Arial" w:hAnsi="Arial" w:cs="Arial"/>
          <w:sz w:val="20"/>
          <w:szCs w:val="20"/>
          <w:lang w:val="en-US" w:eastAsia="ja-JP"/>
        </w:rPr>
        <w:t>expert</w:t>
      </w:r>
      <w:r w:rsidR="00845F56" w:rsidRPr="00780991">
        <w:rPr>
          <w:rFonts w:ascii="Arial" w:hAnsi="Arial" w:cs="Arial"/>
          <w:sz w:val="20"/>
          <w:szCs w:val="20"/>
          <w:lang w:val="en-US" w:eastAsia="ja-JP"/>
        </w:rPr>
        <w:t>;</w:t>
      </w:r>
    </w:p>
    <w:p w14:paraId="190091CE" w14:textId="023B7B45" w:rsidR="008542DE" w:rsidRPr="00780991" w:rsidRDefault="008F05E7" w:rsidP="005F0FED">
      <w:pPr>
        <w:pStyle w:val="BodyText"/>
        <w:numPr>
          <w:ilvl w:val="0"/>
          <w:numId w:val="22"/>
        </w:numPr>
        <w:jc w:val="both"/>
        <w:rPr>
          <w:rFonts w:ascii="Arial" w:hAnsi="Arial" w:cs="Arial"/>
          <w:sz w:val="20"/>
          <w:szCs w:val="20"/>
          <w:lang w:val="en-US" w:eastAsia="ja-JP"/>
        </w:rPr>
      </w:pPr>
      <w:r w:rsidRPr="00780991">
        <w:rPr>
          <w:rFonts w:ascii="Arial" w:hAnsi="Arial" w:cs="Arial"/>
          <w:sz w:val="20"/>
          <w:szCs w:val="20"/>
          <w:lang w:val="en-US" w:eastAsia="ja-JP"/>
        </w:rPr>
        <w:t>An itemized list of expected operational</w:t>
      </w:r>
      <w:r w:rsidR="00B17D92">
        <w:rPr>
          <w:rFonts w:ascii="Arial" w:hAnsi="Arial" w:cs="Arial"/>
          <w:sz w:val="20"/>
          <w:szCs w:val="20"/>
          <w:lang w:val="en-US" w:eastAsia="ja-JP"/>
        </w:rPr>
        <w:t xml:space="preserve"> and travel</w:t>
      </w:r>
      <w:r w:rsidRPr="00780991">
        <w:rPr>
          <w:rFonts w:ascii="Arial" w:hAnsi="Arial" w:cs="Arial"/>
          <w:sz w:val="20"/>
          <w:szCs w:val="20"/>
          <w:lang w:val="en-US" w:eastAsia="ja-JP"/>
        </w:rPr>
        <w:t xml:space="preserve"> expenses</w:t>
      </w:r>
      <w:r w:rsidR="008054E7" w:rsidRPr="00780991">
        <w:rPr>
          <w:rFonts w:ascii="Arial" w:hAnsi="Arial" w:cs="Arial"/>
          <w:sz w:val="20"/>
          <w:szCs w:val="20"/>
          <w:lang w:val="en-US" w:eastAsia="ja-JP"/>
        </w:rPr>
        <w:t xml:space="preserve"> in CAD</w:t>
      </w:r>
      <w:r w:rsidR="00845F56" w:rsidRPr="00780991">
        <w:rPr>
          <w:rFonts w:ascii="Arial" w:hAnsi="Arial" w:cs="Arial"/>
          <w:sz w:val="20"/>
          <w:szCs w:val="20"/>
          <w:lang w:val="en-US" w:eastAsia="ja-JP"/>
        </w:rPr>
        <w:t>. D</w:t>
      </w:r>
      <w:r w:rsidRPr="00780991">
        <w:rPr>
          <w:rFonts w:ascii="Arial" w:hAnsi="Arial" w:cs="Arial"/>
          <w:sz w:val="20"/>
          <w:szCs w:val="20"/>
          <w:lang w:val="en-US" w:eastAsia="ja-JP"/>
        </w:rPr>
        <w:t>uring implementation, expenses will be reimbursed based on actual costs with receipts.</w:t>
      </w:r>
    </w:p>
    <w:p w14:paraId="364F0C29" w14:textId="7F06CE29" w:rsidR="00566F86" w:rsidRPr="00780991" w:rsidRDefault="008F05E7" w:rsidP="005F0FED">
      <w:pPr>
        <w:jc w:val="both"/>
        <w:rPr>
          <w:rFonts w:cs="Arial"/>
          <w:color w:val="3366FF"/>
          <w:sz w:val="20"/>
          <w:szCs w:val="20"/>
        </w:rPr>
      </w:pPr>
      <w:r w:rsidRPr="00780991">
        <w:rPr>
          <w:rFonts w:cs="Arial"/>
          <w:color w:val="3366FF"/>
          <w:sz w:val="20"/>
          <w:szCs w:val="20"/>
        </w:rPr>
        <w:t>J</w:t>
      </w:r>
      <w:r w:rsidR="00566F86" w:rsidRPr="00780991">
        <w:rPr>
          <w:rFonts w:cs="Arial"/>
          <w:color w:val="3366FF"/>
          <w:sz w:val="20"/>
          <w:szCs w:val="20"/>
        </w:rPr>
        <w:t xml:space="preserve">) </w:t>
      </w:r>
      <w:r w:rsidR="0059264A" w:rsidRPr="00780991">
        <w:rPr>
          <w:rFonts w:cs="Arial"/>
          <w:color w:val="3366FF"/>
          <w:sz w:val="20"/>
          <w:szCs w:val="20"/>
        </w:rPr>
        <w:t>Application process:</w:t>
      </w:r>
    </w:p>
    <w:p w14:paraId="6EFA3109" w14:textId="19D1EC23" w:rsidR="0059264A" w:rsidRPr="00780991" w:rsidRDefault="0059264A" w:rsidP="005F0FED">
      <w:pPr>
        <w:pStyle w:val="Default"/>
        <w:jc w:val="both"/>
        <w:rPr>
          <w:rFonts w:ascii="Arial" w:hAnsi="Arial" w:cs="Arial"/>
          <w:color w:val="auto"/>
          <w:sz w:val="20"/>
          <w:szCs w:val="20"/>
          <w:lang w:val="en-GB"/>
        </w:rPr>
      </w:pPr>
      <w:r w:rsidRPr="00780991">
        <w:rPr>
          <w:rFonts w:ascii="Arial" w:hAnsi="Arial" w:cs="Arial"/>
          <w:color w:val="auto"/>
          <w:sz w:val="20"/>
          <w:szCs w:val="20"/>
          <w:lang w:val="en-GB"/>
        </w:rPr>
        <w:t>Consultants/firms t</w:t>
      </w:r>
      <w:r w:rsidR="00EF444D" w:rsidRPr="00780991">
        <w:rPr>
          <w:rFonts w:ascii="Arial" w:hAnsi="Arial" w:cs="Arial"/>
          <w:color w:val="auto"/>
          <w:sz w:val="20"/>
          <w:szCs w:val="20"/>
          <w:lang w:val="en-GB"/>
        </w:rPr>
        <w:t>hat meet the requirements may</w:t>
      </w:r>
      <w:r w:rsidRPr="00780991">
        <w:rPr>
          <w:rFonts w:ascii="Arial" w:hAnsi="Arial" w:cs="Arial"/>
          <w:color w:val="auto"/>
          <w:sz w:val="20"/>
          <w:szCs w:val="20"/>
          <w:lang w:val="en-GB"/>
        </w:rPr>
        <w:t xml:space="preserve"> submit </w:t>
      </w:r>
      <w:r w:rsidR="00EF444D" w:rsidRPr="00780991">
        <w:rPr>
          <w:rFonts w:ascii="Arial" w:hAnsi="Arial" w:cs="Arial"/>
          <w:color w:val="auto"/>
          <w:sz w:val="20"/>
          <w:szCs w:val="20"/>
          <w:lang w:val="en-GB"/>
        </w:rPr>
        <w:t>a</w:t>
      </w:r>
      <w:r w:rsidR="008F05E7" w:rsidRPr="00780991">
        <w:rPr>
          <w:rFonts w:ascii="Arial" w:hAnsi="Arial" w:cs="Arial"/>
          <w:color w:val="auto"/>
          <w:sz w:val="20"/>
          <w:szCs w:val="20"/>
          <w:lang w:val="en-GB"/>
        </w:rPr>
        <w:t xml:space="preserve"> proposal</w:t>
      </w:r>
      <w:r w:rsidR="00EF444D" w:rsidRPr="00780991">
        <w:rPr>
          <w:rFonts w:ascii="Arial" w:hAnsi="Arial" w:cs="Arial"/>
          <w:color w:val="auto"/>
          <w:sz w:val="20"/>
          <w:szCs w:val="20"/>
          <w:lang w:val="en-GB"/>
        </w:rPr>
        <w:t xml:space="preserve">, which should </w:t>
      </w:r>
      <w:r w:rsidRPr="00780991">
        <w:rPr>
          <w:rFonts w:ascii="Arial" w:hAnsi="Arial" w:cs="Arial"/>
          <w:color w:val="auto"/>
          <w:sz w:val="20"/>
          <w:szCs w:val="20"/>
          <w:lang w:val="en-GB"/>
        </w:rPr>
        <w:t xml:space="preserve">include: </w:t>
      </w:r>
    </w:p>
    <w:p w14:paraId="0811A85C" w14:textId="77777777" w:rsidR="00845F56" w:rsidRPr="00780991" w:rsidRDefault="0059264A" w:rsidP="005F0FED">
      <w:pPr>
        <w:pStyle w:val="Default"/>
        <w:spacing w:after="121"/>
        <w:ind w:left="720"/>
        <w:jc w:val="both"/>
        <w:rPr>
          <w:rFonts w:ascii="Arial" w:hAnsi="Arial" w:cs="Arial"/>
          <w:color w:val="auto"/>
          <w:sz w:val="20"/>
          <w:szCs w:val="20"/>
          <w:lang w:val="en-GB"/>
        </w:rPr>
      </w:pPr>
      <w:r w:rsidRPr="00780991">
        <w:rPr>
          <w:rFonts w:ascii="Arial" w:hAnsi="Arial" w:cs="Arial"/>
          <w:color w:val="auto"/>
          <w:sz w:val="20"/>
          <w:szCs w:val="20"/>
          <w:lang w:val="en-GB"/>
        </w:rPr>
        <w:t xml:space="preserve">a) A brief cover letter including the consultant’s/firm’s suitability for the assignment and current contact information; </w:t>
      </w:r>
    </w:p>
    <w:p w14:paraId="76657614" w14:textId="2D5771B4" w:rsidR="0059264A" w:rsidRPr="00780991" w:rsidRDefault="0059264A" w:rsidP="005F0FED">
      <w:pPr>
        <w:pStyle w:val="Default"/>
        <w:spacing w:after="121"/>
        <w:ind w:left="720"/>
        <w:jc w:val="both"/>
        <w:rPr>
          <w:rFonts w:ascii="Arial" w:hAnsi="Arial" w:cs="Arial"/>
          <w:color w:val="auto"/>
          <w:sz w:val="20"/>
          <w:szCs w:val="20"/>
          <w:lang w:val="en-GB"/>
        </w:rPr>
      </w:pPr>
      <w:r w:rsidRPr="00780991">
        <w:rPr>
          <w:rFonts w:ascii="Arial" w:hAnsi="Arial" w:cs="Arial"/>
          <w:color w:val="auto"/>
          <w:sz w:val="20"/>
          <w:szCs w:val="20"/>
          <w:lang w:val="en-GB"/>
        </w:rPr>
        <w:t xml:space="preserve">b) </w:t>
      </w:r>
      <w:r w:rsidR="008F05E7" w:rsidRPr="00780991">
        <w:rPr>
          <w:rFonts w:ascii="Arial" w:hAnsi="Arial" w:cs="Arial"/>
          <w:color w:val="auto"/>
          <w:sz w:val="20"/>
          <w:szCs w:val="20"/>
          <w:lang w:val="en-GB"/>
        </w:rPr>
        <w:t>Requested technical proposal elements (see above</w:t>
      </w:r>
      <w:r w:rsidR="000E341F" w:rsidRPr="00780991">
        <w:rPr>
          <w:rFonts w:ascii="Arial" w:hAnsi="Arial" w:cs="Arial"/>
          <w:color w:val="auto"/>
          <w:sz w:val="20"/>
          <w:szCs w:val="20"/>
          <w:lang w:val="en-GB"/>
        </w:rPr>
        <w:t>)</w:t>
      </w:r>
      <w:r w:rsidR="00A01E4C" w:rsidRPr="00780991">
        <w:rPr>
          <w:rFonts w:ascii="Arial" w:hAnsi="Arial" w:cs="Arial"/>
          <w:color w:val="auto"/>
          <w:sz w:val="20"/>
          <w:szCs w:val="20"/>
          <w:lang w:val="en-GB"/>
        </w:rPr>
        <w:t>;</w:t>
      </w:r>
    </w:p>
    <w:p w14:paraId="27408410" w14:textId="06855EF0" w:rsidR="000E341F" w:rsidRPr="00780991" w:rsidRDefault="0059264A" w:rsidP="005F0FED">
      <w:pPr>
        <w:pStyle w:val="Default"/>
        <w:spacing w:after="121"/>
        <w:ind w:left="720"/>
        <w:jc w:val="both"/>
        <w:rPr>
          <w:rFonts w:ascii="Arial" w:hAnsi="Arial" w:cs="Arial"/>
          <w:color w:val="auto"/>
          <w:sz w:val="20"/>
          <w:szCs w:val="20"/>
          <w:lang w:val="en-GB"/>
        </w:rPr>
      </w:pPr>
      <w:r w:rsidRPr="00780991">
        <w:rPr>
          <w:rFonts w:ascii="Arial" w:hAnsi="Arial" w:cs="Arial"/>
          <w:color w:val="auto"/>
          <w:sz w:val="20"/>
          <w:szCs w:val="20"/>
          <w:lang w:val="en-GB"/>
        </w:rPr>
        <w:t xml:space="preserve">c) </w:t>
      </w:r>
      <w:r w:rsidR="000E341F" w:rsidRPr="00780991">
        <w:rPr>
          <w:rFonts w:ascii="Arial" w:hAnsi="Arial" w:cs="Arial"/>
          <w:color w:val="auto"/>
          <w:sz w:val="20"/>
          <w:szCs w:val="20"/>
          <w:lang w:val="en-GB"/>
        </w:rPr>
        <w:t>Requested financial proposal elements (see above)</w:t>
      </w:r>
      <w:r w:rsidR="00A01E4C" w:rsidRPr="00780991">
        <w:rPr>
          <w:rFonts w:ascii="Arial" w:hAnsi="Arial" w:cs="Arial"/>
          <w:color w:val="auto"/>
          <w:sz w:val="20"/>
          <w:szCs w:val="20"/>
          <w:lang w:val="en-GB"/>
        </w:rPr>
        <w:t>.</w:t>
      </w:r>
    </w:p>
    <w:p w14:paraId="465780E4" w14:textId="03C5CB61" w:rsidR="000E341F" w:rsidRPr="00780991" w:rsidRDefault="000E341F" w:rsidP="005F0FED">
      <w:pPr>
        <w:jc w:val="both"/>
        <w:rPr>
          <w:rFonts w:cs="Arial"/>
          <w:color w:val="3366FF"/>
          <w:sz w:val="20"/>
          <w:szCs w:val="20"/>
        </w:rPr>
      </w:pPr>
      <w:r w:rsidRPr="00780991">
        <w:rPr>
          <w:rFonts w:cs="Arial"/>
          <w:color w:val="3366FF"/>
          <w:sz w:val="20"/>
          <w:szCs w:val="20"/>
        </w:rPr>
        <w:t>K) Submission of proposals</w:t>
      </w:r>
    </w:p>
    <w:p w14:paraId="018E87DB" w14:textId="246651A2" w:rsidR="009B70F4" w:rsidRPr="00780991" w:rsidRDefault="000E341F" w:rsidP="009B70F4">
      <w:pPr>
        <w:autoSpaceDE w:val="0"/>
        <w:autoSpaceDN w:val="0"/>
        <w:adjustRightInd w:val="0"/>
        <w:jc w:val="both"/>
        <w:rPr>
          <w:rFonts w:cs="Arial"/>
          <w:sz w:val="20"/>
          <w:szCs w:val="20"/>
        </w:rPr>
      </w:pPr>
      <w:r w:rsidRPr="00780991">
        <w:rPr>
          <w:rFonts w:cs="Arial"/>
          <w:sz w:val="20"/>
          <w:szCs w:val="20"/>
        </w:rPr>
        <w:t xml:space="preserve">All applications are to be submitted through </w:t>
      </w:r>
      <w:hyperlink r:id="rId9" w:history="1">
        <w:r w:rsidR="00A41453" w:rsidRPr="00A41453">
          <w:rPr>
            <w:rStyle w:val="Hyperlink"/>
            <w:rFonts w:cs="Arial"/>
            <w:b/>
            <w:bCs/>
          </w:rPr>
          <w:t>info@cowater-pronurse.com</w:t>
        </w:r>
      </w:hyperlink>
      <w:r w:rsidR="00A41453" w:rsidRPr="00A41453">
        <w:rPr>
          <w:rFonts w:cs="Arial"/>
        </w:rPr>
        <w:t xml:space="preserve"> </w:t>
      </w:r>
      <w:r w:rsidRPr="00A41453">
        <w:rPr>
          <w:rFonts w:cs="Arial"/>
        </w:rPr>
        <w:t xml:space="preserve"> </w:t>
      </w:r>
      <w:r w:rsidRPr="00780991">
        <w:rPr>
          <w:rFonts w:cs="Arial"/>
          <w:sz w:val="20"/>
          <w:szCs w:val="20"/>
        </w:rPr>
        <w:t xml:space="preserve">no later than </w:t>
      </w:r>
      <w:r w:rsidRPr="00A41453">
        <w:rPr>
          <w:rFonts w:cs="Arial"/>
          <w:b/>
          <w:bCs/>
          <w:sz w:val="22"/>
          <w:szCs w:val="22"/>
        </w:rPr>
        <w:t xml:space="preserve">5pm Dhaka time, </w:t>
      </w:r>
      <w:r w:rsidR="00565D95" w:rsidRPr="00A41453">
        <w:rPr>
          <w:rFonts w:cs="Arial"/>
          <w:b/>
          <w:bCs/>
          <w:sz w:val="22"/>
          <w:szCs w:val="22"/>
        </w:rPr>
        <w:t>1</w:t>
      </w:r>
      <w:r w:rsidR="00361FC6">
        <w:rPr>
          <w:rFonts w:cs="Arial"/>
          <w:b/>
          <w:bCs/>
          <w:sz w:val="22"/>
          <w:szCs w:val="22"/>
        </w:rPr>
        <w:t>7</w:t>
      </w:r>
      <w:r w:rsidR="00565D95" w:rsidRPr="00A41453">
        <w:rPr>
          <w:rFonts w:cs="Arial"/>
          <w:b/>
          <w:bCs/>
          <w:sz w:val="22"/>
          <w:szCs w:val="22"/>
        </w:rPr>
        <w:t xml:space="preserve"> Dec </w:t>
      </w:r>
      <w:r w:rsidRPr="00A41453">
        <w:rPr>
          <w:rFonts w:cs="Arial"/>
          <w:b/>
          <w:bCs/>
          <w:sz w:val="22"/>
          <w:szCs w:val="22"/>
        </w:rPr>
        <w:t>2021</w:t>
      </w:r>
      <w:r w:rsidRPr="00A41453">
        <w:rPr>
          <w:rFonts w:cs="Arial"/>
          <w:sz w:val="22"/>
          <w:szCs w:val="22"/>
        </w:rPr>
        <w:t>.</w:t>
      </w:r>
      <w:r w:rsidRPr="00780991">
        <w:rPr>
          <w:rFonts w:cs="Arial"/>
          <w:sz w:val="20"/>
          <w:szCs w:val="20"/>
        </w:rPr>
        <w:t xml:space="preserve"> Incomplete and/or late applications will not be evaluated.</w:t>
      </w:r>
      <w:r w:rsidR="009B70F4" w:rsidRPr="00780991">
        <w:rPr>
          <w:rFonts w:cs="Arial"/>
          <w:sz w:val="20"/>
          <w:szCs w:val="20"/>
        </w:rPr>
        <w:t xml:space="preserve"> We thank all applicants, however only the successful bidder will be contacted.</w:t>
      </w:r>
    </w:p>
    <w:p w14:paraId="73BA1A35" w14:textId="3BD87592" w:rsidR="007413B5" w:rsidRDefault="000E341F" w:rsidP="00B17D92">
      <w:pPr>
        <w:pStyle w:val="BodyText"/>
        <w:jc w:val="both"/>
        <w:rPr>
          <w:rFonts w:ascii="Arial" w:hAnsi="Arial" w:cs="Arial"/>
          <w:sz w:val="20"/>
          <w:szCs w:val="20"/>
          <w:lang w:val="en-GB"/>
        </w:rPr>
      </w:pPr>
      <w:r w:rsidRPr="00780991">
        <w:rPr>
          <w:rFonts w:ascii="Arial" w:hAnsi="Arial" w:cs="Arial"/>
          <w:sz w:val="20"/>
          <w:szCs w:val="20"/>
          <w:lang w:val="en-GB"/>
        </w:rPr>
        <w:t>Cowater International reserves the right to cancel this procurement process without justification at any time and will not be held liable for any costs associated with responding to this call for applications.</w:t>
      </w:r>
    </w:p>
    <w:p w14:paraId="7A234132" w14:textId="10454D44" w:rsidR="005162A6" w:rsidRDefault="005162A6" w:rsidP="00B17D92">
      <w:pPr>
        <w:pStyle w:val="BodyText"/>
        <w:jc w:val="both"/>
        <w:rPr>
          <w:rFonts w:ascii="Arial" w:hAnsi="Arial" w:cs="Arial"/>
          <w:sz w:val="20"/>
          <w:szCs w:val="20"/>
          <w:lang w:val="en-GB"/>
        </w:rPr>
      </w:pPr>
    </w:p>
    <w:p w14:paraId="4DB1DD7A" w14:textId="3399C630" w:rsidR="005162A6" w:rsidRDefault="005162A6" w:rsidP="00B17D92">
      <w:pPr>
        <w:pStyle w:val="BodyText"/>
        <w:jc w:val="both"/>
        <w:rPr>
          <w:rFonts w:ascii="Arial" w:hAnsi="Arial" w:cs="Arial"/>
          <w:sz w:val="20"/>
          <w:szCs w:val="20"/>
          <w:lang w:val="en-GB"/>
        </w:rPr>
      </w:pPr>
    </w:p>
    <w:p w14:paraId="2D54E8F2" w14:textId="5B48BC99" w:rsidR="005162A6" w:rsidRDefault="005162A6" w:rsidP="00B17D92">
      <w:pPr>
        <w:pStyle w:val="BodyText"/>
        <w:jc w:val="both"/>
        <w:rPr>
          <w:rFonts w:ascii="Arial" w:hAnsi="Arial" w:cs="Arial"/>
          <w:sz w:val="20"/>
          <w:szCs w:val="20"/>
          <w:lang w:val="en-GB"/>
        </w:rPr>
      </w:pPr>
      <w:r w:rsidRPr="005162A6">
        <w:rPr>
          <w:noProof/>
          <w:lang w:val="en-US"/>
        </w:rPr>
        <w:lastRenderedPageBreak/>
        <w:drawing>
          <wp:anchor distT="0" distB="0" distL="114300" distR="114300" simplePos="0" relativeHeight="251658240" behindDoc="1" locked="0" layoutInCell="1" allowOverlap="1" wp14:anchorId="45EC6CF7" wp14:editId="1353537C">
            <wp:simplePos x="0" y="0"/>
            <wp:positionH relativeFrom="column">
              <wp:posOffset>-546100</wp:posOffset>
            </wp:positionH>
            <wp:positionV relativeFrom="paragraph">
              <wp:posOffset>222250</wp:posOffset>
            </wp:positionV>
            <wp:extent cx="6896100" cy="8426450"/>
            <wp:effectExtent l="0" t="0" r="0" b="0"/>
            <wp:wrapTight wrapText="bothSides">
              <wp:wrapPolygon edited="0">
                <wp:start x="0" y="0"/>
                <wp:lineTo x="0" y="21535"/>
                <wp:lineTo x="21540" y="21535"/>
                <wp:lineTo x="21540" y="19826"/>
                <wp:lineTo x="21361" y="19728"/>
                <wp:lineTo x="19989" y="19533"/>
                <wp:lineTo x="21540" y="19533"/>
                <wp:lineTo x="21540" y="18996"/>
                <wp:lineTo x="19989" y="18751"/>
                <wp:lineTo x="20824" y="18751"/>
                <wp:lineTo x="21540" y="18410"/>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0" cy="842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lang w:val="en-GB"/>
        </w:rPr>
        <w:t>Annex 1: PERFORMANCE MEASUREEMNT FRAMEWORK</w:t>
      </w:r>
    </w:p>
    <w:p w14:paraId="7D9D9351" w14:textId="77777777" w:rsidR="005162A6" w:rsidRPr="00780991" w:rsidRDefault="005162A6" w:rsidP="00B17D92">
      <w:pPr>
        <w:pStyle w:val="BodyText"/>
        <w:jc w:val="both"/>
        <w:rPr>
          <w:rFonts w:ascii="Arial" w:hAnsi="Arial" w:cs="Arial"/>
          <w:sz w:val="20"/>
          <w:szCs w:val="20"/>
        </w:rPr>
      </w:pPr>
    </w:p>
    <w:sectPr w:rsidR="005162A6" w:rsidRPr="00780991" w:rsidSect="00B3090A">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D06F" w14:textId="77777777" w:rsidR="00674D4E" w:rsidRDefault="00674D4E" w:rsidP="00B32AF0">
      <w:r>
        <w:separator/>
      </w:r>
    </w:p>
  </w:endnote>
  <w:endnote w:type="continuationSeparator" w:id="0">
    <w:p w14:paraId="7A6D1B96" w14:textId="77777777" w:rsidR="00674D4E" w:rsidRDefault="00674D4E" w:rsidP="00B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EA˛">
    <w:altName w:val="Calibri"/>
    <w:charset w:val="4D"/>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6755"/>
      <w:docPartObj>
        <w:docPartGallery w:val="Page Numbers (Bottom of Page)"/>
        <w:docPartUnique/>
      </w:docPartObj>
    </w:sdtPr>
    <w:sdtEndPr>
      <w:rPr>
        <w:rStyle w:val="PageNumber"/>
      </w:rPr>
    </w:sdtEndPr>
    <w:sdtContent>
      <w:p w14:paraId="3FD84CA1" w14:textId="7871933F" w:rsidR="007B1981" w:rsidRDefault="007B1981" w:rsidP="007036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B938B" w14:textId="77777777" w:rsidR="007B1981" w:rsidRDefault="007B1981" w:rsidP="007B19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77252391"/>
      <w:docPartObj>
        <w:docPartGallery w:val="Page Numbers (Bottom of Page)"/>
        <w:docPartUnique/>
      </w:docPartObj>
    </w:sdtPr>
    <w:sdtEndPr>
      <w:rPr>
        <w:rStyle w:val="PageNumber"/>
      </w:rPr>
    </w:sdtEndPr>
    <w:sdtContent>
      <w:p w14:paraId="7C55DD01" w14:textId="5F1EE7B8" w:rsidR="007B1981" w:rsidRPr="007B1981" w:rsidRDefault="007B1981" w:rsidP="00703661">
        <w:pPr>
          <w:pStyle w:val="Footer"/>
          <w:framePr w:wrap="none" w:vAnchor="text" w:hAnchor="margin" w:xAlign="right" w:y="1"/>
          <w:rPr>
            <w:rStyle w:val="PageNumber"/>
            <w:sz w:val="20"/>
            <w:szCs w:val="20"/>
          </w:rPr>
        </w:pPr>
        <w:r w:rsidRPr="007B1981">
          <w:rPr>
            <w:rStyle w:val="PageNumber"/>
            <w:sz w:val="20"/>
            <w:szCs w:val="20"/>
          </w:rPr>
          <w:fldChar w:fldCharType="begin"/>
        </w:r>
        <w:r w:rsidRPr="007B1981">
          <w:rPr>
            <w:rStyle w:val="PageNumber"/>
            <w:sz w:val="20"/>
            <w:szCs w:val="20"/>
          </w:rPr>
          <w:instrText xml:space="preserve"> PAGE </w:instrText>
        </w:r>
        <w:r w:rsidRPr="007B1981">
          <w:rPr>
            <w:rStyle w:val="PageNumber"/>
            <w:sz w:val="20"/>
            <w:szCs w:val="20"/>
          </w:rPr>
          <w:fldChar w:fldCharType="separate"/>
        </w:r>
        <w:r w:rsidR="00E243B4">
          <w:rPr>
            <w:rStyle w:val="PageNumber"/>
            <w:noProof/>
            <w:sz w:val="20"/>
            <w:szCs w:val="20"/>
          </w:rPr>
          <w:t>7</w:t>
        </w:r>
        <w:r w:rsidRPr="007B1981">
          <w:rPr>
            <w:rStyle w:val="PageNumber"/>
            <w:sz w:val="20"/>
            <w:szCs w:val="20"/>
          </w:rPr>
          <w:fldChar w:fldCharType="end"/>
        </w:r>
      </w:p>
    </w:sdtContent>
  </w:sdt>
  <w:p w14:paraId="3F113927" w14:textId="77777777" w:rsidR="007B1981" w:rsidRDefault="007B1981" w:rsidP="00741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D4BA" w14:textId="77777777" w:rsidR="00674D4E" w:rsidRDefault="00674D4E" w:rsidP="00B32AF0">
      <w:r>
        <w:separator/>
      </w:r>
    </w:p>
  </w:footnote>
  <w:footnote w:type="continuationSeparator" w:id="0">
    <w:p w14:paraId="617FC3EF" w14:textId="77777777" w:rsidR="00674D4E" w:rsidRDefault="00674D4E" w:rsidP="00B32AF0">
      <w:r>
        <w:continuationSeparator/>
      </w:r>
    </w:p>
  </w:footnote>
  <w:footnote w:id="1">
    <w:p w14:paraId="731B282C" w14:textId="77777777" w:rsidR="005F0FED" w:rsidRPr="00B3090A" w:rsidRDefault="005F0FED" w:rsidP="005F0FED">
      <w:pPr>
        <w:rPr>
          <w:sz w:val="16"/>
          <w:szCs w:val="16"/>
        </w:rPr>
      </w:pPr>
      <w:r w:rsidRPr="00B3090A">
        <w:rPr>
          <w:rStyle w:val="FootnoteReference"/>
          <w:sz w:val="16"/>
          <w:szCs w:val="16"/>
        </w:rPr>
        <w:footnoteRef/>
      </w:r>
      <w:r w:rsidRPr="00B3090A">
        <w:rPr>
          <w:sz w:val="16"/>
          <w:szCs w:val="16"/>
        </w:rPr>
        <w:t xml:space="preserve"> Gender-responsive: refers to an approach to programs, policies, budgets, etc. that assesses and responds to the different needs/interests of women and men, girls and boys, as well as to the different impacts projects have on them; source: GAC (2016) </w:t>
      </w:r>
      <w:r w:rsidRPr="00B3090A">
        <w:rPr>
          <w:i/>
          <w:iCs/>
          <w:sz w:val="16"/>
          <w:szCs w:val="16"/>
        </w:rPr>
        <w:t>RBM How To Guide,</w:t>
      </w:r>
      <w:r w:rsidRPr="00B3090A">
        <w:rPr>
          <w:sz w:val="16"/>
          <w:szCs w:val="16"/>
        </w:rPr>
        <w:t xml:space="preserve"> p.29.</w:t>
      </w:r>
    </w:p>
    <w:p w14:paraId="73E126B4" w14:textId="77777777" w:rsidR="005F0FED" w:rsidRPr="00B91332" w:rsidRDefault="005F0FED" w:rsidP="005F0FED">
      <w:pPr>
        <w:rPr>
          <w:sz w:val="18"/>
          <w:szCs w:val="18"/>
        </w:rPr>
      </w:pPr>
    </w:p>
  </w:footnote>
  <w:footnote w:id="2">
    <w:p w14:paraId="71DA5559" w14:textId="19FAEFDE" w:rsidR="005C2683" w:rsidRDefault="005C2683">
      <w:pPr>
        <w:pStyle w:val="FootnoteText"/>
      </w:pPr>
      <w:r>
        <w:rPr>
          <w:rStyle w:val="FootnoteReference"/>
        </w:rPr>
        <w:footnoteRef/>
      </w:r>
      <w:r>
        <w:t xml:space="preserve"> </w:t>
      </w:r>
      <w:r w:rsidRPr="002561D5">
        <w:rPr>
          <w:rFonts w:cstheme="minorHAnsi"/>
          <w:sz w:val="18"/>
          <w:szCs w:val="16"/>
        </w:rPr>
        <w:t>The GAC RBM International Assistance Programming at Global Affairs Canada: A How-to Guide, 2016, available at http://www.international.gc.ca/world-monde/assets/pdfs/fundingfinancement/results_based_management-gestion_axee_resultats-guide-en.pdf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14E0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C4AA9"/>
    <w:multiLevelType w:val="hybridMultilevel"/>
    <w:tmpl w:val="87925758"/>
    <w:lvl w:ilvl="0" w:tplc="68223C52">
      <w:start w:val="1"/>
      <w:numFmt w:val="lowerRoman"/>
      <w:lvlText w:val="%1)"/>
      <w:lvlJc w:val="left"/>
      <w:pPr>
        <w:ind w:left="1080" w:hanging="360"/>
      </w:pPr>
      <w:rPr>
        <w:rFonts w:ascii=".e'EA˛" w:hAnsi=".e'EA˛" w:cs=".e'EA˛" w:hint="default"/>
        <w:sz w:val="20"/>
      </w:rPr>
    </w:lvl>
    <w:lvl w:ilvl="1" w:tplc="0409001B">
      <w:start w:val="1"/>
      <w:numFmt w:val="lowerRoman"/>
      <w:lvlText w:val="%2."/>
      <w:lvlJc w:val="right"/>
      <w:pPr>
        <w:ind w:left="1800" w:hanging="360"/>
      </w:pPr>
    </w:lvl>
    <w:lvl w:ilvl="2" w:tplc="5FCC6E06">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D090B"/>
    <w:multiLevelType w:val="hybridMultilevel"/>
    <w:tmpl w:val="99FA8924"/>
    <w:lvl w:ilvl="0" w:tplc="63D8A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B671B"/>
    <w:multiLevelType w:val="hybridMultilevel"/>
    <w:tmpl w:val="8C3E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55B46"/>
    <w:multiLevelType w:val="hybridMultilevel"/>
    <w:tmpl w:val="AE0E0510"/>
    <w:lvl w:ilvl="0" w:tplc="04090003">
      <w:start w:val="1"/>
      <w:numFmt w:val="bullet"/>
      <w:lvlText w:val="o"/>
      <w:lvlJc w:val="left"/>
      <w:pPr>
        <w:ind w:left="717" w:hanging="360"/>
      </w:pPr>
      <w:rPr>
        <w:rFonts w:ascii="Courier New" w:hAnsi="Courier New" w:cs="Courier New"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0B5A1AF7"/>
    <w:multiLevelType w:val="hybridMultilevel"/>
    <w:tmpl w:val="4802F1A2"/>
    <w:lvl w:ilvl="0" w:tplc="5FCC6E06">
      <w:start w:val="1"/>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C73D1"/>
    <w:multiLevelType w:val="hybridMultilevel"/>
    <w:tmpl w:val="6F741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05E4F"/>
    <w:multiLevelType w:val="hybridMultilevel"/>
    <w:tmpl w:val="927E7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8B5A4C"/>
    <w:multiLevelType w:val="hybridMultilevel"/>
    <w:tmpl w:val="A7F00C5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26695648"/>
    <w:multiLevelType w:val="hybridMultilevel"/>
    <w:tmpl w:val="A1AA7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A33DCD"/>
    <w:multiLevelType w:val="hybridMultilevel"/>
    <w:tmpl w:val="98DCBAF2"/>
    <w:lvl w:ilvl="0" w:tplc="68223C52">
      <w:start w:val="1"/>
      <w:numFmt w:val="lowerRoman"/>
      <w:lvlText w:val="%1)"/>
      <w:lvlJc w:val="left"/>
      <w:pPr>
        <w:ind w:left="1080" w:hanging="720"/>
      </w:pPr>
      <w:rPr>
        <w:rFonts w:ascii=".e'EA˛" w:hAnsi=".e'EA˛" w:cs=".e'E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238E4"/>
    <w:multiLevelType w:val="hybridMultilevel"/>
    <w:tmpl w:val="7DDA92DC"/>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EF7143C"/>
    <w:multiLevelType w:val="hybridMultilevel"/>
    <w:tmpl w:val="EB6636CC"/>
    <w:lvl w:ilvl="0" w:tplc="04090003">
      <w:start w:val="1"/>
      <w:numFmt w:val="bullet"/>
      <w:lvlText w:val="o"/>
      <w:lvlJc w:val="left"/>
      <w:pPr>
        <w:ind w:left="1074" w:hanging="360"/>
      </w:pPr>
      <w:rPr>
        <w:rFonts w:ascii="Courier New" w:hAnsi="Courier New" w:cs="Courier New"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15:restartNumberingAfterBreak="0">
    <w:nsid w:val="60D50E83"/>
    <w:multiLevelType w:val="hybridMultilevel"/>
    <w:tmpl w:val="4BA21BF2"/>
    <w:lvl w:ilvl="0" w:tplc="FAC85C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FE40C6"/>
    <w:multiLevelType w:val="hybridMultilevel"/>
    <w:tmpl w:val="D0340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010BD"/>
    <w:multiLevelType w:val="hybridMultilevel"/>
    <w:tmpl w:val="860AA5D6"/>
    <w:lvl w:ilvl="0" w:tplc="BB5422E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721D64"/>
    <w:multiLevelType w:val="hybridMultilevel"/>
    <w:tmpl w:val="75F6F39C"/>
    <w:lvl w:ilvl="0" w:tplc="5FA00B20">
      <w:start w:val="1"/>
      <w:numFmt w:val="decimal"/>
      <w:lvlText w:val="%1."/>
      <w:lvlJc w:val="left"/>
      <w:pPr>
        <w:ind w:left="360" w:hanging="360"/>
      </w:pPr>
      <w:rPr>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3B6FD4"/>
    <w:multiLevelType w:val="hybridMultilevel"/>
    <w:tmpl w:val="2C86730E"/>
    <w:lvl w:ilvl="0" w:tplc="433475D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93D9B"/>
    <w:multiLevelType w:val="hybridMultilevel"/>
    <w:tmpl w:val="34A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05827"/>
    <w:multiLevelType w:val="hybridMultilevel"/>
    <w:tmpl w:val="2FE82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678ED"/>
    <w:multiLevelType w:val="hybridMultilevel"/>
    <w:tmpl w:val="CAA816A0"/>
    <w:lvl w:ilvl="0" w:tplc="C73C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F5418"/>
    <w:multiLevelType w:val="hybridMultilevel"/>
    <w:tmpl w:val="9554404E"/>
    <w:lvl w:ilvl="0" w:tplc="10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10"/>
  </w:num>
  <w:num w:numId="7">
    <w:abstractNumId w:val="15"/>
  </w:num>
  <w:num w:numId="8">
    <w:abstractNumId w:val="8"/>
  </w:num>
  <w:num w:numId="9">
    <w:abstractNumId w:val="20"/>
  </w:num>
  <w:num w:numId="10">
    <w:abstractNumId w:val="13"/>
  </w:num>
  <w:num w:numId="11">
    <w:abstractNumId w:val="1"/>
  </w:num>
  <w:num w:numId="12">
    <w:abstractNumId w:val="0"/>
  </w:num>
  <w:num w:numId="13">
    <w:abstractNumId w:val="4"/>
  </w:num>
  <w:num w:numId="14">
    <w:abstractNumId w:val="9"/>
  </w:num>
  <w:num w:numId="15">
    <w:abstractNumId w:val="6"/>
  </w:num>
  <w:num w:numId="16">
    <w:abstractNumId w:val="14"/>
  </w:num>
  <w:num w:numId="17">
    <w:abstractNumId w:val="18"/>
  </w:num>
  <w:num w:numId="18">
    <w:abstractNumId w:val="5"/>
  </w:num>
  <w:num w:numId="19">
    <w:abstractNumId w:val="2"/>
  </w:num>
  <w:num w:numId="20">
    <w:abstractNumId w:val="17"/>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78"/>
    <w:rsid w:val="00000214"/>
    <w:rsid w:val="0000233B"/>
    <w:rsid w:val="000068BD"/>
    <w:rsid w:val="00023909"/>
    <w:rsid w:val="000458D6"/>
    <w:rsid w:val="00053286"/>
    <w:rsid w:val="00066349"/>
    <w:rsid w:val="00077ADC"/>
    <w:rsid w:val="00097A07"/>
    <w:rsid w:val="00097A37"/>
    <w:rsid w:val="000A2570"/>
    <w:rsid w:val="000D1B49"/>
    <w:rsid w:val="000E341F"/>
    <w:rsid w:val="00125445"/>
    <w:rsid w:val="00141890"/>
    <w:rsid w:val="00142A86"/>
    <w:rsid w:val="00145D7D"/>
    <w:rsid w:val="00160D04"/>
    <w:rsid w:val="00161B18"/>
    <w:rsid w:val="00187421"/>
    <w:rsid w:val="00195AF8"/>
    <w:rsid w:val="00196234"/>
    <w:rsid w:val="001B0310"/>
    <w:rsid w:val="001F4AB3"/>
    <w:rsid w:val="00215B2E"/>
    <w:rsid w:val="00222CB1"/>
    <w:rsid w:val="00231C0C"/>
    <w:rsid w:val="00240E7D"/>
    <w:rsid w:val="00244C1C"/>
    <w:rsid w:val="002841CC"/>
    <w:rsid w:val="0029270E"/>
    <w:rsid w:val="00295F2D"/>
    <w:rsid w:val="002A00F8"/>
    <w:rsid w:val="002D07D9"/>
    <w:rsid w:val="002D1F32"/>
    <w:rsid w:val="002E0CE0"/>
    <w:rsid w:val="00304937"/>
    <w:rsid w:val="003049C0"/>
    <w:rsid w:val="00305D49"/>
    <w:rsid w:val="003219E9"/>
    <w:rsid w:val="00321F60"/>
    <w:rsid w:val="00323E50"/>
    <w:rsid w:val="00325786"/>
    <w:rsid w:val="00331753"/>
    <w:rsid w:val="00341DA5"/>
    <w:rsid w:val="00342118"/>
    <w:rsid w:val="00361FC6"/>
    <w:rsid w:val="00363029"/>
    <w:rsid w:val="003A69B3"/>
    <w:rsid w:val="003B693F"/>
    <w:rsid w:val="003F5017"/>
    <w:rsid w:val="003F7FCF"/>
    <w:rsid w:val="00402A0D"/>
    <w:rsid w:val="004163FF"/>
    <w:rsid w:val="00421723"/>
    <w:rsid w:val="00427324"/>
    <w:rsid w:val="00435742"/>
    <w:rsid w:val="00440632"/>
    <w:rsid w:val="004460D3"/>
    <w:rsid w:val="00465FFD"/>
    <w:rsid w:val="00473481"/>
    <w:rsid w:val="0047480A"/>
    <w:rsid w:val="004772C3"/>
    <w:rsid w:val="004A7975"/>
    <w:rsid w:val="004B49E6"/>
    <w:rsid w:val="004C3818"/>
    <w:rsid w:val="004E456A"/>
    <w:rsid w:val="004F0045"/>
    <w:rsid w:val="004F342D"/>
    <w:rsid w:val="004F6D43"/>
    <w:rsid w:val="00502871"/>
    <w:rsid w:val="00504644"/>
    <w:rsid w:val="005063D7"/>
    <w:rsid w:val="00507E38"/>
    <w:rsid w:val="00512A5C"/>
    <w:rsid w:val="005162A6"/>
    <w:rsid w:val="00560361"/>
    <w:rsid w:val="00565D95"/>
    <w:rsid w:val="00566F86"/>
    <w:rsid w:val="0059264A"/>
    <w:rsid w:val="005B3F7B"/>
    <w:rsid w:val="005B488F"/>
    <w:rsid w:val="005C2683"/>
    <w:rsid w:val="005C2A6C"/>
    <w:rsid w:val="005F0FED"/>
    <w:rsid w:val="005F1777"/>
    <w:rsid w:val="005F2DCF"/>
    <w:rsid w:val="00603022"/>
    <w:rsid w:val="0061654D"/>
    <w:rsid w:val="006222FE"/>
    <w:rsid w:val="006259EC"/>
    <w:rsid w:val="0063186A"/>
    <w:rsid w:val="006578D1"/>
    <w:rsid w:val="00671D1C"/>
    <w:rsid w:val="0067338B"/>
    <w:rsid w:val="00674D4E"/>
    <w:rsid w:val="006813E3"/>
    <w:rsid w:val="00687117"/>
    <w:rsid w:val="006C2F1A"/>
    <w:rsid w:val="006E2154"/>
    <w:rsid w:val="006E567E"/>
    <w:rsid w:val="007202C0"/>
    <w:rsid w:val="0072286D"/>
    <w:rsid w:val="007413B5"/>
    <w:rsid w:val="00741429"/>
    <w:rsid w:val="00775E95"/>
    <w:rsid w:val="00780991"/>
    <w:rsid w:val="00781D70"/>
    <w:rsid w:val="00783B56"/>
    <w:rsid w:val="007867FB"/>
    <w:rsid w:val="00790024"/>
    <w:rsid w:val="007B1981"/>
    <w:rsid w:val="007B43B4"/>
    <w:rsid w:val="007C3D2B"/>
    <w:rsid w:val="007E073D"/>
    <w:rsid w:val="007E7C67"/>
    <w:rsid w:val="007F540B"/>
    <w:rsid w:val="008054E7"/>
    <w:rsid w:val="00805633"/>
    <w:rsid w:val="00822555"/>
    <w:rsid w:val="00845F56"/>
    <w:rsid w:val="00853078"/>
    <w:rsid w:val="008542DE"/>
    <w:rsid w:val="0087437B"/>
    <w:rsid w:val="008807D0"/>
    <w:rsid w:val="00892EC1"/>
    <w:rsid w:val="008A1942"/>
    <w:rsid w:val="008A53C1"/>
    <w:rsid w:val="008C0789"/>
    <w:rsid w:val="008D0ABA"/>
    <w:rsid w:val="008D171D"/>
    <w:rsid w:val="008D2A57"/>
    <w:rsid w:val="008E5363"/>
    <w:rsid w:val="008F05E7"/>
    <w:rsid w:val="008F33E2"/>
    <w:rsid w:val="0093672F"/>
    <w:rsid w:val="00955073"/>
    <w:rsid w:val="00991E09"/>
    <w:rsid w:val="009A0819"/>
    <w:rsid w:val="009A19EE"/>
    <w:rsid w:val="009B70F4"/>
    <w:rsid w:val="009C22E8"/>
    <w:rsid w:val="009D3F36"/>
    <w:rsid w:val="00A01E4C"/>
    <w:rsid w:val="00A1629B"/>
    <w:rsid w:val="00A41453"/>
    <w:rsid w:val="00A47A5D"/>
    <w:rsid w:val="00A5184B"/>
    <w:rsid w:val="00A615C3"/>
    <w:rsid w:val="00AA2003"/>
    <w:rsid w:val="00AA5B64"/>
    <w:rsid w:val="00B13797"/>
    <w:rsid w:val="00B17D92"/>
    <w:rsid w:val="00B3090A"/>
    <w:rsid w:val="00B32AF0"/>
    <w:rsid w:val="00B34BBE"/>
    <w:rsid w:val="00B417ED"/>
    <w:rsid w:val="00B43971"/>
    <w:rsid w:val="00B55A35"/>
    <w:rsid w:val="00B5795D"/>
    <w:rsid w:val="00B663E2"/>
    <w:rsid w:val="00B901BE"/>
    <w:rsid w:val="00B93770"/>
    <w:rsid w:val="00B94D41"/>
    <w:rsid w:val="00B96B6B"/>
    <w:rsid w:val="00BA3C16"/>
    <w:rsid w:val="00BC008B"/>
    <w:rsid w:val="00BD6B04"/>
    <w:rsid w:val="00BE1DB6"/>
    <w:rsid w:val="00BF190C"/>
    <w:rsid w:val="00C035F5"/>
    <w:rsid w:val="00C10859"/>
    <w:rsid w:val="00C17673"/>
    <w:rsid w:val="00C33689"/>
    <w:rsid w:val="00C428E6"/>
    <w:rsid w:val="00C71F10"/>
    <w:rsid w:val="00C72030"/>
    <w:rsid w:val="00C75E77"/>
    <w:rsid w:val="00CD08A1"/>
    <w:rsid w:val="00CE7B79"/>
    <w:rsid w:val="00CF7541"/>
    <w:rsid w:val="00D131CA"/>
    <w:rsid w:val="00D66E0A"/>
    <w:rsid w:val="00D75E96"/>
    <w:rsid w:val="00D8009B"/>
    <w:rsid w:val="00D95FCA"/>
    <w:rsid w:val="00DA31FA"/>
    <w:rsid w:val="00DB4AF2"/>
    <w:rsid w:val="00DF27D8"/>
    <w:rsid w:val="00E00D9C"/>
    <w:rsid w:val="00E243B4"/>
    <w:rsid w:val="00E50A2F"/>
    <w:rsid w:val="00E53784"/>
    <w:rsid w:val="00E71445"/>
    <w:rsid w:val="00E82C61"/>
    <w:rsid w:val="00E8586D"/>
    <w:rsid w:val="00E979B3"/>
    <w:rsid w:val="00EA4B34"/>
    <w:rsid w:val="00EC736C"/>
    <w:rsid w:val="00ED618B"/>
    <w:rsid w:val="00EE66CD"/>
    <w:rsid w:val="00EF444D"/>
    <w:rsid w:val="00F16BDE"/>
    <w:rsid w:val="00F66977"/>
    <w:rsid w:val="00F701BC"/>
    <w:rsid w:val="00F93115"/>
    <w:rsid w:val="00FD2069"/>
    <w:rsid w:val="00FF3C86"/>
    <w:rsid w:val="00FF5FD9"/>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AB0D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338B"/>
    <w:pPr>
      <w:keepNext/>
      <w:keepLines/>
      <w:spacing w:before="40"/>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semiHidden/>
    <w:unhideWhenUsed/>
    <w:qFormat/>
    <w:rsid w:val="008F05E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93115"/>
    <w:pPr>
      <w:keepNext/>
      <w:keepLines/>
      <w:spacing w:before="40"/>
      <w:outlineLvl w:val="3"/>
    </w:pPr>
    <w:rPr>
      <w:rFonts w:asciiTheme="majorHAnsi" w:eastAsiaTheme="majorEastAsia" w:hAnsiTheme="majorHAnsi" w:cstheme="majorBidi"/>
      <w:i/>
      <w:iCs/>
      <w:color w:val="365F91"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ALTS FOOTNOTE Char Char,Footnote Text Char Char,Footnote Char Char,Text Char Char,FOOTNOTES,fn,single space,Testo nota a piè di pagina Carattere,ft,Geneva 9,Font: Geneva 9,Boston 10,f,ADB, Char,WB-Fußnotentext,Fußnote,Footno"/>
    <w:basedOn w:val="Normal"/>
    <w:link w:val="FootnoteTextChar"/>
    <w:uiPriority w:val="99"/>
    <w:unhideWhenUsed/>
    <w:qFormat/>
    <w:rsid w:val="00B32AF0"/>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rsid w:val="00B32AF0"/>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qFormat/>
    <w:rsid w:val="00B32AF0"/>
    <w:rPr>
      <w:vertAlign w:val="superscript"/>
    </w:rPr>
  </w:style>
  <w:style w:type="table" w:styleId="TableGrid">
    <w:name w:val="Table Grid"/>
    <w:basedOn w:val="TableNormal"/>
    <w:uiPriority w:val="59"/>
    <w:rsid w:val="00CD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2DE"/>
    <w:pPr>
      <w:widowControl w:val="0"/>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FD2069"/>
    <w:pPr>
      <w:ind w:left="720"/>
      <w:contextualSpacing/>
    </w:pPr>
  </w:style>
  <w:style w:type="paragraph" w:customStyle="1" w:styleId="Texte">
    <w:name w:val="Texte"/>
    <w:basedOn w:val="Normal"/>
    <w:rsid w:val="00775E95"/>
    <w:pPr>
      <w:overflowPunct w:val="0"/>
      <w:autoSpaceDE w:val="0"/>
      <w:autoSpaceDN w:val="0"/>
      <w:adjustRightInd w:val="0"/>
      <w:spacing w:after="80" w:line="160" w:lineRule="exact"/>
      <w:ind w:left="57" w:right="57"/>
      <w:textAlignment w:val="baseline"/>
    </w:pPr>
    <w:rPr>
      <w:rFonts w:eastAsia="Times New Roman" w:cs="Times New Roman"/>
      <w:sz w:val="16"/>
      <w:szCs w:val="20"/>
      <w:lang w:val="en-CA"/>
    </w:rPr>
  </w:style>
  <w:style w:type="paragraph" w:styleId="BalloonText">
    <w:name w:val="Balloon Text"/>
    <w:basedOn w:val="Normal"/>
    <w:link w:val="BalloonTextChar"/>
    <w:uiPriority w:val="99"/>
    <w:semiHidden/>
    <w:unhideWhenUsed/>
    <w:rsid w:val="00512A5C"/>
    <w:rPr>
      <w:rFonts w:ascii="Tahoma" w:hAnsi="Tahoma" w:cs="Tahoma"/>
      <w:sz w:val="16"/>
      <w:szCs w:val="16"/>
    </w:rPr>
  </w:style>
  <w:style w:type="character" w:customStyle="1" w:styleId="BalloonTextChar">
    <w:name w:val="Balloon Text Char"/>
    <w:basedOn w:val="DefaultParagraphFont"/>
    <w:link w:val="BalloonText"/>
    <w:uiPriority w:val="99"/>
    <w:semiHidden/>
    <w:rsid w:val="00512A5C"/>
    <w:rPr>
      <w:rFonts w:ascii="Tahoma" w:hAnsi="Tahoma" w:cs="Tahoma"/>
      <w:sz w:val="16"/>
      <w:szCs w:val="16"/>
    </w:rPr>
  </w:style>
  <w:style w:type="character" w:styleId="CommentReference">
    <w:name w:val="annotation reference"/>
    <w:basedOn w:val="DefaultParagraphFont"/>
    <w:uiPriority w:val="99"/>
    <w:semiHidden/>
    <w:unhideWhenUsed/>
    <w:rsid w:val="00512A5C"/>
    <w:rPr>
      <w:sz w:val="16"/>
      <w:szCs w:val="16"/>
    </w:rPr>
  </w:style>
  <w:style w:type="paragraph" w:styleId="CommentText">
    <w:name w:val="annotation text"/>
    <w:basedOn w:val="Normal"/>
    <w:link w:val="CommentTextChar"/>
    <w:uiPriority w:val="99"/>
    <w:semiHidden/>
    <w:unhideWhenUsed/>
    <w:rsid w:val="00512A5C"/>
    <w:rPr>
      <w:sz w:val="20"/>
      <w:szCs w:val="20"/>
    </w:rPr>
  </w:style>
  <w:style w:type="character" w:customStyle="1" w:styleId="CommentTextChar">
    <w:name w:val="Comment Text Char"/>
    <w:basedOn w:val="DefaultParagraphFont"/>
    <w:link w:val="CommentText"/>
    <w:uiPriority w:val="99"/>
    <w:semiHidden/>
    <w:rsid w:val="00512A5C"/>
    <w:rPr>
      <w:sz w:val="20"/>
      <w:szCs w:val="20"/>
    </w:rPr>
  </w:style>
  <w:style w:type="paragraph" w:styleId="CommentSubject">
    <w:name w:val="annotation subject"/>
    <w:basedOn w:val="CommentText"/>
    <w:next w:val="CommentText"/>
    <w:link w:val="CommentSubjectChar"/>
    <w:uiPriority w:val="99"/>
    <w:semiHidden/>
    <w:unhideWhenUsed/>
    <w:rsid w:val="00512A5C"/>
    <w:rPr>
      <w:b/>
      <w:bCs/>
    </w:rPr>
  </w:style>
  <w:style w:type="character" w:customStyle="1" w:styleId="CommentSubjectChar">
    <w:name w:val="Comment Subject Char"/>
    <w:basedOn w:val="CommentTextChar"/>
    <w:link w:val="CommentSubject"/>
    <w:uiPriority w:val="99"/>
    <w:semiHidden/>
    <w:rsid w:val="00512A5C"/>
    <w:rPr>
      <w:b/>
      <w:bCs/>
      <w:sz w:val="20"/>
      <w:szCs w:val="2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504644"/>
    <w:pPr>
      <w:spacing w:after="160" w:line="240" w:lineRule="exact"/>
    </w:pPr>
    <w:rPr>
      <w:vertAlign w:val="superscript"/>
    </w:rPr>
  </w:style>
  <w:style w:type="paragraph" w:customStyle="1" w:styleId="MediumGrid1-Accent22">
    <w:name w:val="Medium Grid 1 - Accent 22"/>
    <w:basedOn w:val="Normal"/>
    <w:uiPriority w:val="99"/>
    <w:qFormat/>
    <w:rsid w:val="00504644"/>
    <w:pPr>
      <w:autoSpaceDE w:val="0"/>
      <w:autoSpaceDN w:val="0"/>
      <w:adjustRightInd w:val="0"/>
      <w:spacing w:after="200" w:line="276" w:lineRule="auto"/>
      <w:contextualSpacing/>
      <w:jc w:val="both"/>
    </w:pPr>
    <w:rPr>
      <w:rFonts w:eastAsia="Times New Roman" w:cs="TimesNewRoman"/>
      <w:sz w:val="22"/>
      <w:szCs w:val="22"/>
      <w:lang w:eastAsia="en-GB" w:bidi="bn-BD"/>
    </w:rPr>
  </w:style>
  <w:style w:type="paragraph" w:styleId="List3">
    <w:name w:val="List 3"/>
    <w:basedOn w:val="Normal"/>
    <w:uiPriority w:val="99"/>
    <w:unhideWhenUsed/>
    <w:rsid w:val="00BF190C"/>
    <w:pPr>
      <w:spacing w:after="200" w:line="276" w:lineRule="auto"/>
      <w:ind w:left="849" w:hanging="283"/>
      <w:contextualSpacing/>
    </w:pPr>
    <w:rPr>
      <w:rFonts w:cs="Arial"/>
      <w:sz w:val="20"/>
      <w:szCs w:val="20"/>
      <w:lang w:val="en-US"/>
    </w:rPr>
  </w:style>
  <w:style w:type="paragraph" w:styleId="Header">
    <w:name w:val="header"/>
    <w:basedOn w:val="Normal"/>
    <w:link w:val="HeaderChar"/>
    <w:uiPriority w:val="99"/>
    <w:unhideWhenUsed/>
    <w:rsid w:val="007B1981"/>
    <w:pPr>
      <w:tabs>
        <w:tab w:val="center" w:pos="4680"/>
        <w:tab w:val="right" w:pos="9360"/>
      </w:tabs>
    </w:pPr>
  </w:style>
  <w:style w:type="character" w:customStyle="1" w:styleId="HeaderChar">
    <w:name w:val="Header Char"/>
    <w:basedOn w:val="DefaultParagraphFont"/>
    <w:link w:val="Header"/>
    <w:uiPriority w:val="99"/>
    <w:rsid w:val="007B1981"/>
  </w:style>
  <w:style w:type="paragraph" w:styleId="Footer">
    <w:name w:val="footer"/>
    <w:basedOn w:val="Normal"/>
    <w:link w:val="FooterChar"/>
    <w:uiPriority w:val="99"/>
    <w:unhideWhenUsed/>
    <w:rsid w:val="007B1981"/>
    <w:pPr>
      <w:tabs>
        <w:tab w:val="center" w:pos="4680"/>
        <w:tab w:val="right" w:pos="9360"/>
      </w:tabs>
    </w:pPr>
  </w:style>
  <w:style w:type="character" w:customStyle="1" w:styleId="FooterChar">
    <w:name w:val="Footer Char"/>
    <w:basedOn w:val="DefaultParagraphFont"/>
    <w:link w:val="Footer"/>
    <w:uiPriority w:val="99"/>
    <w:rsid w:val="007B1981"/>
  </w:style>
  <w:style w:type="character" w:styleId="PageNumber">
    <w:name w:val="page number"/>
    <w:basedOn w:val="DefaultParagraphFont"/>
    <w:uiPriority w:val="99"/>
    <w:semiHidden/>
    <w:unhideWhenUsed/>
    <w:rsid w:val="007B1981"/>
  </w:style>
  <w:style w:type="paragraph" w:styleId="BodyText">
    <w:name w:val="Body Text"/>
    <w:basedOn w:val="Normal"/>
    <w:link w:val="BodyTextChar"/>
    <w:uiPriority w:val="99"/>
    <w:unhideWhenUsed/>
    <w:rsid w:val="009D3F36"/>
    <w:pPr>
      <w:spacing w:before="120" w:after="120"/>
    </w:pPr>
    <w:rPr>
      <w:rFonts w:asciiTheme="minorHAnsi" w:eastAsiaTheme="minorHAnsi" w:hAnsiTheme="minorHAnsi"/>
      <w:sz w:val="22"/>
      <w:lang w:val="en-AU"/>
    </w:rPr>
  </w:style>
  <w:style w:type="character" w:customStyle="1" w:styleId="BodyTextChar">
    <w:name w:val="Body Text Char"/>
    <w:basedOn w:val="DefaultParagraphFont"/>
    <w:link w:val="BodyText"/>
    <w:uiPriority w:val="99"/>
    <w:rsid w:val="009D3F36"/>
    <w:rPr>
      <w:rFonts w:asciiTheme="minorHAnsi" w:eastAsiaTheme="minorHAnsi" w:hAnsiTheme="minorHAnsi"/>
      <w:sz w:val="22"/>
      <w:lang w:val="en-AU"/>
    </w:rPr>
  </w:style>
  <w:style w:type="paragraph" w:styleId="ListBullet">
    <w:name w:val="List Bullet"/>
    <w:basedOn w:val="Normal"/>
    <w:uiPriority w:val="99"/>
    <w:unhideWhenUsed/>
    <w:rsid w:val="009D3F36"/>
    <w:pPr>
      <w:numPr>
        <w:numId w:val="12"/>
      </w:numPr>
      <w:spacing w:after="120"/>
      <w:ind w:left="357" w:hanging="357"/>
    </w:pPr>
    <w:rPr>
      <w:rFonts w:asciiTheme="minorHAnsi" w:eastAsiaTheme="minorHAnsi" w:hAnsiTheme="minorHAnsi"/>
      <w:sz w:val="22"/>
      <w:lang w:val="en-AU"/>
    </w:rPr>
  </w:style>
  <w:style w:type="character" w:customStyle="1" w:styleId="Heading4Char">
    <w:name w:val="Heading 4 Char"/>
    <w:basedOn w:val="DefaultParagraphFont"/>
    <w:link w:val="Heading4"/>
    <w:uiPriority w:val="9"/>
    <w:rsid w:val="00F93115"/>
    <w:rPr>
      <w:rFonts w:asciiTheme="majorHAnsi" w:eastAsiaTheme="majorEastAsia" w:hAnsiTheme="majorHAnsi" w:cstheme="majorBidi"/>
      <w:i/>
      <w:iCs/>
      <w:color w:val="365F91" w:themeColor="accent1" w:themeShade="BF"/>
      <w:lang w:val="en-AU"/>
    </w:rPr>
  </w:style>
  <w:style w:type="character" w:customStyle="1" w:styleId="Heading3Char">
    <w:name w:val="Heading 3 Char"/>
    <w:basedOn w:val="DefaultParagraphFont"/>
    <w:link w:val="Heading3"/>
    <w:uiPriority w:val="9"/>
    <w:semiHidden/>
    <w:rsid w:val="008F05E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E341F"/>
    <w:rPr>
      <w:color w:val="0000FF" w:themeColor="hyperlink"/>
      <w:u w:val="single"/>
    </w:rPr>
  </w:style>
  <w:style w:type="paragraph" w:styleId="Revision">
    <w:name w:val="Revision"/>
    <w:hidden/>
    <w:uiPriority w:val="99"/>
    <w:semiHidden/>
    <w:rsid w:val="00363029"/>
  </w:style>
  <w:style w:type="character" w:customStyle="1" w:styleId="Heading2Char">
    <w:name w:val="Heading 2 Char"/>
    <w:basedOn w:val="DefaultParagraphFont"/>
    <w:link w:val="Heading2"/>
    <w:uiPriority w:val="9"/>
    <w:rsid w:val="0067338B"/>
    <w:rPr>
      <w:rFonts w:asciiTheme="majorHAnsi" w:eastAsiaTheme="majorEastAsia" w:hAnsiTheme="majorHAnsi" w:cstheme="majorBidi"/>
      <w:color w:val="365F91" w:themeColor="accent1" w:themeShade="BF"/>
      <w:sz w:val="26"/>
      <w:szCs w:val="26"/>
      <w:lang w:val="en-AU"/>
    </w:rPr>
  </w:style>
  <w:style w:type="paragraph" w:styleId="Title">
    <w:name w:val="Title"/>
    <w:basedOn w:val="Normal"/>
    <w:next w:val="Normal"/>
    <w:link w:val="TitleChar"/>
    <w:uiPriority w:val="10"/>
    <w:qFormat/>
    <w:rsid w:val="005F0FED"/>
    <w:pPr>
      <w:spacing w:after="100" w:afterAutospacing="1"/>
      <w:contextualSpacing/>
      <w:jc w:val="both"/>
    </w:pPr>
    <w:rPr>
      <w:rFonts w:eastAsiaTheme="majorEastAsia" w:cstheme="majorBidi"/>
      <w:caps/>
      <w:color w:val="1F497D" w:themeColor="text2"/>
      <w:spacing w:val="5"/>
      <w:kern w:val="28"/>
      <w:sz w:val="32"/>
      <w:szCs w:val="56"/>
      <w:lang w:val="en-CA"/>
    </w:rPr>
  </w:style>
  <w:style w:type="character" w:customStyle="1" w:styleId="TitleChar">
    <w:name w:val="Title Char"/>
    <w:basedOn w:val="DefaultParagraphFont"/>
    <w:link w:val="Title"/>
    <w:uiPriority w:val="10"/>
    <w:rsid w:val="005F0FED"/>
    <w:rPr>
      <w:rFonts w:eastAsiaTheme="majorEastAsia" w:cstheme="majorBidi"/>
      <w:caps/>
      <w:color w:val="1F497D" w:themeColor="text2"/>
      <w:spacing w:val="5"/>
      <w:kern w:val="28"/>
      <w:sz w:val="32"/>
      <w:szCs w:val="56"/>
      <w:lang w:val="en-CA"/>
    </w:rPr>
  </w:style>
  <w:style w:type="character" w:styleId="UnresolvedMention">
    <w:name w:val="Unresolved Mention"/>
    <w:basedOn w:val="DefaultParagraphFont"/>
    <w:uiPriority w:val="99"/>
    <w:semiHidden/>
    <w:unhideWhenUsed/>
    <w:rsid w:val="00A4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gc.ca/world-monde/funding-financement/gender_equality_toolkit-trousse_outils_egalite_genres.aspx?lang=e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cowater-pronur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B114-3F05-41A5-8D4D-5C4D04D2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Collens</dc:creator>
  <cp:keywords/>
  <dc:description/>
  <cp:lastModifiedBy>Masum</cp:lastModifiedBy>
  <cp:revision>9</cp:revision>
  <dcterms:created xsi:type="dcterms:W3CDTF">2021-11-10T23:08:00Z</dcterms:created>
  <dcterms:modified xsi:type="dcterms:W3CDTF">2021-12-08T07:32:00Z</dcterms:modified>
</cp:coreProperties>
</file>