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7218" w14:textId="64E47E1A" w:rsidR="0086612E" w:rsidRPr="002D0EA9" w:rsidRDefault="0086612E" w:rsidP="002D0EA9">
      <w:pPr>
        <w:pStyle w:val="Heading1"/>
      </w:pPr>
      <w:bookmarkStart w:id="0" w:name="_GoBack"/>
      <w:bookmarkEnd w:id="0"/>
      <w:r w:rsidRPr="002D0EA9">
        <w:t>Terms of Reference</w:t>
      </w:r>
    </w:p>
    <w:p w14:paraId="1292B098" w14:textId="38B75079" w:rsidR="002736C2" w:rsidRDefault="000D25B6" w:rsidP="002D0EA9">
      <w:pPr>
        <w:pStyle w:val="Heading2"/>
        <w:jc w:val="center"/>
      </w:pPr>
      <w:r w:rsidRPr="009413FE">
        <w:t xml:space="preserve">Flood Resilience </w:t>
      </w:r>
      <w:r w:rsidR="009413FE">
        <w:t>P</w:t>
      </w:r>
      <w:r w:rsidRPr="009413FE">
        <w:t>roject</w:t>
      </w:r>
    </w:p>
    <w:p w14:paraId="6B96F8B0" w14:textId="74E1D852" w:rsidR="002D0EA9" w:rsidRPr="002D0EA9" w:rsidRDefault="002D0EA9" w:rsidP="002D0EA9">
      <w:pPr>
        <w:pStyle w:val="Heading2"/>
        <w:jc w:val="center"/>
      </w:pPr>
      <w:r w:rsidRPr="00740D9D">
        <w:t>Gaibandha and Lalmonirhat</w:t>
      </w:r>
      <w:r>
        <w:t xml:space="preserve"> districts, Bangladesh</w:t>
      </w:r>
    </w:p>
    <w:p w14:paraId="208D78DC" w14:textId="028179C7" w:rsidR="002736C2" w:rsidRDefault="002736C2" w:rsidP="002D0EA9">
      <w:pPr>
        <w:pStyle w:val="Heading2"/>
        <w:jc w:val="center"/>
      </w:pPr>
      <w:r w:rsidRPr="009413FE">
        <w:t>Baseline Study Consultancy</w:t>
      </w:r>
      <w:r w:rsidR="0093451D">
        <w:t xml:space="preserve"> 2020</w:t>
      </w:r>
    </w:p>
    <w:p w14:paraId="67073368" w14:textId="77777777" w:rsidR="009413FE" w:rsidRPr="009413FE" w:rsidRDefault="009413FE" w:rsidP="00822FA8"/>
    <w:p w14:paraId="53EF79C1" w14:textId="77DE7E0A" w:rsidR="00CD2FF1" w:rsidRPr="00740D9D" w:rsidRDefault="002736C2" w:rsidP="002D0EA9">
      <w:pPr>
        <w:pStyle w:val="Heading2"/>
      </w:pPr>
      <w:r w:rsidRPr="00740D9D">
        <w:t>Project Background:</w:t>
      </w:r>
    </w:p>
    <w:p w14:paraId="36148D2C" w14:textId="4FA04DFB" w:rsidR="00B7571C" w:rsidRPr="00740D9D" w:rsidRDefault="00B7571C" w:rsidP="00B7571C">
      <w:pPr>
        <w:pStyle w:val="Default"/>
        <w:spacing w:after="23"/>
        <w:jc w:val="both"/>
        <w:rPr>
          <w:rFonts w:asciiTheme="minorHAnsi" w:hAnsiTheme="minorHAnsi" w:cstheme="minorHAnsi"/>
          <w:color w:val="auto"/>
          <w:sz w:val="22"/>
          <w:szCs w:val="22"/>
        </w:rPr>
      </w:pPr>
      <w:r w:rsidRPr="00740D9D">
        <w:rPr>
          <w:rFonts w:asciiTheme="minorHAnsi" w:hAnsiTheme="minorHAnsi" w:cstheme="minorHAnsi"/>
          <w:color w:val="auto"/>
          <w:sz w:val="22"/>
          <w:szCs w:val="22"/>
        </w:rPr>
        <w:t xml:space="preserve">Concern Worldwide has been implementing a pre-event flood resilience project called </w:t>
      </w:r>
      <w:r w:rsidRPr="009413FE">
        <w:rPr>
          <w:rFonts w:asciiTheme="minorHAnsi" w:hAnsiTheme="minorHAnsi" w:cstheme="minorHAnsi"/>
          <w:i/>
          <w:color w:val="auto"/>
          <w:sz w:val="22"/>
          <w:szCs w:val="22"/>
        </w:rPr>
        <w:t>“Flood Resilience Project”</w:t>
      </w:r>
      <w:r w:rsidR="00F84960" w:rsidRPr="00740D9D">
        <w:rPr>
          <w:rFonts w:asciiTheme="minorHAnsi" w:hAnsiTheme="minorHAnsi" w:cstheme="minorHAnsi"/>
          <w:color w:val="auto"/>
          <w:sz w:val="22"/>
          <w:szCs w:val="22"/>
        </w:rPr>
        <w:t xml:space="preserve"> </w:t>
      </w:r>
      <w:r w:rsidR="00D736AB">
        <w:rPr>
          <w:rFonts w:asciiTheme="minorHAnsi" w:hAnsiTheme="minorHAnsi" w:cstheme="minorHAnsi"/>
          <w:color w:val="auto"/>
          <w:sz w:val="22"/>
          <w:szCs w:val="22"/>
        </w:rPr>
        <w:t xml:space="preserve"> </w:t>
      </w:r>
      <w:r w:rsidR="009413FE">
        <w:rPr>
          <w:rFonts w:asciiTheme="minorHAnsi" w:hAnsiTheme="minorHAnsi" w:cstheme="minorHAnsi"/>
          <w:color w:val="auto"/>
          <w:sz w:val="22"/>
          <w:szCs w:val="22"/>
        </w:rPr>
        <w:t>funded by the</w:t>
      </w:r>
      <w:r w:rsidR="00F84960" w:rsidRPr="00740D9D">
        <w:rPr>
          <w:rFonts w:asciiTheme="minorHAnsi" w:hAnsiTheme="minorHAnsi" w:cstheme="minorHAnsi"/>
          <w:color w:val="auto"/>
          <w:sz w:val="22"/>
          <w:szCs w:val="22"/>
        </w:rPr>
        <w:t xml:space="preserve"> Zurich Foundation. This project is part of the Zurich Flood Resilience Programme which is being implemented by the </w:t>
      </w:r>
      <w:r w:rsidR="002F15F3" w:rsidRPr="00740D9D">
        <w:rPr>
          <w:rFonts w:asciiTheme="minorHAnsi" w:hAnsiTheme="minorHAnsi" w:cstheme="minorHAnsi"/>
          <w:color w:val="auto"/>
          <w:sz w:val="22"/>
          <w:szCs w:val="22"/>
        </w:rPr>
        <w:t xml:space="preserve">Zurich Flood Resilience </w:t>
      </w:r>
      <w:r w:rsidR="00F84960" w:rsidRPr="00740D9D">
        <w:rPr>
          <w:rFonts w:asciiTheme="minorHAnsi" w:hAnsiTheme="minorHAnsi" w:cstheme="minorHAnsi"/>
          <w:color w:val="auto"/>
          <w:sz w:val="22"/>
          <w:szCs w:val="22"/>
        </w:rPr>
        <w:t>Alliance</w:t>
      </w:r>
      <w:r w:rsidR="002F15F3" w:rsidRPr="00740D9D">
        <w:rPr>
          <w:rFonts w:asciiTheme="minorHAnsi" w:hAnsiTheme="minorHAnsi" w:cstheme="minorHAnsi"/>
          <w:color w:val="auto"/>
          <w:sz w:val="22"/>
          <w:szCs w:val="22"/>
        </w:rPr>
        <w:t xml:space="preserve"> (ZFRA) partners in different f</w:t>
      </w:r>
      <w:r w:rsidR="00F84960" w:rsidRPr="00740D9D">
        <w:rPr>
          <w:rFonts w:asciiTheme="minorHAnsi" w:hAnsiTheme="minorHAnsi" w:cstheme="minorHAnsi"/>
          <w:color w:val="auto"/>
          <w:sz w:val="22"/>
          <w:szCs w:val="22"/>
        </w:rPr>
        <w:t>lood vulnerable countries across the world</w:t>
      </w:r>
      <w:r w:rsidRPr="00740D9D">
        <w:rPr>
          <w:rFonts w:asciiTheme="minorHAnsi" w:hAnsiTheme="minorHAnsi" w:cstheme="minorHAnsi"/>
          <w:color w:val="auto"/>
          <w:sz w:val="22"/>
          <w:szCs w:val="22"/>
        </w:rPr>
        <w:t xml:space="preserve">. </w:t>
      </w:r>
      <w:r w:rsidR="002F15F3" w:rsidRPr="00740D9D">
        <w:rPr>
          <w:rFonts w:asciiTheme="minorHAnsi" w:hAnsiTheme="minorHAnsi" w:cstheme="minorHAnsi"/>
          <w:color w:val="auto"/>
          <w:sz w:val="22"/>
          <w:szCs w:val="22"/>
        </w:rPr>
        <w:t xml:space="preserve">Concern </w:t>
      </w:r>
      <w:r w:rsidR="009413FE">
        <w:rPr>
          <w:rFonts w:asciiTheme="minorHAnsi" w:hAnsiTheme="minorHAnsi" w:cstheme="minorHAnsi"/>
          <w:color w:val="auto"/>
          <w:sz w:val="22"/>
          <w:szCs w:val="22"/>
        </w:rPr>
        <w:t>W</w:t>
      </w:r>
      <w:r w:rsidR="002F15F3" w:rsidRPr="00740D9D">
        <w:rPr>
          <w:rFonts w:asciiTheme="minorHAnsi" w:hAnsiTheme="minorHAnsi" w:cstheme="minorHAnsi"/>
          <w:color w:val="auto"/>
          <w:sz w:val="22"/>
          <w:szCs w:val="22"/>
        </w:rPr>
        <w:t xml:space="preserve">orldwide is implementing this project </w:t>
      </w:r>
      <w:r w:rsidR="009413FE">
        <w:rPr>
          <w:rFonts w:asciiTheme="minorHAnsi" w:hAnsiTheme="minorHAnsi" w:cstheme="minorHAnsi"/>
          <w:color w:val="auto"/>
          <w:sz w:val="22"/>
          <w:szCs w:val="22"/>
        </w:rPr>
        <w:t xml:space="preserve">in partnership with ASOD in </w:t>
      </w:r>
      <w:r w:rsidR="009413FE" w:rsidRPr="00740D9D">
        <w:rPr>
          <w:rFonts w:asciiTheme="minorHAnsi" w:hAnsiTheme="minorHAnsi" w:cstheme="minorHAnsi"/>
          <w:color w:val="auto"/>
          <w:sz w:val="22"/>
          <w:szCs w:val="22"/>
        </w:rPr>
        <w:t>Gaibandha and Lalmonirhat</w:t>
      </w:r>
      <w:r w:rsidR="009413FE">
        <w:rPr>
          <w:rFonts w:asciiTheme="minorHAnsi" w:hAnsiTheme="minorHAnsi" w:cstheme="minorHAnsi"/>
          <w:color w:val="auto"/>
          <w:sz w:val="22"/>
          <w:szCs w:val="22"/>
        </w:rPr>
        <w:t xml:space="preserve"> </w:t>
      </w:r>
      <w:r w:rsidRPr="00740D9D">
        <w:rPr>
          <w:rFonts w:asciiTheme="minorHAnsi" w:hAnsiTheme="minorHAnsi" w:cstheme="minorHAnsi"/>
          <w:color w:val="auto"/>
          <w:sz w:val="22"/>
          <w:szCs w:val="22"/>
        </w:rPr>
        <w:t>districts</w:t>
      </w:r>
      <w:r w:rsidR="009413FE">
        <w:rPr>
          <w:rFonts w:asciiTheme="minorHAnsi" w:hAnsiTheme="minorHAnsi" w:cstheme="minorHAnsi"/>
          <w:color w:val="auto"/>
          <w:sz w:val="22"/>
          <w:szCs w:val="22"/>
        </w:rPr>
        <w:t xml:space="preserve"> in Bangladesh</w:t>
      </w:r>
      <w:r w:rsidRPr="00740D9D">
        <w:rPr>
          <w:rFonts w:asciiTheme="minorHAnsi" w:hAnsiTheme="minorHAnsi" w:cstheme="minorHAnsi"/>
          <w:color w:val="auto"/>
          <w:sz w:val="22"/>
          <w:szCs w:val="22"/>
        </w:rPr>
        <w:t>. The objectives of the project are to contribute to increased spending, improved policies, and improved practices for flood resilience</w:t>
      </w:r>
      <w:r w:rsidR="00FF2C52" w:rsidRPr="00740D9D">
        <w:rPr>
          <w:rFonts w:asciiTheme="minorHAnsi" w:hAnsiTheme="minorHAnsi" w:cstheme="minorHAnsi"/>
          <w:color w:val="auto"/>
          <w:sz w:val="22"/>
          <w:szCs w:val="22"/>
        </w:rPr>
        <w:t xml:space="preserve"> so that flooding does not have a significant negative effect on lives and livelihoods. </w:t>
      </w:r>
      <w:r w:rsidRPr="00740D9D">
        <w:rPr>
          <w:rFonts w:asciiTheme="minorHAnsi" w:hAnsiTheme="minorHAnsi" w:cstheme="minorHAnsi"/>
          <w:color w:val="auto"/>
          <w:sz w:val="22"/>
          <w:szCs w:val="22"/>
        </w:rPr>
        <w:t xml:space="preserve">The project intends to provide a resilience measurement system that can </w:t>
      </w:r>
      <w:r w:rsidRPr="00740D9D">
        <w:rPr>
          <w:rFonts w:asciiTheme="minorHAnsi" w:hAnsiTheme="minorHAnsi" w:cstheme="minorHAnsi"/>
          <w:color w:val="auto"/>
          <w:sz w:val="22"/>
          <w:szCs w:val="22"/>
        </w:rPr>
        <w:lastRenderedPageBreak/>
        <w:t xml:space="preserve">be applied to influence policy decisions and improve funding allocations in support of pre-event flood resilience work. </w:t>
      </w:r>
    </w:p>
    <w:p w14:paraId="2AB14961" w14:textId="77777777" w:rsidR="00CD2FF1" w:rsidRPr="00740D9D" w:rsidRDefault="00CD2FF1" w:rsidP="002736C2">
      <w:pPr>
        <w:pStyle w:val="CHeading3"/>
        <w:spacing w:after="0"/>
        <w:rPr>
          <w:rFonts w:asciiTheme="minorHAnsi" w:hAnsiTheme="minorHAnsi" w:cstheme="minorHAnsi"/>
          <w:color w:val="auto"/>
          <w:sz w:val="22"/>
          <w:szCs w:val="22"/>
        </w:rPr>
      </w:pPr>
    </w:p>
    <w:p w14:paraId="5DBAC880" w14:textId="251ED3D5" w:rsidR="002736C2" w:rsidRPr="00740D9D" w:rsidRDefault="002736C2" w:rsidP="002D0EA9">
      <w:pPr>
        <w:pStyle w:val="Heading2"/>
      </w:pPr>
      <w:r w:rsidRPr="00740D9D">
        <w:t xml:space="preserve">Organizational Background:  </w:t>
      </w:r>
    </w:p>
    <w:p w14:paraId="6BB79139" w14:textId="414BF370" w:rsidR="002736C2" w:rsidRDefault="009413FE" w:rsidP="00736D35">
      <w:pPr>
        <w:pStyle w:val="Default"/>
        <w:spacing w:after="23"/>
        <w:jc w:val="both"/>
        <w:rPr>
          <w:rFonts w:asciiTheme="minorHAnsi" w:hAnsiTheme="minorHAnsi" w:cstheme="minorHAnsi"/>
          <w:color w:val="auto"/>
          <w:sz w:val="22"/>
          <w:szCs w:val="22"/>
        </w:rPr>
      </w:pPr>
      <w:r w:rsidRPr="009413FE">
        <w:rPr>
          <w:rFonts w:asciiTheme="minorHAnsi" w:hAnsiTheme="minorHAnsi" w:cstheme="minorHAnsi"/>
          <w:color w:val="auto"/>
          <w:sz w:val="22"/>
          <w:szCs w:val="22"/>
        </w:rPr>
        <w:t>Concern Worldwide- as an international humanitarian organisation began its work in Bangladesh since 1972. It has responded to all major emergencies and implemented numerous programs for the socio-economic empowerment of extremely poor people across the country.</w:t>
      </w:r>
      <w:r>
        <w:rPr>
          <w:rFonts w:asciiTheme="minorHAnsi" w:hAnsiTheme="minorHAnsi" w:cstheme="minorHAnsi"/>
          <w:color w:val="auto"/>
          <w:sz w:val="22"/>
          <w:szCs w:val="22"/>
        </w:rPr>
        <w:t xml:space="preserve"> </w:t>
      </w:r>
      <w:r w:rsidR="002736C2" w:rsidRPr="00736D35">
        <w:rPr>
          <w:rFonts w:asciiTheme="minorHAnsi" w:hAnsiTheme="minorHAnsi" w:cstheme="minorHAnsi"/>
          <w:color w:val="auto"/>
          <w:sz w:val="22"/>
          <w:szCs w:val="22"/>
        </w:rPr>
        <w:t>Under the Country Strategic Plan (CSP 2017–2021), Concern Bangladesh had prioritized four programming contexts (Char, Urban, Haor, and Coastal areas), for addressing the underlying causes of extreme poverty through implementation of different programs in Livelihoods, Health, Nutrition, WASH, Education, Climate Change and Adaptation, and Disaster Risk Reduction and other interventions. Concern Worldwide use a results based management (RBM) approach in delivering on its strategic objective to improve programme quality and impact.  </w:t>
      </w:r>
    </w:p>
    <w:p w14:paraId="3DD7A6BD" w14:textId="15246E97" w:rsidR="009413FE" w:rsidRDefault="009413FE" w:rsidP="00736D35">
      <w:pPr>
        <w:pStyle w:val="Default"/>
        <w:spacing w:after="23"/>
        <w:jc w:val="both"/>
        <w:rPr>
          <w:rFonts w:asciiTheme="minorHAnsi" w:hAnsiTheme="minorHAnsi" w:cstheme="minorHAnsi"/>
          <w:color w:val="auto"/>
          <w:sz w:val="22"/>
          <w:szCs w:val="22"/>
        </w:rPr>
      </w:pPr>
    </w:p>
    <w:p w14:paraId="5A2FDE13" w14:textId="7FDF6AC2" w:rsidR="0054073B" w:rsidRPr="009413FE" w:rsidRDefault="002736C2" w:rsidP="002D0EA9">
      <w:pPr>
        <w:pStyle w:val="Heading2"/>
      </w:pPr>
      <w:r w:rsidRPr="009413FE">
        <w:t xml:space="preserve">Project Objectives: </w:t>
      </w:r>
    </w:p>
    <w:p w14:paraId="15E425AD" w14:textId="41282BA5" w:rsidR="009413FE" w:rsidRDefault="00F84960" w:rsidP="009413FE">
      <w:r w:rsidRPr="00740D9D">
        <w:t>The goal of the project</w:t>
      </w:r>
      <w:r w:rsidR="009413FE">
        <w:t xml:space="preserve"> is to ensure that f</w:t>
      </w:r>
      <w:r w:rsidR="00DD7F57" w:rsidRPr="00740D9D">
        <w:t>loods</w:t>
      </w:r>
      <w:r w:rsidRPr="00740D9D">
        <w:t xml:space="preserve"> have no impact on people’s ability to thrive.</w:t>
      </w:r>
      <w:r w:rsidR="009413FE">
        <w:t xml:space="preserve"> </w:t>
      </w:r>
      <w:r w:rsidRPr="00740D9D">
        <w:t>To achieve the goal</w:t>
      </w:r>
      <w:r w:rsidR="009413FE">
        <w:t>,</w:t>
      </w:r>
      <w:r w:rsidRPr="00740D9D">
        <w:t xml:space="preserve"> the project adopted </w:t>
      </w:r>
      <w:r w:rsidR="003F208E">
        <w:t xml:space="preserve">four </w:t>
      </w:r>
      <w:r w:rsidRPr="00740D9D">
        <w:t xml:space="preserve">specific </w:t>
      </w:r>
      <w:r w:rsidR="003F208E">
        <w:t>objective:</w:t>
      </w:r>
      <w:r w:rsidR="009657F1">
        <w:t xml:space="preserve"> </w:t>
      </w:r>
      <w:r w:rsidRPr="00740D9D">
        <w:t xml:space="preserve"> </w:t>
      </w:r>
    </w:p>
    <w:p w14:paraId="1B0F03C7" w14:textId="2124E7E4" w:rsidR="003F208E" w:rsidRDefault="003060D6" w:rsidP="003F208E">
      <w:pPr>
        <w:pStyle w:val="CommentText"/>
        <w:numPr>
          <w:ilvl w:val="0"/>
          <w:numId w:val="49"/>
        </w:numPr>
        <w:spacing w:after="0"/>
      </w:pPr>
      <w:r>
        <w:t>Improved practice supports flood resilience in vulnerable areas</w:t>
      </w:r>
    </w:p>
    <w:p w14:paraId="10BD1C20" w14:textId="45F9CBDF" w:rsidR="003F208E" w:rsidRDefault="003060D6" w:rsidP="003F208E">
      <w:pPr>
        <w:pStyle w:val="CommentText"/>
        <w:numPr>
          <w:ilvl w:val="0"/>
          <w:numId w:val="49"/>
        </w:numPr>
        <w:spacing w:after="0"/>
      </w:pPr>
      <w:r>
        <w:t>National and local governments have effective resilience policies</w:t>
      </w:r>
    </w:p>
    <w:p w14:paraId="10CDE015" w14:textId="77777777" w:rsidR="003F208E" w:rsidRDefault="003060D6" w:rsidP="003F208E">
      <w:pPr>
        <w:pStyle w:val="CommentText"/>
        <w:numPr>
          <w:ilvl w:val="0"/>
          <w:numId w:val="49"/>
        </w:numPr>
        <w:spacing w:after="0"/>
      </w:pPr>
      <w:r>
        <w:lastRenderedPageBreak/>
        <w:t>Innovative forms of finance created</w:t>
      </w:r>
    </w:p>
    <w:p w14:paraId="198325BC" w14:textId="778A5438" w:rsidR="003060D6" w:rsidRPr="003F208E" w:rsidRDefault="003060D6" w:rsidP="003F208E">
      <w:pPr>
        <w:pStyle w:val="CommentText"/>
        <w:numPr>
          <w:ilvl w:val="0"/>
          <w:numId w:val="49"/>
        </w:numPr>
        <w:spacing w:after="0"/>
      </w:pPr>
      <w:r>
        <w:t>National and local governments increase investment in flood resilience</w:t>
      </w:r>
    </w:p>
    <w:p w14:paraId="14A09190" w14:textId="744A107A" w:rsidR="00D26FAE" w:rsidRPr="00D736AB" w:rsidRDefault="00D736AB" w:rsidP="003F208E">
      <w:pPr>
        <w:spacing w:before="240"/>
      </w:pPr>
      <w:r w:rsidRPr="00D736AB">
        <w:rPr>
          <w:rFonts w:cstheme="minorHAnsi"/>
        </w:rPr>
        <w:t>A detailed</w:t>
      </w:r>
      <w:r>
        <w:rPr>
          <w:rFonts w:cstheme="minorHAnsi"/>
        </w:rPr>
        <w:t xml:space="preserve"> log frame, including the agreed</w:t>
      </w:r>
      <w:r w:rsidRPr="00D736AB">
        <w:rPr>
          <w:rFonts w:cstheme="minorHAnsi"/>
        </w:rPr>
        <w:t xml:space="preserve"> outputs and related indicators can be found in Annexe </w:t>
      </w:r>
      <w:r>
        <w:rPr>
          <w:rFonts w:cstheme="minorHAnsi"/>
        </w:rPr>
        <w:t>1</w:t>
      </w:r>
      <w:r w:rsidRPr="00D736AB">
        <w:rPr>
          <w:rFonts w:cstheme="minorHAnsi"/>
        </w:rPr>
        <w:t xml:space="preserve">. </w:t>
      </w:r>
    </w:p>
    <w:p w14:paraId="3D6A514A" w14:textId="77777777" w:rsidR="009F06FA" w:rsidRPr="00740D9D" w:rsidRDefault="009F06FA" w:rsidP="009F06FA">
      <w:pPr>
        <w:pStyle w:val="ListParagraph"/>
        <w:spacing w:after="0"/>
        <w:rPr>
          <w:rFonts w:cstheme="minorHAnsi"/>
        </w:rPr>
      </w:pPr>
    </w:p>
    <w:p w14:paraId="17F91DFA" w14:textId="77777777" w:rsidR="00D736AB" w:rsidRDefault="00D736AB" w:rsidP="00736D35">
      <w:pPr>
        <w:pStyle w:val="Default"/>
        <w:spacing w:after="23"/>
        <w:jc w:val="both"/>
        <w:rPr>
          <w:rFonts w:asciiTheme="minorHAnsi" w:hAnsiTheme="minorHAnsi" w:cstheme="minorHAnsi"/>
          <w:color w:val="auto"/>
          <w:sz w:val="22"/>
          <w:szCs w:val="22"/>
        </w:rPr>
      </w:pPr>
    </w:p>
    <w:p w14:paraId="66DF0D01" w14:textId="5FCF9726" w:rsidR="00D736AB" w:rsidRDefault="00D736AB" w:rsidP="002D0EA9">
      <w:pPr>
        <w:pStyle w:val="Heading2"/>
      </w:pPr>
      <w:r>
        <w:t>Purpose of the Consultancy:</w:t>
      </w:r>
    </w:p>
    <w:p w14:paraId="7863A532" w14:textId="596A9225" w:rsidR="002736C2" w:rsidRDefault="002736C2" w:rsidP="00736D35">
      <w:pPr>
        <w:pStyle w:val="Default"/>
        <w:spacing w:after="23"/>
        <w:jc w:val="both"/>
        <w:rPr>
          <w:rFonts w:asciiTheme="minorHAnsi" w:hAnsiTheme="minorHAnsi" w:cstheme="minorHAnsi"/>
          <w:color w:val="auto"/>
          <w:sz w:val="22"/>
          <w:szCs w:val="22"/>
        </w:rPr>
      </w:pPr>
      <w:r w:rsidRPr="00736D35">
        <w:rPr>
          <w:rFonts w:asciiTheme="minorHAnsi" w:hAnsiTheme="minorHAnsi" w:cstheme="minorHAnsi"/>
          <w:color w:val="auto"/>
          <w:sz w:val="22"/>
          <w:szCs w:val="22"/>
        </w:rPr>
        <w:t>The purpose of the consultancy is to c</w:t>
      </w:r>
      <w:r w:rsidR="00D736AB">
        <w:rPr>
          <w:rFonts w:asciiTheme="minorHAnsi" w:hAnsiTheme="minorHAnsi" w:cstheme="minorHAnsi"/>
          <w:color w:val="auto"/>
          <w:sz w:val="22"/>
          <w:szCs w:val="22"/>
        </w:rPr>
        <w:t>onduct a baseline study for Concern’s Flood Resilience P</w:t>
      </w:r>
      <w:r w:rsidRPr="00736D35">
        <w:rPr>
          <w:rFonts w:asciiTheme="minorHAnsi" w:hAnsiTheme="minorHAnsi" w:cstheme="minorHAnsi"/>
          <w:color w:val="auto"/>
          <w:sz w:val="22"/>
          <w:szCs w:val="22"/>
        </w:rPr>
        <w:t>roject. The</w:t>
      </w:r>
      <w:r w:rsidR="003F3379" w:rsidRPr="00736D35">
        <w:rPr>
          <w:rFonts w:asciiTheme="minorHAnsi" w:hAnsiTheme="minorHAnsi" w:cstheme="minorHAnsi"/>
          <w:color w:val="auto"/>
          <w:sz w:val="22"/>
          <w:szCs w:val="22"/>
        </w:rPr>
        <w:t xml:space="preserve"> objective of the</w:t>
      </w:r>
      <w:r w:rsidR="00D736AB">
        <w:rPr>
          <w:rFonts w:asciiTheme="minorHAnsi" w:hAnsiTheme="minorHAnsi" w:cstheme="minorHAnsi"/>
          <w:color w:val="auto"/>
          <w:sz w:val="22"/>
          <w:szCs w:val="22"/>
        </w:rPr>
        <w:t xml:space="preserve"> baseline</w:t>
      </w:r>
      <w:r w:rsidRPr="00736D35">
        <w:rPr>
          <w:rFonts w:asciiTheme="minorHAnsi" w:hAnsiTheme="minorHAnsi" w:cstheme="minorHAnsi"/>
          <w:color w:val="auto"/>
          <w:sz w:val="22"/>
          <w:szCs w:val="22"/>
        </w:rPr>
        <w:t xml:space="preserve"> study</w:t>
      </w:r>
      <w:r w:rsidR="003F3379" w:rsidRPr="00736D35">
        <w:rPr>
          <w:rFonts w:asciiTheme="minorHAnsi" w:hAnsiTheme="minorHAnsi" w:cstheme="minorHAnsi"/>
          <w:color w:val="auto"/>
          <w:sz w:val="22"/>
          <w:szCs w:val="22"/>
        </w:rPr>
        <w:t xml:space="preserve"> is to </w:t>
      </w:r>
      <w:r w:rsidRPr="00736D35">
        <w:rPr>
          <w:rFonts w:asciiTheme="minorHAnsi" w:hAnsiTheme="minorHAnsi" w:cstheme="minorHAnsi"/>
          <w:color w:val="auto"/>
          <w:sz w:val="22"/>
          <w:szCs w:val="22"/>
        </w:rPr>
        <w:t xml:space="preserve">capture baseline information against each outcome and indicator from different sources as outlined in the agreed </w:t>
      </w:r>
      <w:r w:rsidR="00D736AB" w:rsidRPr="00736D35">
        <w:rPr>
          <w:rFonts w:asciiTheme="minorHAnsi" w:hAnsiTheme="minorHAnsi" w:cstheme="minorHAnsi"/>
          <w:color w:val="auto"/>
          <w:sz w:val="22"/>
          <w:szCs w:val="22"/>
        </w:rPr>
        <w:t>log frame</w:t>
      </w:r>
      <w:r w:rsidRPr="00736D35">
        <w:rPr>
          <w:rFonts w:asciiTheme="minorHAnsi" w:hAnsiTheme="minorHAnsi" w:cstheme="minorHAnsi"/>
          <w:color w:val="auto"/>
          <w:sz w:val="22"/>
          <w:szCs w:val="22"/>
        </w:rPr>
        <w:t xml:space="preserve"> (Annexe 1). </w:t>
      </w:r>
      <w:r w:rsidR="001D3101" w:rsidRPr="00736D35">
        <w:rPr>
          <w:rFonts w:asciiTheme="minorHAnsi" w:hAnsiTheme="minorHAnsi" w:cstheme="minorHAnsi"/>
          <w:color w:val="auto"/>
          <w:sz w:val="22"/>
          <w:szCs w:val="22"/>
        </w:rPr>
        <w:t xml:space="preserve"> </w:t>
      </w:r>
      <w:r w:rsidRPr="00736D35">
        <w:rPr>
          <w:rFonts w:asciiTheme="minorHAnsi" w:hAnsiTheme="minorHAnsi" w:cstheme="minorHAnsi"/>
          <w:color w:val="auto"/>
          <w:sz w:val="22"/>
          <w:szCs w:val="22"/>
        </w:rPr>
        <w:t>This will help understand the starting point of the key elements of the project against which progress will be measured. The indicators range from micro, to meso, to macro level (e.g.</w:t>
      </w:r>
      <w:r w:rsidR="00F90CB2" w:rsidRPr="00736D35">
        <w:rPr>
          <w:rFonts w:asciiTheme="minorHAnsi" w:hAnsiTheme="minorHAnsi" w:cstheme="minorHAnsi"/>
          <w:color w:val="auto"/>
          <w:sz w:val="22"/>
          <w:szCs w:val="22"/>
        </w:rPr>
        <w:t xml:space="preserve"> community/ househo</w:t>
      </w:r>
      <w:r w:rsidR="002C3DCD" w:rsidRPr="00736D35">
        <w:rPr>
          <w:rFonts w:asciiTheme="minorHAnsi" w:hAnsiTheme="minorHAnsi" w:cstheme="minorHAnsi"/>
          <w:color w:val="auto"/>
          <w:sz w:val="22"/>
          <w:szCs w:val="22"/>
        </w:rPr>
        <w:t>ld flood resilience,</w:t>
      </w:r>
      <w:r w:rsidR="00F90CB2" w:rsidRPr="00736D35">
        <w:rPr>
          <w:rFonts w:asciiTheme="minorHAnsi" w:hAnsiTheme="minorHAnsi" w:cstheme="minorHAnsi"/>
          <w:color w:val="auto"/>
          <w:sz w:val="22"/>
          <w:szCs w:val="22"/>
        </w:rPr>
        <w:t xml:space="preserve"> access to</w:t>
      </w:r>
      <w:r w:rsidR="00DD7F57" w:rsidRPr="00736D35">
        <w:rPr>
          <w:rFonts w:asciiTheme="minorHAnsi" w:hAnsiTheme="minorHAnsi" w:cstheme="minorHAnsi"/>
          <w:color w:val="auto"/>
          <w:sz w:val="22"/>
          <w:szCs w:val="22"/>
        </w:rPr>
        <w:t xml:space="preserve"> </w:t>
      </w:r>
      <w:r w:rsidR="002C3DCD" w:rsidRPr="00736D35">
        <w:rPr>
          <w:rFonts w:asciiTheme="minorHAnsi" w:hAnsiTheme="minorHAnsi" w:cstheme="minorHAnsi"/>
          <w:color w:val="auto"/>
          <w:sz w:val="22"/>
          <w:szCs w:val="22"/>
        </w:rPr>
        <w:t>services, disaster fund, decision making</w:t>
      </w:r>
      <w:r w:rsidR="00DD7F57" w:rsidRPr="00736D35">
        <w:rPr>
          <w:rFonts w:asciiTheme="minorHAnsi" w:hAnsiTheme="minorHAnsi" w:cstheme="minorHAnsi"/>
          <w:color w:val="auto"/>
          <w:sz w:val="22"/>
          <w:szCs w:val="22"/>
        </w:rPr>
        <w:t xml:space="preserve">, increased </w:t>
      </w:r>
      <w:r w:rsidR="00F7003B" w:rsidRPr="00736D35">
        <w:rPr>
          <w:rFonts w:asciiTheme="minorHAnsi" w:hAnsiTheme="minorHAnsi" w:cstheme="minorHAnsi"/>
          <w:color w:val="auto"/>
          <w:sz w:val="22"/>
          <w:szCs w:val="22"/>
        </w:rPr>
        <w:t xml:space="preserve">budget and </w:t>
      </w:r>
      <w:r w:rsidR="00DD7F57" w:rsidRPr="00736D35">
        <w:rPr>
          <w:rFonts w:asciiTheme="minorHAnsi" w:hAnsiTheme="minorHAnsi" w:cstheme="minorHAnsi"/>
          <w:color w:val="auto"/>
          <w:sz w:val="22"/>
          <w:szCs w:val="22"/>
        </w:rPr>
        <w:t xml:space="preserve">implementation government </w:t>
      </w:r>
      <w:r w:rsidR="00F7003B" w:rsidRPr="00736D35">
        <w:rPr>
          <w:rFonts w:asciiTheme="minorHAnsi" w:hAnsiTheme="minorHAnsi" w:cstheme="minorHAnsi"/>
          <w:color w:val="auto"/>
          <w:sz w:val="22"/>
          <w:szCs w:val="22"/>
        </w:rPr>
        <w:t>policy at national and local level</w:t>
      </w:r>
      <w:r w:rsidRPr="00736D35">
        <w:rPr>
          <w:rFonts w:asciiTheme="minorHAnsi" w:hAnsiTheme="minorHAnsi" w:cstheme="minorHAnsi"/>
          <w:color w:val="auto"/>
          <w:sz w:val="22"/>
          <w:szCs w:val="22"/>
        </w:rPr>
        <w:t xml:space="preserve">). Many will be captured through a quantitative household survey; however, others will require </w:t>
      </w:r>
      <w:r w:rsidR="003B789C" w:rsidRPr="00736D35">
        <w:rPr>
          <w:rFonts w:asciiTheme="minorHAnsi" w:hAnsiTheme="minorHAnsi" w:cstheme="minorHAnsi"/>
          <w:color w:val="auto"/>
          <w:sz w:val="22"/>
          <w:szCs w:val="22"/>
        </w:rPr>
        <w:t xml:space="preserve">to collect the </w:t>
      </w:r>
      <w:r w:rsidRPr="00736D35">
        <w:rPr>
          <w:rFonts w:asciiTheme="minorHAnsi" w:hAnsiTheme="minorHAnsi" w:cstheme="minorHAnsi"/>
          <w:color w:val="auto"/>
          <w:sz w:val="22"/>
          <w:szCs w:val="22"/>
        </w:rPr>
        <w:t>more complex and tailored data collection tools and analysis</w:t>
      </w:r>
      <w:r w:rsidR="003B789C" w:rsidRPr="00736D35">
        <w:rPr>
          <w:rFonts w:asciiTheme="minorHAnsi" w:hAnsiTheme="minorHAnsi" w:cstheme="minorHAnsi"/>
          <w:color w:val="auto"/>
          <w:sz w:val="22"/>
          <w:szCs w:val="22"/>
        </w:rPr>
        <w:t xml:space="preserve"> for this </w:t>
      </w:r>
      <w:r w:rsidR="00A75A48" w:rsidRPr="00736D35">
        <w:rPr>
          <w:rFonts w:asciiTheme="minorHAnsi" w:hAnsiTheme="minorHAnsi" w:cstheme="minorHAnsi"/>
          <w:color w:val="auto"/>
          <w:sz w:val="22"/>
          <w:szCs w:val="22"/>
        </w:rPr>
        <w:t xml:space="preserve">study. </w:t>
      </w:r>
      <w:r w:rsidRPr="00736D35">
        <w:rPr>
          <w:rFonts w:asciiTheme="minorHAnsi" w:hAnsiTheme="minorHAnsi" w:cstheme="minorHAnsi"/>
          <w:color w:val="auto"/>
          <w:sz w:val="22"/>
          <w:szCs w:val="22"/>
        </w:rPr>
        <w:t xml:space="preserve">Under this objective there </w:t>
      </w:r>
      <w:r w:rsidR="005167B4" w:rsidRPr="00736D35">
        <w:rPr>
          <w:rFonts w:asciiTheme="minorHAnsi" w:hAnsiTheme="minorHAnsi" w:cstheme="minorHAnsi"/>
          <w:color w:val="auto"/>
          <w:sz w:val="22"/>
          <w:szCs w:val="22"/>
        </w:rPr>
        <w:t>are</w:t>
      </w:r>
      <w:r w:rsidR="003F208E">
        <w:rPr>
          <w:rFonts w:asciiTheme="minorHAnsi" w:hAnsiTheme="minorHAnsi" w:cstheme="minorHAnsi"/>
          <w:color w:val="auto"/>
          <w:sz w:val="22"/>
          <w:szCs w:val="22"/>
        </w:rPr>
        <w:t xml:space="preserve"> three</w:t>
      </w:r>
      <w:r w:rsidRPr="00736D35">
        <w:rPr>
          <w:rFonts w:asciiTheme="minorHAnsi" w:hAnsiTheme="minorHAnsi" w:cstheme="minorHAnsi"/>
          <w:color w:val="auto"/>
          <w:sz w:val="22"/>
          <w:szCs w:val="22"/>
        </w:rPr>
        <w:t xml:space="preserve"> specific </w:t>
      </w:r>
      <w:r w:rsidR="003F208E">
        <w:rPr>
          <w:rFonts w:asciiTheme="minorHAnsi" w:hAnsiTheme="minorHAnsi" w:cstheme="minorHAnsi"/>
          <w:color w:val="auto"/>
          <w:sz w:val="22"/>
          <w:szCs w:val="22"/>
        </w:rPr>
        <w:t xml:space="preserve">baseline study </w:t>
      </w:r>
      <w:r w:rsidRPr="00736D35">
        <w:rPr>
          <w:rFonts w:asciiTheme="minorHAnsi" w:hAnsiTheme="minorHAnsi" w:cstheme="minorHAnsi"/>
          <w:color w:val="auto"/>
          <w:sz w:val="22"/>
          <w:szCs w:val="22"/>
        </w:rPr>
        <w:t xml:space="preserve">objectives: </w:t>
      </w:r>
    </w:p>
    <w:p w14:paraId="3D1F0D51" w14:textId="2BC3C786" w:rsidR="00D736AB" w:rsidRPr="00736D35" w:rsidRDefault="00D736AB" w:rsidP="00736D35">
      <w:pPr>
        <w:pStyle w:val="Default"/>
        <w:spacing w:after="23"/>
        <w:jc w:val="both"/>
        <w:rPr>
          <w:rFonts w:asciiTheme="minorHAnsi" w:hAnsiTheme="minorHAnsi" w:cstheme="minorBidi"/>
          <w:color w:val="auto"/>
          <w:sz w:val="22"/>
          <w:szCs w:val="22"/>
        </w:rPr>
      </w:pPr>
    </w:p>
    <w:p w14:paraId="2AC29C45" w14:textId="2BC3C786" w:rsidR="00325F61" w:rsidRDefault="00325F61" w:rsidP="00325F61">
      <w:pPr>
        <w:pStyle w:val="ListParagraph"/>
        <w:numPr>
          <w:ilvl w:val="0"/>
          <w:numId w:val="41"/>
        </w:numPr>
      </w:pPr>
      <w:r>
        <w:lastRenderedPageBreak/>
        <w:t>To provide a brief overview of the current context which the Flood Resilience Project will be implemented in with particular attention given to the external environment risks (e.g. COVID19, climate change, and natural disasters).</w:t>
      </w:r>
    </w:p>
    <w:p w14:paraId="06F1BA24" w14:textId="2BC3C786" w:rsidR="00325F61" w:rsidRDefault="00325F61" w:rsidP="00325F61">
      <w:pPr>
        <w:pStyle w:val="ListParagraph"/>
        <w:numPr>
          <w:ilvl w:val="0"/>
          <w:numId w:val="41"/>
        </w:numPr>
      </w:pPr>
      <w:r>
        <w:t xml:space="preserve">To provide essential information on the key Flood Resilience Project logframe indicators for the population in the target area, results to be disaggregated by gender, age and location as needed. </w:t>
      </w:r>
    </w:p>
    <w:p w14:paraId="76BC4992" w14:textId="2BC3C786" w:rsidR="00325F61" w:rsidRPr="003F208E" w:rsidRDefault="00325F61" w:rsidP="00325F61">
      <w:pPr>
        <w:pStyle w:val="ListParagraph"/>
        <w:numPr>
          <w:ilvl w:val="0"/>
          <w:numId w:val="41"/>
        </w:numPr>
        <w:rPr>
          <w:color w:val="FF0000"/>
        </w:rPr>
      </w:pPr>
      <w:r>
        <w:t xml:space="preserve">To examine the current district level allocation of government resources and capacity for disaster risk reduction, specifically flood management, </w:t>
      </w:r>
      <w:r w:rsidRPr="0093451D">
        <w:t>emergency services social safety nets</w:t>
      </w:r>
      <w:r>
        <w:t xml:space="preserve">. </w:t>
      </w:r>
    </w:p>
    <w:p w14:paraId="19E6B2DE" w14:textId="77777777" w:rsidR="002736C2" w:rsidRPr="00736D35" w:rsidRDefault="002736C2" w:rsidP="002D0EA9">
      <w:pPr>
        <w:pStyle w:val="Heading2"/>
      </w:pPr>
      <w:r w:rsidRPr="00740D9D">
        <w:t>Methodology</w:t>
      </w:r>
      <w:r w:rsidRPr="00740D9D">
        <w:rPr>
          <w:u w:val="single"/>
        </w:rPr>
        <w:t xml:space="preserve"> </w:t>
      </w:r>
    </w:p>
    <w:p w14:paraId="4268BCF3" w14:textId="57153F2F" w:rsidR="002736C2" w:rsidRPr="00736D35" w:rsidRDefault="002736C2" w:rsidP="00736D35">
      <w:pPr>
        <w:pStyle w:val="Default"/>
        <w:spacing w:after="23"/>
        <w:jc w:val="both"/>
        <w:rPr>
          <w:rFonts w:asciiTheme="minorHAnsi" w:hAnsiTheme="minorHAnsi" w:cstheme="minorHAnsi"/>
          <w:color w:val="auto"/>
          <w:sz w:val="22"/>
          <w:szCs w:val="22"/>
        </w:rPr>
      </w:pPr>
      <w:r w:rsidRPr="00736D35">
        <w:rPr>
          <w:rFonts w:asciiTheme="minorHAnsi" w:hAnsiTheme="minorHAnsi" w:cstheme="minorHAnsi"/>
          <w:color w:val="auto"/>
          <w:sz w:val="22"/>
          <w:szCs w:val="22"/>
        </w:rPr>
        <w:t xml:space="preserve">The consultant is </w:t>
      </w:r>
      <w:r w:rsidR="00622E59" w:rsidRPr="00736D35">
        <w:rPr>
          <w:rFonts w:asciiTheme="minorHAnsi" w:hAnsiTheme="minorHAnsi" w:cstheme="minorHAnsi"/>
          <w:color w:val="auto"/>
          <w:sz w:val="22"/>
          <w:szCs w:val="22"/>
        </w:rPr>
        <w:t xml:space="preserve">fully responsible </w:t>
      </w:r>
      <w:r w:rsidRPr="00736D35">
        <w:rPr>
          <w:rFonts w:asciiTheme="minorHAnsi" w:hAnsiTheme="minorHAnsi" w:cstheme="minorHAnsi"/>
          <w:color w:val="auto"/>
          <w:sz w:val="22"/>
          <w:szCs w:val="22"/>
        </w:rPr>
        <w:t xml:space="preserve">to propose and design a suitable methodology and develop tools </w:t>
      </w:r>
      <w:r w:rsidR="00A97E48" w:rsidRPr="00736D35">
        <w:rPr>
          <w:rFonts w:asciiTheme="minorHAnsi" w:hAnsiTheme="minorHAnsi" w:cstheme="minorHAnsi"/>
          <w:color w:val="auto"/>
          <w:sz w:val="22"/>
          <w:szCs w:val="22"/>
        </w:rPr>
        <w:t>require</w:t>
      </w:r>
      <w:r w:rsidR="00D736AB">
        <w:rPr>
          <w:rFonts w:asciiTheme="minorHAnsi" w:hAnsiTheme="minorHAnsi" w:cstheme="minorHAnsi"/>
          <w:color w:val="auto"/>
          <w:sz w:val="22"/>
          <w:szCs w:val="22"/>
        </w:rPr>
        <w:t>d</w:t>
      </w:r>
      <w:r w:rsidR="00A97E48" w:rsidRPr="00736D35">
        <w:rPr>
          <w:rFonts w:asciiTheme="minorHAnsi" w:hAnsiTheme="minorHAnsi" w:cstheme="minorHAnsi"/>
          <w:color w:val="auto"/>
          <w:sz w:val="22"/>
          <w:szCs w:val="22"/>
        </w:rPr>
        <w:t xml:space="preserve"> </w:t>
      </w:r>
      <w:r w:rsidRPr="00736D35">
        <w:rPr>
          <w:rFonts w:asciiTheme="minorHAnsi" w:hAnsiTheme="minorHAnsi" w:cstheme="minorHAnsi"/>
          <w:color w:val="auto"/>
          <w:sz w:val="22"/>
          <w:szCs w:val="22"/>
        </w:rPr>
        <w:t xml:space="preserve">for </w:t>
      </w:r>
      <w:r w:rsidR="00D736AB">
        <w:rPr>
          <w:rFonts w:asciiTheme="minorHAnsi" w:hAnsiTheme="minorHAnsi" w:cstheme="minorHAnsi"/>
          <w:color w:val="auto"/>
          <w:sz w:val="22"/>
          <w:szCs w:val="22"/>
        </w:rPr>
        <w:t>data collection</w:t>
      </w:r>
      <w:r w:rsidRPr="00736D35">
        <w:rPr>
          <w:rFonts w:asciiTheme="minorHAnsi" w:hAnsiTheme="minorHAnsi" w:cstheme="minorHAnsi"/>
          <w:color w:val="auto"/>
          <w:sz w:val="22"/>
          <w:szCs w:val="22"/>
        </w:rPr>
        <w:t>, analysing the data, interpreting and presenting the results in a clear and consistent way. To avoid duplication, development of all data collection tools and sampling will require alignment with the project logframe indicators (see Annexe</w:t>
      </w:r>
      <w:r w:rsidR="00354216">
        <w:rPr>
          <w:rFonts w:asciiTheme="minorHAnsi" w:hAnsiTheme="minorHAnsi" w:cstheme="minorHAnsi"/>
          <w:color w:val="auto"/>
          <w:sz w:val="22"/>
          <w:szCs w:val="22"/>
        </w:rPr>
        <w:t xml:space="preserve"> 1</w:t>
      </w:r>
      <w:r w:rsidRPr="00736D35">
        <w:rPr>
          <w:rFonts w:asciiTheme="minorHAnsi" w:hAnsiTheme="minorHAnsi" w:cstheme="minorHAnsi"/>
          <w:color w:val="auto"/>
          <w:sz w:val="22"/>
          <w:szCs w:val="22"/>
        </w:rPr>
        <w:t xml:space="preserve">).  </w:t>
      </w:r>
    </w:p>
    <w:p w14:paraId="47258900" w14:textId="5E997833" w:rsidR="002736C2" w:rsidRPr="003F208E" w:rsidRDefault="002736C2" w:rsidP="003F208E">
      <w:pPr>
        <w:spacing w:line="257" w:lineRule="auto"/>
        <w:rPr>
          <w:rFonts w:eastAsia="Calibri"/>
          <w:lang w:val="en-US"/>
        </w:rPr>
      </w:pPr>
      <w:r w:rsidRPr="33F6D683">
        <w:t xml:space="preserve">Using the ToR, the </w:t>
      </w:r>
      <w:r w:rsidR="00354216" w:rsidRPr="33F6D683">
        <w:t xml:space="preserve">consultant will </w:t>
      </w:r>
      <w:r w:rsidR="003F208E" w:rsidRPr="33F6D683">
        <w:t>prepare an</w:t>
      </w:r>
      <w:r w:rsidR="00354216" w:rsidRPr="33F6D683">
        <w:t xml:space="preserve"> inception report</w:t>
      </w:r>
      <w:r w:rsidRPr="33F6D683">
        <w:t xml:space="preserve"> outlining the mixed methodology and triangulation that will be carried out using both quantitative and qualitative tools. The methodology should include, but not limited to a desk review of the existing literature, a comprehensive quantitative survey and different types of qualitative tools as appropriate (FGD, KII, observation</w:t>
      </w:r>
      <w:r w:rsidR="003F208E">
        <w:t>,</w:t>
      </w:r>
      <w:r w:rsidRPr="33F6D683">
        <w:t xml:space="preserve"> etc.). It is also expected that the respondents </w:t>
      </w:r>
      <w:r w:rsidRPr="33F6D683">
        <w:lastRenderedPageBreak/>
        <w:t xml:space="preserve">for the qualitative assessment will include </w:t>
      </w:r>
      <w:r w:rsidR="00354216" w:rsidRPr="33F6D683">
        <w:t>project participants, women</w:t>
      </w:r>
      <w:r w:rsidR="006A4519" w:rsidRPr="33F6D683">
        <w:t>, people with disability, elderly, adolescent</w:t>
      </w:r>
      <w:r w:rsidR="00461FB5" w:rsidRPr="33F6D683">
        <w:t>,</w:t>
      </w:r>
      <w:r w:rsidR="00F01DE4">
        <w:t xml:space="preserve"> </w:t>
      </w:r>
      <w:r w:rsidR="2A850706" w:rsidRPr="33F6D683">
        <w:t>Upazila &amp;</w:t>
      </w:r>
      <w:r w:rsidR="00461FB5" w:rsidRPr="33F6D683">
        <w:t xml:space="preserve"> </w:t>
      </w:r>
      <w:r w:rsidR="745EA2BB" w:rsidRPr="33F6D683">
        <w:t xml:space="preserve">Union disaster management committee, Community </w:t>
      </w:r>
      <w:r w:rsidR="00F01DE4">
        <w:t>Resilience A</w:t>
      </w:r>
      <w:r w:rsidR="745EA2BB" w:rsidRPr="33F6D683">
        <w:t xml:space="preserve">ction </w:t>
      </w:r>
      <w:r w:rsidR="00F01DE4">
        <w:t>G</w:t>
      </w:r>
      <w:r w:rsidR="745EA2BB" w:rsidRPr="33F6D683">
        <w:t>roup,</w:t>
      </w:r>
      <w:r w:rsidR="60501C0C" w:rsidRPr="33F6D683">
        <w:t xml:space="preserve"> and </w:t>
      </w:r>
      <w:r w:rsidR="60501C0C" w:rsidRPr="33F6D683">
        <w:rPr>
          <w:rFonts w:ascii="Calibri" w:eastAsia="Calibri" w:hAnsi="Calibri" w:cs="Calibri"/>
          <w:lang w:val="en-US"/>
        </w:rPr>
        <w:t>Self-help group</w:t>
      </w:r>
      <w:r w:rsidR="00D00D77">
        <w:rPr>
          <w:rFonts w:ascii="Calibri" w:eastAsia="Calibri" w:hAnsi="Calibri" w:cs="Calibri"/>
          <w:lang w:val="en-US"/>
        </w:rPr>
        <w:t>.</w:t>
      </w:r>
    </w:p>
    <w:p w14:paraId="1DF98ED1" w14:textId="77777777" w:rsidR="002736C2" w:rsidRPr="00740D9D" w:rsidRDefault="002736C2" w:rsidP="002D0EA9">
      <w:pPr>
        <w:pStyle w:val="Heading2"/>
      </w:pPr>
      <w:r w:rsidRPr="00740D9D">
        <w:t>Specific Tasks of Consultancy:</w:t>
      </w:r>
    </w:p>
    <w:p w14:paraId="09E8B8ED" w14:textId="77777777" w:rsidR="002736C2" w:rsidRPr="00740D9D" w:rsidRDefault="002736C2" w:rsidP="002736C2">
      <w:pPr>
        <w:rPr>
          <w:rFonts w:cstheme="minorHAnsi"/>
        </w:rPr>
      </w:pPr>
      <w:r w:rsidRPr="00740D9D">
        <w:rPr>
          <w:rFonts w:cstheme="minorHAnsi"/>
        </w:rPr>
        <w:t>The consultant(s) will be fully responsible for the following tasks.</w:t>
      </w:r>
    </w:p>
    <w:p w14:paraId="056994AC" w14:textId="77777777" w:rsidR="002736C2" w:rsidRPr="00D736AB" w:rsidRDefault="002736C2" w:rsidP="002D0EA9">
      <w:pPr>
        <w:pStyle w:val="Heading3"/>
      </w:pPr>
      <w:r w:rsidRPr="00D736AB">
        <w:t>Planning and Preparation:</w:t>
      </w:r>
    </w:p>
    <w:p w14:paraId="3E792C81" w14:textId="63AD6428" w:rsidR="002736C2" w:rsidRPr="00740D9D" w:rsidRDefault="002736C2" w:rsidP="002736C2">
      <w:pPr>
        <w:pStyle w:val="CBulletedBody"/>
        <w:numPr>
          <w:ilvl w:val="0"/>
          <w:numId w:val="5"/>
        </w:numPr>
        <w:rPr>
          <w:rFonts w:cstheme="minorHAnsi"/>
          <w:sz w:val="22"/>
          <w:szCs w:val="22"/>
        </w:rPr>
      </w:pPr>
      <w:r w:rsidRPr="00740D9D">
        <w:rPr>
          <w:rFonts w:cstheme="minorHAnsi"/>
          <w:b/>
          <w:sz w:val="22"/>
          <w:szCs w:val="22"/>
        </w:rPr>
        <w:t>Desk Review:</w:t>
      </w:r>
      <w:r w:rsidRPr="00740D9D">
        <w:rPr>
          <w:rFonts w:cstheme="minorHAnsi"/>
          <w:sz w:val="22"/>
          <w:szCs w:val="22"/>
        </w:rPr>
        <w:t xml:space="preserve"> To read the current CSP 2017-2021 of Concern Worldwide, </w:t>
      </w:r>
      <w:r w:rsidR="000625FF" w:rsidRPr="00740D9D">
        <w:rPr>
          <w:rFonts w:cstheme="minorHAnsi"/>
          <w:sz w:val="22"/>
          <w:szCs w:val="22"/>
        </w:rPr>
        <w:t>Char</w:t>
      </w:r>
      <w:r w:rsidRPr="00740D9D">
        <w:rPr>
          <w:rFonts w:cstheme="minorHAnsi"/>
          <w:sz w:val="22"/>
          <w:szCs w:val="22"/>
        </w:rPr>
        <w:t xml:space="preserve"> Contextual Analysis and project proposal, results framework and other key project documents for understanding to deal with this task. The consultant is also expected to undertake secondary data analysis to inform the protocol design and to understand the context.</w:t>
      </w:r>
    </w:p>
    <w:p w14:paraId="49AD162C" w14:textId="6475479C" w:rsidR="002736C2" w:rsidRPr="00740D9D" w:rsidRDefault="002736C2" w:rsidP="002736C2">
      <w:pPr>
        <w:pStyle w:val="CBulletedBody"/>
        <w:numPr>
          <w:ilvl w:val="0"/>
          <w:numId w:val="5"/>
        </w:numPr>
        <w:spacing w:before="240"/>
        <w:rPr>
          <w:rFonts w:cstheme="minorHAnsi"/>
          <w:sz w:val="22"/>
          <w:szCs w:val="22"/>
        </w:rPr>
      </w:pPr>
      <w:r w:rsidRPr="00740D9D">
        <w:rPr>
          <w:rFonts w:cstheme="minorHAnsi"/>
          <w:b/>
          <w:sz w:val="22"/>
          <w:szCs w:val="22"/>
        </w:rPr>
        <w:t>Inception report:</w:t>
      </w:r>
      <w:r w:rsidRPr="00740D9D">
        <w:rPr>
          <w:rFonts w:cstheme="minorHAnsi"/>
          <w:sz w:val="22"/>
          <w:szCs w:val="22"/>
        </w:rPr>
        <w:t xml:space="preserve"> Elaborate and finalise the </w:t>
      </w:r>
      <w:r w:rsidR="00354216">
        <w:rPr>
          <w:rFonts w:cstheme="minorHAnsi"/>
          <w:sz w:val="22"/>
          <w:szCs w:val="22"/>
        </w:rPr>
        <w:t xml:space="preserve">baseline study </w:t>
      </w:r>
      <w:r w:rsidRPr="00740D9D">
        <w:rPr>
          <w:rFonts w:cstheme="minorHAnsi"/>
          <w:sz w:val="22"/>
          <w:szCs w:val="22"/>
        </w:rPr>
        <w:t>protocol especially sampling method, survey methodology and tools,</w:t>
      </w:r>
      <w:r w:rsidR="00822FA8">
        <w:rPr>
          <w:rFonts w:cstheme="minorHAnsi"/>
          <w:sz w:val="22"/>
          <w:szCs w:val="22"/>
        </w:rPr>
        <w:t xml:space="preserve"> quality control mechanisms,</w:t>
      </w:r>
      <w:r w:rsidRPr="00740D9D">
        <w:rPr>
          <w:rFonts w:cstheme="minorHAnsi"/>
          <w:sz w:val="22"/>
          <w:szCs w:val="22"/>
        </w:rPr>
        <w:t xml:space="preserve"> timeline of activities in consultation with Concern team. </w:t>
      </w:r>
      <w:r w:rsidR="00822FA8">
        <w:rPr>
          <w:rFonts w:cstheme="minorHAnsi"/>
          <w:sz w:val="22"/>
          <w:szCs w:val="22"/>
        </w:rPr>
        <w:t xml:space="preserve">The structure of the inception report is outlined in Annex 3. </w:t>
      </w:r>
    </w:p>
    <w:p w14:paraId="2A99D98F" w14:textId="52B1F631" w:rsidR="002736C2" w:rsidRPr="00740D9D" w:rsidRDefault="00354216" w:rsidP="00354216">
      <w:pPr>
        <w:pStyle w:val="CBulletedBody"/>
        <w:numPr>
          <w:ilvl w:val="0"/>
          <w:numId w:val="4"/>
        </w:numPr>
        <w:spacing w:before="240"/>
        <w:rPr>
          <w:rFonts w:cstheme="minorHAnsi"/>
          <w:sz w:val="22"/>
          <w:szCs w:val="22"/>
        </w:rPr>
      </w:pPr>
      <w:r w:rsidRPr="00354216">
        <w:rPr>
          <w:rFonts w:cstheme="minorHAnsi"/>
          <w:b/>
          <w:sz w:val="22"/>
          <w:szCs w:val="22"/>
        </w:rPr>
        <w:t xml:space="preserve">Defining the Baseline Study Sample: </w:t>
      </w:r>
      <w:r w:rsidRPr="00354216">
        <w:rPr>
          <w:rFonts w:cstheme="minorHAnsi"/>
          <w:sz w:val="22"/>
          <w:szCs w:val="22"/>
        </w:rPr>
        <w:t>After approval of the inception report</w:t>
      </w:r>
      <w:r>
        <w:rPr>
          <w:rFonts w:cstheme="minorHAnsi"/>
          <w:sz w:val="22"/>
          <w:szCs w:val="22"/>
        </w:rPr>
        <w:t xml:space="preserve"> Concern will share the full list of project participants to be considered in the baseline household survey sample by the consultant. For the qualitative data collection (e.g. FGDs, KIIS), the consultant should identify participants from </w:t>
      </w:r>
      <w:r w:rsidR="00976C20" w:rsidRPr="00740D9D">
        <w:rPr>
          <w:rFonts w:cstheme="minorHAnsi"/>
          <w:sz w:val="22"/>
          <w:szCs w:val="22"/>
        </w:rPr>
        <w:t xml:space="preserve">local </w:t>
      </w:r>
      <w:r>
        <w:rPr>
          <w:rFonts w:cstheme="minorHAnsi"/>
          <w:sz w:val="22"/>
          <w:szCs w:val="22"/>
        </w:rPr>
        <w:t>government</w:t>
      </w:r>
      <w:r w:rsidR="00976C20" w:rsidRPr="00740D9D">
        <w:rPr>
          <w:rFonts w:cstheme="minorHAnsi"/>
          <w:sz w:val="22"/>
          <w:szCs w:val="22"/>
        </w:rPr>
        <w:t xml:space="preserve"> personn</w:t>
      </w:r>
      <w:r>
        <w:rPr>
          <w:rFonts w:cstheme="minorHAnsi"/>
          <w:sz w:val="22"/>
          <w:szCs w:val="22"/>
        </w:rPr>
        <w:t>el district,</w:t>
      </w:r>
      <w:r w:rsidR="00976C20" w:rsidRPr="00740D9D">
        <w:rPr>
          <w:rFonts w:cstheme="minorHAnsi"/>
          <w:sz w:val="22"/>
          <w:szCs w:val="22"/>
        </w:rPr>
        <w:t xml:space="preserve"> sub-district level, UP/UzDMC Chairman, </w:t>
      </w:r>
      <w:r w:rsidR="002736C2" w:rsidRPr="00740D9D">
        <w:rPr>
          <w:rFonts w:cstheme="minorHAnsi"/>
          <w:sz w:val="22"/>
          <w:szCs w:val="22"/>
        </w:rPr>
        <w:t xml:space="preserve">religious leaders, </w:t>
      </w:r>
      <w:r w:rsidR="00A90917" w:rsidRPr="00740D9D">
        <w:rPr>
          <w:rFonts w:cstheme="minorHAnsi"/>
          <w:sz w:val="22"/>
          <w:szCs w:val="22"/>
        </w:rPr>
        <w:t>and</w:t>
      </w:r>
      <w:r w:rsidR="00976C20" w:rsidRPr="00740D9D">
        <w:rPr>
          <w:rFonts w:cstheme="minorHAnsi"/>
          <w:sz w:val="22"/>
          <w:szCs w:val="22"/>
        </w:rPr>
        <w:t xml:space="preserve"> local community</w:t>
      </w:r>
      <w:r w:rsidR="002736C2" w:rsidRPr="00740D9D">
        <w:rPr>
          <w:rFonts w:cstheme="minorHAnsi"/>
          <w:sz w:val="22"/>
          <w:szCs w:val="22"/>
        </w:rPr>
        <w:t xml:space="preserve"> leaders, influential persons in the community, local NGOs, INGOs and relevant UN agencies.</w:t>
      </w:r>
      <w:r>
        <w:rPr>
          <w:rFonts w:cstheme="minorHAnsi"/>
          <w:sz w:val="22"/>
          <w:szCs w:val="22"/>
        </w:rPr>
        <w:t xml:space="preserve"> The consultant </w:t>
      </w:r>
      <w:r>
        <w:rPr>
          <w:rFonts w:cstheme="minorHAnsi"/>
          <w:sz w:val="22"/>
          <w:szCs w:val="22"/>
        </w:rPr>
        <w:lastRenderedPageBreak/>
        <w:t>must ensure that participants are representative all groups considering gender, vulnerability</w:t>
      </w:r>
      <w:r w:rsidR="00976C20" w:rsidRPr="00740D9D">
        <w:rPr>
          <w:rFonts w:cstheme="minorHAnsi"/>
          <w:sz w:val="22"/>
          <w:szCs w:val="22"/>
        </w:rPr>
        <w:t xml:space="preserve"> and age </w:t>
      </w:r>
      <w:r w:rsidR="006B4A11" w:rsidRPr="00740D9D">
        <w:rPr>
          <w:rFonts w:cstheme="minorHAnsi"/>
          <w:sz w:val="22"/>
          <w:szCs w:val="22"/>
        </w:rPr>
        <w:t xml:space="preserve">and </w:t>
      </w:r>
      <w:r w:rsidR="00976C20" w:rsidRPr="00740D9D">
        <w:rPr>
          <w:rFonts w:cstheme="minorHAnsi"/>
          <w:sz w:val="22"/>
          <w:szCs w:val="22"/>
        </w:rPr>
        <w:t>people with disability</w:t>
      </w:r>
      <w:r w:rsidR="002736C2" w:rsidRPr="00740D9D">
        <w:rPr>
          <w:rFonts w:cstheme="minorHAnsi"/>
          <w:sz w:val="22"/>
          <w:szCs w:val="22"/>
        </w:rPr>
        <w:t xml:space="preserve"> etc.</w:t>
      </w:r>
    </w:p>
    <w:p w14:paraId="41F9AB24" w14:textId="53C5AEAA" w:rsidR="003F208E" w:rsidRDefault="002736C2" w:rsidP="002736C2">
      <w:pPr>
        <w:pStyle w:val="CBulletedBody"/>
        <w:numPr>
          <w:ilvl w:val="0"/>
          <w:numId w:val="4"/>
        </w:numPr>
        <w:spacing w:before="240"/>
        <w:rPr>
          <w:rFonts w:cstheme="minorHAnsi"/>
          <w:sz w:val="22"/>
          <w:szCs w:val="22"/>
        </w:rPr>
      </w:pPr>
      <w:r w:rsidRPr="00740D9D">
        <w:rPr>
          <w:rFonts w:cstheme="minorHAnsi"/>
          <w:b/>
          <w:sz w:val="22"/>
          <w:szCs w:val="22"/>
        </w:rPr>
        <w:t xml:space="preserve">Development of </w:t>
      </w:r>
      <w:r w:rsidR="003F208E">
        <w:rPr>
          <w:rFonts w:cstheme="minorHAnsi"/>
          <w:b/>
          <w:sz w:val="22"/>
          <w:szCs w:val="22"/>
        </w:rPr>
        <w:t xml:space="preserve">Qualitative </w:t>
      </w:r>
      <w:r w:rsidRPr="00740D9D">
        <w:rPr>
          <w:rFonts w:cstheme="minorHAnsi"/>
          <w:b/>
          <w:sz w:val="22"/>
          <w:szCs w:val="22"/>
        </w:rPr>
        <w:t>Data Collection Tool</w:t>
      </w:r>
      <w:r w:rsidR="003F208E">
        <w:rPr>
          <w:rFonts w:cstheme="minorHAnsi"/>
          <w:b/>
          <w:sz w:val="22"/>
          <w:szCs w:val="22"/>
        </w:rPr>
        <w:t xml:space="preserve">s (e.g. </w:t>
      </w:r>
      <w:r w:rsidRPr="00740D9D">
        <w:rPr>
          <w:rFonts w:cstheme="minorHAnsi"/>
          <w:b/>
          <w:sz w:val="22"/>
          <w:szCs w:val="22"/>
        </w:rPr>
        <w:t>FGDs and KII</w:t>
      </w:r>
      <w:r w:rsidR="002D1D64" w:rsidRPr="00740D9D">
        <w:rPr>
          <w:rFonts w:cstheme="minorHAnsi"/>
          <w:b/>
          <w:sz w:val="22"/>
          <w:szCs w:val="22"/>
        </w:rPr>
        <w:t>s</w:t>
      </w:r>
      <w:r w:rsidR="003F208E">
        <w:rPr>
          <w:rFonts w:cstheme="minorHAnsi"/>
          <w:b/>
          <w:sz w:val="22"/>
          <w:szCs w:val="22"/>
        </w:rPr>
        <w:t>)</w:t>
      </w:r>
      <w:r w:rsidRPr="00740D9D">
        <w:rPr>
          <w:rFonts w:cstheme="minorHAnsi"/>
          <w:b/>
          <w:sz w:val="22"/>
          <w:szCs w:val="22"/>
        </w:rPr>
        <w:t>:</w:t>
      </w:r>
      <w:r w:rsidR="003F208E">
        <w:rPr>
          <w:rFonts w:cstheme="minorHAnsi"/>
          <w:sz w:val="22"/>
          <w:szCs w:val="22"/>
        </w:rPr>
        <w:t xml:space="preserve"> Data collection tools for </w:t>
      </w:r>
      <w:r w:rsidR="00822FA8">
        <w:rPr>
          <w:rFonts w:cstheme="minorHAnsi"/>
          <w:sz w:val="22"/>
          <w:szCs w:val="22"/>
        </w:rPr>
        <w:t>qualitative</w:t>
      </w:r>
      <w:r w:rsidR="003F208E">
        <w:rPr>
          <w:rFonts w:cstheme="minorHAnsi"/>
          <w:sz w:val="22"/>
          <w:szCs w:val="22"/>
        </w:rPr>
        <w:t xml:space="preserve"> data</w:t>
      </w:r>
      <w:r w:rsidRPr="00740D9D">
        <w:rPr>
          <w:rFonts w:cstheme="minorHAnsi"/>
          <w:sz w:val="22"/>
          <w:szCs w:val="22"/>
        </w:rPr>
        <w:t xml:space="preserve"> should be developed in consultation with Concern program staff and field tested. </w:t>
      </w:r>
    </w:p>
    <w:p w14:paraId="6B3C148B" w14:textId="7CCF8843" w:rsidR="002736C2" w:rsidRPr="00740D9D" w:rsidRDefault="003F208E" w:rsidP="4810170F">
      <w:pPr>
        <w:pStyle w:val="CBulletedBody"/>
        <w:numPr>
          <w:ilvl w:val="0"/>
          <w:numId w:val="4"/>
        </w:numPr>
        <w:spacing w:before="240"/>
        <w:rPr>
          <w:rFonts w:cstheme="minorBidi"/>
          <w:sz w:val="22"/>
          <w:szCs w:val="22"/>
        </w:rPr>
      </w:pPr>
      <w:r w:rsidRPr="4810170F">
        <w:rPr>
          <w:rFonts w:cstheme="minorBidi"/>
          <w:b/>
          <w:bCs/>
          <w:sz w:val="22"/>
          <w:szCs w:val="22"/>
        </w:rPr>
        <w:t xml:space="preserve">Testing Concern’s </w:t>
      </w:r>
      <w:r w:rsidR="00822FA8" w:rsidRPr="4810170F">
        <w:rPr>
          <w:rFonts w:cstheme="minorBidi"/>
          <w:b/>
          <w:bCs/>
          <w:sz w:val="22"/>
          <w:szCs w:val="22"/>
        </w:rPr>
        <w:t>Digital Survey</w:t>
      </w:r>
      <w:r w:rsidR="00445F31">
        <w:rPr>
          <w:rFonts w:cstheme="minorBidi"/>
          <w:b/>
          <w:bCs/>
          <w:sz w:val="22"/>
          <w:szCs w:val="22"/>
        </w:rPr>
        <w:t xml:space="preserve"> Tools</w:t>
      </w:r>
      <w:r w:rsidRPr="4810170F">
        <w:rPr>
          <w:rFonts w:cstheme="minorBidi"/>
          <w:b/>
          <w:bCs/>
          <w:sz w:val="22"/>
          <w:szCs w:val="22"/>
        </w:rPr>
        <w:t>:</w:t>
      </w:r>
      <w:r w:rsidRPr="4810170F">
        <w:rPr>
          <w:rFonts w:cstheme="minorBidi"/>
          <w:sz w:val="22"/>
          <w:szCs w:val="22"/>
        </w:rPr>
        <w:t xml:space="preserve"> </w:t>
      </w:r>
      <w:r w:rsidR="00445F31">
        <w:rPr>
          <w:rFonts w:cstheme="minorBidi"/>
          <w:sz w:val="22"/>
          <w:szCs w:val="22"/>
        </w:rPr>
        <w:t>Concern will have two</w:t>
      </w:r>
      <w:r w:rsidR="00822FA8" w:rsidRPr="4810170F">
        <w:rPr>
          <w:rFonts w:cstheme="minorBidi"/>
          <w:sz w:val="22"/>
          <w:szCs w:val="22"/>
        </w:rPr>
        <w:t xml:space="preserve"> baseline survey </w:t>
      </w:r>
      <w:r w:rsidR="00445F31">
        <w:rPr>
          <w:rFonts w:cstheme="minorBidi"/>
          <w:sz w:val="22"/>
          <w:szCs w:val="22"/>
        </w:rPr>
        <w:t xml:space="preserve">tools </w:t>
      </w:r>
      <w:r w:rsidR="00822FA8" w:rsidRPr="4810170F">
        <w:rPr>
          <w:rFonts w:cstheme="minorBidi"/>
          <w:sz w:val="22"/>
          <w:szCs w:val="22"/>
        </w:rPr>
        <w:t>pre-built on the organisations central Digital Data Gathering (DDG) system.</w:t>
      </w:r>
      <w:r w:rsidR="00445F31">
        <w:rPr>
          <w:rFonts w:cstheme="minorBidi"/>
          <w:sz w:val="22"/>
          <w:szCs w:val="22"/>
        </w:rPr>
        <w:t xml:space="preserve"> The first will be for the household survey and the second for the UDMC/CRAG Capacity Assessment Survey.</w:t>
      </w:r>
      <w:r w:rsidR="00822FA8" w:rsidRPr="4810170F">
        <w:rPr>
          <w:rFonts w:cstheme="minorBidi"/>
          <w:sz w:val="22"/>
          <w:szCs w:val="22"/>
        </w:rPr>
        <w:t xml:space="preserve"> Concern will ensure that the consultant is fully trained as a DDG administrator and the digital survey tool. The consultant will need to ensure that the household survey is fully tested, with the support of Concern’s M&amp;E team, and ready for training and pre-testing. </w:t>
      </w:r>
    </w:p>
    <w:p w14:paraId="7AED1147" w14:textId="77777777" w:rsidR="002736C2" w:rsidRPr="00D736AB" w:rsidRDefault="002736C2" w:rsidP="002D0EA9">
      <w:pPr>
        <w:pStyle w:val="Heading3"/>
      </w:pPr>
      <w:r w:rsidRPr="00D736AB">
        <w:t>Training and Pre-Testing:</w:t>
      </w:r>
    </w:p>
    <w:p w14:paraId="73BCC980" w14:textId="1D3D8804" w:rsidR="002736C2" w:rsidRPr="00740D9D" w:rsidRDefault="000D2217" w:rsidP="002736C2">
      <w:pPr>
        <w:pStyle w:val="CBulletedBody"/>
        <w:numPr>
          <w:ilvl w:val="0"/>
          <w:numId w:val="6"/>
        </w:numPr>
        <w:rPr>
          <w:rFonts w:cstheme="minorHAnsi"/>
          <w:sz w:val="22"/>
          <w:szCs w:val="22"/>
        </w:rPr>
      </w:pPr>
      <w:r>
        <w:rPr>
          <w:rFonts w:cstheme="minorHAnsi"/>
          <w:sz w:val="22"/>
          <w:szCs w:val="22"/>
        </w:rPr>
        <w:t>The consultant is responsible for the recruitment of the enumerators</w:t>
      </w:r>
      <w:r w:rsidR="002736C2" w:rsidRPr="00740D9D">
        <w:rPr>
          <w:rFonts w:cstheme="minorHAnsi"/>
          <w:sz w:val="22"/>
          <w:szCs w:val="22"/>
        </w:rPr>
        <w:t xml:space="preserve"> covering all details in the data collection tools. </w:t>
      </w:r>
    </w:p>
    <w:p w14:paraId="2C8B2551" w14:textId="5EB602F1" w:rsidR="002736C2" w:rsidRPr="00740D9D" w:rsidRDefault="000D2217" w:rsidP="002736C2">
      <w:pPr>
        <w:pStyle w:val="CBulletedBody"/>
        <w:numPr>
          <w:ilvl w:val="0"/>
          <w:numId w:val="6"/>
        </w:numPr>
        <w:rPr>
          <w:rFonts w:cstheme="minorHAnsi"/>
          <w:sz w:val="22"/>
          <w:szCs w:val="22"/>
        </w:rPr>
      </w:pPr>
      <w:r>
        <w:rPr>
          <w:rFonts w:cstheme="minorHAnsi"/>
          <w:sz w:val="22"/>
          <w:szCs w:val="22"/>
        </w:rPr>
        <w:t xml:space="preserve">The consultant is responsible for the supervision of </w:t>
      </w:r>
      <w:r w:rsidR="002736C2" w:rsidRPr="00740D9D">
        <w:rPr>
          <w:rFonts w:cstheme="minorHAnsi"/>
          <w:sz w:val="22"/>
          <w:szCs w:val="22"/>
        </w:rPr>
        <w:t xml:space="preserve">the enumerators </w:t>
      </w:r>
      <w:r>
        <w:rPr>
          <w:rFonts w:cstheme="minorHAnsi"/>
          <w:sz w:val="22"/>
          <w:szCs w:val="22"/>
        </w:rPr>
        <w:t>during data collection.</w:t>
      </w:r>
    </w:p>
    <w:p w14:paraId="71236AF7" w14:textId="7D068399" w:rsidR="002736C2" w:rsidRPr="00740D9D" w:rsidRDefault="000D2217" w:rsidP="002736C2">
      <w:pPr>
        <w:pStyle w:val="CBulletedBody"/>
        <w:numPr>
          <w:ilvl w:val="0"/>
          <w:numId w:val="6"/>
        </w:numPr>
        <w:rPr>
          <w:rFonts w:cstheme="minorHAnsi"/>
          <w:sz w:val="22"/>
          <w:szCs w:val="22"/>
        </w:rPr>
      </w:pPr>
      <w:r>
        <w:rPr>
          <w:rFonts w:cstheme="minorHAnsi"/>
          <w:sz w:val="22"/>
          <w:szCs w:val="22"/>
        </w:rPr>
        <w:t xml:space="preserve">The consultant will be required to </w:t>
      </w:r>
      <w:r w:rsidR="002736C2" w:rsidRPr="00740D9D">
        <w:rPr>
          <w:rFonts w:cstheme="minorHAnsi"/>
          <w:sz w:val="22"/>
          <w:szCs w:val="22"/>
        </w:rPr>
        <w:t xml:space="preserve">organise a field test to validate the </w:t>
      </w:r>
      <w:r w:rsidR="00445F31">
        <w:rPr>
          <w:rFonts w:cstheme="minorHAnsi"/>
          <w:sz w:val="22"/>
          <w:szCs w:val="22"/>
        </w:rPr>
        <w:t>two survey tools</w:t>
      </w:r>
      <w:r w:rsidR="002736C2" w:rsidRPr="00740D9D">
        <w:rPr>
          <w:rFonts w:cstheme="minorHAnsi"/>
          <w:sz w:val="22"/>
          <w:szCs w:val="22"/>
        </w:rPr>
        <w:t xml:space="preserve">, the workflow, recording and data entry. </w:t>
      </w:r>
    </w:p>
    <w:p w14:paraId="76CB7E10" w14:textId="31FFF66A" w:rsidR="002736C2" w:rsidRPr="00740D9D" w:rsidRDefault="000D2217" w:rsidP="002736C2">
      <w:pPr>
        <w:pStyle w:val="CBulletedBody"/>
        <w:numPr>
          <w:ilvl w:val="0"/>
          <w:numId w:val="6"/>
        </w:numPr>
        <w:rPr>
          <w:rFonts w:cstheme="minorHAnsi"/>
          <w:sz w:val="22"/>
          <w:szCs w:val="22"/>
        </w:rPr>
      </w:pPr>
      <w:r>
        <w:rPr>
          <w:rFonts w:cstheme="minorHAnsi"/>
          <w:sz w:val="22"/>
          <w:szCs w:val="22"/>
        </w:rPr>
        <w:t>The consultant will manage the l</w:t>
      </w:r>
      <w:r w:rsidR="002736C2" w:rsidRPr="00740D9D">
        <w:rPr>
          <w:rFonts w:cstheme="minorHAnsi"/>
          <w:sz w:val="22"/>
          <w:szCs w:val="22"/>
        </w:rPr>
        <w:t>ogistical planning with their team, which will include; team make-ups, transport plans with daily schedules and daily feedback with team leaders/supervisors.</w:t>
      </w:r>
    </w:p>
    <w:p w14:paraId="77B02139" w14:textId="77777777" w:rsidR="002736C2" w:rsidRPr="00D736AB" w:rsidRDefault="002736C2" w:rsidP="002D0EA9">
      <w:pPr>
        <w:pStyle w:val="Heading3"/>
      </w:pPr>
      <w:r w:rsidRPr="00D736AB">
        <w:t>Implementation of Baseline Study:</w:t>
      </w:r>
    </w:p>
    <w:p w14:paraId="3AF779D3" w14:textId="17A3528E" w:rsidR="002736C2" w:rsidRPr="00740D9D" w:rsidRDefault="002736C2" w:rsidP="002736C2">
      <w:pPr>
        <w:pStyle w:val="CBulletedBody"/>
        <w:numPr>
          <w:ilvl w:val="0"/>
          <w:numId w:val="15"/>
        </w:numPr>
        <w:rPr>
          <w:rFonts w:cstheme="minorHAnsi"/>
          <w:sz w:val="22"/>
          <w:szCs w:val="22"/>
        </w:rPr>
      </w:pPr>
      <w:r w:rsidRPr="00740D9D">
        <w:rPr>
          <w:rFonts w:cstheme="minorHAnsi"/>
          <w:sz w:val="22"/>
          <w:szCs w:val="22"/>
        </w:rPr>
        <w:lastRenderedPageBreak/>
        <w:t xml:space="preserve">Ensure adequate supervision of each survey team during the entire data collection period. Concern Worldwide and </w:t>
      </w:r>
      <w:r w:rsidR="000D2217">
        <w:rPr>
          <w:rFonts w:cstheme="minorHAnsi"/>
          <w:sz w:val="22"/>
          <w:szCs w:val="22"/>
        </w:rPr>
        <w:t xml:space="preserve">ASOD </w:t>
      </w:r>
      <w:r w:rsidRPr="00740D9D">
        <w:rPr>
          <w:rFonts w:cstheme="minorHAnsi"/>
          <w:sz w:val="22"/>
          <w:szCs w:val="22"/>
        </w:rPr>
        <w:t>will also be engaged in supporting supervision to survey team.</w:t>
      </w:r>
    </w:p>
    <w:p w14:paraId="43095FB4" w14:textId="173115B7" w:rsidR="002736C2" w:rsidRPr="00740D9D" w:rsidRDefault="002736C2" w:rsidP="002736C2">
      <w:pPr>
        <w:pStyle w:val="CBulletedBody"/>
        <w:numPr>
          <w:ilvl w:val="0"/>
          <w:numId w:val="15"/>
        </w:numPr>
        <w:rPr>
          <w:rFonts w:cstheme="minorHAnsi"/>
          <w:sz w:val="22"/>
          <w:szCs w:val="22"/>
        </w:rPr>
      </w:pPr>
      <w:r w:rsidRPr="00740D9D">
        <w:rPr>
          <w:rFonts w:cstheme="minorHAnsi"/>
          <w:sz w:val="22"/>
          <w:szCs w:val="22"/>
        </w:rPr>
        <w:t>Make</w:t>
      </w:r>
      <w:r w:rsidR="00E11769" w:rsidRPr="00740D9D">
        <w:rPr>
          <w:rFonts w:cstheme="minorHAnsi"/>
          <w:sz w:val="22"/>
          <w:szCs w:val="22"/>
        </w:rPr>
        <w:t xml:space="preserve"> regular supervision</w:t>
      </w:r>
      <w:r w:rsidRPr="00740D9D">
        <w:rPr>
          <w:rFonts w:cstheme="minorHAnsi"/>
          <w:sz w:val="22"/>
          <w:szCs w:val="22"/>
        </w:rPr>
        <w:t xml:space="preserve"> visits to the survey teams in the field to provide technical assistance and ensure high data quality at the point of collection. </w:t>
      </w:r>
    </w:p>
    <w:p w14:paraId="59A9643D" w14:textId="439D1088" w:rsidR="002736C2" w:rsidRPr="00740D9D" w:rsidRDefault="002736C2" w:rsidP="002736C2">
      <w:pPr>
        <w:pStyle w:val="CBulletedBody"/>
        <w:numPr>
          <w:ilvl w:val="0"/>
          <w:numId w:val="15"/>
        </w:numPr>
        <w:rPr>
          <w:rFonts w:cstheme="minorHAnsi"/>
          <w:sz w:val="22"/>
          <w:szCs w:val="22"/>
        </w:rPr>
      </w:pPr>
      <w:r w:rsidRPr="00740D9D">
        <w:rPr>
          <w:rFonts w:cstheme="minorHAnsi"/>
          <w:sz w:val="22"/>
          <w:szCs w:val="22"/>
        </w:rPr>
        <w:t>Document limitations, difficulties and potential biases identified during the survey process</w:t>
      </w:r>
      <w:r w:rsidR="000D2217">
        <w:rPr>
          <w:rFonts w:cstheme="minorHAnsi"/>
          <w:sz w:val="22"/>
          <w:szCs w:val="22"/>
        </w:rPr>
        <w:t>.</w:t>
      </w:r>
    </w:p>
    <w:p w14:paraId="4AE729C0" w14:textId="77777777" w:rsidR="002736C2" w:rsidRPr="00D736AB" w:rsidRDefault="002736C2" w:rsidP="002D0EA9">
      <w:pPr>
        <w:pStyle w:val="Heading3"/>
      </w:pPr>
      <w:r w:rsidRPr="00D736AB">
        <w:t>Data Analysis and Reporting:</w:t>
      </w:r>
    </w:p>
    <w:p w14:paraId="213998AC" w14:textId="77777777" w:rsidR="002736C2" w:rsidRPr="00740D9D" w:rsidRDefault="002736C2" w:rsidP="002736C2">
      <w:pPr>
        <w:pStyle w:val="CBulletedBody"/>
        <w:numPr>
          <w:ilvl w:val="0"/>
          <w:numId w:val="16"/>
        </w:numPr>
        <w:rPr>
          <w:rFonts w:cstheme="minorHAnsi"/>
          <w:sz w:val="22"/>
          <w:szCs w:val="22"/>
        </w:rPr>
      </w:pPr>
      <w:r w:rsidRPr="00740D9D">
        <w:rPr>
          <w:rFonts w:cstheme="minorHAnsi"/>
          <w:sz w:val="22"/>
          <w:szCs w:val="22"/>
        </w:rPr>
        <w:t xml:space="preserve">Conduct regular plausibility checks (daily basis) during the data collection period and feedback to teams. </w:t>
      </w:r>
    </w:p>
    <w:p w14:paraId="39A2C3DE" w14:textId="5F20DC1D" w:rsidR="002736C2" w:rsidRPr="00740D9D" w:rsidRDefault="002736C2" w:rsidP="002736C2">
      <w:pPr>
        <w:pStyle w:val="CBulletedBody"/>
        <w:numPr>
          <w:ilvl w:val="0"/>
          <w:numId w:val="16"/>
        </w:numPr>
        <w:rPr>
          <w:rFonts w:cstheme="minorHAnsi"/>
          <w:sz w:val="22"/>
          <w:szCs w:val="22"/>
        </w:rPr>
      </w:pPr>
      <w:r w:rsidRPr="00740D9D">
        <w:rPr>
          <w:rFonts w:cstheme="minorHAnsi"/>
          <w:sz w:val="22"/>
          <w:szCs w:val="22"/>
        </w:rPr>
        <w:t>Conduct data analysis, calculating key indicators (list of indicators is provided in the annexe) and interpret the results of the survey with Concern team</w:t>
      </w:r>
      <w:r w:rsidR="00445F31">
        <w:rPr>
          <w:rFonts w:cstheme="minorHAnsi"/>
          <w:sz w:val="22"/>
          <w:szCs w:val="22"/>
        </w:rPr>
        <w:t>.</w:t>
      </w:r>
    </w:p>
    <w:p w14:paraId="3440FD22" w14:textId="124E9738" w:rsidR="002736C2" w:rsidRPr="00740D9D" w:rsidRDefault="002736C2" w:rsidP="002736C2">
      <w:pPr>
        <w:pStyle w:val="CBulletedBody"/>
        <w:numPr>
          <w:ilvl w:val="0"/>
          <w:numId w:val="16"/>
        </w:numPr>
        <w:rPr>
          <w:rFonts w:cstheme="minorHAnsi"/>
          <w:sz w:val="22"/>
          <w:szCs w:val="22"/>
        </w:rPr>
      </w:pPr>
      <w:r w:rsidRPr="00740D9D">
        <w:rPr>
          <w:rFonts w:cstheme="minorHAnsi"/>
          <w:sz w:val="22"/>
          <w:szCs w:val="22"/>
        </w:rPr>
        <w:t xml:space="preserve">Ensure that baseline data is captured disaggregated to the necessary levels as outlined in the </w:t>
      </w:r>
      <w:r w:rsidR="00225E73" w:rsidRPr="00740D9D">
        <w:rPr>
          <w:rFonts w:cstheme="minorHAnsi"/>
          <w:sz w:val="22"/>
          <w:szCs w:val="22"/>
        </w:rPr>
        <w:t>FRP</w:t>
      </w:r>
      <w:r w:rsidRPr="00740D9D">
        <w:rPr>
          <w:rFonts w:cstheme="minorHAnsi"/>
          <w:sz w:val="22"/>
          <w:szCs w:val="22"/>
        </w:rPr>
        <w:t xml:space="preserve"> </w:t>
      </w:r>
      <w:r w:rsidR="000D2217">
        <w:rPr>
          <w:rFonts w:cstheme="minorHAnsi"/>
          <w:sz w:val="22"/>
          <w:szCs w:val="22"/>
        </w:rPr>
        <w:t>logframe</w:t>
      </w:r>
      <w:r w:rsidRPr="00740D9D">
        <w:rPr>
          <w:rFonts w:cstheme="minorHAnsi"/>
          <w:sz w:val="22"/>
          <w:szCs w:val="22"/>
        </w:rPr>
        <w:t xml:space="preserve"> (e.g. by gender, age, disability, location, socio-economic categories, gender of the head of household). Additional disaggregation of the results should be provide in tables in the Annexes of the reports to ensure the report is</w:t>
      </w:r>
      <w:r w:rsidR="00225E73" w:rsidRPr="00740D9D">
        <w:rPr>
          <w:rFonts w:cstheme="minorHAnsi"/>
          <w:sz w:val="22"/>
          <w:szCs w:val="22"/>
        </w:rPr>
        <w:t xml:space="preserve"> kept within the page limit of 2</w:t>
      </w:r>
      <w:r w:rsidRPr="00740D9D">
        <w:rPr>
          <w:rFonts w:cstheme="minorHAnsi"/>
          <w:sz w:val="22"/>
          <w:szCs w:val="22"/>
        </w:rPr>
        <w:t xml:space="preserve">0 pages. </w:t>
      </w:r>
      <w:r w:rsidRPr="00740D9D" w:rsidDel="00901C17">
        <w:rPr>
          <w:rFonts w:cstheme="minorHAnsi"/>
          <w:sz w:val="22"/>
          <w:szCs w:val="22"/>
        </w:rPr>
        <w:t xml:space="preserve"> </w:t>
      </w:r>
    </w:p>
    <w:p w14:paraId="3C3BC0E4" w14:textId="02811E55" w:rsidR="002736C2" w:rsidRPr="00740D9D" w:rsidRDefault="002736C2" w:rsidP="002736C2">
      <w:pPr>
        <w:pStyle w:val="CBulletedBody"/>
        <w:numPr>
          <w:ilvl w:val="0"/>
          <w:numId w:val="16"/>
        </w:numPr>
        <w:rPr>
          <w:rFonts w:cstheme="minorHAnsi"/>
          <w:sz w:val="22"/>
          <w:szCs w:val="22"/>
        </w:rPr>
      </w:pPr>
      <w:r w:rsidRPr="00740D9D">
        <w:rPr>
          <w:rFonts w:cstheme="minorHAnsi"/>
          <w:sz w:val="22"/>
          <w:szCs w:val="22"/>
        </w:rPr>
        <w:t xml:space="preserve">Share the key findings of the draft baseline report with the </w:t>
      </w:r>
      <w:r w:rsidR="00D837A2" w:rsidRPr="00740D9D">
        <w:rPr>
          <w:rFonts w:cstheme="minorHAnsi"/>
          <w:sz w:val="22"/>
          <w:szCs w:val="22"/>
        </w:rPr>
        <w:t>FRP</w:t>
      </w:r>
      <w:r w:rsidRPr="00740D9D">
        <w:rPr>
          <w:rFonts w:cstheme="minorHAnsi"/>
          <w:sz w:val="22"/>
          <w:szCs w:val="22"/>
        </w:rPr>
        <w:t xml:space="preserve"> PM who will then circulate within Concern for review and feedback in accordance with the agreed timeline</w:t>
      </w:r>
      <w:r w:rsidR="000D2217">
        <w:rPr>
          <w:rFonts w:cstheme="minorHAnsi"/>
          <w:sz w:val="22"/>
          <w:szCs w:val="22"/>
        </w:rPr>
        <w:t>.</w:t>
      </w:r>
    </w:p>
    <w:p w14:paraId="5B63C5DD" w14:textId="77777777" w:rsidR="002736C2" w:rsidRPr="00740D9D" w:rsidRDefault="002736C2" w:rsidP="002736C2">
      <w:pPr>
        <w:pStyle w:val="CBulletedBody"/>
        <w:numPr>
          <w:ilvl w:val="0"/>
          <w:numId w:val="16"/>
        </w:numPr>
        <w:rPr>
          <w:rFonts w:cstheme="minorHAnsi"/>
          <w:sz w:val="22"/>
          <w:szCs w:val="22"/>
        </w:rPr>
      </w:pPr>
      <w:r w:rsidRPr="00740D9D">
        <w:rPr>
          <w:rFonts w:cstheme="minorHAnsi"/>
          <w:sz w:val="22"/>
          <w:szCs w:val="22"/>
        </w:rPr>
        <w:t xml:space="preserve">Review and incorporate, where feasible, feedback given by Concern in accordance with the agreed timeline. </w:t>
      </w:r>
    </w:p>
    <w:p w14:paraId="1DAAA3BA" w14:textId="77777777" w:rsidR="002736C2" w:rsidRPr="00740D9D" w:rsidRDefault="002736C2" w:rsidP="002736C2">
      <w:pPr>
        <w:pStyle w:val="CBulletedBody"/>
        <w:numPr>
          <w:ilvl w:val="0"/>
          <w:numId w:val="16"/>
        </w:numPr>
        <w:rPr>
          <w:rFonts w:cstheme="minorHAnsi"/>
          <w:sz w:val="22"/>
          <w:szCs w:val="22"/>
        </w:rPr>
      </w:pPr>
      <w:r w:rsidRPr="00740D9D">
        <w:rPr>
          <w:rFonts w:cstheme="minorHAnsi"/>
          <w:sz w:val="22"/>
          <w:szCs w:val="22"/>
        </w:rPr>
        <w:t>Finalise the reports and submit to Concern in accordance with the agreed timeline.</w:t>
      </w:r>
    </w:p>
    <w:p w14:paraId="3657D463" w14:textId="00806B05" w:rsidR="002736C2" w:rsidRPr="00740D9D" w:rsidRDefault="000D2217" w:rsidP="000D2217">
      <w:pPr>
        <w:pStyle w:val="Heading2"/>
      </w:pPr>
      <w:r>
        <w:lastRenderedPageBreak/>
        <w:t>D</w:t>
      </w:r>
      <w:r w:rsidR="002736C2" w:rsidRPr="00740D9D">
        <w:t>eliverables:</w:t>
      </w:r>
    </w:p>
    <w:p w14:paraId="627BAE2F" w14:textId="0BCA058A" w:rsidR="002736C2" w:rsidRPr="00740D9D" w:rsidRDefault="002736C2" w:rsidP="002736C2">
      <w:pPr>
        <w:pStyle w:val="CBulletedBody"/>
        <w:numPr>
          <w:ilvl w:val="0"/>
          <w:numId w:val="17"/>
        </w:numPr>
        <w:rPr>
          <w:rFonts w:cstheme="minorHAnsi"/>
          <w:sz w:val="22"/>
          <w:szCs w:val="22"/>
        </w:rPr>
      </w:pPr>
      <w:r w:rsidRPr="00740D9D">
        <w:rPr>
          <w:rFonts w:cstheme="minorHAnsi"/>
          <w:b/>
          <w:sz w:val="22"/>
          <w:szCs w:val="22"/>
        </w:rPr>
        <w:t>Inception Report:</w:t>
      </w:r>
      <w:r w:rsidRPr="00740D9D">
        <w:rPr>
          <w:rFonts w:cstheme="minorHAnsi"/>
          <w:sz w:val="22"/>
          <w:szCs w:val="22"/>
        </w:rPr>
        <w:t xml:space="preserve"> The consultant is expected to submit an inception report</w:t>
      </w:r>
      <w:r w:rsidR="00354216">
        <w:rPr>
          <w:rFonts w:cstheme="minorHAnsi"/>
          <w:sz w:val="22"/>
          <w:szCs w:val="22"/>
        </w:rPr>
        <w:t xml:space="preserve"> (max 15 pages) one week after signing the contract</w:t>
      </w:r>
      <w:r w:rsidRPr="00740D9D">
        <w:rPr>
          <w:rFonts w:cstheme="minorHAnsi"/>
          <w:sz w:val="22"/>
          <w:szCs w:val="22"/>
        </w:rPr>
        <w:t xml:space="preserve">. This will provide detailed plan of how the assignment will be carried out. The required structure of the inception report is outlined in Annexe </w:t>
      </w:r>
      <w:r w:rsidR="00354216">
        <w:rPr>
          <w:rFonts w:cstheme="minorHAnsi"/>
          <w:sz w:val="22"/>
          <w:szCs w:val="22"/>
        </w:rPr>
        <w:t>3</w:t>
      </w:r>
      <w:r w:rsidRPr="00740D9D">
        <w:rPr>
          <w:rFonts w:cstheme="minorHAnsi"/>
          <w:sz w:val="22"/>
          <w:szCs w:val="22"/>
        </w:rPr>
        <w:t xml:space="preserve">. </w:t>
      </w:r>
    </w:p>
    <w:p w14:paraId="3DD62135" w14:textId="3F79AA39" w:rsidR="002736C2" w:rsidRPr="00740D9D" w:rsidRDefault="000D2217" w:rsidP="002736C2">
      <w:pPr>
        <w:pStyle w:val="CBulletedBody"/>
        <w:numPr>
          <w:ilvl w:val="0"/>
          <w:numId w:val="17"/>
        </w:numPr>
        <w:rPr>
          <w:rFonts w:cstheme="minorHAnsi"/>
          <w:sz w:val="22"/>
          <w:szCs w:val="22"/>
        </w:rPr>
      </w:pPr>
      <w:r>
        <w:rPr>
          <w:rFonts w:cstheme="minorHAnsi"/>
          <w:b/>
          <w:sz w:val="22"/>
          <w:szCs w:val="22"/>
        </w:rPr>
        <w:t>Household survey</w:t>
      </w:r>
      <w:r w:rsidR="002736C2" w:rsidRPr="00740D9D">
        <w:rPr>
          <w:rFonts w:cstheme="minorHAnsi"/>
          <w:b/>
          <w:sz w:val="22"/>
          <w:szCs w:val="22"/>
        </w:rPr>
        <w:t>, KII and FGD guides:</w:t>
      </w:r>
      <w:r w:rsidR="002736C2" w:rsidRPr="00740D9D">
        <w:rPr>
          <w:rFonts w:cstheme="minorHAnsi"/>
          <w:sz w:val="22"/>
          <w:szCs w:val="22"/>
        </w:rPr>
        <w:t xml:space="preserve"> Concern will share the already developed </w:t>
      </w:r>
      <w:r w:rsidR="00445F31">
        <w:rPr>
          <w:rFonts w:cstheme="minorHAnsi"/>
          <w:sz w:val="22"/>
          <w:szCs w:val="22"/>
        </w:rPr>
        <w:t xml:space="preserve">data collection tools (i.e. </w:t>
      </w:r>
      <w:r w:rsidR="002736C2" w:rsidRPr="00740D9D">
        <w:rPr>
          <w:rFonts w:cstheme="minorHAnsi"/>
          <w:sz w:val="22"/>
          <w:szCs w:val="22"/>
        </w:rPr>
        <w:t>household survey</w:t>
      </w:r>
      <w:r w:rsidR="00445F31">
        <w:rPr>
          <w:rFonts w:cstheme="minorHAnsi"/>
          <w:sz w:val="22"/>
          <w:szCs w:val="22"/>
        </w:rPr>
        <w:t xml:space="preserve"> and UDMC/CRAG survey)</w:t>
      </w:r>
      <w:r w:rsidR="002736C2" w:rsidRPr="00740D9D">
        <w:rPr>
          <w:rFonts w:cstheme="minorHAnsi"/>
          <w:sz w:val="22"/>
          <w:szCs w:val="22"/>
        </w:rPr>
        <w:t>. The consultant will review these, and supplement them to ensure all data needs are meet. All draft tools will be shared with Concern Worldwide for technical review, inputs, and comments. The consultant will incorporate Concern comments into the final version and field test tools before carrying out the assessment.</w:t>
      </w:r>
      <w:r w:rsidR="00445F31">
        <w:rPr>
          <w:rFonts w:cstheme="minorHAnsi"/>
          <w:sz w:val="22"/>
          <w:szCs w:val="22"/>
        </w:rPr>
        <w:t xml:space="preserve"> Note the FRMC data collection is already competed, this dataset will be share with the consultant, and there will not be any need to repeat the FRMC data collection.</w:t>
      </w:r>
    </w:p>
    <w:p w14:paraId="5AC4C9D1" w14:textId="77777777" w:rsidR="002736C2" w:rsidRPr="00740D9D" w:rsidRDefault="002736C2" w:rsidP="002736C2">
      <w:pPr>
        <w:pStyle w:val="CBulletedBody"/>
        <w:numPr>
          <w:ilvl w:val="0"/>
          <w:numId w:val="17"/>
        </w:numPr>
        <w:rPr>
          <w:rFonts w:cstheme="minorHAnsi"/>
          <w:sz w:val="22"/>
          <w:szCs w:val="22"/>
        </w:rPr>
      </w:pPr>
      <w:r w:rsidRPr="00740D9D">
        <w:rPr>
          <w:rFonts w:cstheme="minorHAnsi"/>
          <w:b/>
          <w:sz w:val="22"/>
          <w:szCs w:val="22"/>
        </w:rPr>
        <w:t>Training:</w:t>
      </w:r>
      <w:r w:rsidRPr="00740D9D">
        <w:rPr>
          <w:rFonts w:cstheme="minorHAnsi"/>
          <w:sz w:val="22"/>
          <w:szCs w:val="22"/>
        </w:rPr>
        <w:t xml:space="preserve"> The consultant will facilitate the training of the assessment team on the assessment tools and guides.</w:t>
      </w:r>
    </w:p>
    <w:p w14:paraId="4A7F2F6A" w14:textId="77777777" w:rsidR="002736C2" w:rsidRPr="00740D9D" w:rsidRDefault="002736C2" w:rsidP="002736C2">
      <w:pPr>
        <w:pStyle w:val="CBulletedBody"/>
        <w:numPr>
          <w:ilvl w:val="0"/>
          <w:numId w:val="17"/>
        </w:numPr>
        <w:rPr>
          <w:rFonts w:cstheme="minorHAnsi"/>
          <w:sz w:val="22"/>
          <w:szCs w:val="22"/>
        </w:rPr>
      </w:pPr>
      <w:r w:rsidRPr="00740D9D">
        <w:rPr>
          <w:rFonts w:cstheme="minorHAnsi"/>
          <w:b/>
          <w:sz w:val="22"/>
          <w:szCs w:val="22"/>
        </w:rPr>
        <w:t>Feedback session:</w:t>
      </w:r>
      <w:r w:rsidRPr="00740D9D">
        <w:rPr>
          <w:rFonts w:cstheme="minorHAnsi"/>
          <w:sz w:val="22"/>
          <w:szCs w:val="22"/>
        </w:rPr>
        <w:t xml:space="preserve"> At the end of the fieldwork, initial feedback and debrief sessions with the project team and Concern management team.</w:t>
      </w:r>
    </w:p>
    <w:p w14:paraId="2FFB18BC" w14:textId="17A95E6D" w:rsidR="002736C2" w:rsidRPr="003E3518" w:rsidRDefault="002736C2" w:rsidP="003E3518">
      <w:pPr>
        <w:pStyle w:val="CBulletedBody"/>
        <w:numPr>
          <w:ilvl w:val="0"/>
          <w:numId w:val="17"/>
        </w:numPr>
        <w:rPr>
          <w:rFonts w:cstheme="minorHAnsi"/>
          <w:sz w:val="22"/>
          <w:szCs w:val="22"/>
        </w:rPr>
      </w:pPr>
      <w:r w:rsidRPr="003E3518">
        <w:rPr>
          <w:rFonts w:cstheme="minorHAnsi"/>
          <w:b/>
          <w:sz w:val="22"/>
          <w:szCs w:val="22"/>
        </w:rPr>
        <w:t xml:space="preserve">Baseline Report: </w:t>
      </w:r>
      <w:r w:rsidRPr="003E3518">
        <w:rPr>
          <w:rFonts w:cstheme="minorHAnsi"/>
          <w:sz w:val="22"/>
          <w:szCs w:val="22"/>
        </w:rPr>
        <w:t xml:space="preserve">A high quality, analytical baseline report of maximum </w:t>
      </w:r>
      <w:r w:rsidR="003E3518">
        <w:rPr>
          <w:rFonts w:cstheme="minorHAnsi"/>
          <w:sz w:val="22"/>
          <w:szCs w:val="22"/>
        </w:rPr>
        <w:t>2</w:t>
      </w:r>
      <w:r w:rsidRPr="003E3518">
        <w:rPr>
          <w:rFonts w:cstheme="minorHAnsi"/>
          <w:sz w:val="22"/>
          <w:szCs w:val="22"/>
        </w:rPr>
        <w:t xml:space="preserve">0 pages (excluding annexes and datasets), showing disaggregated findings against each of the indicators of the project result framework both in tabular and descriptive formats. (Please refer to the tentative report template attached in Annexe </w:t>
      </w:r>
      <w:r w:rsidR="003E3518">
        <w:rPr>
          <w:rFonts w:cstheme="minorHAnsi"/>
          <w:sz w:val="22"/>
          <w:szCs w:val="22"/>
        </w:rPr>
        <w:t>2</w:t>
      </w:r>
      <w:r w:rsidRPr="003E3518">
        <w:rPr>
          <w:rFonts w:cstheme="minorHAnsi"/>
          <w:sz w:val="22"/>
          <w:szCs w:val="22"/>
        </w:rPr>
        <w:t xml:space="preserve">). </w:t>
      </w:r>
    </w:p>
    <w:p w14:paraId="01FAD613" w14:textId="77777777" w:rsidR="002736C2" w:rsidRPr="00740D9D" w:rsidRDefault="002736C2" w:rsidP="002736C2">
      <w:pPr>
        <w:pStyle w:val="CBulletedBody"/>
        <w:numPr>
          <w:ilvl w:val="0"/>
          <w:numId w:val="17"/>
        </w:numPr>
        <w:rPr>
          <w:rFonts w:cstheme="minorHAnsi"/>
          <w:sz w:val="22"/>
          <w:szCs w:val="22"/>
        </w:rPr>
      </w:pPr>
      <w:r w:rsidRPr="00740D9D">
        <w:rPr>
          <w:rFonts w:cstheme="minorHAnsi"/>
          <w:sz w:val="22"/>
          <w:szCs w:val="22"/>
        </w:rPr>
        <w:lastRenderedPageBreak/>
        <w:t xml:space="preserve">Soft copies of final reports (in Word and PDF formats) with complete data set (in Excel format, raw and cleaned) used for the analysis. </w:t>
      </w:r>
    </w:p>
    <w:p w14:paraId="36F41C33" w14:textId="77777777" w:rsidR="00D736AB" w:rsidRDefault="00D736AB">
      <w:pPr>
        <w:jc w:val="left"/>
        <w:rPr>
          <w:rFonts w:ascii="Arial" w:hAnsi="Arial" w:cs="Arial"/>
          <w:b/>
          <w:bCs/>
          <w:color w:val="00734A"/>
          <w:sz w:val="32"/>
          <w:szCs w:val="32"/>
        </w:rPr>
      </w:pPr>
      <w:r>
        <w:br w:type="page"/>
      </w:r>
    </w:p>
    <w:p w14:paraId="0EF35625" w14:textId="5EECA147" w:rsidR="002736C2" w:rsidRPr="00D736AB" w:rsidRDefault="002736C2" w:rsidP="002D0EA9">
      <w:pPr>
        <w:pStyle w:val="Heading2"/>
      </w:pPr>
      <w:r w:rsidRPr="00D736AB">
        <w:lastRenderedPageBreak/>
        <w:t xml:space="preserve">Experience &amp; Qualifications: </w:t>
      </w:r>
    </w:p>
    <w:p w14:paraId="16140045" w14:textId="77777777" w:rsidR="00D736AB" w:rsidRDefault="002736C2" w:rsidP="002D0EA9">
      <w:pPr>
        <w:pStyle w:val="Heading3"/>
      </w:pPr>
      <w:r w:rsidRPr="00740D9D">
        <w:t>Essential Experience &amp; Qualifications (The consulting firm/lead consultant(s) should have the following):</w:t>
      </w:r>
    </w:p>
    <w:p w14:paraId="163C1FA1" w14:textId="399E2CCA" w:rsidR="002736C2" w:rsidRPr="00D736AB" w:rsidRDefault="002736C2" w:rsidP="00D736AB">
      <w:pPr>
        <w:pStyle w:val="CBulletedBody"/>
        <w:numPr>
          <w:ilvl w:val="0"/>
          <w:numId w:val="38"/>
        </w:numPr>
        <w:rPr>
          <w:rFonts w:cstheme="minorHAnsi"/>
          <w:b/>
          <w:sz w:val="22"/>
          <w:szCs w:val="22"/>
        </w:rPr>
      </w:pPr>
      <w:r w:rsidRPr="00D736AB">
        <w:rPr>
          <w:rFonts w:cstheme="minorHAnsi"/>
          <w:bCs/>
          <w:sz w:val="22"/>
          <w:szCs w:val="22"/>
        </w:rPr>
        <w:t>The</w:t>
      </w:r>
      <w:r w:rsidRPr="00740D9D">
        <w:rPr>
          <w:rFonts w:cstheme="minorHAnsi"/>
          <w:bCs/>
          <w:sz w:val="22"/>
          <w:szCs w:val="22"/>
        </w:rPr>
        <w:t xml:space="preserve"> lead </w:t>
      </w:r>
      <w:r w:rsidRPr="00F410B3">
        <w:rPr>
          <w:rFonts w:cstheme="minorHAnsi"/>
          <w:bCs/>
          <w:sz w:val="22"/>
          <w:szCs w:val="22"/>
        </w:rPr>
        <w:t xml:space="preserve">consultant should have a Masters in </w:t>
      </w:r>
      <w:r w:rsidR="000B7E0F" w:rsidRPr="00F410B3">
        <w:rPr>
          <w:rFonts w:cstheme="minorHAnsi"/>
          <w:bCs/>
          <w:sz w:val="22"/>
          <w:szCs w:val="22"/>
        </w:rPr>
        <w:t>Natural Resources M</w:t>
      </w:r>
      <w:r w:rsidR="003E3518">
        <w:rPr>
          <w:rFonts w:cstheme="minorHAnsi"/>
          <w:bCs/>
          <w:sz w:val="22"/>
          <w:szCs w:val="22"/>
        </w:rPr>
        <w:t>anagement/Development Studies/</w:t>
      </w:r>
      <w:r w:rsidR="00291286" w:rsidRPr="00F410B3">
        <w:rPr>
          <w:rFonts w:cstheme="minorHAnsi"/>
          <w:bCs/>
          <w:sz w:val="22"/>
          <w:szCs w:val="22"/>
        </w:rPr>
        <w:t>Disaster management or</w:t>
      </w:r>
      <w:r w:rsidR="00500B3D" w:rsidRPr="00F410B3">
        <w:rPr>
          <w:rFonts w:cstheme="minorHAnsi"/>
          <w:bCs/>
          <w:sz w:val="22"/>
          <w:szCs w:val="22"/>
        </w:rPr>
        <w:t xml:space="preserve"> higher degree </w:t>
      </w:r>
      <w:r w:rsidR="000B7E0F" w:rsidRPr="00F410B3">
        <w:rPr>
          <w:rFonts w:cstheme="minorHAnsi"/>
          <w:bCs/>
          <w:sz w:val="22"/>
          <w:szCs w:val="22"/>
        </w:rPr>
        <w:t xml:space="preserve">in the relevant field </w:t>
      </w:r>
      <w:r w:rsidRPr="00F410B3">
        <w:rPr>
          <w:rFonts w:cstheme="minorHAnsi"/>
          <w:bCs/>
          <w:sz w:val="22"/>
          <w:szCs w:val="22"/>
        </w:rPr>
        <w:t xml:space="preserve"> </w:t>
      </w:r>
    </w:p>
    <w:p w14:paraId="57808491" w14:textId="77777777" w:rsidR="003E3518" w:rsidRDefault="002736C2" w:rsidP="003E3518">
      <w:pPr>
        <w:pStyle w:val="CBulletedBody"/>
        <w:numPr>
          <w:ilvl w:val="0"/>
          <w:numId w:val="14"/>
        </w:numPr>
        <w:rPr>
          <w:rFonts w:cstheme="minorHAnsi"/>
          <w:sz w:val="22"/>
          <w:szCs w:val="22"/>
        </w:rPr>
      </w:pPr>
      <w:r w:rsidRPr="00740D9D">
        <w:rPr>
          <w:rFonts w:cstheme="minorHAnsi"/>
          <w:bCs/>
          <w:sz w:val="22"/>
          <w:szCs w:val="22"/>
        </w:rPr>
        <w:t xml:space="preserve">The </w:t>
      </w:r>
      <w:r w:rsidRPr="00740D9D">
        <w:rPr>
          <w:rFonts w:cstheme="minorHAnsi"/>
          <w:sz w:val="22"/>
          <w:szCs w:val="22"/>
        </w:rPr>
        <w:t xml:space="preserve">consultant(s) should have in-depth understanding and hands-on experience in </w:t>
      </w:r>
      <w:r w:rsidR="00DB0087" w:rsidRPr="00740D9D">
        <w:rPr>
          <w:rFonts w:cstheme="minorHAnsi"/>
          <w:sz w:val="22"/>
          <w:szCs w:val="22"/>
        </w:rPr>
        <w:t xml:space="preserve">Disaster </w:t>
      </w:r>
      <w:r w:rsidR="003E3518">
        <w:rPr>
          <w:rFonts w:cstheme="minorHAnsi"/>
          <w:sz w:val="22"/>
          <w:szCs w:val="22"/>
        </w:rPr>
        <w:t>Risk R</w:t>
      </w:r>
      <w:r w:rsidR="00DB0087" w:rsidRPr="00740D9D">
        <w:rPr>
          <w:rFonts w:cstheme="minorHAnsi"/>
          <w:sz w:val="22"/>
          <w:szCs w:val="22"/>
        </w:rPr>
        <w:t>eduction</w:t>
      </w:r>
      <w:r w:rsidR="003E3518">
        <w:rPr>
          <w:rFonts w:cstheme="minorHAnsi"/>
          <w:sz w:val="22"/>
          <w:szCs w:val="22"/>
        </w:rPr>
        <w:t>, Climate Change Adaptation and Natural Resource Management</w:t>
      </w:r>
    </w:p>
    <w:p w14:paraId="1B962042" w14:textId="3C81656F" w:rsidR="002736C2" w:rsidRPr="003E3518" w:rsidRDefault="003E3518" w:rsidP="003E3518">
      <w:pPr>
        <w:pStyle w:val="CBulletedBody"/>
        <w:numPr>
          <w:ilvl w:val="0"/>
          <w:numId w:val="14"/>
        </w:numPr>
        <w:rPr>
          <w:rFonts w:cstheme="minorHAnsi"/>
          <w:sz w:val="22"/>
          <w:szCs w:val="22"/>
        </w:rPr>
      </w:pPr>
      <w:r>
        <w:rPr>
          <w:rFonts w:cstheme="minorHAnsi"/>
          <w:sz w:val="22"/>
          <w:szCs w:val="22"/>
        </w:rPr>
        <w:t>Experience with f</w:t>
      </w:r>
      <w:r w:rsidR="003864A3" w:rsidRPr="003E3518">
        <w:rPr>
          <w:rFonts w:cstheme="minorHAnsi"/>
          <w:sz w:val="22"/>
          <w:szCs w:val="22"/>
        </w:rPr>
        <w:t>lood</w:t>
      </w:r>
      <w:r w:rsidR="00442E5E" w:rsidRPr="003E3518">
        <w:rPr>
          <w:rFonts w:cstheme="minorHAnsi"/>
          <w:sz w:val="22"/>
          <w:szCs w:val="22"/>
        </w:rPr>
        <w:t xml:space="preserve"> </w:t>
      </w:r>
      <w:r w:rsidR="003864A3" w:rsidRPr="003E3518">
        <w:rPr>
          <w:rFonts w:cstheme="minorHAnsi"/>
          <w:sz w:val="22"/>
          <w:szCs w:val="22"/>
        </w:rPr>
        <w:t xml:space="preserve">resilience </w:t>
      </w:r>
      <w:r>
        <w:rPr>
          <w:rFonts w:cstheme="minorHAnsi"/>
          <w:sz w:val="22"/>
          <w:szCs w:val="22"/>
        </w:rPr>
        <w:t xml:space="preserve">interventions </w:t>
      </w:r>
      <w:r w:rsidR="00442E5E" w:rsidRPr="003E3518">
        <w:rPr>
          <w:rFonts w:cstheme="minorHAnsi"/>
          <w:sz w:val="22"/>
          <w:szCs w:val="22"/>
        </w:rPr>
        <w:t xml:space="preserve">and the measurement </w:t>
      </w:r>
      <w:r>
        <w:rPr>
          <w:rFonts w:cstheme="minorHAnsi"/>
          <w:sz w:val="22"/>
          <w:szCs w:val="22"/>
        </w:rPr>
        <w:t xml:space="preserve">of resilience in similar context to this project. </w:t>
      </w:r>
    </w:p>
    <w:p w14:paraId="6960435D" w14:textId="0D85C3AB" w:rsidR="002736C2" w:rsidRPr="00740D9D" w:rsidRDefault="002736C2" w:rsidP="002736C2">
      <w:pPr>
        <w:pStyle w:val="CBulletedBody"/>
        <w:numPr>
          <w:ilvl w:val="0"/>
          <w:numId w:val="14"/>
        </w:numPr>
        <w:rPr>
          <w:rFonts w:cstheme="minorHAnsi"/>
          <w:bCs/>
          <w:sz w:val="22"/>
          <w:szCs w:val="22"/>
        </w:rPr>
      </w:pPr>
      <w:r w:rsidRPr="00740D9D">
        <w:rPr>
          <w:rFonts w:cstheme="minorHAnsi"/>
          <w:bCs/>
          <w:sz w:val="22"/>
          <w:szCs w:val="22"/>
        </w:rPr>
        <w:t xml:space="preserve">At least </w:t>
      </w:r>
      <w:r w:rsidR="000B7E0F">
        <w:rPr>
          <w:rFonts w:cstheme="minorHAnsi"/>
          <w:bCs/>
          <w:sz w:val="22"/>
          <w:szCs w:val="22"/>
        </w:rPr>
        <w:t>5</w:t>
      </w:r>
      <w:r w:rsidRPr="00740D9D">
        <w:rPr>
          <w:rFonts w:cstheme="minorHAnsi"/>
          <w:bCs/>
          <w:sz w:val="22"/>
          <w:szCs w:val="22"/>
        </w:rPr>
        <w:t xml:space="preserve"> years’ of proven experience in conducting surveys, including </w:t>
      </w:r>
      <w:r w:rsidRPr="00740D9D">
        <w:rPr>
          <w:rFonts w:cstheme="minorHAnsi"/>
          <w:sz w:val="22"/>
          <w:szCs w:val="22"/>
        </w:rPr>
        <w:t xml:space="preserve">baseline, mid-term and final </w:t>
      </w:r>
      <w:r w:rsidRPr="00740D9D">
        <w:rPr>
          <w:rFonts w:cstheme="minorHAnsi"/>
          <w:bCs/>
          <w:sz w:val="22"/>
          <w:szCs w:val="22"/>
        </w:rPr>
        <w:t xml:space="preserve">assessments of </w:t>
      </w:r>
      <w:r w:rsidR="004B6D51" w:rsidRPr="00740D9D">
        <w:rPr>
          <w:rFonts w:cstheme="minorHAnsi"/>
          <w:bCs/>
          <w:sz w:val="22"/>
          <w:szCs w:val="22"/>
        </w:rPr>
        <w:t xml:space="preserve">similar </w:t>
      </w:r>
      <w:r w:rsidRPr="00740D9D">
        <w:rPr>
          <w:rFonts w:cstheme="minorHAnsi"/>
          <w:bCs/>
          <w:sz w:val="22"/>
          <w:szCs w:val="22"/>
        </w:rPr>
        <w:t>complex</w:t>
      </w:r>
      <w:r w:rsidR="004B6D51" w:rsidRPr="00740D9D">
        <w:rPr>
          <w:rFonts w:cstheme="minorHAnsi"/>
          <w:bCs/>
          <w:sz w:val="22"/>
          <w:szCs w:val="22"/>
        </w:rPr>
        <w:t xml:space="preserve"> project</w:t>
      </w:r>
      <w:r w:rsidR="003E3518">
        <w:rPr>
          <w:rFonts w:cstheme="minorHAnsi"/>
          <w:bCs/>
          <w:sz w:val="22"/>
          <w:szCs w:val="22"/>
        </w:rPr>
        <w:t>s</w:t>
      </w:r>
      <w:r w:rsidRPr="00740D9D">
        <w:rPr>
          <w:rFonts w:cstheme="minorHAnsi"/>
          <w:bCs/>
          <w:sz w:val="22"/>
          <w:szCs w:val="22"/>
        </w:rPr>
        <w:t xml:space="preserve">. </w:t>
      </w:r>
    </w:p>
    <w:p w14:paraId="2D053A40" w14:textId="77777777" w:rsidR="002736C2" w:rsidRPr="00740D9D" w:rsidRDefault="002736C2" w:rsidP="002736C2">
      <w:pPr>
        <w:pStyle w:val="CBulletedBody"/>
        <w:numPr>
          <w:ilvl w:val="0"/>
          <w:numId w:val="14"/>
        </w:numPr>
        <w:rPr>
          <w:rFonts w:cstheme="minorHAnsi"/>
          <w:sz w:val="22"/>
          <w:szCs w:val="22"/>
        </w:rPr>
      </w:pPr>
      <w:r w:rsidRPr="00740D9D">
        <w:rPr>
          <w:rFonts w:cstheme="minorHAnsi"/>
          <w:bCs/>
          <w:sz w:val="22"/>
          <w:szCs w:val="22"/>
        </w:rPr>
        <w:t>Proven</w:t>
      </w:r>
      <w:r w:rsidRPr="00740D9D">
        <w:rPr>
          <w:rFonts w:cstheme="minorHAnsi"/>
          <w:sz w:val="22"/>
          <w:szCs w:val="22"/>
        </w:rPr>
        <w:t xml:space="preserve"> ability to apply a gender sensitive lens to all work</w:t>
      </w:r>
    </w:p>
    <w:p w14:paraId="3C987F91" w14:textId="0483F53E" w:rsidR="002736C2" w:rsidRPr="00740D9D" w:rsidRDefault="002736C2" w:rsidP="002736C2">
      <w:pPr>
        <w:pStyle w:val="CBulletedBody"/>
        <w:numPr>
          <w:ilvl w:val="0"/>
          <w:numId w:val="14"/>
        </w:numPr>
        <w:rPr>
          <w:rFonts w:cstheme="minorHAnsi"/>
          <w:sz w:val="22"/>
          <w:szCs w:val="22"/>
        </w:rPr>
      </w:pPr>
      <w:r w:rsidRPr="00740D9D">
        <w:rPr>
          <w:rFonts w:cstheme="minorHAnsi"/>
          <w:sz w:val="22"/>
          <w:szCs w:val="22"/>
        </w:rPr>
        <w:t>Excellent analytical</w:t>
      </w:r>
      <w:r w:rsidR="003E3518">
        <w:rPr>
          <w:rFonts w:cstheme="minorHAnsi"/>
          <w:sz w:val="22"/>
          <w:szCs w:val="22"/>
        </w:rPr>
        <w:t>,</w:t>
      </w:r>
      <w:r w:rsidRPr="00740D9D">
        <w:rPr>
          <w:rFonts w:cstheme="minorHAnsi"/>
          <w:sz w:val="22"/>
          <w:szCs w:val="22"/>
        </w:rPr>
        <w:t xml:space="preserve"> communication </w:t>
      </w:r>
      <w:r w:rsidR="003E3518">
        <w:rPr>
          <w:rFonts w:cstheme="minorHAnsi"/>
          <w:sz w:val="22"/>
          <w:szCs w:val="22"/>
        </w:rPr>
        <w:t xml:space="preserve">and facilitation </w:t>
      </w:r>
      <w:r w:rsidRPr="00740D9D">
        <w:rPr>
          <w:rFonts w:cstheme="minorHAnsi"/>
          <w:sz w:val="22"/>
          <w:szCs w:val="22"/>
        </w:rPr>
        <w:t>skills (Bangla and English)</w:t>
      </w:r>
    </w:p>
    <w:p w14:paraId="4162C11B" w14:textId="77777777" w:rsidR="002736C2" w:rsidRPr="00740D9D" w:rsidRDefault="002736C2" w:rsidP="002736C2">
      <w:pPr>
        <w:pStyle w:val="CBulletedBody"/>
        <w:numPr>
          <w:ilvl w:val="0"/>
          <w:numId w:val="14"/>
        </w:numPr>
        <w:rPr>
          <w:rFonts w:cstheme="minorHAnsi"/>
          <w:sz w:val="22"/>
          <w:szCs w:val="22"/>
        </w:rPr>
      </w:pPr>
      <w:r w:rsidRPr="00740D9D">
        <w:rPr>
          <w:rFonts w:cstheme="minorHAnsi"/>
          <w:sz w:val="22"/>
          <w:szCs w:val="22"/>
        </w:rPr>
        <w:t>Excellent English Report writing skills</w:t>
      </w:r>
    </w:p>
    <w:p w14:paraId="04970413" w14:textId="77777777" w:rsidR="002736C2" w:rsidRPr="00740D9D" w:rsidRDefault="002736C2" w:rsidP="002736C2">
      <w:pPr>
        <w:pStyle w:val="CBulletedBody"/>
        <w:numPr>
          <w:ilvl w:val="0"/>
          <w:numId w:val="14"/>
        </w:numPr>
        <w:rPr>
          <w:rFonts w:cstheme="minorHAnsi"/>
          <w:sz w:val="22"/>
          <w:szCs w:val="22"/>
        </w:rPr>
      </w:pPr>
      <w:r w:rsidRPr="00740D9D">
        <w:rPr>
          <w:rFonts w:cstheme="minorHAnsi"/>
          <w:bCs/>
          <w:sz w:val="22"/>
          <w:szCs w:val="22"/>
        </w:rPr>
        <w:t>Consultant(s) have the capacity to engage enumerators with at least three years relevant hands-on experience.</w:t>
      </w:r>
    </w:p>
    <w:p w14:paraId="546E0B22" w14:textId="404EE470" w:rsidR="002736C2" w:rsidRPr="00740D9D" w:rsidRDefault="002736C2" w:rsidP="002736C2">
      <w:pPr>
        <w:pStyle w:val="CBulletedBody"/>
        <w:numPr>
          <w:ilvl w:val="0"/>
          <w:numId w:val="14"/>
        </w:numPr>
        <w:rPr>
          <w:rFonts w:cstheme="minorHAnsi"/>
          <w:sz w:val="22"/>
          <w:szCs w:val="22"/>
        </w:rPr>
      </w:pPr>
      <w:r w:rsidRPr="00740D9D">
        <w:rPr>
          <w:rFonts w:cstheme="minorHAnsi"/>
          <w:sz w:val="22"/>
          <w:szCs w:val="22"/>
        </w:rPr>
        <w:t xml:space="preserve">Experience on digital data gathering management system on tablet /digital device </w:t>
      </w:r>
    </w:p>
    <w:p w14:paraId="1CADECB3" w14:textId="77777777" w:rsidR="002736C2" w:rsidRPr="00740D9D" w:rsidRDefault="002736C2" w:rsidP="002736C2">
      <w:pPr>
        <w:pStyle w:val="CBulletedBody"/>
        <w:numPr>
          <w:ilvl w:val="0"/>
          <w:numId w:val="14"/>
        </w:numPr>
        <w:spacing w:after="0"/>
        <w:rPr>
          <w:rFonts w:cstheme="minorHAnsi"/>
          <w:sz w:val="22"/>
          <w:szCs w:val="22"/>
        </w:rPr>
      </w:pPr>
      <w:r w:rsidRPr="00740D9D">
        <w:rPr>
          <w:rFonts w:cstheme="minorHAnsi"/>
          <w:sz w:val="22"/>
          <w:szCs w:val="22"/>
        </w:rPr>
        <w:t>Willingness to travel and work in tough field environments.</w:t>
      </w:r>
    </w:p>
    <w:p w14:paraId="575E3E3B" w14:textId="77777777" w:rsidR="002736C2" w:rsidRPr="00740D9D" w:rsidRDefault="002736C2" w:rsidP="002736C2">
      <w:pPr>
        <w:pStyle w:val="CBody"/>
        <w:spacing w:after="0"/>
        <w:rPr>
          <w:rFonts w:asciiTheme="minorHAnsi" w:hAnsiTheme="minorHAnsi" w:cstheme="minorHAnsi"/>
          <w:sz w:val="22"/>
          <w:szCs w:val="22"/>
        </w:rPr>
      </w:pPr>
    </w:p>
    <w:p w14:paraId="558647E8" w14:textId="77777777" w:rsidR="002736C2" w:rsidRPr="00740D9D" w:rsidRDefault="002736C2" w:rsidP="002D0EA9">
      <w:pPr>
        <w:pStyle w:val="Heading3"/>
      </w:pPr>
      <w:r w:rsidRPr="00740D9D">
        <w:lastRenderedPageBreak/>
        <w:t xml:space="preserve">Desirable Experience &amp; Qualifications (In addition to the above it would be beneficial if the consultant(s) had the following): </w:t>
      </w:r>
    </w:p>
    <w:p w14:paraId="1B816D65" w14:textId="77777777" w:rsidR="002736C2" w:rsidRPr="00740D9D" w:rsidRDefault="002736C2" w:rsidP="002736C2">
      <w:pPr>
        <w:pStyle w:val="CBulletedBody"/>
        <w:numPr>
          <w:ilvl w:val="0"/>
          <w:numId w:val="14"/>
        </w:numPr>
        <w:rPr>
          <w:rFonts w:cstheme="minorHAnsi"/>
          <w:sz w:val="22"/>
          <w:szCs w:val="22"/>
        </w:rPr>
      </w:pPr>
      <w:r w:rsidRPr="00740D9D">
        <w:rPr>
          <w:rFonts w:cstheme="minorHAnsi"/>
          <w:bCs/>
          <w:sz w:val="22"/>
          <w:szCs w:val="22"/>
        </w:rPr>
        <w:t>Successfully completed similar work during the COVID-19 pandemic</w:t>
      </w:r>
    </w:p>
    <w:p w14:paraId="4F4E7490" w14:textId="24BFC1A7" w:rsidR="002736C2" w:rsidRPr="00740D9D" w:rsidRDefault="002736C2" w:rsidP="002736C2">
      <w:pPr>
        <w:pStyle w:val="CBulletedBody"/>
        <w:numPr>
          <w:ilvl w:val="0"/>
          <w:numId w:val="14"/>
        </w:numPr>
        <w:rPr>
          <w:rFonts w:cstheme="minorHAnsi"/>
          <w:sz w:val="22"/>
          <w:szCs w:val="22"/>
        </w:rPr>
      </w:pPr>
      <w:r w:rsidRPr="00740D9D">
        <w:rPr>
          <w:rFonts w:cstheme="minorHAnsi"/>
          <w:sz w:val="22"/>
          <w:szCs w:val="22"/>
        </w:rPr>
        <w:t xml:space="preserve">Experience of conducting a similar piece of work that requires a combined approach to meet numerous objectives </w:t>
      </w:r>
    </w:p>
    <w:p w14:paraId="1E6444B7" w14:textId="6BB3F905" w:rsidR="000B7E0F" w:rsidRPr="00736D35" w:rsidRDefault="003E3518" w:rsidP="000B7E0F">
      <w:pPr>
        <w:pStyle w:val="CBulletedBody"/>
        <w:numPr>
          <w:ilvl w:val="0"/>
          <w:numId w:val="14"/>
        </w:numPr>
        <w:rPr>
          <w:rFonts w:cstheme="minorHAnsi"/>
          <w:bCs/>
          <w:sz w:val="22"/>
          <w:szCs w:val="22"/>
        </w:rPr>
      </w:pPr>
      <w:r>
        <w:rPr>
          <w:rFonts w:cstheme="minorHAnsi"/>
          <w:bCs/>
          <w:sz w:val="22"/>
          <w:szCs w:val="22"/>
        </w:rPr>
        <w:t xml:space="preserve">The lead consultant has a </w:t>
      </w:r>
      <w:r w:rsidR="002736C2" w:rsidRPr="00740D9D">
        <w:rPr>
          <w:rFonts w:cstheme="minorHAnsi"/>
          <w:bCs/>
          <w:sz w:val="22"/>
          <w:szCs w:val="22"/>
        </w:rPr>
        <w:t xml:space="preserve">PhD in </w:t>
      </w:r>
      <w:r w:rsidR="000B7E0F">
        <w:rPr>
          <w:rFonts w:cstheme="minorHAnsi"/>
          <w:bCs/>
          <w:sz w:val="22"/>
          <w:szCs w:val="22"/>
        </w:rPr>
        <w:t>Natural Resources Management/Develo</w:t>
      </w:r>
      <w:r>
        <w:rPr>
          <w:rFonts w:cstheme="minorHAnsi"/>
          <w:bCs/>
          <w:sz w:val="22"/>
          <w:szCs w:val="22"/>
        </w:rPr>
        <w:t>pment Studies/</w:t>
      </w:r>
      <w:r w:rsidR="000B7E0F" w:rsidRPr="00F410B3">
        <w:rPr>
          <w:rFonts w:cstheme="minorHAnsi"/>
          <w:bCs/>
          <w:sz w:val="22"/>
          <w:szCs w:val="22"/>
        </w:rPr>
        <w:t>Disaster management or higher degree in the relevant field</w:t>
      </w:r>
    </w:p>
    <w:p w14:paraId="5466074C" w14:textId="77777777" w:rsidR="00D736AB" w:rsidRDefault="002736C2" w:rsidP="00D736AB">
      <w:pPr>
        <w:pStyle w:val="CBulletedBody"/>
        <w:numPr>
          <w:ilvl w:val="0"/>
          <w:numId w:val="14"/>
        </w:numPr>
        <w:rPr>
          <w:rFonts w:cstheme="minorHAnsi"/>
          <w:sz w:val="22"/>
          <w:szCs w:val="22"/>
        </w:rPr>
      </w:pPr>
      <w:r w:rsidRPr="00740D9D">
        <w:rPr>
          <w:rFonts w:cstheme="minorHAnsi"/>
          <w:bCs/>
          <w:sz w:val="22"/>
          <w:szCs w:val="22"/>
        </w:rPr>
        <w:t xml:space="preserve">At least 10 </w:t>
      </w:r>
      <w:r w:rsidRPr="00F410B3">
        <w:rPr>
          <w:rFonts w:cstheme="minorHAnsi"/>
          <w:bCs/>
          <w:sz w:val="22"/>
          <w:szCs w:val="22"/>
        </w:rPr>
        <w:t xml:space="preserve">years’ of proven experience in conducting surveys, including </w:t>
      </w:r>
      <w:r w:rsidRPr="00F410B3">
        <w:rPr>
          <w:rFonts w:cstheme="minorHAnsi"/>
          <w:sz w:val="22"/>
          <w:szCs w:val="22"/>
        </w:rPr>
        <w:t xml:space="preserve">baseline, mid-term and final assessments of complex </w:t>
      </w:r>
      <w:r w:rsidR="00970413" w:rsidRPr="00F410B3">
        <w:rPr>
          <w:rFonts w:cstheme="minorHAnsi"/>
          <w:sz w:val="22"/>
          <w:szCs w:val="22"/>
        </w:rPr>
        <w:t>programs</w:t>
      </w:r>
      <w:r w:rsidR="000B7E0F" w:rsidRPr="00F410B3">
        <w:rPr>
          <w:rFonts w:cstheme="minorHAnsi"/>
          <w:sz w:val="22"/>
          <w:szCs w:val="22"/>
        </w:rPr>
        <w:t>.</w:t>
      </w:r>
    </w:p>
    <w:p w14:paraId="39994514" w14:textId="5367E917" w:rsidR="002736C2" w:rsidRPr="00D736AB" w:rsidRDefault="002736C2" w:rsidP="00D736AB">
      <w:pPr>
        <w:pStyle w:val="CBulletedBody"/>
        <w:numPr>
          <w:ilvl w:val="0"/>
          <w:numId w:val="14"/>
        </w:numPr>
        <w:rPr>
          <w:rFonts w:cstheme="minorHAnsi"/>
          <w:sz w:val="22"/>
          <w:szCs w:val="22"/>
        </w:rPr>
      </w:pPr>
      <w:r w:rsidRPr="00D736AB">
        <w:rPr>
          <w:rFonts w:cstheme="minorHAnsi"/>
          <w:sz w:val="22"/>
          <w:szCs w:val="22"/>
        </w:rPr>
        <w:t xml:space="preserve">Knowledge of the project area and knowledge of the local language(s) </w:t>
      </w:r>
    </w:p>
    <w:p w14:paraId="47FBDE91" w14:textId="77777777" w:rsidR="002736C2" w:rsidRPr="00740D9D" w:rsidRDefault="002736C2" w:rsidP="002736C2">
      <w:pPr>
        <w:pStyle w:val="CHeading3"/>
        <w:rPr>
          <w:rFonts w:asciiTheme="minorHAnsi" w:hAnsiTheme="minorHAnsi" w:cstheme="minorHAnsi"/>
          <w:color w:val="auto"/>
          <w:sz w:val="22"/>
          <w:szCs w:val="22"/>
          <w:lang w:eastAsia="en-IE"/>
        </w:rPr>
      </w:pPr>
    </w:p>
    <w:p w14:paraId="24963366" w14:textId="77777777" w:rsidR="002736C2" w:rsidRPr="00740D9D" w:rsidRDefault="002736C2" w:rsidP="002736C2">
      <w:pPr>
        <w:rPr>
          <w:rFonts w:cstheme="minorHAnsi"/>
          <w:b/>
          <w:bCs/>
          <w:lang w:eastAsia="en-IE"/>
        </w:rPr>
      </w:pPr>
      <w:r w:rsidRPr="00740D9D">
        <w:rPr>
          <w:rFonts w:cstheme="minorHAnsi"/>
          <w:lang w:eastAsia="en-IE"/>
        </w:rPr>
        <w:br w:type="page"/>
      </w:r>
    </w:p>
    <w:p w14:paraId="313E97EA" w14:textId="5E62DCE0" w:rsidR="002736C2" w:rsidRPr="002D0EA9" w:rsidRDefault="002736C2" w:rsidP="002D0EA9">
      <w:pPr>
        <w:pStyle w:val="Heading2"/>
      </w:pPr>
      <w:r w:rsidRPr="002D0EA9">
        <w:lastRenderedPageBreak/>
        <w:t xml:space="preserve">Documents to be </w:t>
      </w:r>
      <w:r w:rsidR="00D736AB" w:rsidRPr="002D0EA9">
        <w:t>submitted</w:t>
      </w:r>
      <w:r w:rsidRPr="002D0EA9">
        <w:t>:</w:t>
      </w:r>
    </w:p>
    <w:p w14:paraId="4956A6E7" w14:textId="11C06D65" w:rsidR="002736C2" w:rsidRPr="00D736AB" w:rsidRDefault="002736C2" w:rsidP="002D0EA9">
      <w:pPr>
        <w:pStyle w:val="Heading3"/>
      </w:pPr>
      <w:r w:rsidRPr="00D736AB">
        <w:t>For Individual Consultant</w:t>
      </w:r>
      <w:r w:rsidR="00D736AB" w:rsidRPr="00D736AB">
        <w:t>:</w:t>
      </w:r>
    </w:p>
    <w:p w14:paraId="1C4DBCEB" w14:textId="25C17898" w:rsidR="002736C2" w:rsidRPr="00740D9D" w:rsidRDefault="00445F31" w:rsidP="002736C2">
      <w:pPr>
        <w:pStyle w:val="CBulletedBody"/>
        <w:numPr>
          <w:ilvl w:val="0"/>
          <w:numId w:val="19"/>
        </w:numPr>
        <w:rPr>
          <w:rFonts w:cstheme="minorHAnsi"/>
          <w:sz w:val="22"/>
          <w:szCs w:val="22"/>
        </w:rPr>
      </w:pPr>
      <w:r>
        <w:rPr>
          <w:rFonts w:cstheme="minorHAnsi"/>
          <w:sz w:val="22"/>
          <w:szCs w:val="22"/>
        </w:rPr>
        <w:t>Max 10 page t</w:t>
      </w:r>
      <w:r w:rsidR="002736C2" w:rsidRPr="00740D9D">
        <w:rPr>
          <w:rFonts w:cstheme="minorHAnsi"/>
          <w:sz w:val="22"/>
          <w:szCs w:val="22"/>
        </w:rPr>
        <w:t>echnical proposal and financial proposal outlining how the consultant will meet the requirements outlined in this Terms of Reference.</w:t>
      </w:r>
    </w:p>
    <w:p w14:paraId="6D554468" w14:textId="77777777" w:rsidR="002736C2" w:rsidRPr="00740D9D" w:rsidRDefault="002736C2" w:rsidP="002736C2">
      <w:pPr>
        <w:pStyle w:val="CBulletedBody"/>
        <w:numPr>
          <w:ilvl w:val="0"/>
          <w:numId w:val="19"/>
        </w:numPr>
        <w:rPr>
          <w:rFonts w:cstheme="minorHAnsi"/>
          <w:sz w:val="22"/>
          <w:szCs w:val="22"/>
        </w:rPr>
      </w:pPr>
      <w:r w:rsidRPr="00740D9D">
        <w:rPr>
          <w:rFonts w:cstheme="minorHAnsi"/>
          <w:sz w:val="22"/>
          <w:szCs w:val="22"/>
        </w:rPr>
        <w:t>The above should include a short profile of the consultant, highlighting experiences on related assignment with details of client.</w:t>
      </w:r>
    </w:p>
    <w:p w14:paraId="7B2E3D18" w14:textId="77777777" w:rsidR="002736C2" w:rsidRPr="00740D9D" w:rsidRDefault="002736C2" w:rsidP="002736C2">
      <w:pPr>
        <w:pStyle w:val="CBulletedBody"/>
        <w:numPr>
          <w:ilvl w:val="0"/>
          <w:numId w:val="19"/>
        </w:numPr>
        <w:rPr>
          <w:rFonts w:cstheme="minorHAnsi"/>
          <w:sz w:val="22"/>
          <w:szCs w:val="22"/>
        </w:rPr>
      </w:pPr>
      <w:r w:rsidRPr="00740D9D">
        <w:rPr>
          <w:rFonts w:cstheme="minorHAnsi"/>
          <w:sz w:val="22"/>
          <w:szCs w:val="22"/>
        </w:rPr>
        <w:t>Short CV (max. 2 pages) highlighting experiences (work as lead investigator) on related assignment completed with detail client name, address, contact persons &amp; communication detail.</w:t>
      </w:r>
    </w:p>
    <w:p w14:paraId="37EAB08A" w14:textId="77777777" w:rsidR="002736C2" w:rsidRPr="00740D9D" w:rsidRDefault="002736C2" w:rsidP="002736C2">
      <w:pPr>
        <w:pStyle w:val="CBulletedBody"/>
        <w:numPr>
          <w:ilvl w:val="0"/>
          <w:numId w:val="19"/>
        </w:numPr>
        <w:rPr>
          <w:rFonts w:cstheme="minorHAnsi"/>
          <w:sz w:val="22"/>
          <w:szCs w:val="22"/>
        </w:rPr>
      </w:pPr>
      <w:r w:rsidRPr="00740D9D">
        <w:rPr>
          <w:rFonts w:cstheme="minorHAnsi"/>
          <w:sz w:val="22"/>
          <w:szCs w:val="22"/>
        </w:rPr>
        <w:t>TIN certificate (soft version).</w:t>
      </w:r>
    </w:p>
    <w:p w14:paraId="41836A7C" w14:textId="77777777" w:rsidR="002736C2" w:rsidRPr="00740D9D" w:rsidRDefault="002736C2" w:rsidP="002736C2">
      <w:pPr>
        <w:pStyle w:val="CBulletedBody"/>
        <w:numPr>
          <w:ilvl w:val="0"/>
          <w:numId w:val="19"/>
        </w:numPr>
        <w:rPr>
          <w:rFonts w:cstheme="minorHAnsi"/>
          <w:sz w:val="22"/>
          <w:szCs w:val="22"/>
        </w:rPr>
      </w:pPr>
      <w:r w:rsidRPr="00740D9D">
        <w:rPr>
          <w:rFonts w:cstheme="minorHAnsi"/>
          <w:sz w:val="22"/>
          <w:szCs w:val="22"/>
        </w:rPr>
        <w:t>Evidence of recently completed reports of similar work.</w:t>
      </w:r>
    </w:p>
    <w:p w14:paraId="6998F468" w14:textId="77777777" w:rsidR="002736C2" w:rsidRPr="00740D9D" w:rsidRDefault="002736C2" w:rsidP="002736C2">
      <w:pPr>
        <w:pStyle w:val="CBulletedBody"/>
        <w:numPr>
          <w:ilvl w:val="0"/>
          <w:numId w:val="19"/>
        </w:numPr>
        <w:rPr>
          <w:rFonts w:cstheme="minorHAnsi"/>
          <w:sz w:val="22"/>
          <w:szCs w:val="22"/>
        </w:rPr>
      </w:pPr>
      <w:r w:rsidRPr="00740D9D">
        <w:rPr>
          <w:rFonts w:cstheme="minorHAnsi"/>
          <w:sz w:val="22"/>
          <w:szCs w:val="22"/>
        </w:rPr>
        <w:t>List of references for recent work of a similar nature.</w:t>
      </w:r>
    </w:p>
    <w:p w14:paraId="2BE5200F" w14:textId="6C4C3B70" w:rsidR="002736C2" w:rsidRPr="00D736AB" w:rsidRDefault="002736C2" w:rsidP="002D0EA9">
      <w:pPr>
        <w:pStyle w:val="Heading3"/>
      </w:pPr>
      <w:r w:rsidRPr="00D736AB">
        <w:t>For Consultancy Firm/Team</w:t>
      </w:r>
      <w:r w:rsidR="00D736AB">
        <w:t>:</w:t>
      </w:r>
    </w:p>
    <w:p w14:paraId="100BB6F8" w14:textId="49E0C0C1" w:rsidR="002736C2" w:rsidRPr="00740D9D" w:rsidRDefault="00445F31" w:rsidP="002736C2">
      <w:pPr>
        <w:pStyle w:val="CBulletedBody"/>
        <w:numPr>
          <w:ilvl w:val="0"/>
          <w:numId w:val="20"/>
        </w:numPr>
        <w:rPr>
          <w:rFonts w:cstheme="minorHAnsi"/>
          <w:sz w:val="22"/>
          <w:szCs w:val="22"/>
        </w:rPr>
      </w:pPr>
      <w:r>
        <w:rPr>
          <w:rFonts w:cstheme="minorHAnsi"/>
          <w:sz w:val="22"/>
          <w:szCs w:val="22"/>
        </w:rPr>
        <w:t>Max 10 page t</w:t>
      </w:r>
      <w:r w:rsidR="002736C2" w:rsidRPr="00740D9D">
        <w:rPr>
          <w:rFonts w:cstheme="minorHAnsi"/>
          <w:sz w:val="22"/>
          <w:szCs w:val="22"/>
        </w:rPr>
        <w:t>echnical proposal and financial proposal outlining how the firm/team will meet the requirements outlined in this Terms of Reference.</w:t>
      </w:r>
    </w:p>
    <w:p w14:paraId="2C770191" w14:textId="77777777" w:rsidR="002736C2" w:rsidRPr="00740D9D" w:rsidRDefault="002736C2" w:rsidP="002736C2">
      <w:pPr>
        <w:pStyle w:val="CBulletedBody"/>
        <w:numPr>
          <w:ilvl w:val="0"/>
          <w:numId w:val="20"/>
        </w:numPr>
        <w:rPr>
          <w:rFonts w:cstheme="minorHAnsi"/>
          <w:sz w:val="22"/>
          <w:szCs w:val="22"/>
        </w:rPr>
      </w:pPr>
      <w:r w:rsidRPr="00740D9D">
        <w:rPr>
          <w:rFonts w:cstheme="minorHAnsi"/>
          <w:sz w:val="22"/>
          <w:szCs w:val="22"/>
        </w:rPr>
        <w:t>The above should include a short profile of the firm/team, highlighting experiences on related assignment with details of client.</w:t>
      </w:r>
    </w:p>
    <w:p w14:paraId="6C83D75D" w14:textId="77777777" w:rsidR="002736C2" w:rsidRPr="00740D9D" w:rsidRDefault="002736C2" w:rsidP="002736C2">
      <w:pPr>
        <w:pStyle w:val="CBulletedBody"/>
        <w:numPr>
          <w:ilvl w:val="0"/>
          <w:numId w:val="20"/>
        </w:numPr>
        <w:rPr>
          <w:rFonts w:cstheme="minorHAnsi"/>
          <w:sz w:val="22"/>
          <w:szCs w:val="22"/>
        </w:rPr>
      </w:pPr>
      <w:r w:rsidRPr="00740D9D">
        <w:rPr>
          <w:rFonts w:cstheme="minorHAnsi"/>
          <w:sz w:val="22"/>
          <w:szCs w:val="22"/>
        </w:rPr>
        <w:t xml:space="preserve"> Lead Consultant’s (team leader) CV (max 2 pages) highlighting related work experiences and assignment completed. </w:t>
      </w:r>
    </w:p>
    <w:p w14:paraId="18E9F3C3" w14:textId="77777777" w:rsidR="002736C2" w:rsidRPr="00740D9D" w:rsidRDefault="002736C2" w:rsidP="002736C2">
      <w:pPr>
        <w:pStyle w:val="CBulletedBody"/>
        <w:numPr>
          <w:ilvl w:val="0"/>
          <w:numId w:val="20"/>
        </w:numPr>
        <w:rPr>
          <w:rFonts w:cstheme="minorHAnsi"/>
          <w:sz w:val="22"/>
          <w:szCs w:val="22"/>
        </w:rPr>
      </w:pPr>
      <w:r w:rsidRPr="00740D9D">
        <w:rPr>
          <w:rFonts w:cstheme="minorHAnsi"/>
          <w:sz w:val="22"/>
          <w:szCs w:val="22"/>
        </w:rPr>
        <w:lastRenderedPageBreak/>
        <w:t>Other Team members’ (Engage in this assignment) CV (max 1 page each) highlighting related task and assignment completed.</w:t>
      </w:r>
    </w:p>
    <w:p w14:paraId="623945BF" w14:textId="77777777" w:rsidR="002736C2" w:rsidRPr="00740D9D" w:rsidRDefault="002736C2" w:rsidP="002736C2">
      <w:pPr>
        <w:pStyle w:val="CBulletedBody"/>
        <w:numPr>
          <w:ilvl w:val="0"/>
          <w:numId w:val="20"/>
        </w:numPr>
        <w:rPr>
          <w:rFonts w:cstheme="minorHAnsi"/>
          <w:sz w:val="22"/>
          <w:szCs w:val="22"/>
        </w:rPr>
      </w:pPr>
      <w:r w:rsidRPr="00740D9D">
        <w:rPr>
          <w:rFonts w:cstheme="minorHAnsi"/>
          <w:sz w:val="22"/>
          <w:szCs w:val="22"/>
        </w:rPr>
        <w:t>Consultancy Firm legal documents (Certificate, TIN and VAT registration).</w:t>
      </w:r>
    </w:p>
    <w:p w14:paraId="4A359C48" w14:textId="77777777" w:rsidR="002736C2" w:rsidRPr="00740D9D" w:rsidRDefault="002736C2" w:rsidP="002736C2">
      <w:pPr>
        <w:pStyle w:val="CBulletedBody"/>
        <w:numPr>
          <w:ilvl w:val="0"/>
          <w:numId w:val="20"/>
        </w:numPr>
        <w:rPr>
          <w:rFonts w:cstheme="minorHAnsi"/>
          <w:sz w:val="22"/>
          <w:szCs w:val="22"/>
        </w:rPr>
      </w:pPr>
      <w:r w:rsidRPr="00740D9D">
        <w:rPr>
          <w:rFonts w:cstheme="minorHAnsi"/>
          <w:sz w:val="22"/>
          <w:szCs w:val="22"/>
        </w:rPr>
        <w:t>Evidence of recently completed reports of similar work.</w:t>
      </w:r>
    </w:p>
    <w:p w14:paraId="05B96594" w14:textId="77777777" w:rsidR="002736C2" w:rsidRPr="00740D9D" w:rsidRDefault="002736C2" w:rsidP="002736C2">
      <w:pPr>
        <w:pStyle w:val="CBulletedBody"/>
        <w:numPr>
          <w:ilvl w:val="0"/>
          <w:numId w:val="20"/>
        </w:numPr>
        <w:rPr>
          <w:rFonts w:cstheme="minorHAnsi"/>
          <w:sz w:val="22"/>
          <w:szCs w:val="22"/>
        </w:rPr>
      </w:pPr>
      <w:r w:rsidRPr="00740D9D">
        <w:rPr>
          <w:rFonts w:cstheme="minorHAnsi"/>
          <w:sz w:val="22"/>
          <w:szCs w:val="22"/>
        </w:rPr>
        <w:t>List of references for recent work of a similar nature.</w:t>
      </w:r>
    </w:p>
    <w:p w14:paraId="347A9610" w14:textId="43911D5E" w:rsidR="002736C2" w:rsidRPr="00740D9D" w:rsidRDefault="002736C2" w:rsidP="002D0EA9">
      <w:pPr>
        <w:pStyle w:val="Heading3"/>
      </w:pPr>
      <w:r w:rsidRPr="00740D9D">
        <w:t>Lines of Communication</w:t>
      </w:r>
      <w:r w:rsidR="00D736AB">
        <w:t>:</w:t>
      </w:r>
    </w:p>
    <w:p w14:paraId="6A5E4231" w14:textId="10A2B330" w:rsidR="00F33315" w:rsidRDefault="00E85C31" w:rsidP="2E33D14D">
      <w:pPr>
        <w:pStyle w:val="CBulletedBody"/>
        <w:rPr>
          <w:rFonts w:cstheme="minorBidi"/>
          <w:sz w:val="22"/>
          <w:szCs w:val="22"/>
        </w:rPr>
      </w:pPr>
      <w:r w:rsidRPr="007B0684">
        <w:rPr>
          <w:rFonts w:cstheme="minorBidi"/>
          <w:sz w:val="22"/>
          <w:szCs w:val="22"/>
        </w:rPr>
        <w:t>The Consultant directly communicate with the Head of Programme, Coastal and Char Context when carrying out this task and will report to the Programme Director on progress and any foreseeable issues on a bi-weekly basis.</w:t>
      </w:r>
      <w:r w:rsidR="002C24BE" w:rsidRPr="007B0684">
        <w:rPr>
          <w:rFonts w:cstheme="minorBidi"/>
          <w:sz w:val="22"/>
          <w:szCs w:val="22"/>
        </w:rPr>
        <w:t xml:space="preserve"> For logistical support and day to day </w:t>
      </w:r>
      <w:r w:rsidR="000B7E0F" w:rsidRPr="007B0684">
        <w:rPr>
          <w:rFonts w:cstheme="minorBidi"/>
          <w:sz w:val="22"/>
          <w:szCs w:val="22"/>
        </w:rPr>
        <w:t xml:space="preserve">communication </w:t>
      </w:r>
      <w:r w:rsidR="002C24BE" w:rsidRPr="007B0684">
        <w:rPr>
          <w:rFonts w:cstheme="minorBidi"/>
          <w:sz w:val="22"/>
          <w:szCs w:val="22"/>
        </w:rPr>
        <w:t xml:space="preserve">Consultant may communicate with the </w:t>
      </w:r>
      <w:r w:rsidR="003E3518" w:rsidRPr="007B0684">
        <w:rPr>
          <w:rFonts w:cstheme="minorBidi"/>
          <w:sz w:val="22"/>
          <w:szCs w:val="22"/>
        </w:rPr>
        <w:t xml:space="preserve">Concern Flood Resilience Project </w:t>
      </w:r>
      <w:r w:rsidR="002C24BE" w:rsidRPr="007B0684">
        <w:rPr>
          <w:rFonts w:cstheme="minorBidi"/>
          <w:sz w:val="22"/>
          <w:szCs w:val="22"/>
        </w:rPr>
        <w:t>Manager</w:t>
      </w:r>
      <w:r w:rsidR="007B0684" w:rsidRPr="007B0684">
        <w:rPr>
          <w:rFonts w:cstheme="minorBidi"/>
          <w:sz w:val="22"/>
          <w:szCs w:val="22"/>
        </w:rPr>
        <w:t xml:space="preserve"> and the M&amp;E team for technical support</w:t>
      </w:r>
      <w:r w:rsidR="002C24BE" w:rsidRPr="007B0684">
        <w:rPr>
          <w:rFonts w:cstheme="minorBidi"/>
          <w:sz w:val="22"/>
          <w:szCs w:val="22"/>
        </w:rPr>
        <w:t xml:space="preserve">. </w:t>
      </w:r>
      <w:r w:rsidR="00BE7143" w:rsidRPr="007B0684">
        <w:rPr>
          <w:rFonts w:cstheme="minorBidi"/>
          <w:sz w:val="22"/>
          <w:szCs w:val="22"/>
        </w:rPr>
        <w:t xml:space="preserve"> </w:t>
      </w:r>
    </w:p>
    <w:p w14:paraId="52523DFA" w14:textId="289EACF7" w:rsidR="002736C2" w:rsidRPr="003E3518" w:rsidRDefault="00E85C31" w:rsidP="2E33D14D">
      <w:pPr>
        <w:pStyle w:val="CBulletedBody"/>
        <w:rPr>
          <w:rFonts w:cstheme="minorBidi"/>
          <w:sz w:val="22"/>
          <w:szCs w:val="22"/>
        </w:rPr>
      </w:pPr>
      <w:r>
        <w:br w:type="page"/>
      </w:r>
      <w:r w:rsidR="002736C2" w:rsidRPr="2E33D14D">
        <w:rPr>
          <w:rStyle w:val="Heading2Char"/>
        </w:rPr>
        <w:lastRenderedPageBreak/>
        <w:t>Duration:</w:t>
      </w:r>
      <w:r w:rsidR="002736C2">
        <w:t xml:space="preserve"> </w:t>
      </w:r>
    </w:p>
    <w:p w14:paraId="38208127" w14:textId="77777777" w:rsidR="002736C2" w:rsidRPr="00740D9D" w:rsidRDefault="002736C2" w:rsidP="002736C2">
      <w:pPr>
        <w:rPr>
          <w:rFonts w:cstheme="minorHAnsi"/>
        </w:rPr>
      </w:pPr>
      <w:r w:rsidRPr="00740D9D">
        <w:rPr>
          <w:rFonts w:cstheme="minorHAnsi"/>
        </w:rPr>
        <w:t>The consultancy should not be more than eight (08) weeks in duration. The table below outlines a tentative schedule.</w:t>
      </w:r>
    </w:p>
    <w:tbl>
      <w:tblPr>
        <w:tblStyle w:val="TableGrid"/>
        <w:tblW w:w="5000" w:type="pct"/>
        <w:tblLook w:val="04A0" w:firstRow="1" w:lastRow="0" w:firstColumn="1" w:lastColumn="0" w:noHBand="0" w:noVBand="1"/>
      </w:tblPr>
      <w:tblGrid>
        <w:gridCol w:w="2641"/>
        <w:gridCol w:w="1211"/>
        <w:gridCol w:w="644"/>
        <w:gridCol w:w="651"/>
        <w:gridCol w:w="644"/>
        <w:gridCol w:w="646"/>
        <w:gridCol w:w="646"/>
        <w:gridCol w:w="646"/>
        <w:gridCol w:w="647"/>
        <w:gridCol w:w="640"/>
      </w:tblGrid>
      <w:tr w:rsidR="00A5593E" w:rsidRPr="007B0684" w14:paraId="1E6B8E4C" w14:textId="77777777" w:rsidTr="0062332D">
        <w:trPr>
          <w:trHeight w:val="216"/>
        </w:trPr>
        <w:tc>
          <w:tcPr>
            <w:tcW w:w="1465" w:type="pct"/>
            <w:shd w:val="clear" w:color="auto" w:fill="00734A"/>
          </w:tcPr>
          <w:p w14:paraId="06BE34A3" w14:textId="77777777" w:rsidR="002736C2" w:rsidRPr="007B0684" w:rsidRDefault="002736C2" w:rsidP="0062332D">
            <w:pPr>
              <w:rPr>
                <w:rFonts w:cstheme="minorHAnsi"/>
                <w:b/>
                <w:color w:val="FFFFFF" w:themeColor="background1"/>
                <w:sz w:val="18"/>
                <w:szCs w:val="18"/>
              </w:rPr>
            </w:pPr>
            <w:r w:rsidRPr="007B0684">
              <w:rPr>
                <w:rFonts w:cstheme="minorHAnsi"/>
                <w:b/>
                <w:color w:val="FFFFFF" w:themeColor="background1"/>
                <w:sz w:val="18"/>
                <w:szCs w:val="18"/>
              </w:rPr>
              <w:t>Tasks</w:t>
            </w:r>
          </w:p>
        </w:tc>
        <w:tc>
          <w:tcPr>
            <w:tcW w:w="672" w:type="pct"/>
            <w:shd w:val="clear" w:color="auto" w:fill="00734A"/>
          </w:tcPr>
          <w:p w14:paraId="49F5F82D" w14:textId="77777777" w:rsidR="002736C2" w:rsidRPr="007B0684" w:rsidRDefault="002736C2" w:rsidP="0062332D">
            <w:pPr>
              <w:rPr>
                <w:rFonts w:cstheme="minorHAnsi"/>
                <w:b/>
                <w:color w:val="FFFFFF" w:themeColor="background1"/>
                <w:sz w:val="18"/>
                <w:szCs w:val="18"/>
              </w:rPr>
            </w:pPr>
            <w:r w:rsidRPr="007B0684">
              <w:rPr>
                <w:rFonts w:cstheme="minorHAnsi"/>
                <w:b/>
                <w:color w:val="FFFFFF" w:themeColor="background1"/>
                <w:sz w:val="18"/>
                <w:szCs w:val="18"/>
              </w:rPr>
              <w:t>Who</w:t>
            </w:r>
          </w:p>
        </w:tc>
        <w:tc>
          <w:tcPr>
            <w:tcW w:w="357" w:type="pct"/>
            <w:shd w:val="clear" w:color="auto" w:fill="00734A"/>
          </w:tcPr>
          <w:p w14:paraId="7C3EC191" w14:textId="77777777" w:rsidR="002736C2" w:rsidRPr="007B0684" w:rsidRDefault="002736C2" w:rsidP="0062332D">
            <w:pPr>
              <w:rPr>
                <w:rFonts w:cstheme="minorHAnsi"/>
                <w:b/>
                <w:color w:val="FFFFFF" w:themeColor="background1"/>
                <w:sz w:val="18"/>
                <w:szCs w:val="18"/>
              </w:rPr>
            </w:pPr>
            <w:r w:rsidRPr="007B0684">
              <w:rPr>
                <w:rFonts w:cstheme="minorHAnsi"/>
                <w:b/>
                <w:color w:val="FFFFFF" w:themeColor="background1"/>
                <w:sz w:val="18"/>
                <w:szCs w:val="18"/>
              </w:rPr>
              <w:t>W1</w:t>
            </w:r>
          </w:p>
        </w:tc>
        <w:tc>
          <w:tcPr>
            <w:tcW w:w="361" w:type="pct"/>
            <w:shd w:val="clear" w:color="auto" w:fill="00734A"/>
          </w:tcPr>
          <w:p w14:paraId="0E94D51C" w14:textId="77777777" w:rsidR="002736C2" w:rsidRPr="007B0684" w:rsidRDefault="002736C2" w:rsidP="0062332D">
            <w:pPr>
              <w:rPr>
                <w:rFonts w:cstheme="minorHAnsi"/>
                <w:b/>
                <w:color w:val="FFFFFF" w:themeColor="background1"/>
                <w:sz w:val="18"/>
                <w:szCs w:val="18"/>
              </w:rPr>
            </w:pPr>
            <w:r w:rsidRPr="007B0684">
              <w:rPr>
                <w:rFonts w:cstheme="minorHAnsi"/>
                <w:b/>
                <w:color w:val="FFFFFF" w:themeColor="background1"/>
                <w:sz w:val="18"/>
                <w:szCs w:val="18"/>
              </w:rPr>
              <w:t>W2</w:t>
            </w:r>
          </w:p>
        </w:tc>
        <w:tc>
          <w:tcPr>
            <w:tcW w:w="357" w:type="pct"/>
            <w:shd w:val="clear" w:color="auto" w:fill="00734A"/>
          </w:tcPr>
          <w:p w14:paraId="7EC04957" w14:textId="77777777" w:rsidR="002736C2" w:rsidRPr="007B0684" w:rsidRDefault="002736C2" w:rsidP="0062332D">
            <w:pPr>
              <w:rPr>
                <w:rFonts w:cstheme="minorHAnsi"/>
                <w:b/>
                <w:color w:val="FFFFFF" w:themeColor="background1"/>
                <w:sz w:val="18"/>
                <w:szCs w:val="18"/>
              </w:rPr>
            </w:pPr>
            <w:r w:rsidRPr="007B0684">
              <w:rPr>
                <w:rFonts w:cstheme="minorHAnsi"/>
                <w:b/>
                <w:color w:val="FFFFFF" w:themeColor="background1"/>
                <w:sz w:val="18"/>
                <w:szCs w:val="18"/>
              </w:rPr>
              <w:t>W3</w:t>
            </w:r>
          </w:p>
        </w:tc>
        <w:tc>
          <w:tcPr>
            <w:tcW w:w="358" w:type="pct"/>
            <w:shd w:val="clear" w:color="auto" w:fill="00734A"/>
          </w:tcPr>
          <w:p w14:paraId="31CA9B52" w14:textId="77777777" w:rsidR="002736C2" w:rsidRPr="007B0684" w:rsidRDefault="002736C2" w:rsidP="0062332D">
            <w:pPr>
              <w:rPr>
                <w:rFonts w:cstheme="minorHAnsi"/>
                <w:b/>
                <w:color w:val="FFFFFF" w:themeColor="background1"/>
                <w:sz w:val="18"/>
                <w:szCs w:val="18"/>
              </w:rPr>
            </w:pPr>
            <w:r w:rsidRPr="007B0684">
              <w:rPr>
                <w:rFonts w:cstheme="minorHAnsi"/>
                <w:b/>
                <w:color w:val="FFFFFF" w:themeColor="background1"/>
                <w:sz w:val="18"/>
                <w:szCs w:val="18"/>
              </w:rPr>
              <w:t>W4</w:t>
            </w:r>
          </w:p>
        </w:tc>
        <w:tc>
          <w:tcPr>
            <w:tcW w:w="358" w:type="pct"/>
            <w:shd w:val="clear" w:color="auto" w:fill="00734A"/>
          </w:tcPr>
          <w:p w14:paraId="44B5776C" w14:textId="77777777" w:rsidR="002736C2" w:rsidRPr="007B0684" w:rsidRDefault="002736C2" w:rsidP="0062332D">
            <w:pPr>
              <w:rPr>
                <w:rFonts w:cstheme="minorHAnsi"/>
                <w:b/>
                <w:color w:val="FFFFFF" w:themeColor="background1"/>
                <w:sz w:val="18"/>
                <w:szCs w:val="18"/>
              </w:rPr>
            </w:pPr>
            <w:r w:rsidRPr="007B0684">
              <w:rPr>
                <w:rFonts w:cstheme="minorHAnsi"/>
                <w:b/>
                <w:color w:val="FFFFFF" w:themeColor="background1"/>
                <w:sz w:val="18"/>
                <w:szCs w:val="18"/>
              </w:rPr>
              <w:t>W5</w:t>
            </w:r>
          </w:p>
        </w:tc>
        <w:tc>
          <w:tcPr>
            <w:tcW w:w="358" w:type="pct"/>
            <w:shd w:val="clear" w:color="auto" w:fill="00734A"/>
          </w:tcPr>
          <w:p w14:paraId="00B353E3" w14:textId="77777777" w:rsidR="002736C2" w:rsidRPr="007B0684" w:rsidRDefault="002736C2" w:rsidP="0062332D">
            <w:pPr>
              <w:rPr>
                <w:rFonts w:cstheme="minorHAnsi"/>
                <w:b/>
                <w:color w:val="FFFFFF" w:themeColor="background1"/>
                <w:sz w:val="18"/>
                <w:szCs w:val="18"/>
              </w:rPr>
            </w:pPr>
            <w:r w:rsidRPr="007B0684">
              <w:rPr>
                <w:rFonts w:cstheme="minorHAnsi"/>
                <w:b/>
                <w:color w:val="FFFFFF" w:themeColor="background1"/>
                <w:sz w:val="18"/>
                <w:szCs w:val="18"/>
              </w:rPr>
              <w:t>W6</w:t>
            </w:r>
          </w:p>
        </w:tc>
        <w:tc>
          <w:tcPr>
            <w:tcW w:w="359" w:type="pct"/>
            <w:shd w:val="clear" w:color="auto" w:fill="00734A"/>
          </w:tcPr>
          <w:p w14:paraId="7AA5E348" w14:textId="77777777" w:rsidR="002736C2" w:rsidRPr="007B0684" w:rsidRDefault="002736C2" w:rsidP="0062332D">
            <w:pPr>
              <w:rPr>
                <w:rFonts w:cstheme="minorHAnsi"/>
                <w:b/>
                <w:color w:val="FFFFFF" w:themeColor="background1"/>
                <w:sz w:val="18"/>
                <w:szCs w:val="18"/>
              </w:rPr>
            </w:pPr>
            <w:r w:rsidRPr="007B0684">
              <w:rPr>
                <w:rFonts w:cstheme="minorHAnsi"/>
                <w:b/>
                <w:color w:val="FFFFFF" w:themeColor="background1"/>
                <w:sz w:val="18"/>
                <w:szCs w:val="18"/>
              </w:rPr>
              <w:t>W7</w:t>
            </w:r>
          </w:p>
        </w:tc>
        <w:tc>
          <w:tcPr>
            <w:tcW w:w="355" w:type="pct"/>
            <w:shd w:val="clear" w:color="auto" w:fill="00734A"/>
          </w:tcPr>
          <w:p w14:paraId="490D4DB9" w14:textId="77777777" w:rsidR="002736C2" w:rsidRPr="007B0684" w:rsidRDefault="002736C2" w:rsidP="0062332D">
            <w:pPr>
              <w:rPr>
                <w:rFonts w:cstheme="minorHAnsi"/>
                <w:b/>
                <w:color w:val="FFFFFF" w:themeColor="background1"/>
                <w:sz w:val="18"/>
                <w:szCs w:val="18"/>
              </w:rPr>
            </w:pPr>
            <w:r w:rsidRPr="007B0684">
              <w:rPr>
                <w:rFonts w:cstheme="minorHAnsi"/>
                <w:b/>
                <w:color w:val="FFFFFF" w:themeColor="background1"/>
                <w:sz w:val="18"/>
                <w:szCs w:val="18"/>
              </w:rPr>
              <w:t>W8</w:t>
            </w:r>
          </w:p>
        </w:tc>
      </w:tr>
      <w:tr w:rsidR="00A5593E" w:rsidRPr="007B0684" w14:paraId="31F93C9B" w14:textId="77777777" w:rsidTr="0062332D">
        <w:trPr>
          <w:trHeight w:val="1012"/>
        </w:trPr>
        <w:tc>
          <w:tcPr>
            <w:tcW w:w="1465" w:type="pct"/>
          </w:tcPr>
          <w:p w14:paraId="1F3EB627" w14:textId="3119A2ED" w:rsidR="002736C2" w:rsidRPr="007B0684" w:rsidRDefault="002736C2" w:rsidP="002736C2">
            <w:pPr>
              <w:pStyle w:val="ListParagraph"/>
              <w:numPr>
                <w:ilvl w:val="0"/>
                <w:numId w:val="12"/>
              </w:numPr>
              <w:spacing w:after="0"/>
              <w:jc w:val="left"/>
              <w:rPr>
                <w:rFonts w:eastAsia="Times New Roman" w:cstheme="minorHAnsi"/>
                <w:sz w:val="18"/>
                <w:szCs w:val="18"/>
                <w:lang w:val="en-US"/>
              </w:rPr>
            </w:pPr>
            <w:r w:rsidRPr="007B0684">
              <w:rPr>
                <w:rFonts w:eastAsia="Times New Roman" w:cstheme="minorHAnsi"/>
                <w:sz w:val="18"/>
                <w:szCs w:val="18"/>
                <w:lang w:val="en-US"/>
              </w:rPr>
              <w:t xml:space="preserve">Review </w:t>
            </w:r>
            <w:r w:rsidR="007B0684" w:rsidRPr="007B0684">
              <w:rPr>
                <w:rFonts w:eastAsia="Times New Roman" w:cstheme="minorHAnsi"/>
                <w:sz w:val="18"/>
                <w:szCs w:val="18"/>
                <w:lang w:val="en-US"/>
              </w:rPr>
              <w:t>relevant programme documents &amp;</w:t>
            </w:r>
            <w:r w:rsidRPr="007B0684">
              <w:rPr>
                <w:rFonts w:eastAsia="Times New Roman" w:cstheme="minorHAnsi"/>
                <w:sz w:val="18"/>
                <w:szCs w:val="18"/>
                <w:lang w:val="en-US"/>
              </w:rPr>
              <w:t xml:space="preserve"> submission of inception report</w:t>
            </w:r>
          </w:p>
        </w:tc>
        <w:tc>
          <w:tcPr>
            <w:tcW w:w="672" w:type="pct"/>
            <w:vAlign w:val="center"/>
          </w:tcPr>
          <w:p w14:paraId="43DEC704" w14:textId="77777777" w:rsidR="002736C2" w:rsidRPr="007B0684" w:rsidRDefault="002736C2" w:rsidP="0062332D">
            <w:pPr>
              <w:jc w:val="center"/>
              <w:rPr>
                <w:rFonts w:cstheme="minorHAnsi"/>
                <w:sz w:val="18"/>
                <w:szCs w:val="18"/>
              </w:rPr>
            </w:pPr>
            <w:r w:rsidRPr="007B0684">
              <w:rPr>
                <w:rFonts w:cstheme="minorHAnsi"/>
                <w:sz w:val="18"/>
                <w:szCs w:val="18"/>
              </w:rPr>
              <w:t>Consultant</w:t>
            </w:r>
          </w:p>
        </w:tc>
        <w:tc>
          <w:tcPr>
            <w:tcW w:w="357" w:type="pct"/>
            <w:vAlign w:val="center"/>
          </w:tcPr>
          <w:p w14:paraId="5485BDEB"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61" w:type="pct"/>
            <w:vAlign w:val="center"/>
          </w:tcPr>
          <w:p w14:paraId="29D3B591" w14:textId="77777777" w:rsidR="002736C2" w:rsidRPr="007B0684" w:rsidRDefault="002736C2" w:rsidP="0062332D">
            <w:pPr>
              <w:jc w:val="center"/>
              <w:rPr>
                <w:rFonts w:cstheme="minorHAnsi"/>
                <w:sz w:val="18"/>
                <w:szCs w:val="18"/>
              </w:rPr>
            </w:pPr>
          </w:p>
        </w:tc>
        <w:tc>
          <w:tcPr>
            <w:tcW w:w="357" w:type="pct"/>
            <w:vAlign w:val="center"/>
          </w:tcPr>
          <w:p w14:paraId="39E9434F" w14:textId="77777777" w:rsidR="002736C2" w:rsidRPr="007B0684" w:rsidRDefault="002736C2" w:rsidP="0062332D">
            <w:pPr>
              <w:jc w:val="center"/>
              <w:rPr>
                <w:rFonts w:cstheme="minorHAnsi"/>
                <w:sz w:val="18"/>
                <w:szCs w:val="18"/>
              </w:rPr>
            </w:pPr>
          </w:p>
        </w:tc>
        <w:tc>
          <w:tcPr>
            <w:tcW w:w="358" w:type="pct"/>
            <w:vAlign w:val="center"/>
          </w:tcPr>
          <w:p w14:paraId="44C7FA0D" w14:textId="77777777" w:rsidR="002736C2" w:rsidRPr="007B0684" w:rsidRDefault="002736C2" w:rsidP="0062332D">
            <w:pPr>
              <w:jc w:val="center"/>
              <w:rPr>
                <w:rFonts w:cstheme="minorHAnsi"/>
                <w:sz w:val="18"/>
                <w:szCs w:val="18"/>
              </w:rPr>
            </w:pPr>
          </w:p>
        </w:tc>
        <w:tc>
          <w:tcPr>
            <w:tcW w:w="358" w:type="pct"/>
            <w:vAlign w:val="center"/>
          </w:tcPr>
          <w:p w14:paraId="46D0A215" w14:textId="77777777" w:rsidR="002736C2" w:rsidRPr="007B0684" w:rsidRDefault="002736C2" w:rsidP="0062332D">
            <w:pPr>
              <w:jc w:val="center"/>
              <w:rPr>
                <w:rFonts w:cstheme="minorHAnsi"/>
                <w:sz w:val="18"/>
                <w:szCs w:val="18"/>
              </w:rPr>
            </w:pPr>
          </w:p>
        </w:tc>
        <w:tc>
          <w:tcPr>
            <w:tcW w:w="358" w:type="pct"/>
            <w:vAlign w:val="center"/>
          </w:tcPr>
          <w:p w14:paraId="4CE6E5E8" w14:textId="77777777" w:rsidR="002736C2" w:rsidRPr="007B0684" w:rsidRDefault="002736C2" w:rsidP="0062332D">
            <w:pPr>
              <w:jc w:val="center"/>
              <w:rPr>
                <w:rFonts w:cstheme="minorHAnsi"/>
                <w:sz w:val="18"/>
                <w:szCs w:val="18"/>
              </w:rPr>
            </w:pPr>
          </w:p>
        </w:tc>
        <w:tc>
          <w:tcPr>
            <w:tcW w:w="359" w:type="pct"/>
            <w:vAlign w:val="center"/>
          </w:tcPr>
          <w:p w14:paraId="510ECCCC" w14:textId="77777777" w:rsidR="002736C2" w:rsidRPr="007B0684" w:rsidRDefault="002736C2" w:rsidP="0062332D">
            <w:pPr>
              <w:jc w:val="center"/>
              <w:rPr>
                <w:rFonts w:cstheme="minorHAnsi"/>
                <w:sz w:val="18"/>
                <w:szCs w:val="18"/>
              </w:rPr>
            </w:pPr>
          </w:p>
        </w:tc>
        <w:tc>
          <w:tcPr>
            <w:tcW w:w="355" w:type="pct"/>
            <w:vAlign w:val="center"/>
          </w:tcPr>
          <w:p w14:paraId="3FD38DF1" w14:textId="77777777" w:rsidR="002736C2" w:rsidRPr="007B0684" w:rsidRDefault="002736C2" w:rsidP="0062332D">
            <w:pPr>
              <w:jc w:val="center"/>
              <w:rPr>
                <w:rFonts w:cstheme="minorHAnsi"/>
                <w:sz w:val="18"/>
                <w:szCs w:val="18"/>
              </w:rPr>
            </w:pPr>
          </w:p>
        </w:tc>
      </w:tr>
      <w:tr w:rsidR="00A5593E" w:rsidRPr="007B0684" w14:paraId="372FB2C5" w14:textId="77777777" w:rsidTr="0062332D">
        <w:trPr>
          <w:trHeight w:val="506"/>
        </w:trPr>
        <w:tc>
          <w:tcPr>
            <w:tcW w:w="1465" w:type="pct"/>
          </w:tcPr>
          <w:p w14:paraId="4196C8EC" w14:textId="77777777" w:rsidR="002736C2" w:rsidRPr="007B0684" w:rsidRDefault="002736C2" w:rsidP="002736C2">
            <w:pPr>
              <w:pStyle w:val="ListParagraph"/>
              <w:numPr>
                <w:ilvl w:val="0"/>
                <w:numId w:val="12"/>
              </w:numPr>
              <w:spacing w:after="0"/>
              <w:jc w:val="left"/>
              <w:rPr>
                <w:rFonts w:eastAsia="Times New Roman" w:cstheme="minorHAnsi"/>
                <w:sz w:val="18"/>
                <w:szCs w:val="18"/>
                <w:lang w:val="en-US"/>
              </w:rPr>
            </w:pPr>
            <w:r w:rsidRPr="007B0684">
              <w:rPr>
                <w:rFonts w:eastAsia="Times New Roman" w:cstheme="minorHAnsi"/>
                <w:sz w:val="18"/>
                <w:szCs w:val="18"/>
                <w:lang w:val="en-US"/>
              </w:rPr>
              <w:t>Review and approval of the inception report</w:t>
            </w:r>
          </w:p>
        </w:tc>
        <w:tc>
          <w:tcPr>
            <w:tcW w:w="672" w:type="pct"/>
            <w:vAlign w:val="center"/>
          </w:tcPr>
          <w:p w14:paraId="50A6CB91" w14:textId="77777777" w:rsidR="002736C2" w:rsidRPr="007B0684" w:rsidRDefault="002736C2" w:rsidP="0062332D">
            <w:pPr>
              <w:jc w:val="center"/>
              <w:rPr>
                <w:rFonts w:cstheme="minorHAnsi"/>
                <w:sz w:val="18"/>
                <w:szCs w:val="18"/>
              </w:rPr>
            </w:pPr>
            <w:r w:rsidRPr="007B0684">
              <w:rPr>
                <w:rFonts w:cstheme="minorHAnsi"/>
                <w:sz w:val="18"/>
                <w:szCs w:val="18"/>
              </w:rPr>
              <w:t>Concern</w:t>
            </w:r>
          </w:p>
        </w:tc>
        <w:tc>
          <w:tcPr>
            <w:tcW w:w="357" w:type="pct"/>
            <w:vAlign w:val="center"/>
          </w:tcPr>
          <w:p w14:paraId="29DC5E9B" w14:textId="77777777" w:rsidR="002736C2" w:rsidRPr="007B0684" w:rsidRDefault="002736C2" w:rsidP="0062332D">
            <w:pPr>
              <w:jc w:val="center"/>
              <w:rPr>
                <w:rFonts w:cstheme="minorHAnsi"/>
                <w:sz w:val="18"/>
                <w:szCs w:val="18"/>
              </w:rPr>
            </w:pPr>
          </w:p>
        </w:tc>
        <w:tc>
          <w:tcPr>
            <w:tcW w:w="361" w:type="pct"/>
            <w:vAlign w:val="center"/>
          </w:tcPr>
          <w:p w14:paraId="06262D7D"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57" w:type="pct"/>
            <w:vAlign w:val="center"/>
          </w:tcPr>
          <w:p w14:paraId="01ABCB56" w14:textId="77777777" w:rsidR="002736C2" w:rsidRPr="007B0684" w:rsidRDefault="002736C2" w:rsidP="0062332D">
            <w:pPr>
              <w:jc w:val="center"/>
              <w:rPr>
                <w:rFonts w:cstheme="minorHAnsi"/>
                <w:sz w:val="18"/>
                <w:szCs w:val="18"/>
              </w:rPr>
            </w:pPr>
          </w:p>
        </w:tc>
        <w:tc>
          <w:tcPr>
            <w:tcW w:w="358" w:type="pct"/>
            <w:vAlign w:val="center"/>
          </w:tcPr>
          <w:p w14:paraId="36A45B30" w14:textId="77777777" w:rsidR="002736C2" w:rsidRPr="007B0684" w:rsidRDefault="002736C2" w:rsidP="0062332D">
            <w:pPr>
              <w:jc w:val="center"/>
              <w:rPr>
                <w:rFonts w:cstheme="minorHAnsi"/>
                <w:sz w:val="18"/>
                <w:szCs w:val="18"/>
              </w:rPr>
            </w:pPr>
          </w:p>
        </w:tc>
        <w:tc>
          <w:tcPr>
            <w:tcW w:w="358" w:type="pct"/>
            <w:vAlign w:val="center"/>
          </w:tcPr>
          <w:p w14:paraId="5A4B1C13" w14:textId="77777777" w:rsidR="002736C2" w:rsidRPr="007B0684" w:rsidRDefault="002736C2" w:rsidP="0062332D">
            <w:pPr>
              <w:jc w:val="center"/>
              <w:rPr>
                <w:rFonts w:cstheme="minorHAnsi"/>
                <w:sz w:val="18"/>
                <w:szCs w:val="18"/>
              </w:rPr>
            </w:pPr>
          </w:p>
        </w:tc>
        <w:tc>
          <w:tcPr>
            <w:tcW w:w="358" w:type="pct"/>
            <w:vAlign w:val="center"/>
          </w:tcPr>
          <w:p w14:paraId="0E80FB5E" w14:textId="77777777" w:rsidR="002736C2" w:rsidRPr="007B0684" w:rsidRDefault="002736C2" w:rsidP="0062332D">
            <w:pPr>
              <w:jc w:val="center"/>
              <w:rPr>
                <w:rFonts w:cstheme="minorHAnsi"/>
                <w:sz w:val="18"/>
                <w:szCs w:val="18"/>
              </w:rPr>
            </w:pPr>
          </w:p>
        </w:tc>
        <w:tc>
          <w:tcPr>
            <w:tcW w:w="359" w:type="pct"/>
            <w:vAlign w:val="center"/>
          </w:tcPr>
          <w:p w14:paraId="0537FF4C" w14:textId="77777777" w:rsidR="002736C2" w:rsidRPr="007B0684" w:rsidRDefault="002736C2" w:rsidP="0062332D">
            <w:pPr>
              <w:jc w:val="center"/>
              <w:rPr>
                <w:rFonts w:cstheme="minorHAnsi"/>
                <w:sz w:val="18"/>
                <w:szCs w:val="18"/>
              </w:rPr>
            </w:pPr>
          </w:p>
        </w:tc>
        <w:tc>
          <w:tcPr>
            <w:tcW w:w="355" w:type="pct"/>
            <w:vAlign w:val="center"/>
          </w:tcPr>
          <w:p w14:paraId="5049B849" w14:textId="77777777" w:rsidR="002736C2" w:rsidRPr="007B0684" w:rsidRDefault="002736C2" w:rsidP="0062332D">
            <w:pPr>
              <w:jc w:val="center"/>
              <w:rPr>
                <w:rFonts w:cstheme="minorHAnsi"/>
                <w:sz w:val="18"/>
                <w:szCs w:val="18"/>
              </w:rPr>
            </w:pPr>
          </w:p>
        </w:tc>
      </w:tr>
      <w:tr w:rsidR="00A5593E" w:rsidRPr="007B0684" w14:paraId="05C7AF22" w14:textId="77777777" w:rsidTr="0062332D">
        <w:trPr>
          <w:trHeight w:val="759"/>
        </w:trPr>
        <w:tc>
          <w:tcPr>
            <w:tcW w:w="1465" w:type="pct"/>
          </w:tcPr>
          <w:p w14:paraId="3BE9F8C6" w14:textId="01DABF91" w:rsidR="002736C2" w:rsidRPr="007B0684" w:rsidRDefault="002736C2" w:rsidP="003E3518">
            <w:pPr>
              <w:pStyle w:val="ListParagraph"/>
              <w:numPr>
                <w:ilvl w:val="0"/>
                <w:numId w:val="12"/>
              </w:numPr>
              <w:spacing w:after="0"/>
              <w:jc w:val="left"/>
              <w:rPr>
                <w:rFonts w:eastAsia="Times New Roman" w:cstheme="minorHAnsi"/>
                <w:sz w:val="18"/>
                <w:szCs w:val="18"/>
                <w:lang w:val="en-US"/>
              </w:rPr>
            </w:pPr>
            <w:r w:rsidRPr="007B0684">
              <w:rPr>
                <w:rFonts w:eastAsia="Times New Roman" w:cstheme="minorHAnsi"/>
                <w:sz w:val="18"/>
                <w:szCs w:val="18"/>
                <w:lang w:val="en-US"/>
              </w:rPr>
              <w:t>Concern DDG training and testing of household survey</w:t>
            </w:r>
          </w:p>
        </w:tc>
        <w:tc>
          <w:tcPr>
            <w:tcW w:w="672" w:type="pct"/>
            <w:vAlign w:val="center"/>
          </w:tcPr>
          <w:p w14:paraId="19F9892B" w14:textId="77777777" w:rsidR="002736C2" w:rsidRPr="007B0684" w:rsidRDefault="002736C2" w:rsidP="0062332D">
            <w:pPr>
              <w:jc w:val="center"/>
              <w:rPr>
                <w:rFonts w:cstheme="minorHAnsi"/>
                <w:sz w:val="18"/>
                <w:szCs w:val="18"/>
              </w:rPr>
            </w:pPr>
            <w:r w:rsidRPr="007B0684">
              <w:rPr>
                <w:rFonts w:cstheme="minorHAnsi"/>
                <w:sz w:val="18"/>
                <w:szCs w:val="18"/>
              </w:rPr>
              <w:t>Concern &amp; Consultant</w:t>
            </w:r>
          </w:p>
        </w:tc>
        <w:tc>
          <w:tcPr>
            <w:tcW w:w="357" w:type="pct"/>
            <w:vAlign w:val="center"/>
          </w:tcPr>
          <w:p w14:paraId="150FE3CE" w14:textId="77777777" w:rsidR="002736C2" w:rsidRPr="007B0684" w:rsidRDefault="002736C2" w:rsidP="0062332D">
            <w:pPr>
              <w:jc w:val="center"/>
              <w:rPr>
                <w:rFonts w:cstheme="minorHAnsi"/>
                <w:sz w:val="18"/>
                <w:szCs w:val="18"/>
              </w:rPr>
            </w:pPr>
          </w:p>
        </w:tc>
        <w:tc>
          <w:tcPr>
            <w:tcW w:w="361" w:type="pct"/>
            <w:vAlign w:val="center"/>
          </w:tcPr>
          <w:p w14:paraId="1DA31D9F"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57" w:type="pct"/>
            <w:vAlign w:val="center"/>
          </w:tcPr>
          <w:p w14:paraId="15B410B1" w14:textId="77777777" w:rsidR="002736C2" w:rsidRPr="007B0684" w:rsidRDefault="002736C2" w:rsidP="0062332D">
            <w:pPr>
              <w:jc w:val="center"/>
              <w:rPr>
                <w:rFonts w:cstheme="minorHAnsi"/>
                <w:sz w:val="18"/>
                <w:szCs w:val="18"/>
              </w:rPr>
            </w:pPr>
          </w:p>
        </w:tc>
        <w:tc>
          <w:tcPr>
            <w:tcW w:w="358" w:type="pct"/>
            <w:vAlign w:val="center"/>
          </w:tcPr>
          <w:p w14:paraId="37F1050F" w14:textId="77777777" w:rsidR="002736C2" w:rsidRPr="007B0684" w:rsidRDefault="002736C2" w:rsidP="0062332D">
            <w:pPr>
              <w:jc w:val="center"/>
              <w:rPr>
                <w:rFonts w:cstheme="minorHAnsi"/>
                <w:sz w:val="18"/>
                <w:szCs w:val="18"/>
              </w:rPr>
            </w:pPr>
          </w:p>
        </w:tc>
        <w:tc>
          <w:tcPr>
            <w:tcW w:w="358" w:type="pct"/>
            <w:vAlign w:val="center"/>
          </w:tcPr>
          <w:p w14:paraId="345BD11D" w14:textId="77777777" w:rsidR="002736C2" w:rsidRPr="007B0684" w:rsidRDefault="002736C2" w:rsidP="0062332D">
            <w:pPr>
              <w:jc w:val="center"/>
              <w:rPr>
                <w:rFonts w:cstheme="minorHAnsi"/>
                <w:sz w:val="18"/>
                <w:szCs w:val="18"/>
              </w:rPr>
            </w:pPr>
          </w:p>
        </w:tc>
        <w:tc>
          <w:tcPr>
            <w:tcW w:w="358" w:type="pct"/>
            <w:vAlign w:val="center"/>
          </w:tcPr>
          <w:p w14:paraId="41721602" w14:textId="77777777" w:rsidR="002736C2" w:rsidRPr="007B0684" w:rsidRDefault="002736C2" w:rsidP="0062332D">
            <w:pPr>
              <w:jc w:val="center"/>
              <w:rPr>
                <w:rFonts w:cstheme="minorHAnsi"/>
                <w:sz w:val="18"/>
                <w:szCs w:val="18"/>
              </w:rPr>
            </w:pPr>
          </w:p>
        </w:tc>
        <w:tc>
          <w:tcPr>
            <w:tcW w:w="359" w:type="pct"/>
            <w:vAlign w:val="center"/>
          </w:tcPr>
          <w:p w14:paraId="50C327B6" w14:textId="77777777" w:rsidR="002736C2" w:rsidRPr="007B0684" w:rsidRDefault="002736C2" w:rsidP="0062332D">
            <w:pPr>
              <w:jc w:val="center"/>
              <w:rPr>
                <w:rFonts w:cstheme="minorHAnsi"/>
                <w:sz w:val="18"/>
                <w:szCs w:val="18"/>
              </w:rPr>
            </w:pPr>
          </w:p>
        </w:tc>
        <w:tc>
          <w:tcPr>
            <w:tcW w:w="355" w:type="pct"/>
            <w:vAlign w:val="center"/>
          </w:tcPr>
          <w:p w14:paraId="69D75AEA" w14:textId="77777777" w:rsidR="002736C2" w:rsidRPr="007B0684" w:rsidRDefault="002736C2" w:rsidP="0062332D">
            <w:pPr>
              <w:jc w:val="center"/>
              <w:rPr>
                <w:rFonts w:cstheme="minorHAnsi"/>
                <w:sz w:val="18"/>
                <w:szCs w:val="18"/>
              </w:rPr>
            </w:pPr>
          </w:p>
        </w:tc>
      </w:tr>
      <w:tr w:rsidR="00A5593E" w:rsidRPr="007B0684" w14:paraId="2F504B6F" w14:textId="77777777" w:rsidTr="0062332D">
        <w:trPr>
          <w:trHeight w:val="1265"/>
        </w:trPr>
        <w:tc>
          <w:tcPr>
            <w:tcW w:w="1465" w:type="pct"/>
          </w:tcPr>
          <w:p w14:paraId="589662F2" w14:textId="77777777" w:rsidR="002736C2" w:rsidRPr="007B0684" w:rsidRDefault="002736C2" w:rsidP="002736C2">
            <w:pPr>
              <w:pStyle w:val="ListParagraph"/>
              <w:numPr>
                <w:ilvl w:val="0"/>
                <w:numId w:val="12"/>
              </w:numPr>
              <w:spacing w:after="0"/>
              <w:jc w:val="left"/>
              <w:rPr>
                <w:rFonts w:eastAsia="Times New Roman" w:cstheme="minorHAnsi"/>
                <w:sz w:val="18"/>
                <w:szCs w:val="18"/>
                <w:lang w:val="en-US"/>
              </w:rPr>
            </w:pPr>
            <w:r w:rsidRPr="007B0684">
              <w:rPr>
                <w:rFonts w:eastAsia="Times New Roman" w:cstheme="minorHAnsi"/>
                <w:sz w:val="18"/>
                <w:szCs w:val="18"/>
                <w:lang w:val="en-US"/>
              </w:rPr>
              <w:t xml:space="preserve">Review of existing &amp; development of new data collection tools, field testing and finalization of tools </w:t>
            </w:r>
          </w:p>
        </w:tc>
        <w:tc>
          <w:tcPr>
            <w:tcW w:w="672" w:type="pct"/>
            <w:vAlign w:val="center"/>
          </w:tcPr>
          <w:p w14:paraId="1C5ED594" w14:textId="77777777" w:rsidR="002736C2" w:rsidRPr="007B0684" w:rsidRDefault="002736C2" w:rsidP="0062332D">
            <w:pPr>
              <w:jc w:val="center"/>
              <w:rPr>
                <w:rFonts w:cstheme="minorHAnsi"/>
                <w:sz w:val="18"/>
                <w:szCs w:val="18"/>
              </w:rPr>
            </w:pPr>
            <w:r w:rsidRPr="007B0684">
              <w:rPr>
                <w:rFonts w:cstheme="minorHAnsi"/>
                <w:sz w:val="18"/>
                <w:szCs w:val="18"/>
              </w:rPr>
              <w:t>Consultant</w:t>
            </w:r>
          </w:p>
        </w:tc>
        <w:tc>
          <w:tcPr>
            <w:tcW w:w="357" w:type="pct"/>
            <w:vAlign w:val="center"/>
          </w:tcPr>
          <w:p w14:paraId="7D34454F" w14:textId="77777777" w:rsidR="002736C2" w:rsidRPr="007B0684" w:rsidRDefault="002736C2" w:rsidP="0062332D">
            <w:pPr>
              <w:jc w:val="center"/>
              <w:rPr>
                <w:rFonts w:cstheme="minorHAnsi"/>
                <w:sz w:val="18"/>
                <w:szCs w:val="18"/>
              </w:rPr>
            </w:pPr>
          </w:p>
        </w:tc>
        <w:tc>
          <w:tcPr>
            <w:tcW w:w="361" w:type="pct"/>
            <w:vAlign w:val="center"/>
          </w:tcPr>
          <w:p w14:paraId="5953F0E4"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57" w:type="pct"/>
            <w:vAlign w:val="center"/>
          </w:tcPr>
          <w:p w14:paraId="044D4B26" w14:textId="77777777" w:rsidR="002736C2" w:rsidRPr="007B0684" w:rsidRDefault="002736C2" w:rsidP="0062332D">
            <w:pPr>
              <w:jc w:val="center"/>
              <w:rPr>
                <w:rFonts w:cstheme="minorHAnsi"/>
                <w:sz w:val="18"/>
                <w:szCs w:val="18"/>
              </w:rPr>
            </w:pPr>
          </w:p>
        </w:tc>
        <w:tc>
          <w:tcPr>
            <w:tcW w:w="358" w:type="pct"/>
            <w:vAlign w:val="center"/>
          </w:tcPr>
          <w:p w14:paraId="2448AEFF" w14:textId="77777777" w:rsidR="002736C2" w:rsidRPr="007B0684" w:rsidRDefault="002736C2" w:rsidP="0062332D">
            <w:pPr>
              <w:jc w:val="center"/>
              <w:rPr>
                <w:rFonts w:cstheme="minorHAnsi"/>
                <w:sz w:val="18"/>
                <w:szCs w:val="18"/>
              </w:rPr>
            </w:pPr>
          </w:p>
        </w:tc>
        <w:tc>
          <w:tcPr>
            <w:tcW w:w="358" w:type="pct"/>
            <w:vAlign w:val="center"/>
          </w:tcPr>
          <w:p w14:paraId="136E3D56" w14:textId="77777777" w:rsidR="002736C2" w:rsidRPr="007B0684" w:rsidRDefault="002736C2" w:rsidP="0062332D">
            <w:pPr>
              <w:jc w:val="center"/>
              <w:rPr>
                <w:rFonts w:cstheme="minorHAnsi"/>
                <w:sz w:val="18"/>
                <w:szCs w:val="18"/>
              </w:rPr>
            </w:pPr>
          </w:p>
        </w:tc>
        <w:tc>
          <w:tcPr>
            <w:tcW w:w="358" w:type="pct"/>
            <w:vAlign w:val="center"/>
          </w:tcPr>
          <w:p w14:paraId="0733D7C6" w14:textId="77777777" w:rsidR="002736C2" w:rsidRPr="007B0684" w:rsidRDefault="002736C2" w:rsidP="0062332D">
            <w:pPr>
              <w:jc w:val="center"/>
              <w:rPr>
                <w:rFonts w:cstheme="minorHAnsi"/>
                <w:sz w:val="18"/>
                <w:szCs w:val="18"/>
              </w:rPr>
            </w:pPr>
          </w:p>
        </w:tc>
        <w:tc>
          <w:tcPr>
            <w:tcW w:w="359" w:type="pct"/>
            <w:vAlign w:val="center"/>
          </w:tcPr>
          <w:p w14:paraId="6AE97E00" w14:textId="77777777" w:rsidR="002736C2" w:rsidRPr="007B0684" w:rsidRDefault="002736C2" w:rsidP="0062332D">
            <w:pPr>
              <w:jc w:val="center"/>
              <w:rPr>
                <w:rFonts w:cstheme="minorHAnsi"/>
                <w:sz w:val="18"/>
                <w:szCs w:val="18"/>
              </w:rPr>
            </w:pPr>
          </w:p>
        </w:tc>
        <w:tc>
          <w:tcPr>
            <w:tcW w:w="355" w:type="pct"/>
            <w:vAlign w:val="center"/>
          </w:tcPr>
          <w:p w14:paraId="1A93B340" w14:textId="77777777" w:rsidR="002736C2" w:rsidRPr="007B0684" w:rsidRDefault="002736C2" w:rsidP="0062332D">
            <w:pPr>
              <w:jc w:val="center"/>
              <w:rPr>
                <w:rFonts w:cstheme="minorHAnsi"/>
                <w:sz w:val="18"/>
                <w:szCs w:val="18"/>
              </w:rPr>
            </w:pPr>
          </w:p>
        </w:tc>
      </w:tr>
      <w:tr w:rsidR="00A5593E" w:rsidRPr="007B0684" w14:paraId="104E5EDD" w14:textId="77777777" w:rsidTr="0062332D">
        <w:trPr>
          <w:trHeight w:val="506"/>
        </w:trPr>
        <w:tc>
          <w:tcPr>
            <w:tcW w:w="1465" w:type="pct"/>
          </w:tcPr>
          <w:p w14:paraId="366AA91B" w14:textId="77777777" w:rsidR="002736C2" w:rsidRPr="007B0684" w:rsidRDefault="002736C2" w:rsidP="002736C2">
            <w:pPr>
              <w:pStyle w:val="ListParagraph"/>
              <w:numPr>
                <w:ilvl w:val="0"/>
                <w:numId w:val="12"/>
              </w:numPr>
              <w:spacing w:after="0"/>
              <w:jc w:val="left"/>
              <w:rPr>
                <w:rFonts w:eastAsia="Times New Roman" w:cstheme="minorHAnsi"/>
                <w:sz w:val="18"/>
                <w:szCs w:val="18"/>
                <w:lang w:val="en-US"/>
              </w:rPr>
            </w:pPr>
            <w:r w:rsidRPr="007B0684">
              <w:rPr>
                <w:rFonts w:eastAsia="Times New Roman" w:cstheme="minorHAnsi"/>
                <w:sz w:val="18"/>
                <w:szCs w:val="18"/>
                <w:lang w:val="en-US"/>
              </w:rPr>
              <w:t xml:space="preserve">Data collection and cleaning </w:t>
            </w:r>
          </w:p>
        </w:tc>
        <w:tc>
          <w:tcPr>
            <w:tcW w:w="672" w:type="pct"/>
            <w:vAlign w:val="center"/>
          </w:tcPr>
          <w:p w14:paraId="34E64B19" w14:textId="77777777" w:rsidR="002736C2" w:rsidRPr="007B0684" w:rsidRDefault="002736C2" w:rsidP="0062332D">
            <w:pPr>
              <w:jc w:val="center"/>
              <w:rPr>
                <w:rFonts w:cstheme="minorHAnsi"/>
                <w:sz w:val="18"/>
                <w:szCs w:val="18"/>
              </w:rPr>
            </w:pPr>
            <w:r w:rsidRPr="007B0684">
              <w:rPr>
                <w:rFonts w:cstheme="minorHAnsi"/>
                <w:sz w:val="18"/>
                <w:szCs w:val="18"/>
              </w:rPr>
              <w:t>Consultant</w:t>
            </w:r>
          </w:p>
        </w:tc>
        <w:tc>
          <w:tcPr>
            <w:tcW w:w="357" w:type="pct"/>
            <w:vAlign w:val="center"/>
          </w:tcPr>
          <w:p w14:paraId="01DBD334" w14:textId="77777777" w:rsidR="002736C2" w:rsidRPr="007B0684" w:rsidRDefault="002736C2" w:rsidP="0062332D">
            <w:pPr>
              <w:jc w:val="center"/>
              <w:rPr>
                <w:rFonts w:cstheme="minorHAnsi"/>
                <w:sz w:val="18"/>
                <w:szCs w:val="18"/>
              </w:rPr>
            </w:pPr>
          </w:p>
        </w:tc>
        <w:tc>
          <w:tcPr>
            <w:tcW w:w="361" w:type="pct"/>
            <w:vAlign w:val="center"/>
          </w:tcPr>
          <w:p w14:paraId="6942328D" w14:textId="77777777" w:rsidR="002736C2" w:rsidRPr="007B0684" w:rsidRDefault="002736C2" w:rsidP="0062332D">
            <w:pPr>
              <w:jc w:val="center"/>
              <w:rPr>
                <w:rFonts w:cstheme="minorHAnsi"/>
                <w:sz w:val="18"/>
                <w:szCs w:val="18"/>
              </w:rPr>
            </w:pPr>
          </w:p>
        </w:tc>
        <w:tc>
          <w:tcPr>
            <w:tcW w:w="357" w:type="pct"/>
            <w:vAlign w:val="center"/>
          </w:tcPr>
          <w:p w14:paraId="2B9A4210"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58" w:type="pct"/>
            <w:vAlign w:val="center"/>
          </w:tcPr>
          <w:p w14:paraId="57E52D70"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58" w:type="pct"/>
            <w:vAlign w:val="center"/>
          </w:tcPr>
          <w:p w14:paraId="0E0D026C" w14:textId="77777777" w:rsidR="002736C2" w:rsidRPr="007B0684" w:rsidRDefault="002736C2" w:rsidP="0062332D">
            <w:pPr>
              <w:jc w:val="center"/>
              <w:rPr>
                <w:rFonts w:cstheme="minorHAnsi"/>
                <w:sz w:val="18"/>
                <w:szCs w:val="18"/>
              </w:rPr>
            </w:pPr>
          </w:p>
        </w:tc>
        <w:tc>
          <w:tcPr>
            <w:tcW w:w="358" w:type="pct"/>
            <w:vAlign w:val="center"/>
          </w:tcPr>
          <w:p w14:paraId="2422AFD2" w14:textId="77777777" w:rsidR="002736C2" w:rsidRPr="007B0684" w:rsidRDefault="002736C2" w:rsidP="0062332D">
            <w:pPr>
              <w:jc w:val="center"/>
              <w:rPr>
                <w:rFonts w:cstheme="minorHAnsi"/>
                <w:sz w:val="18"/>
                <w:szCs w:val="18"/>
              </w:rPr>
            </w:pPr>
          </w:p>
        </w:tc>
        <w:tc>
          <w:tcPr>
            <w:tcW w:w="359" w:type="pct"/>
            <w:vAlign w:val="center"/>
          </w:tcPr>
          <w:p w14:paraId="61BFC2CF" w14:textId="77777777" w:rsidR="002736C2" w:rsidRPr="007B0684" w:rsidRDefault="002736C2" w:rsidP="0062332D">
            <w:pPr>
              <w:jc w:val="center"/>
              <w:rPr>
                <w:rFonts w:cstheme="minorHAnsi"/>
                <w:sz w:val="18"/>
                <w:szCs w:val="18"/>
              </w:rPr>
            </w:pPr>
          </w:p>
        </w:tc>
        <w:tc>
          <w:tcPr>
            <w:tcW w:w="355" w:type="pct"/>
            <w:vAlign w:val="center"/>
          </w:tcPr>
          <w:p w14:paraId="14A16FE5" w14:textId="77777777" w:rsidR="002736C2" w:rsidRPr="007B0684" w:rsidRDefault="002736C2" w:rsidP="0062332D">
            <w:pPr>
              <w:jc w:val="center"/>
              <w:rPr>
                <w:rFonts w:cstheme="minorHAnsi"/>
                <w:sz w:val="18"/>
                <w:szCs w:val="18"/>
              </w:rPr>
            </w:pPr>
          </w:p>
        </w:tc>
      </w:tr>
      <w:tr w:rsidR="00A5593E" w:rsidRPr="007B0684" w14:paraId="2FD0FE86" w14:textId="77777777" w:rsidTr="0062332D">
        <w:trPr>
          <w:trHeight w:val="506"/>
        </w:trPr>
        <w:tc>
          <w:tcPr>
            <w:tcW w:w="1465" w:type="pct"/>
          </w:tcPr>
          <w:p w14:paraId="299A0061" w14:textId="77777777" w:rsidR="002736C2" w:rsidRPr="007B0684" w:rsidRDefault="002736C2" w:rsidP="002736C2">
            <w:pPr>
              <w:pStyle w:val="ListParagraph"/>
              <w:numPr>
                <w:ilvl w:val="0"/>
                <w:numId w:val="12"/>
              </w:numPr>
              <w:spacing w:after="0"/>
              <w:jc w:val="left"/>
              <w:rPr>
                <w:rFonts w:eastAsia="Times New Roman" w:cstheme="minorHAnsi"/>
                <w:sz w:val="18"/>
                <w:szCs w:val="18"/>
                <w:lang w:val="en-US"/>
              </w:rPr>
            </w:pPr>
            <w:r w:rsidRPr="007B0684">
              <w:rPr>
                <w:rFonts w:eastAsia="Times New Roman" w:cstheme="minorHAnsi"/>
                <w:sz w:val="18"/>
                <w:szCs w:val="18"/>
                <w:lang w:val="en-US"/>
              </w:rPr>
              <w:t>Feedback session after completion of fieldwork</w:t>
            </w:r>
          </w:p>
        </w:tc>
        <w:tc>
          <w:tcPr>
            <w:tcW w:w="672" w:type="pct"/>
            <w:vAlign w:val="center"/>
          </w:tcPr>
          <w:p w14:paraId="140D56A4" w14:textId="77777777" w:rsidR="002736C2" w:rsidRPr="007B0684" w:rsidRDefault="002736C2" w:rsidP="0062332D">
            <w:pPr>
              <w:jc w:val="center"/>
              <w:rPr>
                <w:rFonts w:cstheme="minorHAnsi"/>
                <w:sz w:val="18"/>
                <w:szCs w:val="18"/>
              </w:rPr>
            </w:pPr>
            <w:r w:rsidRPr="007B0684">
              <w:rPr>
                <w:rFonts w:cstheme="minorHAnsi"/>
                <w:sz w:val="18"/>
                <w:szCs w:val="18"/>
              </w:rPr>
              <w:t>Concern &amp; Consultant</w:t>
            </w:r>
          </w:p>
        </w:tc>
        <w:tc>
          <w:tcPr>
            <w:tcW w:w="357" w:type="pct"/>
            <w:vAlign w:val="center"/>
          </w:tcPr>
          <w:p w14:paraId="5EC19D67" w14:textId="77777777" w:rsidR="002736C2" w:rsidRPr="007B0684" w:rsidRDefault="002736C2" w:rsidP="0062332D">
            <w:pPr>
              <w:jc w:val="center"/>
              <w:rPr>
                <w:rFonts w:cstheme="minorHAnsi"/>
                <w:sz w:val="18"/>
                <w:szCs w:val="18"/>
              </w:rPr>
            </w:pPr>
          </w:p>
        </w:tc>
        <w:tc>
          <w:tcPr>
            <w:tcW w:w="361" w:type="pct"/>
            <w:vAlign w:val="center"/>
          </w:tcPr>
          <w:p w14:paraId="44C071BA" w14:textId="77777777" w:rsidR="002736C2" w:rsidRPr="007B0684" w:rsidRDefault="002736C2" w:rsidP="0062332D">
            <w:pPr>
              <w:jc w:val="center"/>
              <w:rPr>
                <w:rFonts w:cstheme="minorHAnsi"/>
                <w:sz w:val="18"/>
                <w:szCs w:val="18"/>
              </w:rPr>
            </w:pPr>
          </w:p>
        </w:tc>
        <w:tc>
          <w:tcPr>
            <w:tcW w:w="357" w:type="pct"/>
            <w:vAlign w:val="center"/>
          </w:tcPr>
          <w:p w14:paraId="25D7C955" w14:textId="77777777" w:rsidR="002736C2" w:rsidRPr="007B0684" w:rsidRDefault="002736C2" w:rsidP="0062332D">
            <w:pPr>
              <w:jc w:val="center"/>
              <w:rPr>
                <w:rFonts w:cstheme="minorHAnsi"/>
                <w:sz w:val="18"/>
                <w:szCs w:val="18"/>
              </w:rPr>
            </w:pPr>
          </w:p>
        </w:tc>
        <w:tc>
          <w:tcPr>
            <w:tcW w:w="358" w:type="pct"/>
            <w:vAlign w:val="center"/>
          </w:tcPr>
          <w:p w14:paraId="625396C5" w14:textId="77777777" w:rsidR="002736C2" w:rsidRPr="007B0684" w:rsidRDefault="002736C2" w:rsidP="0062332D">
            <w:pPr>
              <w:jc w:val="center"/>
              <w:rPr>
                <w:rFonts w:cstheme="minorHAnsi"/>
                <w:sz w:val="18"/>
                <w:szCs w:val="18"/>
              </w:rPr>
            </w:pPr>
          </w:p>
        </w:tc>
        <w:tc>
          <w:tcPr>
            <w:tcW w:w="358" w:type="pct"/>
            <w:vAlign w:val="center"/>
          </w:tcPr>
          <w:p w14:paraId="3BCBFC0D"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58" w:type="pct"/>
            <w:vAlign w:val="center"/>
          </w:tcPr>
          <w:p w14:paraId="1B915B90" w14:textId="77777777" w:rsidR="002736C2" w:rsidRPr="007B0684" w:rsidRDefault="002736C2" w:rsidP="0062332D">
            <w:pPr>
              <w:jc w:val="center"/>
              <w:rPr>
                <w:rFonts w:cstheme="minorHAnsi"/>
                <w:sz w:val="18"/>
                <w:szCs w:val="18"/>
              </w:rPr>
            </w:pPr>
          </w:p>
        </w:tc>
        <w:tc>
          <w:tcPr>
            <w:tcW w:w="359" w:type="pct"/>
            <w:vAlign w:val="center"/>
          </w:tcPr>
          <w:p w14:paraId="327258D0" w14:textId="77777777" w:rsidR="002736C2" w:rsidRPr="007B0684" w:rsidRDefault="002736C2" w:rsidP="0062332D">
            <w:pPr>
              <w:jc w:val="center"/>
              <w:rPr>
                <w:rFonts w:cstheme="minorHAnsi"/>
                <w:sz w:val="18"/>
                <w:szCs w:val="18"/>
              </w:rPr>
            </w:pPr>
          </w:p>
        </w:tc>
        <w:tc>
          <w:tcPr>
            <w:tcW w:w="355" w:type="pct"/>
            <w:vAlign w:val="center"/>
          </w:tcPr>
          <w:p w14:paraId="67C5F190" w14:textId="77777777" w:rsidR="002736C2" w:rsidRPr="007B0684" w:rsidRDefault="002736C2" w:rsidP="0062332D">
            <w:pPr>
              <w:jc w:val="center"/>
              <w:rPr>
                <w:rFonts w:cstheme="minorHAnsi"/>
                <w:sz w:val="18"/>
                <w:szCs w:val="18"/>
              </w:rPr>
            </w:pPr>
          </w:p>
        </w:tc>
      </w:tr>
      <w:tr w:rsidR="00A5593E" w:rsidRPr="007B0684" w14:paraId="00946C2C" w14:textId="77777777" w:rsidTr="0062332D">
        <w:trPr>
          <w:trHeight w:val="759"/>
        </w:trPr>
        <w:tc>
          <w:tcPr>
            <w:tcW w:w="1465" w:type="pct"/>
          </w:tcPr>
          <w:p w14:paraId="7FC13304" w14:textId="3643B8B8" w:rsidR="002736C2" w:rsidRPr="007B0684" w:rsidRDefault="002736C2" w:rsidP="003E3518">
            <w:pPr>
              <w:pStyle w:val="ListParagraph"/>
              <w:numPr>
                <w:ilvl w:val="0"/>
                <w:numId w:val="12"/>
              </w:numPr>
              <w:spacing w:after="0"/>
              <w:jc w:val="left"/>
              <w:rPr>
                <w:rFonts w:eastAsia="Times New Roman" w:cstheme="minorHAnsi"/>
                <w:sz w:val="18"/>
                <w:szCs w:val="18"/>
                <w:lang w:val="en-US"/>
              </w:rPr>
            </w:pPr>
            <w:r w:rsidRPr="007B0684">
              <w:rPr>
                <w:rFonts w:eastAsia="Times New Roman" w:cstheme="minorHAnsi"/>
                <w:sz w:val="18"/>
                <w:szCs w:val="18"/>
                <w:lang w:val="en-US"/>
              </w:rPr>
              <w:lastRenderedPageBreak/>
              <w:t>Data analysis and preparation of draft report</w:t>
            </w:r>
          </w:p>
        </w:tc>
        <w:tc>
          <w:tcPr>
            <w:tcW w:w="672" w:type="pct"/>
            <w:vAlign w:val="center"/>
          </w:tcPr>
          <w:p w14:paraId="31CF2693" w14:textId="77777777" w:rsidR="002736C2" w:rsidRPr="007B0684" w:rsidRDefault="002736C2" w:rsidP="0062332D">
            <w:pPr>
              <w:jc w:val="center"/>
              <w:rPr>
                <w:rFonts w:cstheme="minorHAnsi"/>
                <w:sz w:val="18"/>
                <w:szCs w:val="18"/>
              </w:rPr>
            </w:pPr>
            <w:r w:rsidRPr="007B0684">
              <w:rPr>
                <w:rFonts w:cstheme="minorHAnsi"/>
                <w:sz w:val="18"/>
                <w:szCs w:val="18"/>
              </w:rPr>
              <w:t>Consultant</w:t>
            </w:r>
          </w:p>
        </w:tc>
        <w:tc>
          <w:tcPr>
            <w:tcW w:w="357" w:type="pct"/>
            <w:vAlign w:val="center"/>
          </w:tcPr>
          <w:p w14:paraId="7307B4A2" w14:textId="77777777" w:rsidR="002736C2" w:rsidRPr="007B0684" w:rsidRDefault="002736C2" w:rsidP="0062332D">
            <w:pPr>
              <w:jc w:val="center"/>
              <w:rPr>
                <w:rFonts w:cstheme="minorHAnsi"/>
                <w:sz w:val="18"/>
                <w:szCs w:val="18"/>
              </w:rPr>
            </w:pPr>
          </w:p>
        </w:tc>
        <w:tc>
          <w:tcPr>
            <w:tcW w:w="361" w:type="pct"/>
            <w:vAlign w:val="center"/>
          </w:tcPr>
          <w:p w14:paraId="09A9A5E3" w14:textId="77777777" w:rsidR="002736C2" w:rsidRPr="007B0684" w:rsidRDefault="002736C2" w:rsidP="0062332D">
            <w:pPr>
              <w:jc w:val="center"/>
              <w:rPr>
                <w:rFonts w:cstheme="minorHAnsi"/>
                <w:sz w:val="18"/>
                <w:szCs w:val="18"/>
              </w:rPr>
            </w:pPr>
          </w:p>
        </w:tc>
        <w:tc>
          <w:tcPr>
            <w:tcW w:w="357" w:type="pct"/>
            <w:vAlign w:val="center"/>
          </w:tcPr>
          <w:p w14:paraId="4C4DB2D5" w14:textId="77777777" w:rsidR="002736C2" w:rsidRPr="007B0684" w:rsidRDefault="002736C2" w:rsidP="0062332D">
            <w:pPr>
              <w:jc w:val="center"/>
              <w:rPr>
                <w:rFonts w:cstheme="minorHAnsi"/>
                <w:sz w:val="18"/>
                <w:szCs w:val="18"/>
              </w:rPr>
            </w:pPr>
          </w:p>
        </w:tc>
        <w:tc>
          <w:tcPr>
            <w:tcW w:w="358" w:type="pct"/>
            <w:vAlign w:val="center"/>
          </w:tcPr>
          <w:p w14:paraId="5BD26626" w14:textId="77777777" w:rsidR="002736C2" w:rsidRPr="007B0684" w:rsidRDefault="002736C2" w:rsidP="0062332D">
            <w:pPr>
              <w:jc w:val="center"/>
              <w:rPr>
                <w:rFonts w:cstheme="minorHAnsi"/>
                <w:sz w:val="18"/>
                <w:szCs w:val="18"/>
              </w:rPr>
            </w:pPr>
          </w:p>
        </w:tc>
        <w:tc>
          <w:tcPr>
            <w:tcW w:w="358" w:type="pct"/>
            <w:vAlign w:val="center"/>
          </w:tcPr>
          <w:p w14:paraId="31A5B8AA"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58" w:type="pct"/>
            <w:vAlign w:val="center"/>
          </w:tcPr>
          <w:p w14:paraId="3DAA2B13"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59" w:type="pct"/>
            <w:vAlign w:val="center"/>
          </w:tcPr>
          <w:p w14:paraId="44433F29" w14:textId="77777777" w:rsidR="002736C2" w:rsidRPr="007B0684" w:rsidRDefault="002736C2" w:rsidP="0062332D">
            <w:pPr>
              <w:jc w:val="center"/>
              <w:rPr>
                <w:rFonts w:cstheme="minorHAnsi"/>
                <w:sz w:val="18"/>
                <w:szCs w:val="18"/>
              </w:rPr>
            </w:pPr>
          </w:p>
        </w:tc>
        <w:tc>
          <w:tcPr>
            <w:tcW w:w="355" w:type="pct"/>
            <w:vAlign w:val="center"/>
          </w:tcPr>
          <w:p w14:paraId="62DAD7C4" w14:textId="77777777" w:rsidR="002736C2" w:rsidRPr="007B0684" w:rsidRDefault="002736C2" w:rsidP="0062332D">
            <w:pPr>
              <w:jc w:val="center"/>
              <w:rPr>
                <w:rFonts w:cstheme="minorHAnsi"/>
                <w:sz w:val="18"/>
                <w:szCs w:val="18"/>
              </w:rPr>
            </w:pPr>
          </w:p>
        </w:tc>
      </w:tr>
      <w:tr w:rsidR="00A5593E" w:rsidRPr="007B0684" w14:paraId="4CD8A5D5" w14:textId="77777777" w:rsidTr="0062332D">
        <w:trPr>
          <w:trHeight w:val="1012"/>
        </w:trPr>
        <w:tc>
          <w:tcPr>
            <w:tcW w:w="1465" w:type="pct"/>
          </w:tcPr>
          <w:p w14:paraId="59069206" w14:textId="11BF1857" w:rsidR="002736C2" w:rsidRPr="007B0684" w:rsidRDefault="002736C2" w:rsidP="003E3518">
            <w:pPr>
              <w:pStyle w:val="ListParagraph"/>
              <w:numPr>
                <w:ilvl w:val="0"/>
                <w:numId w:val="12"/>
              </w:numPr>
              <w:spacing w:after="0"/>
              <w:jc w:val="left"/>
              <w:rPr>
                <w:rFonts w:eastAsia="Times New Roman" w:cstheme="minorHAnsi"/>
                <w:sz w:val="18"/>
                <w:szCs w:val="18"/>
                <w:lang w:val="en-US"/>
              </w:rPr>
            </w:pPr>
            <w:r w:rsidRPr="007B0684">
              <w:rPr>
                <w:rFonts w:eastAsia="Times New Roman" w:cstheme="minorHAnsi"/>
                <w:sz w:val="18"/>
                <w:szCs w:val="18"/>
                <w:lang w:val="en-US"/>
              </w:rPr>
              <w:t>Sharing &amp; review of the key findings and initial datasets from the draft report</w:t>
            </w:r>
          </w:p>
        </w:tc>
        <w:tc>
          <w:tcPr>
            <w:tcW w:w="672" w:type="pct"/>
            <w:vAlign w:val="center"/>
          </w:tcPr>
          <w:p w14:paraId="6C1CD94E" w14:textId="77777777" w:rsidR="002736C2" w:rsidRPr="007B0684" w:rsidRDefault="002736C2" w:rsidP="0062332D">
            <w:pPr>
              <w:jc w:val="center"/>
              <w:rPr>
                <w:rFonts w:cstheme="minorHAnsi"/>
                <w:sz w:val="18"/>
                <w:szCs w:val="18"/>
              </w:rPr>
            </w:pPr>
            <w:r w:rsidRPr="007B0684">
              <w:rPr>
                <w:rFonts w:cstheme="minorHAnsi"/>
                <w:sz w:val="18"/>
                <w:szCs w:val="18"/>
              </w:rPr>
              <w:t>Concern &amp; Consultant</w:t>
            </w:r>
          </w:p>
        </w:tc>
        <w:tc>
          <w:tcPr>
            <w:tcW w:w="357" w:type="pct"/>
            <w:vAlign w:val="center"/>
          </w:tcPr>
          <w:p w14:paraId="29C96492" w14:textId="77777777" w:rsidR="002736C2" w:rsidRPr="007B0684" w:rsidRDefault="002736C2" w:rsidP="0062332D">
            <w:pPr>
              <w:jc w:val="center"/>
              <w:rPr>
                <w:rFonts w:cstheme="minorHAnsi"/>
                <w:sz w:val="18"/>
                <w:szCs w:val="18"/>
              </w:rPr>
            </w:pPr>
          </w:p>
        </w:tc>
        <w:tc>
          <w:tcPr>
            <w:tcW w:w="361" w:type="pct"/>
            <w:vAlign w:val="center"/>
          </w:tcPr>
          <w:p w14:paraId="2E2409C9" w14:textId="77777777" w:rsidR="002736C2" w:rsidRPr="007B0684" w:rsidRDefault="002736C2" w:rsidP="0062332D">
            <w:pPr>
              <w:jc w:val="center"/>
              <w:rPr>
                <w:rFonts w:cstheme="minorHAnsi"/>
                <w:sz w:val="18"/>
                <w:szCs w:val="18"/>
              </w:rPr>
            </w:pPr>
          </w:p>
        </w:tc>
        <w:tc>
          <w:tcPr>
            <w:tcW w:w="357" w:type="pct"/>
            <w:vAlign w:val="center"/>
          </w:tcPr>
          <w:p w14:paraId="37982835" w14:textId="77777777" w:rsidR="002736C2" w:rsidRPr="007B0684" w:rsidRDefault="002736C2" w:rsidP="0062332D">
            <w:pPr>
              <w:jc w:val="center"/>
              <w:rPr>
                <w:rFonts w:cstheme="minorHAnsi"/>
                <w:sz w:val="18"/>
                <w:szCs w:val="18"/>
              </w:rPr>
            </w:pPr>
          </w:p>
        </w:tc>
        <w:tc>
          <w:tcPr>
            <w:tcW w:w="358" w:type="pct"/>
            <w:vAlign w:val="center"/>
          </w:tcPr>
          <w:p w14:paraId="634B37F8" w14:textId="77777777" w:rsidR="002736C2" w:rsidRPr="007B0684" w:rsidRDefault="002736C2" w:rsidP="0062332D">
            <w:pPr>
              <w:jc w:val="center"/>
              <w:rPr>
                <w:rFonts w:cstheme="minorHAnsi"/>
                <w:sz w:val="18"/>
                <w:szCs w:val="18"/>
              </w:rPr>
            </w:pPr>
          </w:p>
        </w:tc>
        <w:tc>
          <w:tcPr>
            <w:tcW w:w="358" w:type="pct"/>
            <w:vAlign w:val="center"/>
          </w:tcPr>
          <w:p w14:paraId="57AF0035" w14:textId="77777777" w:rsidR="002736C2" w:rsidRPr="007B0684" w:rsidRDefault="002736C2" w:rsidP="0062332D">
            <w:pPr>
              <w:jc w:val="center"/>
              <w:rPr>
                <w:rFonts w:cstheme="minorHAnsi"/>
                <w:sz w:val="18"/>
                <w:szCs w:val="18"/>
              </w:rPr>
            </w:pPr>
          </w:p>
        </w:tc>
        <w:tc>
          <w:tcPr>
            <w:tcW w:w="358" w:type="pct"/>
            <w:vAlign w:val="center"/>
          </w:tcPr>
          <w:p w14:paraId="6FA7C64C"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59" w:type="pct"/>
            <w:vAlign w:val="center"/>
          </w:tcPr>
          <w:p w14:paraId="126F31AC" w14:textId="77777777" w:rsidR="002736C2" w:rsidRPr="007B0684" w:rsidRDefault="002736C2" w:rsidP="0062332D">
            <w:pPr>
              <w:jc w:val="center"/>
              <w:rPr>
                <w:rFonts w:cstheme="minorHAnsi"/>
                <w:sz w:val="18"/>
                <w:szCs w:val="18"/>
              </w:rPr>
            </w:pPr>
          </w:p>
        </w:tc>
        <w:tc>
          <w:tcPr>
            <w:tcW w:w="355" w:type="pct"/>
            <w:vAlign w:val="center"/>
          </w:tcPr>
          <w:p w14:paraId="4ED141DD" w14:textId="77777777" w:rsidR="002736C2" w:rsidRPr="007B0684" w:rsidRDefault="002736C2" w:rsidP="0062332D">
            <w:pPr>
              <w:jc w:val="center"/>
              <w:rPr>
                <w:rFonts w:cstheme="minorHAnsi"/>
                <w:sz w:val="18"/>
                <w:szCs w:val="18"/>
              </w:rPr>
            </w:pPr>
          </w:p>
        </w:tc>
      </w:tr>
      <w:tr w:rsidR="00A5593E" w:rsidRPr="007B0684" w14:paraId="422F99B5" w14:textId="77777777" w:rsidTr="0062332D">
        <w:trPr>
          <w:trHeight w:val="1265"/>
        </w:trPr>
        <w:tc>
          <w:tcPr>
            <w:tcW w:w="1465" w:type="pct"/>
          </w:tcPr>
          <w:p w14:paraId="2E5EC175" w14:textId="7E78BDB5" w:rsidR="002736C2" w:rsidRPr="007B0684" w:rsidRDefault="002736C2" w:rsidP="003E3518">
            <w:pPr>
              <w:pStyle w:val="ListParagraph"/>
              <w:numPr>
                <w:ilvl w:val="0"/>
                <w:numId w:val="12"/>
              </w:numPr>
              <w:spacing w:after="0"/>
              <w:jc w:val="left"/>
              <w:rPr>
                <w:rFonts w:eastAsia="Times New Roman" w:cstheme="minorHAnsi"/>
                <w:sz w:val="18"/>
                <w:szCs w:val="18"/>
                <w:lang w:val="en-US"/>
              </w:rPr>
            </w:pPr>
            <w:r w:rsidRPr="007B0684">
              <w:rPr>
                <w:rFonts w:eastAsia="Times New Roman" w:cstheme="minorHAnsi"/>
                <w:sz w:val="18"/>
                <w:szCs w:val="18"/>
                <w:lang w:val="en-US"/>
              </w:rPr>
              <w:t>Finalize the report incorporating the feedback from the management of Concern Worldwide</w:t>
            </w:r>
          </w:p>
        </w:tc>
        <w:tc>
          <w:tcPr>
            <w:tcW w:w="672" w:type="pct"/>
            <w:vAlign w:val="center"/>
          </w:tcPr>
          <w:p w14:paraId="0430809F" w14:textId="77777777" w:rsidR="002736C2" w:rsidRPr="007B0684" w:rsidRDefault="002736C2" w:rsidP="0062332D">
            <w:pPr>
              <w:jc w:val="center"/>
              <w:rPr>
                <w:rFonts w:cstheme="minorHAnsi"/>
                <w:sz w:val="18"/>
                <w:szCs w:val="18"/>
              </w:rPr>
            </w:pPr>
            <w:r w:rsidRPr="007B0684">
              <w:rPr>
                <w:rFonts w:cstheme="minorHAnsi"/>
                <w:sz w:val="18"/>
                <w:szCs w:val="18"/>
              </w:rPr>
              <w:t>Consultant</w:t>
            </w:r>
          </w:p>
        </w:tc>
        <w:tc>
          <w:tcPr>
            <w:tcW w:w="357" w:type="pct"/>
            <w:vAlign w:val="center"/>
          </w:tcPr>
          <w:p w14:paraId="53C30271" w14:textId="77777777" w:rsidR="002736C2" w:rsidRPr="007B0684" w:rsidRDefault="002736C2" w:rsidP="0062332D">
            <w:pPr>
              <w:jc w:val="center"/>
              <w:rPr>
                <w:rFonts w:cstheme="minorHAnsi"/>
                <w:sz w:val="18"/>
                <w:szCs w:val="18"/>
              </w:rPr>
            </w:pPr>
          </w:p>
        </w:tc>
        <w:tc>
          <w:tcPr>
            <w:tcW w:w="361" w:type="pct"/>
            <w:vAlign w:val="center"/>
          </w:tcPr>
          <w:p w14:paraId="7B41891B" w14:textId="77777777" w:rsidR="002736C2" w:rsidRPr="007B0684" w:rsidRDefault="002736C2" w:rsidP="0062332D">
            <w:pPr>
              <w:jc w:val="center"/>
              <w:rPr>
                <w:rFonts w:cstheme="minorHAnsi"/>
                <w:sz w:val="18"/>
                <w:szCs w:val="18"/>
              </w:rPr>
            </w:pPr>
          </w:p>
        </w:tc>
        <w:tc>
          <w:tcPr>
            <w:tcW w:w="357" w:type="pct"/>
            <w:vAlign w:val="center"/>
          </w:tcPr>
          <w:p w14:paraId="1C35CBC5" w14:textId="77777777" w:rsidR="002736C2" w:rsidRPr="007B0684" w:rsidRDefault="002736C2" w:rsidP="0062332D">
            <w:pPr>
              <w:jc w:val="center"/>
              <w:rPr>
                <w:rFonts w:cstheme="minorHAnsi"/>
                <w:sz w:val="18"/>
                <w:szCs w:val="18"/>
              </w:rPr>
            </w:pPr>
          </w:p>
        </w:tc>
        <w:tc>
          <w:tcPr>
            <w:tcW w:w="358" w:type="pct"/>
            <w:vAlign w:val="center"/>
          </w:tcPr>
          <w:p w14:paraId="56D6FAE3" w14:textId="77777777" w:rsidR="002736C2" w:rsidRPr="007B0684" w:rsidRDefault="002736C2" w:rsidP="0062332D">
            <w:pPr>
              <w:jc w:val="center"/>
              <w:rPr>
                <w:rFonts w:cstheme="minorHAnsi"/>
                <w:sz w:val="18"/>
                <w:szCs w:val="18"/>
              </w:rPr>
            </w:pPr>
          </w:p>
        </w:tc>
        <w:tc>
          <w:tcPr>
            <w:tcW w:w="358" w:type="pct"/>
            <w:vAlign w:val="center"/>
          </w:tcPr>
          <w:p w14:paraId="1063CAC2" w14:textId="77777777" w:rsidR="002736C2" w:rsidRPr="007B0684" w:rsidRDefault="002736C2" w:rsidP="0062332D">
            <w:pPr>
              <w:jc w:val="center"/>
              <w:rPr>
                <w:rFonts w:cstheme="minorHAnsi"/>
                <w:sz w:val="18"/>
                <w:szCs w:val="18"/>
              </w:rPr>
            </w:pPr>
          </w:p>
        </w:tc>
        <w:tc>
          <w:tcPr>
            <w:tcW w:w="358" w:type="pct"/>
            <w:vAlign w:val="center"/>
          </w:tcPr>
          <w:p w14:paraId="5F66245B" w14:textId="77777777" w:rsidR="002736C2" w:rsidRPr="007B0684" w:rsidRDefault="002736C2" w:rsidP="0062332D">
            <w:pPr>
              <w:jc w:val="center"/>
              <w:rPr>
                <w:rFonts w:cstheme="minorHAnsi"/>
                <w:sz w:val="18"/>
                <w:szCs w:val="18"/>
              </w:rPr>
            </w:pPr>
          </w:p>
        </w:tc>
        <w:tc>
          <w:tcPr>
            <w:tcW w:w="359" w:type="pct"/>
            <w:vAlign w:val="center"/>
          </w:tcPr>
          <w:p w14:paraId="6C8D9385" w14:textId="77777777" w:rsidR="002736C2" w:rsidRPr="007B0684" w:rsidRDefault="002736C2" w:rsidP="0062332D">
            <w:pPr>
              <w:jc w:val="center"/>
              <w:rPr>
                <w:rFonts w:cstheme="minorHAnsi"/>
                <w:sz w:val="18"/>
                <w:szCs w:val="18"/>
              </w:rPr>
            </w:pPr>
            <w:r w:rsidRPr="007B0684">
              <w:rPr>
                <w:rFonts w:cstheme="minorHAnsi"/>
                <w:sz w:val="18"/>
                <w:szCs w:val="18"/>
              </w:rPr>
              <w:t>X</w:t>
            </w:r>
          </w:p>
        </w:tc>
        <w:tc>
          <w:tcPr>
            <w:tcW w:w="355" w:type="pct"/>
            <w:vAlign w:val="center"/>
          </w:tcPr>
          <w:p w14:paraId="0E6134B4" w14:textId="77777777" w:rsidR="002736C2" w:rsidRPr="007B0684" w:rsidRDefault="002736C2" w:rsidP="0062332D">
            <w:pPr>
              <w:jc w:val="center"/>
              <w:rPr>
                <w:rFonts w:cstheme="minorHAnsi"/>
                <w:sz w:val="18"/>
                <w:szCs w:val="18"/>
              </w:rPr>
            </w:pPr>
          </w:p>
        </w:tc>
      </w:tr>
      <w:tr w:rsidR="00740D9D" w:rsidRPr="007B0684" w14:paraId="1B8A58E0" w14:textId="77777777" w:rsidTr="0062332D">
        <w:trPr>
          <w:trHeight w:val="759"/>
        </w:trPr>
        <w:tc>
          <w:tcPr>
            <w:tcW w:w="1465" w:type="pct"/>
          </w:tcPr>
          <w:p w14:paraId="37289710" w14:textId="5301A7DB" w:rsidR="002736C2" w:rsidRPr="007B0684" w:rsidRDefault="002736C2" w:rsidP="003E3518">
            <w:pPr>
              <w:pStyle w:val="ListParagraph"/>
              <w:numPr>
                <w:ilvl w:val="0"/>
                <w:numId w:val="12"/>
              </w:numPr>
              <w:spacing w:after="0"/>
              <w:rPr>
                <w:rFonts w:eastAsia="Times New Roman" w:cstheme="minorHAnsi"/>
                <w:sz w:val="18"/>
                <w:szCs w:val="18"/>
                <w:lang w:val="en-US"/>
              </w:rPr>
            </w:pPr>
            <w:r w:rsidRPr="007B0684">
              <w:rPr>
                <w:rFonts w:eastAsia="Times New Roman" w:cstheme="minorHAnsi"/>
                <w:sz w:val="18"/>
                <w:szCs w:val="18"/>
                <w:lang w:val="en-US"/>
              </w:rPr>
              <w:t>Submission of the final report</w:t>
            </w:r>
            <w:r w:rsidR="003E3518" w:rsidRPr="007B0684">
              <w:rPr>
                <w:rFonts w:eastAsia="Times New Roman" w:cstheme="minorHAnsi"/>
                <w:sz w:val="18"/>
                <w:szCs w:val="18"/>
                <w:lang w:val="en-US"/>
              </w:rPr>
              <w:t xml:space="preserve"> </w:t>
            </w:r>
            <w:r w:rsidRPr="007B0684">
              <w:rPr>
                <w:rFonts w:eastAsia="Times New Roman" w:cstheme="minorHAnsi"/>
                <w:sz w:val="18"/>
                <w:szCs w:val="18"/>
                <w:lang w:val="en-US"/>
              </w:rPr>
              <w:t xml:space="preserve">and accompanying materials </w:t>
            </w:r>
          </w:p>
        </w:tc>
        <w:tc>
          <w:tcPr>
            <w:tcW w:w="672" w:type="pct"/>
            <w:vAlign w:val="center"/>
          </w:tcPr>
          <w:p w14:paraId="2B380047" w14:textId="77777777" w:rsidR="002736C2" w:rsidRPr="007B0684" w:rsidRDefault="002736C2" w:rsidP="0062332D">
            <w:pPr>
              <w:jc w:val="center"/>
              <w:rPr>
                <w:rFonts w:cstheme="minorHAnsi"/>
                <w:sz w:val="18"/>
                <w:szCs w:val="18"/>
              </w:rPr>
            </w:pPr>
            <w:r w:rsidRPr="007B0684">
              <w:rPr>
                <w:rFonts w:cstheme="minorHAnsi"/>
                <w:sz w:val="18"/>
                <w:szCs w:val="18"/>
              </w:rPr>
              <w:t>Consultant</w:t>
            </w:r>
          </w:p>
        </w:tc>
        <w:tc>
          <w:tcPr>
            <w:tcW w:w="357" w:type="pct"/>
            <w:vAlign w:val="center"/>
          </w:tcPr>
          <w:p w14:paraId="1E6F77DD" w14:textId="77777777" w:rsidR="002736C2" w:rsidRPr="007B0684" w:rsidRDefault="002736C2" w:rsidP="0062332D">
            <w:pPr>
              <w:jc w:val="center"/>
              <w:rPr>
                <w:rFonts w:cstheme="minorHAnsi"/>
                <w:sz w:val="18"/>
                <w:szCs w:val="18"/>
              </w:rPr>
            </w:pPr>
          </w:p>
        </w:tc>
        <w:tc>
          <w:tcPr>
            <w:tcW w:w="361" w:type="pct"/>
            <w:vAlign w:val="center"/>
          </w:tcPr>
          <w:p w14:paraId="35562B7C" w14:textId="77777777" w:rsidR="002736C2" w:rsidRPr="007B0684" w:rsidRDefault="002736C2" w:rsidP="0062332D">
            <w:pPr>
              <w:jc w:val="center"/>
              <w:rPr>
                <w:rFonts w:cstheme="minorHAnsi"/>
                <w:sz w:val="18"/>
                <w:szCs w:val="18"/>
              </w:rPr>
            </w:pPr>
          </w:p>
        </w:tc>
        <w:tc>
          <w:tcPr>
            <w:tcW w:w="357" w:type="pct"/>
            <w:vAlign w:val="center"/>
          </w:tcPr>
          <w:p w14:paraId="45CEF17D" w14:textId="77777777" w:rsidR="002736C2" w:rsidRPr="007B0684" w:rsidRDefault="002736C2" w:rsidP="0062332D">
            <w:pPr>
              <w:jc w:val="center"/>
              <w:rPr>
                <w:rFonts w:cstheme="minorHAnsi"/>
                <w:sz w:val="18"/>
                <w:szCs w:val="18"/>
              </w:rPr>
            </w:pPr>
          </w:p>
        </w:tc>
        <w:tc>
          <w:tcPr>
            <w:tcW w:w="358" w:type="pct"/>
            <w:vAlign w:val="center"/>
          </w:tcPr>
          <w:p w14:paraId="2F132027" w14:textId="77777777" w:rsidR="002736C2" w:rsidRPr="007B0684" w:rsidRDefault="002736C2" w:rsidP="0062332D">
            <w:pPr>
              <w:jc w:val="center"/>
              <w:rPr>
                <w:rFonts w:cstheme="minorHAnsi"/>
                <w:sz w:val="18"/>
                <w:szCs w:val="18"/>
              </w:rPr>
            </w:pPr>
          </w:p>
        </w:tc>
        <w:tc>
          <w:tcPr>
            <w:tcW w:w="358" w:type="pct"/>
            <w:vAlign w:val="center"/>
          </w:tcPr>
          <w:p w14:paraId="0BC5468C" w14:textId="77777777" w:rsidR="002736C2" w:rsidRPr="007B0684" w:rsidRDefault="002736C2" w:rsidP="0062332D">
            <w:pPr>
              <w:jc w:val="center"/>
              <w:rPr>
                <w:rFonts w:cstheme="minorHAnsi"/>
                <w:sz w:val="18"/>
                <w:szCs w:val="18"/>
              </w:rPr>
            </w:pPr>
          </w:p>
        </w:tc>
        <w:tc>
          <w:tcPr>
            <w:tcW w:w="358" w:type="pct"/>
            <w:vAlign w:val="center"/>
          </w:tcPr>
          <w:p w14:paraId="2A301C30" w14:textId="77777777" w:rsidR="002736C2" w:rsidRPr="007B0684" w:rsidRDefault="002736C2" w:rsidP="0062332D">
            <w:pPr>
              <w:jc w:val="center"/>
              <w:rPr>
                <w:rFonts w:cstheme="minorHAnsi"/>
                <w:sz w:val="18"/>
                <w:szCs w:val="18"/>
              </w:rPr>
            </w:pPr>
          </w:p>
        </w:tc>
        <w:tc>
          <w:tcPr>
            <w:tcW w:w="359" w:type="pct"/>
            <w:vAlign w:val="center"/>
          </w:tcPr>
          <w:p w14:paraId="12B6212D" w14:textId="77777777" w:rsidR="002736C2" w:rsidRPr="007B0684" w:rsidRDefault="002736C2" w:rsidP="0062332D">
            <w:pPr>
              <w:jc w:val="center"/>
              <w:rPr>
                <w:rFonts w:cstheme="minorHAnsi"/>
                <w:sz w:val="18"/>
                <w:szCs w:val="18"/>
              </w:rPr>
            </w:pPr>
          </w:p>
        </w:tc>
        <w:tc>
          <w:tcPr>
            <w:tcW w:w="355" w:type="pct"/>
            <w:vAlign w:val="center"/>
          </w:tcPr>
          <w:p w14:paraId="7023769D" w14:textId="77777777" w:rsidR="002736C2" w:rsidRPr="007B0684" w:rsidRDefault="002736C2" w:rsidP="0062332D">
            <w:pPr>
              <w:jc w:val="center"/>
              <w:rPr>
                <w:rFonts w:cstheme="minorHAnsi"/>
                <w:sz w:val="18"/>
                <w:szCs w:val="18"/>
              </w:rPr>
            </w:pPr>
            <w:r w:rsidRPr="007B0684">
              <w:rPr>
                <w:rFonts w:cstheme="minorHAnsi"/>
                <w:sz w:val="18"/>
                <w:szCs w:val="18"/>
              </w:rPr>
              <w:t>X</w:t>
            </w:r>
          </w:p>
        </w:tc>
      </w:tr>
    </w:tbl>
    <w:p w14:paraId="119349BE" w14:textId="77777777" w:rsidR="00D736AB" w:rsidRDefault="00D736AB" w:rsidP="00D736AB">
      <w:pPr>
        <w:rPr>
          <w:rFonts w:cstheme="minorHAnsi"/>
        </w:rPr>
      </w:pPr>
    </w:p>
    <w:p w14:paraId="089D001F" w14:textId="74337EC5" w:rsidR="002736C2" w:rsidRDefault="002736C2" w:rsidP="002D0EA9">
      <w:pPr>
        <w:pStyle w:val="Heading2"/>
      </w:pPr>
      <w:r w:rsidRPr="00740D9D">
        <w:t>Standard Terms</w:t>
      </w:r>
    </w:p>
    <w:p w14:paraId="0A1A5106" w14:textId="77777777" w:rsidR="002736C2" w:rsidRPr="002D0EA9" w:rsidRDefault="002736C2" w:rsidP="002D0EA9">
      <w:pPr>
        <w:pStyle w:val="Heading3"/>
      </w:pPr>
      <w:r w:rsidRPr="002D0EA9">
        <w:t xml:space="preserve">Duration and Location: </w:t>
      </w:r>
    </w:p>
    <w:p w14:paraId="2EA309A7" w14:textId="3D11C7DE" w:rsidR="002736C2" w:rsidRPr="00740D9D" w:rsidRDefault="002736C2" w:rsidP="002736C2">
      <w:pPr>
        <w:rPr>
          <w:rFonts w:cstheme="minorHAnsi"/>
        </w:rPr>
      </w:pPr>
      <w:r w:rsidRPr="00740D9D">
        <w:rPr>
          <w:rFonts w:cstheme="minorHAnsi"/>
        </w:rPr>
        <w:t xml:space="preserve">This consultancy is required for a period of </w:t>
      </w:r>
      <w:r w:rsidRPr="00740D9D">
        <w:rPr>
          <w:rFonts w:cstheme="minorHAnsi"/>
          <w:b/>
        </w:rPr>
        <w:t>maximum eight (08) weeks</w:t>
      </w:r>
      <w:r w:rsidRPr="00740D9D">
        <w:rPr>
          <w:rFonts w:cstheme="minorHAnsi"/>
        </w:rPr>
        <w:t xml:space="preserve"> with Concern Worldwide, Bangladesh, starting from </w:t>
      </w:r>
      <w:r w:rsidR="001D0722" w:rsidRPr="00740D9D">
        <w:rPr>
          <w:rFonts w:cstheme="minorHAnsi"/>
        </w:rPr>
        <w:t xml:space="preserve">October </w:t>
      </w:r>
      <w:r w:rsidRPr="00740D9D">
        <w:rPr>
          <w:rFonts w:cstheme="minorHAnsi"/>
        </w:rPr>
        <w:t xml:space="preserve">to </w:t>
      </w:r>
      <w:r w:rsidR="004B5D9B" w:rsidRPr="00740D9D">
        <w:rPr>
          <w:rFonts w:cstheme="minorHAnsi"/>
        </w:rPr>
        <w:t>December</w:t>
      </w:r>
      <w:r w:rsidRPr="00740D9D">
        <w:rPr>
          <w:rFonts w:cstheme="minorHAnsi"/>
        </w:rPr>
        <w:t xml:space="preserve">, 2020 in </w:t>
      </w:r>
      <w:r w:rsidR="004B5D9B" w:rsidRPr="00740D9D">
        <w:rPr>
          <w:rFonts w:cstheme="minorHAnsi"/>
        </w:rPr>
        <w:t>Gaibandha and Lalmonirhat</w:t>
      </w:r>
      <w:r w:rsidRPr="00740D9D">
        <w:rPr>
          <w:rFonts w:cstheme="minorHAnsi"/>
        </w:rPr>
        <w:t xml:space="preserve"> district</w:t>
      </w:r>
      <w:r w:rsidR="001D0722" w:rsidRPr="00740D9D">
        <w:rPr>
          <w:rFonts w:cstheme="minorHAnsi"/>
        </w:rPr>
        <w:t>s</w:t>
      </w:r>
      <w:r w:rsidRPr="00740D9D">
        <w:rPr>
          <w:rFonts w:cstheme="minorHAnsi"/>
        </w:rPr>
        <w:t>.</w:t>
      </w:r>
    </w:p>
    <w:p w14:paraId="3FB62788" w14:textId="77777777" w:rsidR="002736C2" w:rsidRPr="00D736AB" w:rsidRDefault="002736C2" w:rsidP="002D0EA9">
      <w:pPr>
        <w:pStyle w:val="Heading3"/>
      </w:pPr>
      <w:r w:rsidRPr="00D736AB">
        <w:t xml:space="preserve">Remuneration/Fee: </w:t>
      </w:r>
    </w:p>
    <w:p w14:paraId="4A175A68" w14:textId="77777777" w:rsidR="002736C2" w:rsidRPr="00740D9D" w:rsidRDefault="002736C2" w:rsidP="00FB626E">
      <w:pPr>
        <w:rPr>
          <w:rFonts w:cstheme="minorHAnsi"/>
        </w:rPr>
      </w:pPr>
      <w:r w:rsidRPr="00740D9D">
        <w:rPr>
          <w:rFonts w:cstheme="minorHAnsi"/>
        </w:rPr>
        <w:lastRenderedPageBreak/>
        <w:t xml:space="preserve">Interested bidders are requested to submit their financial proposal along with the technical proposal including cost of the survey; field travel, Data Quality Assurance Protocol and other relevant cost  for the assignment for a period of maximum </w:t>
      </w:r>
      <w:r w:rsidRPr="00740D9D">
        <w:rPr>
          <w:rFonts w:cstheme="minorHAnsi"/>
          <w:b/>
        </w:rPr>
        <w:t>08 (eight)</w:t>
      </w:r>
      <w:r w:rsidRPr="00740D9D">
        <w:rPr>
          <w:rFonts w:cstheme="minorHAnsi"/>
        </w:rPr>
        <w:t xml:space="preserve"> weeks’ consultancy.  Inclusive all VAT and Taxes as per policy of the government of Bangladesh, which shall be deducted at source prior to the payment.</w:t>
      </w:r>
    </w:p>
    <w:p w14:paraId="7CF424FD" w14:textId="77777777" w:rsidR="002736C2" w:rsidRPr="00D736AB" w:rsidRDefault="002736C2" w:rsidP="002D0EA9">
      <w:pPr>
        <w:pStyle w:val="Heading3"/>
      </w:pPr>
      <w:r w:rsidRPr="00D736AB">
        <w:t xml:space="preserve">Payment:  </w:t>
      </w:r>
    </w:p>
    <w:p w14:paraId="3D3BFC9D" w14:textId="77777777" w:rsidR="002736C2" w:rsidRPr="00740D9D" w:rsidRDefault="002736C2" w:rsidP="002736C2">
      <w:pPr>
        <w:rPr>
          <w:rFonts w:cstheme="minorHAnsi"/>
          <w:b/>
          <w:bCs/>
        </w:rPr>
      </w:pPr>
      <w:r w:rsidRPr="00740D9D">
        <w:rPr>
          <w:rFonts w:cstheme="minorHAnsi"/>
        </w:rPr>
        <w:t xml:space="preserve">The consultant will be paid an agreed amount including tax &amp; vat for the total assigned service. Full payment will be made upon completion of the assignment. The payment mode would be in </w:t>
      </w:r>
      <w:r w:rsidRPr="00740D9D">
        <w:rPr>
          <w:rFonts w:cstheme="minorHAnsi"/>
          <w:b/>
        </w:rPr>
        <w:t>three (03)</w:t>
      </w:r>
      <w:r w:rsidRPr="00740D9D">
        <w:rPr>
          <w:rFonts w:cstheme="minorHAnsi"/>
        </w:rPr>
        <w:t xml:space="preserve"> instalments for the entire assignment against invoices issued by the Consultant:</w:t>
      </w:r>
    </w:p>
    <w:p w14:paraId="4156F2DE" w14:textId="516E9FCB" w:rsidR="002736C2" w:rsidRPr="00740D9D" w:rsidRDefault="003E3518" w:rsidP="003E3518">
      <w:pPr>
        <w:pStyle w:val="CBulletedBody"/>
        <w:numPr>
          <w:ilvl w:val="0"/>
          <w:numId w:val="42"/>
        </w:numPr>
        <w:spacing w:after="0"/>
        <w:rPr>
          <w:rFonts w:cstheme="minorHAnsi"/>
          <w:sz w:val="22"/>
          <w:szCs w:val="22"/>
        </w:rPr>
      </w:pPr>
      <w:r>
        <w:rPr>
          <w:rFonts w:cstheme="minorHAnsi"/>
          <w:sz w:val="22"/>
          <w:szCs w:val="22"/>
        </w:rPr>
        <w:t>First instalment for</w:t>
      </w:r>
      <w:r w:rsidR="002736C2" w:rsidRPr="00740D9D">
        <w:rPr>
          <w:rFonts w:cstheme="minorHAnsi"/>
          <w:sz w:val="22"/>
          <w:szCs w:val="22"/>
        </w:rPr>
        <w:t xml:space="preserve"> 20% after signing of the agreement; </w:t>
      </w:r>
    </w:p>
    <w:p w14:paraId="3FB014B3" w14:textId="0FA08946" w:rsidR="002736C2" w:rsidRPr="00740D9D" w:rsidRDefault="003E3518" w:rsidP="003E3518">
      <w:pPr>
        <w:pStyle w:val="CBulletedBody"/>
        <w:numPr>
          <w:ilvl w:val="0"/>
          <w:numId w:val="42"/>
        </w:numPr>
        <w:spacing w:after="0"/>
        <w:rPr>
          <w:rFonts w:cstheme="minorHAnsi"/>
          <w:sz w:val="22"/>
          <w:szCs w:val="22"/>
        </w:rPr>
      </w:pPr>
      <w:r>
        <w:rPr>
          <w:rFonts w:cstheme="minorHAnsi"/>
          <w:sz w:val="22"/>
          <w:szCs w:val="22"/>
        </w:rPr>
        <w:t>Second instalment for</w:t>
      </w:r>
      <w:r w:rsidR="002736C2" w:rsidRPr="00740D9D">
        <w:rPr>
          <w:rFonts w:cstheme="minorHAnsi"/>
          <w:sz w:val="22"/>
          <w:szCs w:val="22"/>
        </w:rPr>
        <w:t xml:space="preserve"> 30% of the payment will be made after submission of a draft report. </w:t>
      </w:r>
    </w:p>
    <w:p w14:paraId="1486E93D" w14:textId="1CBEF6E2" w:rsidR="003E3518" w:rsidRDefault="001D0722" w:rsidP="003E3518">
      <w:pPr>
        <w:pStyle w:val="CBulletedBody"/>
        <w:numPr>
          <w:ilvl w:val="0"/>
          <w:numId w:val="42"/>
        </w:numPr>
        <w:spacing w:after="0"/>
        <w:rPr>
          <w:rFonts w:cstheme="minorHAnsi"/>
          <w:sz w:val="22"/>
          <w:szCs w:val="22"/>
        </w:rPr>
      </w:pPr>
      <w:r w:rsidRPr="00740D9D">
        <w:rPr>
          <w:rFonts w:cstheme="minorHAnsi"/>
          <w:sz w:val="22"/>
          <w:szCs w:val="22"/>
        </w:rPr>
        <w:t>R</w:t>
      </w:r>
      <w:r w:rsidR="002736C2" w:rsidRPr="00740D9D">
        <w:rPr>
          <w:rFonts w:cstheme="minorHAnsi"/>
          <w:sz w:val="22"/>
          <w:szCs w:val="22"/>
        </w:rPr>
        <w:t xml:space="preserve">emaining 50% will be paid upon satisfactory submission and acceptance of the final baseline report along with all raw data of the baseline survey as specified in the agreement. </w:t>
      </w:r>
    </w:p>
    <w:p w14:paraId="1EF5849C" w14:textId="77777777" w:rsidR="003E3518" w:rsidRDefault="003E3518" w:rsidP="003E3518">
      <w:pPr>
        <w:pStyle w:val="CBulletedBody"/>
        <w:spacing w:after="0"/>
        <w:rPr>
          <w:rFonts w:cstheme="minorHAnsi"/>
          <w:sz w:val="22"/>
          <w:szCs w:val="22"/>
        </w:rPr>
      </w:pPr>
    </w:p>
    <w:p w14:paraId="4A67EC32" w14:textId="000D72B0" w:rsidR="002736C2" w:rsidRPr="003E3518" w:rsidRDefault="002736C2" w:rsidP="007B0684">
      <w:pPr>
        <w:pStyle w:val="CBulletedBody"/>
        <w:rPr>
          <w:rFonts w:cstheme="minorHAnsi"/>
          <w:sz w:val="22"/>
          <w:szCs w:val="22"/>
        </w:rPr>
      </w:pPr>
      <w:r w:rsidRPr="003E3518">
        <w:rPr>
          <w:rFonts w:cstheme="minorHAnsi"/>
          <w:sz w:val="22"/>
          <w:szCs w:val="22"/>
        </w:rPr>
        <w:t>Concern will not be liable for any bank charges arising from incorrect bank details being provided to Concern.</w:t>
      </w:r>
      <w:bookmarkStart w:id="1" w:name="page14"/>
      <w:bookmarkEnd w:id="1"/>
    </w:p>
    <w:p w14:paraId="0FDD1F19" w14:textId="77777777" w:rsidR="002736C2" w:rsidRPr="00D736AB" w:rsidRDefault="002736C2" w:rsidP="002D0EA9">
      <w:pPr>
        <w:pStyle w:val="Heading3"/>
      </w:pPr>
      <w:r w:rsidRPr="00D736AB">
        <w:t xml:space="preserve">Accommodation &amp; Food Allowance: </w:t>
      </w:r>
    </w:p>
    <w:p w14:paraId="30FEA8E5" w14:textId="2AE4205D" w:rsidR="002736C2" w:rsidRPr="00740D9D" w:rsidRDefault="002736C2" w:rsidP="002736C2">
      <w:pPr>
        <w:rPr>
          <w:rFonts w:cstheme="minorHAnsi"/>
        </w:rPr>
      </w:pPr>
      <w:r w:rsidRPr="00740D9D">
        <w:rPr>
          <w:rFonts w:cstheme="minorHAnsi"/>
          <w:bCs/>
        </w:rPr>
        <w:t>No a</w:t>
      </w:r>
      <w:r w:rsidRPr="00740D9D">
        <w:rPr>
          <w:rFonts w:cstheme="minorHAnsi"/>
        </w:rPr>
        <w:t>ccommodation</w:t>
      </w:r>
      <w:r w:rsidR="00472591">
        <w:rPr>
          <w:rFonts w:cstheme="minorHAnsi"/>
        </w:rPr>
        <w:t xml:space="preserve">, logistical or </w:t>
      </w:r>
      <w:r w:rsidRPr="00740D9D">
        <w:rPr>
          <w:rFonts w:cstheme="minorHAnsi"/>
        </w:rPr>
        <w:t xml:space="preserve">per diem </w:t>
      </w:r>
      <w:r w:rsidR="00472591">
        <w:rPr>
          <w:rFonts w:cstheme="minorHAnsi"/>
        </w:rPr>
        <w:t xml:space="preserve">costs </w:t>
      </w:r>
      <w:r w:rsidRPr="00740D9D">
        <w:rPr>
          <w:rFonts w:cstheme="minorHAnsi"/>
        </w:rPr>
        <w:t xml:space="preserve">will be paid in addition to </w:t>
      </w:r>
      <w:r w:rsidR="00472591">
        <w:rPr>
          <w:rFonts w:cstheme="minorHAnsi"/>
        </w:rPr>
        <w:t>consultancy fees as outlined in the agreed budget.</w:t>
      </w:r>
    </w:p>
    <w:p w14:paraId="34A2367A" w14:textId="77777777" w:rsidR="002736C2" w:rsidRPr="00D736AB" w:rsidRDefault="002736C2" w:rsidP="002D0EA9">
      <w:pPr>
        <w:pStyle w:val="Heading3"/>
      </w:pPr>
      <w:r w:rsidRPr="00D736AB">
        <w:t xml:space="preserve">Copyright and Confidentiality: </w:t>
      </w:r>
    </w:p>
    <w:p w14:paraId="4E10C5A1" w14:textId="77777777" w:rsidR="002736C2" w:rsidRPr="00740D9D" w:rsidRDefault="002736C2" w:rsidP="007F419F">
      <w:pPr>
        <w:rPr>
          <w:rFonts w:cstheme="minorHAnsi"/>
          <w:b/>
          <w:iCs/>
        </w:rPr>
      </w:pPr>
      <w:r w:rsidRPr="00740D9D">
        <w:rPr>
          <w:rFonts w:cstheme="minorHAnsi"/>
        </w:rPr>
        <w:lastRenderedPageBreak/>
        <w:t>Concern Worldwide will have the copyright for all the documents prepared by the consultant(s) including questionnaires, survey formats, case studies if any, and the final reports with due acknowledgement. No part of the document should be reproduced or published any manner without prior written approval of Concern Worldwide. The consultant will maintain the confidentiality of the stated assignment.</w:t>
      </w:r>
      <w:r w:rsidRPr="00740D9D">
        <w:rPr>
          <w:rFonts w:cstheme="minorHAnsi"/>
          <w:b/>
          <w:iCs/>
        </w:rPr>
        <w:tab/>
      </w:r>
    </w:p>
    <w:p w14:paraId="747A8D1F" w14:textId="77777777" w:rsidR="002736C2" w:rsidRPr="00D736AB" w:rsidRDefault="002736C2" w:rsidP="002D0EA9">
      <w:pPr>
        <w:pStyle w:val="Heading3"/>
      </w:pPr>
      <w:r w:rsidRPr="00D736AB">
        <w:t>Concern Worldwide’s Policies and Guidelines:</w:t>
      </w:r>
    </w:p>
    <w:p w14:paraId="1C84E416" w14:textId="49A6AAEA" w:rsidR="002736C2" w:rsidRDefault="002736C2" w:rsidP="00F410B3">
      <w:pPr>
        <w:rPr>
          <w:rFonts w:cstheme="minorHAnsi"/>
        </w:rPr>
      </w:pPr>
      <w:r w:rsidRPr="00740D9D">
        <w:rPr>
          <w:rFonts w:cstheme="minorHAnsi"/>
        </w:rPr>
        <w:t xml:space="preserve">Concern has an organisational Code of Conduct (CCoC) with three Associated Policies (Programme Participant Protection Policy (P4), the Child Safeguarding Policy and the Anti-Trafficking in Persons Policy). These have been developed to ensure the maximum protection of programme participants from exploitation, and to clarify the responsibilities of Concern staff, consultants (individual/agency) to the programme and partner organisation, and the standards of behaviour expected of them. In this context, consultant (individual/agency) has a responsibility to the organisation to strive for, and maintain, the highest standards in the day-to-day conduct in their workplace in accordance with Concern’s core values and mission. Any consultants (individual/agency) offered a task with Concern Worldwide, and those recruited by the consultant, will be expected to sign the Concern Staff Code of Conduct and Associated Policies as an appendix to their contract of employment. By signing the Concern Code of Conduct, consultants (individual/agency) acknowledge that they have understood the content of both the Concern Code of Conduct and the Associated Policies and agree to conduct themselves in accordance with the provisions of these policies. </w:t>
      </w:r>
    </w:p>
    <w:p w14:paraId="768FDEE9" w14:textId="77777777" w:rsidR="002736C2" w:rsidRPr="00D736AB" w:rsidRDefault="002736C2" w:rsidP="002D0EA9">
      <w:pPr>
        <w:pStyle w:val="Heading3"/>
      </w:pPr>
      <w:r w:rsidRPr="00D736AB">
        <w:t xml:space="preserve">Responsibility: </w:t>
      </w:r>
    </w:p>
    <w:p w14:paraId="0FE2AA84" w14:textId="225097AC" w:rsidR="00E85C31" w:rsidRPr="00740D9D" w:rsidRDefault="00E85C31" w:rsidP="00F410B3">
      <w:pPr>
        <w:rPr>
          <w:rFonts w:cstheme="minorHAnsi"/>
        </w:rPr>
      </w:pPr>
      <w:r w:rsidRPr="00F410B3">
        <w:rPr>
          <w:rFonts w:cstheme="minorHAnsi"/>
        </w:rPr>
        <w:lastRenderedPageBreak/>
        <w:t xml:space="preserve">The consultant will be reporting to Head of Program-Coastal and Char Programme of Concern Worldwide and will maintain liaise with Research and M&amp;E Coordinator and Programme Manager  to receive technical guidance, feedback and support to organizing field visit, ensuring data quality, validation, cross checking and analysis. M&amp;E coordinator will organize field data collection by the help of project team and will provide analysed data to the consultant. The consultant will conduct field visit, qualitative data collections and stakeholder’s consultation during the data collection period. The Director Programme will provide the strategic guidance to the consultant to accomplish the </w:t>
      </w:r>
      <w:r w:rsidR="002C24BE" w:rsidRPr="00F410B3">
        <w:rPr>
          <w:rFonts w:cstheme="minorHAnsi"/>
        </w:rPr>
        <w:t xml:space="preserve">assignment with utmost standard while the </w:t>
      </w:r>
      <w:r w:rsidR="002C24BE">
        <w:rPr>
          <w:rFonts w:cstheme="minorHAnsi"/>
        </w:rPr>
        <w:t>Respective Technical Advisors at Concern’s Head Quarter will provide necessary technical guidance to accomplish the task.</w:t>
      </w:r>
    </w:p>
    <w:p w14:paraId="06D975D8" w14:textId="77777777" w:rsidR="002736C2" w:rsidRPr="00D736AB" w:rsidRDefault="002736C2" w:rsidP="002D0EA9">
      <w:pPr>
        <w:pStyle w:val="Heading3"/>
      </w:pPr>
      <w:r w:rsidRPr="00D736AB">
        <w:t xml:space="preserve">Safety &amp; Security: </w:t>
      </w:r>
    </w:p>
    <w:p w14:paraId="5F8A8D06" w14:textId="6DBE08CB" w:rsidR="002736C2" w:rsidRPr="00F410B3" w:rsidRDefault="002736C2" w:rsidP="00F410B3">
      <w:pPr>
        <w:rPr>
          <w:rFonts w:cstheme="minorHAnsi"/>
        </w:rPr>
      </w:pPr>
      <w:r w:rsidRPr="00740D9D">
        <w:rPr>
          <w:rFonts w:cstheme="minorHAnsi"/>
        </w:rPr>
        <w:t xml:space="preserve">It is a requirement that the Consultant will comply with Bangladesh security policy and in-country security procedures. Failing to comply will result in immediate termination of contract. </w:t>
      </w:r>
      <w:r w:rsidRPr="00F410B3">
        <w:rPr>
          <w:rFonts w:cstheme="minorHAnsi"/>
        </w:rPr>
        <w:t xml:space="preserve">Considering COVID -19 risks, where feasible remote trainings and meetings will be the first priority. However, in instances where community visits or face-to-face meetings are required, must ensure that all necessary COVID-19 safety measures are undertaken, including adequate social distancing, the wearing of face masks and material to ensure high levels of hand hygiene. Considering COVID-19, the work plan will need to be flexible and have built in contingency plans that can be activated through mutual discussion with Concern and the </w:t>
      </w:r>
      <w:r w:rsidR="00C06BDE" w:rsidRPr="00F410B3">
        <w:rPr>
          <w:rFonts w:cstheme="minorHAnsi"/>
        </w:rPr>
        <w:t>FRP</w:t>
      </w:r>
      <w:r w:rsidRPr="00F410B3">
        <w:rPr>
          <w:rFonts w:cstheme="minorHAnsi"/>
        </w:rPr>
        <w:t xml:space="preserve"> partners on the ground. This will be especially important for activities that require fieldwork and face-to-face interactions. </w:t>
      </w:r>
      <w:r w:rsidR="00472591">
        <w:rPr>
          <w:rFonts w:cstheme="minorHAnsi"/>
        </w:rPr>
        <w:t xml:space="preserve">It should also be noted that the consultant(s) or any staff they recruit for this work are not covered by any of Concern’s insurance policies, the onus of insurance will fall on the consultant. </w:t>
      </w:r>
    </w:p>
    <w:p w14:paraId="615109CD" w14:textId="77777777" w:rsidR="002736C2" w:rsidRPr="00740D9D" w:rsidRDefault="002736C2" w:rsidP="002736C2">
      <w:pPr>
        <w:rPr>
          <w:rFonts w:cstheme="minorHAnsi"/>
          <w:b/>
          <w:bCs/>
        </w:rPr>
      </w:pPr>
      <w:r w:rsidRPr="00740D9D">
        <w:rPr>
          <w:rFonts w:cstheme="minorHAnsi"/>
        </w:rPr>
        <w:lastRenderedPageBreak/>
        <w:br w:type="page"/>
      </w:r>
    </w:p>
    <w:p w14:paraId="7CF1E984" w14:textId="681E4932" w:rsidR="002736C2" w:rsidRPr="002D0EA9" w:rsidRDefault="002736C2" w:rsidP="002D0EA9">
      <w:pPr>
        <w:pStyle w:val="Heading2"/>
      </w:pPr>
      <w:r w:rsidRPr="002D0EA9">
        <w:lastRenderedPageBreak/>
        <w:t xml:space="preserve">Annexe 1: </w:t>
      </w:r>
      <w:r w:rsidR="002D0EA9" w:rsidRPr="002D0EA9">
        <w:t>Flood Resilience Project Summary</w:t>
      </w:r>
      <w:r w:rsidRPr="002D0EA9">
        <w:t xml:space="preserve"> </w:t>
      </w:r>
      <w:r w:rsidR="002D0EA9" w:rsidRPr="002D0EA9">
        <w:t>Log frame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26"/>
        <w:gridCol w:w="831"/>
        <w:gridCol w:w="3455"/>
        <w:gridCol w:w="2214"/>
      </w:tblGrid>
      <w:tr w:rsidR="00740D9D" w:rsidRPr="002D0EA9" w14:paraId="3E027EE5" w14:textId="77777777" w:rsidTr="30610601">
        <w:trPr>
          <w:trHeight w:val="480"/>
        </w:trPr>
        <w:tc>
          <w:tcPr>
            <w:tcW w:w="438" w:type="pct"/>
            <w:shd w:val="clear" w:color="auto" w:fill="00734A"/>
            <w:vAlign w:val="center"/>
            <w:hideMark/>
          </w:tcPr>
          <w:p w14:paraId="31970EF6" w14:textId="5AA0571E" w:rsidR="003B2D5F" w:rsidRPr="002D0EA9" w:rsidRDefault="00740D9D" w:rsidP="00D736AB">
            <w:pPr>
              <w:spacing w:after="0" w:line="240" w:lineRule="auto"/>
              <w:jc w:val="center"/>
              <w:rPr>
                <w:rFonts w:eastAsia="Times New Roman" w:cstheme="minorHAnsi"/>
                <w:b/>
                <w:bCs/>
                <w:color w:val="FFFFFF" w:themeColor="background1"/>
                <w:sz w:val="18"/>
                <w:szCs w:val="18"/>
                <w:lang w:eastAsia="en-IE"/>
              </w:rPr>
            </w:pPr>
            <w:r w:rsidRPr="002D0EA9">
              <w:rPr>
                <w:rFonts w:eastAsia="Times New Roman" w:cstheme="minorHAnsi"/>
                <w:b/>
                <w:bCs/>
                <w:color w:val="FFFFFF" w:themeColor="background1"/>
                <w:sz w:val="18"/>
                <w:szCs w:val="18"/>
                <w:lang w:eastAsia="en-IE"/>
              </w:rPr>
              <w:t>Sl #</w:t>
            </w:r>
          </w:p>
        </w:tc>
        <w:tc>
          <w:tcPr>
            <w:tcW w:w="957" w:type="pct"/>
            <w:shd w:val="clear" w:color="auto" w:fill="00734A"/>
            <w:vAlign w:val="center"/>
            <w:hideMark/>
          </w:tcPr>
          <w:p w14:paraId="0B25CB90" w14:textId="77777777" w:rsidR="003B2D5F" w:rsidRPr="002D0EA9" w:rsidRDefault="003B2D5F" w:rsidP="00D736AB">
            <w:pPr>
              <w:spacing w:after="0" w:line="240" w:lineRule="auto"/>
              <w:jc w:val="center"/>
              <w:rPr>
                <w:rFonts w:eastAsia="Times New Roman" w:cstheme="minorHAnsi"/>
                <w:b/>
                <w:bCs/>
                <w:color w:val="FFFFFF" w:themeColor="background1"/>
                <w:sz w:val="18"/>
                <w:szCs w:val="18"/>
                <w:lang w:eastAsia="en-IE"/>
              </w:rPr>
            </w:pPr>
            <w:r w:rsidRPr="002D0EA9">
              <w:rPr>
                <w:rFonts w:eastAsia="Times New Roman" w:cstheme="minorHAnsi"/>
                <w:b/>
                <w:bCs/>
                <w:color w:val="FFFFFF" w:themeColor="background1"/>
                <w:sz w:val="18"/>
                <w:szCs w:val="18"/>
                <w:lang w:eastAsia="en-IE"/>
              </w:rPr>
              <w:t>Output</w:t>
            </w:r>
          </w:p>
        </w:tc>
        <w:tc>
          <w:tcPr>
            <w:tcW w:w="461" w:type="pct"/>
            <w:shd w:val="clear" w:color="auto" w:fill="00734A"/>
            <w:vAlign w:val="center"/>
            <w:hideMark/>
          </w:tcPr>
          <w:p w14:paraId="43FEFEC5" w14:textId="543AF10A" w:rsidR="003B2D5F" w:rsidRPr="002D0EA9" w:rsidRDefault="00740D9D" w:rsidP="00D736AB">
            <w:pPr>
              <w:spacing w:after="0" w:line="240" w:lineRule="auto"/>
              <w:jc w:val="center"/>
              <w:rPr>
                <w:rFonts w:eastAsia="Times New Roman" w:cstheme="minorHAnsi"/>
                <w:b/>
                <w:bCs/>
                <w:color w:val="FFFFFF" w:themeColor="background1"/>
                <w:sz w:val="18"/>
                <w:szCs w:val="18"/>
                <w:lang w:eastAsia="en-IE"/>
              </w:rPr>
            </w:pPr>
            <w:r w:rsidRPr="002D0EA9">
              <w:rPr>
                <w:rFonts w:eastAsia="Times New Roman" w:cstheme="minorHAnsi"/>
                <w:b/>
                <w:bCs/>
                <w:color w:val="FFFFFF" w:themeColor="background1"/>
                <w:sz w:val="18"/>
                <w:szCs w:val="18"/>
                <w:lang w:eastAsia="en-IE"/>
              </w:rPr>
              <w:t>Sl #</w:t>
            </w:r>
          </w:p>
        </w:tc>
        <w:tc>
          <w:tcPr>
            <w:tcW w:w="1916" w:type="pct"/>
            <w:shd w:val="clear" w:color="auto" w:fill="00734A"/>
            <w:vAlign w:val="center"/>
            <w:hideMark/>
          </w:tcPr>
          <w:p w14:paraId="2880B2E5" w14:textId="1579361F" w:rsidR="003B2D5F" w:rsidRPr="002D0EA9" w:rsidRDefault="003B2D5F" w:rsidP="00D736AB">
            <w:pPr>
              <w:spacing w:after="0" w:line="240" w:lineRule="auto"/>
              <w:jc w:val="center"/>
              <w:rPr>
                <w:rFonts w:eastAsia="Times New Roman" w:cstheme="minorHAnsi"/>
                <w:b/>
                <w:bCs/>
                <w:color w:val="FFFFFF" w:themeColor="background1"/>
                <w:sz w:val="18"/>
                <w:szCs w:val="18"/>
                <w:lang w:eastAsia="en-IE"/>
              </w:rPr>
            </w:pPr>
            <w:r w:rsidRPr="002D0EA9">
              <w:rPr>
                <w:rFonts w:eastAsia="Times New Roman" w:cstheme="minorHAnsi"/>
                <w:b/>
                <w:bCs/>
                <w:color w:val="FFFFFF" w:themeColor="background1"/>
                <w:sz w:val="18"/>
                <w:szCs w:val="18"/>
                <w:lang w:eastAsia="en-IE"/>
              </w:rPr>
              <w:t>Indicators</w:t>
            </w:r>
          </w:p>
        </w:tc>
        <w:tc>
          <w:tcPr>
            <w:tcW w:w="1228" w:type="pct"/>
            <w:shd w:val="clear" w:color="auto" w:fill="00734A"/>
            <w:noWrap/>
            <w:vAlign w:val="center"/>
            <w:hideMark/>
          </w:tcPr>
          <w:p w14:paraId="284A1B35" w14:textId="77777777" w:rsidR="003B2D5F" w:rsidRPr="002D0EA9" w:rsidRDefault="003B2D5F" w:rsidP="00D736AB">
            <w:pPr>
              <w:spacing w:after="0" w:line="240" w:lineRule="auto"/>
              <w:jc w:val="center"/>
              <w:rPr>
                <w:rFonts w:eastAsia="Times New Roman"/>
                <w:b/>
                <w:color w:val="FFFFFF" w:themeColor="background1"/>
                <w:sz w:val="18"/>
                <w:szCs w:val="18"/>
                <w:lang w:eastAsia="en-IE"/>
              </w:rPr>
            </w:pPr>
            <w:r w:rsidRPr="19C39BA2">
              <w:rPr>
                <w:rFonts w:eastAsia="Times New Roman"/>
                <w:b/>
                <w:color w:val="FFFFFF" w:themeColor="background1"/>
                <w:sz w:val="18"/>
                <w:szCs w:val="18"/>
                <w:lang w:eastAsia="en-IE"/>
              </w:rPr>
              <w:t>Means of Verification</w:t>
            </w:r>
          </w:p>
        </w:tc>
      </w:tr>
      <w:tr w:rsidR="00740D9D" w:rsidRPr="002D0EA9" w14:paraId="5B1D8A12" w14:textId="77777777" w:rsidTr="30610601">
        <w:trPr>
          <w:trHeight w:val="621"/>
        </w:trPr>
        <w:tc>
          <w:tcPr>
            <w:tcW w:w="438" w:type="pct"/>
            <w:vMerge w:val="restart"/>
            <w:shd w:val="clear" w:color="auto" w:fill="auto"/>
            <w:noWrap/>
            <w:hideMark/>
          </w:tcPr>
          <w:p w14:paraId="00CAEB57"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1.1.1</w:t>
            </w:r>
          </w:p>
        </w:tc>
        <w:tc>
          <w:tcPr>
            <w:tcW w:w="957" w:type="pct"/>
            <w:vMerge w:val="restart"/>
            <w:shd w:val="clear" w:color="auto" w:fill="auto"/>
            <w:hideMark/>
          </w:tcPr>
          <w:p w14:paraId="03B31B69"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Improved household income and asset protection</w:t>
            </w:r>
          </w:p>
        </w:tc>
        <w:tc>
          <w:tcPr>
            <w:tcW w:w="461" w:type="pct"/>
            <w:shd w:val="clear" w:color="auto" w:fill="auto"/>
            <w:noWrap/>
            <w:hideMark/>
          </w:tcPr>
          <w:p w14:paraId="092F4478"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1.1.1.1</w:t>
            </w:r>
          </w:p>
        </w:tc>
        <w:tc>
          <w:tcPr>
            <w:tcW w:w="1916" w:type="pct"/>
            <w:shd w:val="clear" w:color="auto" w:fill="auto"/>
            <w:hideMark/>
          </w:tcPr>
          <w:p w14:paraId="75626CD7"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Average Score on Household Asset Index</w:t>
            </w:r>
          </w:p>
        </w:tc>
        <w:tc>
          <w:tcPr>
            <w:tcW w:w="1228" w:type="pct"/>
            <w:shd w:val="clear" w:color="auto" w:fill="auto"/>
            <w:hideMark/>
          </w:tcPr>
          <w:p w14:paraId="0B6C76FD" w14:textId="1639939C" w:rsidR="003B2D5F" w:rsidRPr="002D0EA9" w:rsidRDefault="42B7D133" w:rsidP="33F6D683">
            <w:pPr>
              <w:spacing w:after="0" w:line="240" w:lineRule="auto"/>
              <w:jc w:val="left"/>
              <w:rPr>
                <w:rFonts w:eastAsia="Times New Roman"/>
                <w:sz w:val="18"/>
                <w:szCs w:val="18"/>
                <w:lang w:eastAsia="en-IE"/>
              </w:rPr>
            </w:pPr>
            <w:r w:rsidRPr="33F6D683">
              <w:rPr>
                <w:rFonts w:eastAsia="Times New Roman"/>
                <w:sz w:val="18"/>
                <w:szCs w:val="18"/>
                <w:lang w:eastAsia="en-IE"/>
              </w:rPr>
              <w:t>Household survey</w:t>
            </w:r>
          </w:p>
        </w:tc>
      </w:tr>
      <w:tr w:rsidR="00740D9D" w:rsidRPr="002D0EA9" w14:paraId="63ACD27E" w14:textId="77777777" w:rsidTr="30610601">
        <w:trPr>
          <w:trHeight w:val="517"/>
        </w:trPr>
        <w:tc>
          <w:tcPr>
            <w:tcW w:w="438" w:type="pct"/>
            <w:vMerge/>
            <w:hideMark/>
          </w:tcPr>
          <w:p w14:paraId="1746BD4B" w14:textId="77777777" w:rsidR="003B2D5F" w:rsidRPr="002D0EA9" w:rsidRDefault="003B2D5F" w:rsidP="002D0EA9">
            <w:pPr>
              <w:spacing w:after="0" w:line="240" w:lineRule="auto"/>
              <w:jc w:val="left"/>
              <w:rPr>
                <w:rFonts w:eastAsia="Times New Roman" w:cstheme="minorHAnsi"/>
                <w:sz w:val="18"/>
                <w:szCs w:val="18"/>
                <w:lang w:eastAsia="en-IE"/>
              </w:rPr>
            </w:pPr>
          </w:p>
        </w:tc>
        <w:tc>
          <w:tcPr>
            <w:tcW w:w="957" w:type="pct"/>
            <w:vMerge/>
            <w:hideMark/>
          </w:tcPr>
          <w:p w14:paraId="0FD8972D" w14:textId="77777777" w:rsidR="003B2D5F" w:rsidRPr="002D0EA9" w:rsidRDefault="003B2D5F" w:rsidP="002D0EA9">
            <w:pPr>
              <w:spacing w:after="0" w:line="240" w:lineRule="auto"/>
              <w:jc w:val="left"/>
              <w:rPr>
                <w:rFonts w:eastAsia="Times New Roman" w:cstheme="minorHAnsi"/>
                <w:sz w:val="18"/>
                <w:szCs w:val="18"/>
                <w:lang w:eastAsia="en-IE"/>
              </w:rPr>
            </w:pPr>
          </w:p>
        </w:tc>
        <w:tc>
          <w:tcPr>
            <w:tcW w:w="461" w:type="pct"/>
            <w:shd w:val="clear" w:color="auto" w:fill="auto"/>
            <w:noWrap/>
            <w:hideMark/>
          </w:tcPr>
          <w:p w14:paraId="032C6448"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1.1.1.2</w:t>
            </w:r>
          </w:p>
        </w:tc>
        <w:tc>
          <w:tcPr>
            <w:tcW w:w="1916" w:type="pct"/>
            <w:shd w:val="clear" w:color="auto" w:fill="auto"/>
            <w:hideMark/>
          </w:tcPr>
          <w:p w14:paraId="590FC3D8" w14:textId="7EB59542" w:rsidR="003B2D5F" w:rsidRPr="002D0EA9" w:rsidRDefault="003B2D5F" w:rsidP="30610601">
            <w:pPr>
              <w:spacing w:after="0" w:line="240" w:lineRule="auto"/>
              <w:jc w:val="left"/>
              <w:rPr>
                <w:rFonts w:eastAsia="Times New Roman"/>
                <w:sz w:val="18"/>
                <w:szCs w:val="18"/>
                <w:lang w:eastAsia="en-IE"/>
              </w:rPr>
            </w:pPr>
            <w:r w:rsidRPr="30610601">
              <w:rPr>
                <w:rFonts w:eastAsia="Times New Roman"/>
                <w:sz w:val="18"/>
                <w:szCs w:val="18"/>
                <w:lang w:eastAsia="en-IE"/>
              </w:rPr>
              <w:t>Average number of sources of individual income</w:t>
            </w:r>
          </w:p>
        </w:tc>
        <w:tc>
          <w:tcPr>
            <w:tcW w:w="1228" w:type="pct"/>
            <w:shd w:val="clear" w:color="auto" w:fill="auto"/>
            <w:hideMark/>
          </w:tcPr>
          <w:p w14:paraId="7461B6C0" w14:textId="502B8842" w:rsidR="003B2D5F" w:rsidRPr="002D0EA9" w:rsidRDefault="7C9CE50A" w:rsidP="33F6D683">
            <w:pPr>
              <w:spacing w:after="0" w:line="240" w:lineRule="auto"/>
              <w:jc w:val="left"/>
              <w:rPr>
                <w:rFonts w:eastAsia="Times New Roman"/>
                <w:sz w:val="18"/>
                <w:szCs w:val="18"/>
                <w:lang w:eastAsia="en-IE"/>
              </w:rPr>
            </w:pPr>
            <w:r w:rsidRPr="33F6D683">
              <w:rPr>
                <w:rFonts w:eastAsia="Times New Roman"/>
                <w:sz w:val="18"/>
                <w:szCs w:val="18"/>
                <w:lang w:eastAsia="en-IE"/>
              </w:rPr>
              <w:t xml:space="preserve">Household </w:t>
            </w:r>
            <w:r w:rsidR="5A49D725" w:rsidRPr="19C39BA2">
              <w:rPr>
                <w:rFonts w:eastAsia="Times New Roman"/>
                <w:sz w:val="18"/>
                <w:szCs w:val="18"/>
                <w:lang w:eastAsia="en-IE"/>
              </w:rPr>
              <w:t>survey</w:t>
            </w:r>
          </w:p>
        </w:tc>
      </w:tr>
      <w:tr w:rsidR="00740D9D" w:rsidRPr="002D0EA9" w14:paraId="444EB9A4" w14:textId="77777777" w:rsidTr="30610601">
        <w:trPr>
          <w:trHeight w:val="850"/>
        </w:trPr>
        <w:tc>
          <w:tcPr>
            <w:tcW w:w="438" w:type="pct"/>
            <w:shd w:val="clear" w:color="auto" w:fill="auto"/>
            <w:noWrap/>
            <w:hideMark/>
          </w:tcPr>
          <w:p w14:paraId="78141798"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1.1.2</w:t>
            </w:r>
          </w:p>
        </w:tc>
        <w:tc>
          <w:tcPr>
            <w:tcW w:w="957" w:type="pct"/>
            <w:shd w:val="clear" w:color="auto" w:fill="auto"/>
            <w:hideMark/>
          </w:tcPr>
          <w:p w14:paraId="35DA0AAB"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Health facilities are accessible and functional during floods</w:t>
            </w:r>
          </w:p>
        </w:tc>
        <w:tc>
          <w:tcPr>
            <w:tcW w:w="461" w:type="pct"/>
            <w:shd w:val="clear" w:color="auto" w:fill="auto"/>
            <w:noWrap/>
            <w:hideMark/>
          </w:tcPr>
          <w:p w14:paraId="08D8240E"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1.1.2.1</w:t>
            </w:r>
          </w:p>
        </w:tc>
        <w:tc>
          <w:tcPr>
            <w:tcW w:w="1916" w:type="pct"/>
            <w:shd w:val="clear" w:color="auto" w:fill="auto"/>
            <w:hideMark/>
          </w:tcPr>
          <w:p w14:paraId="66EBF012" w14:textId="645946AE" w:rsidR="003B2D5F" w:rsidRPr="002D0EA9" w:rsidRDefault="00445F31" w:rsidP="002D0EA9">
            <w:pPr>
              <w:spacing w:after="0" w:line="240" w:lineRule="auto"/>
              <w:jc w:val="left"/>
              <w:rPr>
                <w:rFonts w:eastAsia="Times New Roman" w:cstheme="minorHAnsi"/>
                <w:sz w:val="18"/>
                <w:szCs w:val="18"/>
                <w:lang w:eastAsia="en-IE"/>
              </w:rPr>
            </w:pPr>
            <w:r w:rsidRPr="00445F31">
              <w:rPr>
                <w:rFonts w:eastAsia="Times New Roman" w:cstheme="minorHAnsi"/>
                <w:sz w:val="18"/>
                <w:szCs w:val="18"/>
                <w:lang w:eastAsia="en-IE"/>
              </w:rPr>
              <w:t>% of health care facilities that can provide services to all or most people during a flood</w:t>
            </w:r>
          </w:p>
        </w:tc>
        <w:tc>
          <w:tcPr>
            <w:tcW w:w="1228" w:type="pct"/>
            <w:shd w:val="clear" w:color="auto" w:fill="auto"/>
            <w:hideMark/>
          </w:tcPr>
          <w:p w14:paraId="219DF863" w14:textId="7D4B63DC" w:rsidR="003B2D5F" w:rsidRPr="002D0EA9" w:rsidRDefault="00E773B3" w:rsidP="00445F31">
            <w:pPr>
              <w:spacing w:after="0" w:line="240" w:lineRule="auto"/>
              <w:jc w:val="left"/>
              <w:rPr>
                <w:rFonts w:eastAsia="Times New Roman"/>
                <w:sz w:val="18"/>
                <w:szCs w:val="18"/>
                <w:lang w:eastAsia="en-IE"/>
              </w:rPr>
            </w:pPr>
            <w:r>
              <w:rPr>
                <w:rFonts w:eastAsia="Times New Roman"/>
                <w:sz w:val="18"/>
                <w:szCs w:val="18"/>
                <w:lang w:eastAsia="en-IE"/>
              </w:rPr>
              <w:t xml:space="preserve">FRMC tool </w:t>
            </w:r>
            <w:r w:rsidR="00445F31">
              <w:rPr>
                <w:rFonts w:eastAsia="Times New Roman"/>
                <w:sz w:val="18"/>
                <w:szCs w:val="18"/>
                <w:lang w:eastAsia="en-IE"/>
              </w:rPr>
              <w:t>(data already collected)</w:t>
            </w:r>
          </w:p>
        </w:tc>
      </w:tr>
      <w:tr w:rsidR="00445F31" w:rsidRPr="002D0EA9" w14:paraId="48349544" w14:textId="77777777" w:rsidTr="30610601">
        <w:trPr>
          <w:trHeight w:val="806"/>
        </w:trPr>
        <w:tc>
          <w:tcPr>
            <w:tcW w:w="438" w:type="pct"/>
            <w:vMerge w:val="restart"/>
            <w:shd w:val="clear" w:color="auto" w:fill="auto"/>
            <w:noWrap/>
            <w:hideMark/>
          </w:tcPr>
          <w:p w14:paraId="334F87E2" w14:textId="77777777"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1.1.3</w:t>
            </w:r>
          </w:p>
          <w:p w14:paraId="0D1CAC77" w14:textId="77777777"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w:t>
            </w:r>
          </w:p>
          <w:p w14:paraId="1B34B3F4" w14:textId="20111006"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w:t>
            </w:r>
          </w:p>
        </w:tc>
        <w:tc>
          <w:tcPr>
            <w:tcW w:w="957" w:type="pct"/>
            <w:vMerge w:val="restart"/>
            <w:shd w:val="clear" w:color="auto" w:fill="auto"/>
            <w:hideMark/>
          </w:tcPr>
          <w:p w14:paraId="1ACE7577" w14:textId="77777777"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Safe access and communication systems effectively function during flooding events</w:t>
            </w:r>
          </w:p>
          <w:p w14:paraId="7D7D08F4" w14:textId="77777777"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w:t>
            </w:r>
          </w:p>
          <w:p w14:paraId="4FE85648" w14:textId="40CD77B8"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w:t>
            </w:r>
          </w:p>
        </w:tc>
        <w:tc>
          <w:tcPr>
            <w:tcW w:w="461" w:type="pct"/>
            <w:shd w:val="clear" w:color="auto" w:fill="auto"/>
            <w:noWrap/>
            <w:hideMark/>
          </w:tcPr>
          <w:p w14:paraId="1F42DC4E" w14:textId="77777777"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1.1.3.1</w:t>
            </w:r>
          </w:p>
        </w:tc>
        <w:tc>
          <w:tcPr>
            <w:tcW w:w="1916" w:type="pct"/>
            <w:shd w:val="clear" w:color="auto" w:fill="auto"/>
            <w:hideMark/>
          </w:tcPr>
          <w:p w14:paraId="630A4F23" w14:textId="633E0484" w:rsidR="00445F31" w:rsidRPr="002D0EA9" w:rsidRDefault="00445F31" w:rsidP="00445F31">
            <w:pPr>
              <w:spacing w:after="0" w:line="240" w:lineRule="auto"/>
              <w:jc w:val="left"/>
              <w:rPr>
                <w:rFonts w:eastAsia="Times New Roman"/>
                <w:sz w:val="18"/>
                <w:szCs w:val="18"/>
                <w:lang w:eastAsia="en-IE"/>
              </w:rPr>
            </w:pPr>
            <w:r w:rsidRPr="30610601">
              <w:rPr>
                <w:rFonts w:eastAsia="Times New Roman"/>
                <w:sz w:val="18"/>
                <w:szCs w:val="18"/>
                <w:lang w:eastAsia="en-IE"/>
              </w:rPr>
              <w:t>​​% of identified communities with essential and flood-affected transportation means improved pre-during-post flood</w:t>
            </w:r>
          </w:p>
        </w:tc>
        <w:tc>
          <w:tcPr>
            <w:tcW w:w="1228" w:type="pct"/>
            <w:shd w:val="clear" w:color="auto" w:fill="auto"/>
            <w:hideMark/>
          </w:tcPr>
          <w:p w14:paraId="3E7C78D7" w14:textId="1B3FB247" w:rsidR="00445F31" w:rsidRPr="002D0EA9" w:rsidRDefault="00445F31" w:rsidP="00445F31">
            <w:pPr>
              <w:spacing w:after="0" w:line="240" w:lineRule="auto"/>
              <w:jc w:val="left"/>
              <w:rPr>
                <w:rFonts w:eastAsia="Times New Roman"/>
                <w:sz w:val="18"/>
                <w:szCs w:val="18"/>
                <w:lang w:eastAsia="en-IE"/>
              </w:rPr>
            </w:pPr>
            <w:r>
              <w:rPr>
                <w:rFonts w:eastAsia="Times New Roman"/>
                <w:sz w:val="18"/>
                <w:szCs w:val="18"/>
                <w:lang w:eastAsia="en-IE"/>
              </w:rPr>
              <w:t>FRMC tool (data already collected)</w:t>
            </w:r>
          </w:p>
        </w:tc>
      </w:tr>
      <w:tr w:rsidR="00F90AD6" w:rsidRPr="002D0EA9" w14:paraId="5BDE670E" w14:textId="77777777" w:rsidTr="30610601">
        <w:trPr>
          <w:trHeight w:val="870"/>
        </w:trPr>
        <w:tc>
          <w:tcPr>
            <w:tcW w:w="438" w:type="pct"/>
            <w:vMerge/>
            <w:hideMark/>
          </w:tcPr>
          <w:p w14:paraId="30AA8CA1" w14:textId="4E4296CC" w:rsidR="00F90AD6" w:rsidRPr="002D0EA9" w:rsidRDefault="00F90AD6" w:rsidP="002D0EA9">
            <w:pPr>
              <w:spacing w:after="0" w:line="240" w:lineRule="auto"/>
              <w:jc w:val="left"/>
              <w:rPr>
                <w:rFonts w:eastAsia="Times New Roman" w:cstheme="minorHAnsi"/>
                <w:sz w:val="18"/>
                <w:szCs w:val="18"/>
                <w:lang w:eastAsia="en-IE"/>
              </w:rPr>
            </w:pPr>
          </w:p>
        </w:tc>
        <w:tc>
          <w:tcPr>
            <w:tcW w:w="957" w:type="pct"/>
            <w:vMerge/>
            <w:hideMark/>
          </w:tcPr>
          <w:p w14:paraId="19E1BF67" w14:textId="6F82C0B8" w:rsidR="00F90AD6" w:rsidRPr="002D0EA9" w:rsidRDefault="00F90AD6" w:rsidP="002D0EA9">
            <w:pPr>
              <w:spacing w:after="0" w:line="240" w:lineRule="auto"/>
              <w:jc w:val="left"/>
              <w:rPr>
                <w:rFonts w:eastAsia="Times New Roman" w:cstheme="minorHAnsi"/>
                <w:sz w:val="18"/>
                <w:szCs w:val="18"/>
                <w:lang w:eastAsia="en-IE"/>
              </w:rPr>
            </w:pPr>
          </w:p>
        </w:tc>
        <w:tc>
          <w:tcPr>
            <w:tcW w:w="461" w:type="pct"/>
            <w:shd w:val="clear" w:color="auto" w:fill="auto"/>
            <w:noWrap/>
            <w:hideMark/>
          </w:tcPr>
          <w:p w14:paraId="04788DC4" w14:textId="77777777" w:rsidR="00F90AD6" w:rsidRPr="002D0EA9" w:rsidRDefault="00F90AD6"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1.1.3.2</w:t>
            </w:r>
          </w:p>
        </w:tc>
        <w:tc>
          <w:tcPr>
            <w:tcW w:w="1916" w:type="pct"/>
            <w:shd w:val="clear" w:color="auto" w:fill="auto"/>
            <w:hideMark/>
          </w:tcPr>
          <w:p w14:paraId="1FE34649" w14:textId="77777777" w:rsidR="00F90AD6" w:rsidRPr="002D0EA9" w:rsidRDefault="00F90AD6"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Percentage of households that received adequate and timely early warning message for most recent flood</w:t>
            </w:r>
          </w:p>
        </w:tc>
        <w:tc>
          <w:tcPr>
            <w:tcW w:w="1228" w:type="pct"/>
            <w:shd w:val="clear" w:color="auto" w:fill="auto"/>
            <w:hideMark/>
          </w:tcPr>
          <w:p w14:paraId="23B1177A" w14:textId="2933B0E3" w:rsidR="00F90AD6" w:rsidRPr="002D0EA9" w:rsidRDefault="059C3D7A" w:rsidP="003F208E">
            <w:pPr>
              <w:spacing w:after="0" w:line="240" w:lineRule="auto"/>
              <w:jc w:val="left"/>
              <w:rPr>
                <w:rFonts w:eastAsia="Times New Roman"/>
                <w:sz w:val="18"/>
                <w:szCs w:val="18"/>
                <w:lang w:eastAsia="en-IE"/>
              </w:rPr>
            </w:pPr>
            <w:r w:rsidRPr="30610601">
              <w:rPr>
                <w:rFonts w:eastAsia="Times New Roman"/>
                <w:sz w:val="18"/>
                <w:szCs w:val="18"/>
                <w:lang w:eastAsia="en-IE"/>
              </w:rPr>
              <w:t>Household</w:t>
            </w:r>
            <w:r w:rsidR="2F4D0239" w:rsidRPr="30610601">
              <w:rPr>
                <w:rFonts w:eastAsia="Times New Roman"/>
                <w:sz w:val="18"/>
                <w:szCs w:val="18"/>
                <w:lang w:eastAsia="en-IE"/>
              </w:rPr>
              <w:t xml:space="preserve"> </w:t>
            </w:r>
            <w:r w:rsidR="58BBE900" w:rsidRPr="30610601">
              <w:rPr>
                <w:rFonts w:eastAsia="Times New Roman"/>
                <w:sz w:val="18"/>
                <w:szCs w:val="18"/>
                <w:lang w:eastAsia="en-IE"/>
              </w:rPr>
              <w:t>survey</w:t>
            </w:r>
          </w:p>
        </w:tc>
      </w:tr>
      <w:tr w:rsidR="00445F31" w:rsidRPr="002D0EA9" w14:paraId="6692CAA9" w14:textId="77777777" w:rsidTr="30610601">
        <w:trPr>
          <w:trHeight w:val="448"/>
        </w:trPr>
        <w:tc>
          <w:tcPr>
            <w:tcW w:w="438" w:type="pct"/>
            <w:vMerge/>
            <w:noWrap/>
            <w:hideMark/>
          </w:tcPr>
          <w:p w14:paraId="7E2465B7" w14:textId="40A9EA1E" w:rsidR="00445F31" w:rsidRPr="002D0EA9" w:rsidRDefault="00445F31" w:rsidP="00445F31">
            <w:pPr>
              <w:spacing w:after="0" w:line="240" w:lineRule="auto"/>
              <w:jc w:val="left"/>
              <w:rPr>
                <w:rFonts w:eastAsia="Times New Roman" w:cstheme="minorHAnsi"/>
                <w:sz w:val="18"/>
                <w:szCs w:val="18"/>
                <w:lang w:eastAsia="en-IE"/>
              </w:rPr>
            </w:pPr>
          </w:p>
        </w:tc>
        <w:tc>
          <w:tcPr>
            <w:tcW w:w="957" w:type="pct"/>
            <w:vMerge/>
            <w:noWrap/>
            <w:hideMark/>
          </w:tcPr>
          <w:p w14:paraId="555F1152" w14:textId="1B70DD04" w:rsidR="00445F31" w:rsidRPr="002D0EA9" w:rsidRDefault="00445F31" w:rsidP="00445F31">
            <w:pPr>
              <w:spacing w:after="0" w:line="240" w:lineRule="auto"/>
              <w:jc w:val="left"/>
              <w:rPr>
                <w:rFonts w:eastAsia="Times New Roman" w:cstheme="minorHAnsi"/>
                <w:sz w:val="18"/>
                <w:szCs w:val="18"/>
                <w:lang w:eastAsia="en-IE"/>
              </w:rPr>
            </w:pPr>
          </w:p>
        </w:tc>
        <w:tc>
          <w:tcPr>
            <w:tcW w:w="461" w:type="pct"/>
            <w:shd w:val="clear" w:color="auto" w:fill="auto"/>
            <w:noWrap/>
            <w:hideMark/>
          </w:tcPr>
          <w:p w14:paraId="3B2849BC" w14:textId="77777777"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1.1.3.3</w:t>
            </w:r>
          </w:p>
        </w:tc>
        <w:tc>
          <w:tcPr>
            <w:tcW w:w="1916" w:type="pct"/>
            <w:shd w:val="clear" w:color="auto" w:fill="auto"/>
            <w:hideMark/>
          </w:tcPr>
          <w:p w14:paraId="13A18E10" w14:textId="1105CDE9" w:rsidR="00445F31" w:rsidRPr="002D0EA9" w:rsidRDefault="00445F31" w:rsidP="00445F31">
            <w:pPr>
              <w:spacing w:after="0" w:line="240" w:lineRule="auto"/>
              <w:jc w:val="left"/>
              <w:rPr>
                <w:rFonts w:eastAsia="Times New Roman"/>
                <w:sz w:val="18"/>
                <w:szCs w:val="18"/>
                <w:lang w:eastAsia="en-IE"/>
              </w:rPr>
            </w:pPr>
            <w:r w:rsidRPr="30610601">
              <w:rPr>
                <w:rFonts w:eastAsia="Times New Roman"/>
                <w:sz w:val="18"/>
                <w:szCs w:val="18"/>
                <w:lang w:eastAsia="en-IE"/>
              </w:rPr>
              <w:t>% of flood-affected mobile communication means improved</w:t>
            </w:r>
          </w:p>
        </w:tc>
        <w:tc>
          <w:tcPr>
            <w:tcW w:w="1228" w:type="pct"/>
            <w:shd w:val="clear" w:color="auto" w:fill="auto"/>
            <w:hideMark/>
          </w:tcPr>
          <w:p w14:paraId="3F818331" w14:textId="12B2D63E" w:rsidR="00445F31" w:rsidRPr="002D0EA9" w:rsidRDefault="00445F31" w:rsidP="00445F31">
            <w:pPr>
              <w:spacing w:after="0" w:line="240" w:lineRule="auto"/>
              <w:jc w:val="left"/>
              <w:rPr>
                <w:rFonts w:eastAsia="Times New Roman"/>
                <w:sz w:val="18"/>
                <w:szCs w:val="18"/>
                <w:lang w:eastAsia="en-IE"/>
              </w:rPr>
            </w:pPr>
            <w:r>
              <w:rPr>
                <w:rFonts w:eastAsia="Times New Roman"/>
                <w:sz w:val="18"/>
                <w:szCs w:val="18"/>
                <w:lang w:eastAsia="en-IE"/>
              </w:rPr>
              <w:t>FRMC tool (data already collected)</w:t>
            </w:r>
          </w:p>
        </w:tc>
      </w:tr>
      <w:tr w:rsidR="00445F31" w:rsidRPr="002D0EA9" w14:paraId="7F0E3082" w14:textId="77777777" w:rsidTr="30610601">
        <w:trPr>
          <w:trHeight w:val="542"/>
        </w:trPr>
        <w:tc>
          <w:tcPr>
            <w:tcW w:w="438" w:type="pct"/>
            <w:vMerge/>
            <w:noWrap/>
            <w:hideMark/>
          </w:tcPr>
          <w:p w14:paraId="2875A9C3" w14:textId="4432836C" w:rsidR="00445F31" w:rsidRPr="002D0EA9" w:rsidRDefault="00445F31" w:rsidP="00445F31">
            <w:pPr>
              <w:spacing w:after="0" w:line="240" w:lineRule="auto"/>
              <w:jc w:val="left"/>
              <w:rPr>
                <w:rFonts w:eastAsia="Times New Roman" w:cstheme="minorHAnsi"/>
                <w:sz w:val="18"/>
                <w:szCs w:val="18"/>
                <w:lang w:eastAsia="en-IE"/>
              </w:rPr>
            </w:pPr>
          </w:p>
        </w:tc>
        <w:tc>
          <w:tcPr>
            <w:tcW w:w="957" w:type="pct"/>
            <w:vMerge/>
            <w:noWrap/>
            <w:hideMark/>
          </w:tcPr>
          <w:p w14:paraId="44FE54B0" w14:textId="41325E93" w:rsidR="00445F31" w:rsidRPr="002D0EA9" w:rsidRDefault="00445F31" w:rsidP="00445F31">
            <w:pPr>
              <w:spacing w:after="0" w:line="240" w:lineRule="auto"/>
              <w:jc w:val="left"/>
              <w:rPr>
                <w:rFonts w:eastAsia="Times New Roman" w:cstheme="minorHAnsi"/>
                <w:sz w:val="18"/>
                <w:szCs w:val="18"/>
                <w:lang w:eastAsia="en-IE"/>
              </w:rPr>
            </w:pPr>
          </w:p>
        </w:tc>
        <w:tc>
          <w:tcPr>
            <w:tcW w:w="461" w:type="pct"/>
            <w:shd w:val="clear" w:color="auto" w:fill="auto"/>
            <w:noWrap/>
            <w:hideMark/>
          </w:tcPr>
          <w:p w14:paraId="6C03BC47" w14:textId="3F71659F" w:rsidR="00445F31" w:rsidRPr="002D0EA9" w:rsidRDefault="00445F31" w:rsidP="00445F31">
            <w:pPr>
              <w:spacing w:after="0" w:line="240" w:lineRule="auto"/>
              <w:jc w:val="left"/>
              <w:rPr>
                <w:rFonts w:eastAsia="Times New Roman" w:cstheme="minorHAnsi"/>
                <w:sz w:val="18"/>
                <w:szCs w:val="18"/>
                <w:lang w:eastAsia="en-IE"/>
              </w:rPr>
            </w:pPr>
            <w:r>
              <w:rPr>
                <w:rFonts w:eastAsia="Times New Roman" w:cstheme="minorHAnsi"/>
                <w:sz w:val="18"/>
                <w:szCs w:val="18"/>
                <w:lang w:eastAsia="en-IE"/>
              </w:rPr>
              <w:t>1.1.3.4</w:t>
            </w:r>
          </w:p>
        </w:tc>
        <w:tc>
          <w:tcPr>
            <w:tcW w:w="1916" w:type="pct"/>
            <w:shd w:val="clear" w:color="auto" w:fill="auto"/>
            <w:hideMark/>
          </w:tcPr>
          <w:p w14:paraId="665ACF8D" w14:textId="77777777"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of people who know where to evacuate to during a flood</w:t>
            </w:r>
          </w:p>
        </w:tc>
        <w:tc>
          <w:tcPr>
            <w:tcW w:w="1228" w:type="pct"/>
            <w:shd w:val="clear" w:color="auto" w:fill="auto"/>
            <w:hideMark/>
          </w:tcPr>
          <w:p w14:paraId="6D194F90" w14:textId="40345125" w:rsidR="00445F31" w:rsidRPr="002D0EA9" w:rsidRDefault="00445F31" w:rsidP="00445F31">
            <w:pPr>
              <w:spacing w:after="0" w:line="240" w:lineRule="auto"/>
              <w:jc w:val="left"/>
              <w:rPr>
                <w:lang w:eastAsia="en-IE"/>
              </w:rPr>
            </w:pPr>
            <w:r>
              <w:rPr>
                <w:rFonts w:eastAsia="Times New Roman"/>
                <w:sz w:val="18"/>
                <w:szCs w:val="18"/>
                <w:lang w:eastAsia="en-IE"/>
              </w:rPr>
              <w:t>FRMC tool (data already collected)</w:t>
            </w:r>
          </w:p>
        </w:tc>
      </w:tr>
      <w:tr w:rsidR="00740D9D" w:rsidRPr="002D0EA9" w14:paraId="7EEE4ACF" w14:textId="77777777" w:rsidTr="30610601">
        <w:trPr>
          <w:trHeight w:val="421"/>
        </w:trPr>
        <w:tc>
          <w:tcPr>
            <w:tcW w:w="438" w:type="pct"/>
            <w:vMerge w:val="restart"/>
            <w:shd w:val="clear" w:color="auto" w:fill="auto"/>
            <w:noWrap/>
            <w:hideMark/>
          </w:tcPr>
          <w:p w14:paraId="5E67EC54"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1.1.4</w:t>
            </w:r>
          </w:p>
        </w:tc>
        <w:tc>
          <w:tcPr>
            <w:tcW w:w="957" w:type="pct"/>
            <w:vMerge w:val="restart"/>
            <w:shd w:val="clear" w:color="auto" w:fill="auto"/>
            <w:hideMark/>
          </w:tcPr>
          <w:p w14:paraId="53E22B28"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WASH systems effectively function safely during flooding</w:t>
            </w:r>
          </w:p>
        </w:tc>
        <w:tc>
          <w:tcPr>
            <w:tcW w:w="461" w:type="pct"/>
            <w:shd w:val="clear" w:color="auto" w:fill="auto"/>
            <w:noWrap/>
            <w:hideMark/>
          </w:tcPr>
          <w:p w14:paraId="269E72CD"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1.1.4.1</w:t>
            </w:r>
          </w:p>
        </w:tc>
        <w:tc>
          <w:tcPr>
            <w:tcW w:w="1916" w:type="pct"/>
            <w:shd w:val="clear" w:color="auto" w:fill="auto"/>
            <w:hideMark/>
          </w:tcPr>
          <w:p w14:paraId="27A6F113"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of households have access to safe water during the last flood</w:t>
            </w:r>
          </w:p>
        </w:tc>
        <w:tc>
          <w:tcPr>
            <w:tcW w:w="1228" w:type="pct"/>
            <w:shd w:val="clear" w:color="auto" w:fill="auto"/>
            <w:hideMark/>
          </w:tcPr>
          <w:p w14:paraId="58C7AABF" w14:textId="3B0B49F6" w:rsidR="003B2D5F" w:rsidRPr="002D0EA9" w:rsidRDefault="1C8D22A0" w:rsidP="002D0EA9">
            <w:pPr>
              <w:spacing w:after="0" w:line="240" w:lineRule="auto"/>
              <w:jc w:val="left"/>
              <w:rPr>
                <w:rFonts w:eastAsia="Times New Roman"/>
                <w:sz w:val="18"/>
                <w:szCs w:val="18"/>
                <w:lang w:eastAsia="en-IE"/>
              </w:rPr>
            </w:pPr>
            <w:r w:rsidRPr="26E895B9">
              <w:rPr>
                <w:rFonts w:eastAsia="Times New Roman"/>
                <w:sz w:val="18"/>
                <w:szCs w:val="18"/>
                <w:lang w:eastAsia="en-IE"/>
              </w:rPr>
              <w:t xml:space="preserve">Household </w:t>
            </w:r>
            <w:r w:rsidR="6D69421C" w:rsidRPr="51270C65">
              <w:rPr>
                <w:rFonts w:eastAsia="Times New Roman"/>
                <w:sz w:val="18"/>
                <w:szCs w:val="18"/>
                <w:lang w:eastAsia="en-IE"/>
              </w:rPr>
              <w:t>survey</w:t>
            </w:r>
            <w:r w:rsidRPr="51270C65">
              <w:rPr>
                <w:rFonts w:eastAsia="Times New Roman"/>
                <w:sz w:val="18"/>
                <w:szCs w:val="18"/>
                <w:lang w:eastAsia="en-IE"/>
              </w:rPr>
              <w:t xml:space="preserve"> </w:t>
            </w:r>
          </w:p>
        </w:tc>
      </w:tr>
      <w:tr w:rsidR="00445F31" w:rsidRPr="002D0EA9" w14:paraId="22A52A29" w14:textId="77777777" w:rsidTr="30610601">
        <w:trPr>
          <w:trHeight w:hRule="exact" w:val="858"/>
        </w:trPr>
        <w:tc>
          <w:tcPr>
            <w:tcW w:w="438" w:type="pct"/>
            <w:vMerge/>
            <w:hideMark/>
          </w:tcPr>
          <w:p w14:paraId="16B8D6D8" w14:textId="77777777" w:rsidR="00445F31" w:rsidRPr="002D0EA9" w:rsidRDefault="00445F31" w:rsidP="00445F31">
            <w:pPr>
              <w:spacing w:after="0" w:line="240" w:lineRule="auto"/>
              <w:jc w:val="left"/>
              <w:rPr>
                <w:rFonts w:eastAsia="Times New Roman" w:cstheme="minorHAnsi"/>
                <w:sz w:val="18"/>
                <w:szCs w:val="18"/>
                <w:lang w:eastAsia="en-IE"/>
              </w:rPr>
            </w:pPr>
          </w:p>
        </w:tc>
        <w:tc>
          <w:tcPr>
            <w:tcW w:w="957" w:type="pct"/>
            <w:vMerge/>
            <w:hideMark/>
          </w:tcPr>
          <w:p w14:paraId="4C16E8D2" w14:textId="77777777" w:rsidR="00445F31" w:rsidRPr="002D0EA9" w:rsidRDefault="00445F31" w:rsidP="00445F31">
            <w:pPr>
              <w:spacing w:after="0" w:line="240" w:lineRule="auto"/>
              <w:jc w:val="left"/>
              <w:rPr>
                <w:rFonts w:eastAsia="Times New Roman" w:cstheme="minorHAnsi"/>
                <w:sz w:val="18"/>
                <w:szCs w:val="18"/>
                <w:lang w:eastAsia="en-IE"/>
              </w:rPr>
            </w:pPr>
          </w:p>
        </w:tc>
        <w:tc>
          <w:tcPr>
            <w:tcW w:w="461" w:type="pct"/>
            <w:shd w:val="clear" w:color="auto" w:fill="auto"/>
            <w:noWrap/>
            <w:hideMark/>
          </w:tcPr>
          <w:p w14:paraId="25EE9DA7" w14:textId="77777777"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1.1.4.2</w:t>
            </w:r>
          </w:p>
        </w:tc>
        <w:tc>
          <w:tcPr>
            <w:tcW w:w="1916" w:type="pct"/>
            <w:shd w:val="clear" w:color="auto" w:fill="auto"/>
            <w:hideMark/>
          </w:tcPr>
          <w:p w14:paraId="4E22CF95" w14:textId="77777777" w:rsidR="00445F31" w:rsidRPr="002D0EA9" w:rsidRDefault="00445F31" w:rsidP="00445F31">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xml:space="preserve"># of people receiving information about clean drinking water and how to protect sickness in the event of a flood </w:t>
            </w:r>
          </w:p>
        </w:tc>
        <w:tc>
          <w:tcPr>
            <w:tcW w:w="1228" w:type="pct"/>
            <w:shd w:val="clear" w:color="auto" w:fill="auto"/>
            <w:hideMark/>
          </w:tcPr>
          <w:p w14:paraId="3C4AF4FC" w14:textId="3F46754E" w:rsidR="00445F31" w:rsidRPr="002D0EA9" w:rsidRDefault="00445F31" w:rsidP="00445F31">
            <w:pPr>
              <w:spacing w:after="0" w:line="240" w:lineRule="auto"/>
              <w:jc w:val="left"/>
              <w:rPr>
                <w:rFonts w:eastAsia="Times New Roman"/>
                <w:sz w:val="18"/>
                <w:szCs w:val="18"/>
                <w:lang w:eastAsia="en-IE"/>
              </w:rPr>
            </w:pPr>
            <w:r>
              <w:rPr>
                <w:rFonts w:eastAsia="Times New Roman"/>
                <w:sz w:val="18"/>
                <w:szCs w:val="18"/>
                <w:lang w:eastAsia="en-IE"/>
              </w:rPr>
              <w:t>FRMC tool (data already collected)</w:t>
            </w:r>
          </w:p>
        </w:tc>
      </w:tr>
      <w:tr w:rsidR="00740D9D" w:rsidRPr="002D0EA9" w14:paraId="5CB58098" w14:textId="77777777" w:rsidTr="30610601">
        <w:trPr>
          <w:trHeight w:hRule="exact" w:val="687"/>
        </w:trPr>
        <w:tc>
          <w:tcPr>
            <w:tcW w:w="438" w:type="pct"/>
            <w:shd w:val="clear" w:color="auto" w:fill="auto"/>
            <w:noWrap/>
            <w:hideMark/>
          </w:tcPr>
          <w:p w14:paraId="2FF96EA4"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lastRenderedPageBreak/>
              <w:t>1.1.5</w:t>
            </w:r>
          </w:p>
        </w:tc>
        <w:tc>
          <w:tcPr>
            <w:tcW w:w="957" w:type="pct"/>
            <w:shd w:val="clear" w:color="auto" w:fill="auto"/>
            <w:hideMark/>
          </w:tcPr>
          <w:p w14:paraId="0F164D8B"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Households adopted risk aware livelihoods</w:t>
            </w:r>
          </w:p>
        </w:tc>
        <w:tc>
          <w:tcPr>
            <w:tcW w:w="461" w:type="pct"/>
            <w:shd w:val="clear" w:color="auto" w:fill="auto"/>
            <w:noWrap/>
            <w:hideMark/>
          </w:tcPr>
          <w:p w14:paraId="65A9774E"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1.1.5.1</w:t>
            </w:r>
          </w:p>
        </w:tc>
        <w:tc>
          <w:tcPr>
            <w:tcW w:w="1916" w:type="pct"/>
            <w:shd w:val="clear" w:color="auto" w:fill="auto"/>
            <w:hideMark/>
          </w:tcPr>
          <w:p w14:paraId="3152D2D0" w14:textId="77777777" w:rsidR="003B2D5F" w:rsidRPr="002D0EA9" w:rsidRDefault="003B2D5F"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HH with a flood appropriate livelihood strategy/plan</w:t>
            </w:r>
          </w:p>
        </w:tc>
        <w:tc>
          <w:tcPr>
            <w:tcW w:w="1228" w:type="pct"/>
            <w:shd w:val="clear" w:color="auto" w:fill="auto"/>
            <w:hideMark/>
          </w:tcPr>
          <w:p w14:paraId="6F2E4261" w14:textId="798591F0" w:rsidR="003B2D5F" w:rsidRPr="002D0EA9" w:rsidRDefault="6B98A546" w:rsidP="003F208E">
            <w:pPr>
              <w:spacing w:after="0" w:line="240" w:lineRule="auto"/>
              <w:jc w:val="left"/>
              <w:rPr>
                <w:rFonts w:eastAsia="Times New Roman"/>
                <w:sz w:val="18"/>
                <w:szCs w:val="18"/>
                <w:lang w:eastAsia="en-IE"/>
              </w:rPr>
            </w:pPr>
            <w:r w:rsidRPr="26E895B9">
              <w:rPr>
                <w:rFonts w:eastAsia="Times New Roman"/>
                <w:sz w:val="18"/>
                <w:szCs w:val="18"/>
                <w:lang w:eastAsia="en-IE"/>
              </w:rPr>
              <w:t>Household</w:t>
            </w:r>
            <w:r w:rsidR="2D653F32" w:rsidRPr="51270C65">
              <w:rPr>
                <w:rFonts w:eastAsia="Times New Roman"/>
                <w:sz w:val="18"/>
                <w:szCs w:val="18"/>
                <w:lang w:eastAsia="en-IE"/>
              </w:rPr>
              <w:t xml:space="preserve"> survey</w:t>
            </w:r>
          </w:p>
        </w:tc>
      </w:tr>
      <w:tr w:rsidR="00740D9D" w:rsidRPr="002D0EA9" w14:paraId="709FC1B9" w14:textId="77777777" w:rsidTr="30610601">
        <w:trPr>
          <w:trHeight w:hRule="exact" w:val="724"/>
        </w:trPr>
        <w:tc>
          <w:tcPr>
            <w:tcW w:w="438" w:type="pct"/>
            <w:shd w:val="clear" w:color="auto" w:fill="auto"/>
            <w:noWrap/>
          </w:tcPr>
          <w:p w14:paraId="23E8BFFA" w14:textId="78F10110"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1.1.6</w:t>
            </w:r>
          </w:p>
        </w:tc>
        <w:tc>
          <w:tcPr>
            <w:tcW w:w="957" w:type="pct"/>
            <w:shd w:val="clear" w:color="auto" w:fill="auto"/>
          </w:tcPr>
          <w:p w14:paraId="3319A2A7" w14:textId="5170DBCB"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Flood Resilient Agriculture Promoted</w:t>
            </w:r>
          </w:p>
        </w:tc>
        <w:tc>
          <w:tcPr>
            <w:tcW w:w="461" w:type="pct"/>
            <w:shd w:val="clear" w:color="auto" w:fill="auto"/>
            <w:noWrap/>
          </w:tcPr>
          <w:p w14:paraId="7981A96C" w14:textId="0558C9E9"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1.1.6.1</w:t>
            </w:r>
          </w:p>
        </w:tc>
        <w:tc>
          <w:tcPr>
            <w:tcW w:w="1916" w:type="pct"/>
            <w:shd w:val="clear" w:color="auto" w:fill="auto"/>
          </w:tcPr>
          <w:p w14:paraId="7E4D7C62" w14:textId="3A469569"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xml:space="preserve">% of targeted households who have adopted at least one acceptable measure to reduce the flood impact </w:t>
            </w:r>
          </w:p>
        </w:tc>
        <w:tc>
          <w:tcPr>
            <w:tcW w:w="1228" w:type="pct"/>
            <w:shd w:val="clear" w:color="auto" w:fill="auto"/>
          </w:tcPr>
          <w:p w14:paraId="7DA9A805" w14:textId="52297D26" w:rsidR="00740D9D" w:rsidRPr="002D0EA9" w:rsidRDefault="6C3D3554" w:rsidP="003F208E">
            <w:pPr>
              <w:spacing w:after="0" w:line="240" w:lineRule="auto"/>
              <w:jc w:val="left"/>
              <w:rPr>
                <w:rFonts w:eastAsia="Times New Roman"/>
                <w:sz w:val="18"/>
                <w:szCs w:val="18"/>
                <w:lang w:eastAsia="en-IE"/>
              </w:rPr>
            </w:pPr>
            <w:r w:rsidRPr="26E895B9">
              <w:rPr>
                <w:rFonts w:eastAsia="Times New Roman"/>
                <w:sz w:val="18"/>
                <w:szCs w:val="18"/>
                <w:lang w:eastAsia="en-IE"/>
              </w:rPr>
              <w:t>Household</w:t>
            </w:r>
            <w:r w:rsidR="7D86DB9C" w:rsidRPr="19C39BA2">
              <w:rPr>
                <w:rFonts w:eastAsia="Times New Roman"/>
                <w:sz w:val="18"/>
                <w:szCs w:val="18"/>
                <w:lang w:eastAsia="en-IE"/>
              </w:rPr>
              <w:t xml:space="preserve"> survey</w:t>
            </w:r>
          </w:p>
        </w:tc>
      </w:tr>
      <w:tr w:rsidR="00740D9D" w:rsidRPr="002D0EA9" w14:paraId="1D660075" w14:textId="77777777" w:rsidTr="30610601">
        <w:trPr>
          <w:trHeight w:val="1111"/>
        </w:trPr>
        <w:tc>
          <w:tcPr>
            <w:tcW w:w="438" w:type="pct"/>
            <w:vMerge w:val="restart"/>
            <w:shd w:val="clear" w:color="auto" w:fill="auto"/>
            <w:noWrap/>
            <w:hideMark/>
          </w:tcPr>
          <w:p w14:paraId="33DA3075"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1.1.7</w:t>
            </w:r>
          </w:p>
        </w:tc>
        <w:tc>
          <w:tcPr>
            <w:tcW w:w="957" w:type="pct"/>
            <w:vMerge w:val="restart"/>
            <w:shd w:val="clear" w:color="auto" w:fill="auto"/>
            <w:hideMark/>
          </w:tcPr>
          <w:p w14:paraId="5481C95A"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Continued provision of education and access to education during flood events</w:t>
            </w:r>
          </w:p>
        </w:tc>
        <w:tc>
          <w:tcPr>
            <w:tcW w:w="461" w:type="pct"/>
            <w:shd w:val="clear" w:color="auto" w:fill="auto"/>
            <w:noWrap/>
            <w:hideMark/>
          </w:tcPr>
          <w:p w14:paraId="12165B2A"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1.1.7.1</w:t>
            </w:r>
          </w:p>
        </w:tc>
        <w:tc>
          <w:tcPr>
            <w:tcW w:w="1916" w:type="pct"/>
            <w:shd w:val="clear" w:color="auto" w:fill="auto"/>
            <w:hideMark/>
          </w:tcPr>
          <w:p w14:paraId="7EB40916" w14:textId="77777777" w:rsidR="00740D9D" w:rsidRPr="002D0EA9" w:rsidRDefault="00BF133E" w:rsidP="002D0EA9">
            <w:pPr>
              <w:spacing w:after="0" w:line="240" w:lineRule="auto"/>
              <w:jc w:val="left"/>
              <w:rPr>
                <w:rFonts w:eastAsia="Times New Roman" w:cstheme="minorHAnsi"/>
                <w:sz w:val="18"/>
                <w:szCs w:val="18"/>
                <w:lang w:eastAsia="en-IE"/>
              </w:rPr>
            </w:pPr>
            <w:hyperlink r:id="rId11" w:history="1">
              <w:r w:rsidR="00740D9D" w:rsidRPr="002D0EA9">
                <w:rPr>
                  <w:rFonts w:eastAsia="Times New Roman" w:cstheme="minorHAnsi"/>
                  <w:sz w:val="18"/>
                  <w:szCs w:val="18"/>
                  <w:lang w:eastAsia="en-IE"/>
                </w:rPr>
                <w:t xml:space="preserve">Attendance Rates of children (disaggregated by​​ sex)​​​​​- percentage of days that students actually attend school over a given period (during flood) </w:t>
              </w:r>
            </w:hyperlink>
          </w:p>
        </w:tc>
        <w:tc>
          <w:tcPr>
            <w:tcW w:w="1228" w:type="pct"/>
            <w:shd w:val="clear" w:color="auto" w:fill="auto"/>
            <w:hideMark/>
          </w:tcPr>
          <w:p w14:paraId="4FE4F3B3" w14:textId="178D9DA6" w:rsidR="00740D9D" w:rsidRPr="002D0EA9" w:rsidRDefault="24AFDA5A" w:rsidP="003F208E">
            <w:pPr>
              <w:spacing w:after="0" w:line="240" w:lineRule="auto"/>
              <w:jc w:val="left"/>
              <w:rPr>
                <w:rFonts w:eastAsia="Times New Roman"/>
                <w:sz w:val="18"/>
                <w:szCs w:val="18"/>
                <w:lang w:eastAsia="en-IE"/>
              </w:rPr>
            </w:pPr>
            <w:r w:rsidRPr="26E895B9">
              <w:rPr>
                <w:rFonts w:eastAsia="Times New Roman"/>
                <w:sz w:val="18"/>
                <w:szCs w:val="18"/>
                <w:lang w:eastAsia="en-IE"/>
              </w:rPr>
              <w:t>Household</w:t>
            </w:r>
            <w:r w:rsidR="71F9F586" w:rsidRPr="19C39BA2">
              <w:rPr>
                <w:rFonts w:eastAsia="Times New Roman"/>
                <w:sz w:val="18"/>
                <w:szCs w:val="18"/>
                <w:lang w:eastAsia="en-IE"/>
              </w:rPr>
              <w:t xml:space="preserve"> survey</w:t>
            </w:r>
          </w:p>
        </w:tc>
      </w:tr>
      <w:tr w:rsidR="00740D9D" w:rsidRPr="002D0EA9" w14:paraId="607783FB" w14:textId="77777777" w:rsidTr="30610601">
        <w:trPr>
          <w:trHeight w:val="480"/>
        </w:trPr>
        <w:tc>
          <w:tcPr>
            <w:tcW w:w="438" w:type="pct"/>
            <w:vMerge/>
            <w:hideMark/>
          </w:tcPr>
          <w:p w14:paraId="6D2C4797"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957" w:type="pct"/>
            <w:vMerge/>
            <w:hideMark/>
          </w:tcPr>
          <w:p w14:paraId="56C369CF"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461" w:type="pct"/>
            <w:shd w:val="clear" w:color="auto" w:fill="auto"/>
            <w:noWrap/>
            <w:hideMark/>
          </w:tcPr>
          <w:p w14:paraId="21BF1114"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1.1.7.2</w:t>
            </w:r>
          </w:p>
        </w:tc>
        <w:tc>
          <w:tcPr>
            <w:tcW w:w="1916" w:type="pct"/>
            <w:shd w:val="clear" w:color="auto" w:fill="auto"/>
            <w:hideMark/>
          </w:tcPr>
          <w:p w14:paraId="39FEEECD"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xml:space="preserve"># of school  floor raised to continue education during flood </w:t>
            </w:r>
          </w:p>
        </w:tc>
        <w:tc>
          <w:tcPr>
            <w:tcW w:w="1228" w:type="pct"/>
            <w:shd w:val="clear" w:color="auto" w:fill="auto"/>
            <w:hideMark/>
          </w:tcPr>
          <w:p w14:paraId="6A409E80" w14:textId="77777777" w:rsidR="0033351A" w:rsidRPr="0033351A" w:rsidRDefault="0033351A" w:rsidP="0033351A">
            <w:pPr>
              <w:spacing w:after="0" w:line="240" w:lineRule="auto"/>
              <w:jc w:val="left"/>
              <w:rPr>
                <w:rFonts w:eastAsia="Times New Roman"/>
                <w:sz w:val="18"/>
                <w:szCs w:val="18"/>
                <w:lang w:eastAsia="en-IE"/>
              </w:rPr>
            </w:pPr>
            <w:r w:rsidRPr="0033351A">
              <w:rPr>
                <w:rFonts w:eastAsia="Times New Roman"/>
                <w:sz w:val="18"/>
                <w:szCs w:val="18"/>
                <w:lang w:eastAsia="en-IE"/>
              </w:rPr>
              <w:t>Custom - TRACKING</w:t>
            </w:r>
          </w:p>
          <w:p w14:paraId="7F790310" w14:textId="4E0A328B" w:rsidR="00740D9D" w:rsidRPr="002D0EA9" w:rsidRDefault="00740D9D" w:rsidP="003F208E">
            <w:pPr>
              <w:spacing w:after="0" w:line="240" w:lineRule="auto"/>
              <w:jc w:val="left"/>
              <w:rPr>
                <w:rFonts w:eastAsia="Times New Roman"/>
                <w:sz w:val="18"/>
                <w:szCs w:val="18"/>
                <w:lang w:eastAsia="en-IE"/>
              </w:rPr>
            </w:pPr>
          </w:p>
        </w:tc>
      </w:tr>
      <w:tr w:rsidR="00740D9D" w:rsidRPr="002D0EA9" w14:paraId="36CF3F24" w14:textId="77777777" w:rsidTr="30610601">
        <w:trPr>
          <w:trHeight w:val="480"/>
        </w:trPr>
        <w:tc>
          <w:tcPr>
            <w:tcW w:w="438" w:type="pct"/>
            <w:vMerge/>
            <w:hideMark/>
          </w:tcPr>
          <w:p w14:paraId="640F2819"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957" w:type="pct"/>
            <w:vMerge/>
            <w:hideMark/>
          </w:tcPr>
          <w:p w14:paraId="348220D9"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461" w:type="pct"/>
            <w:shd w:val="clear" w:color="auto" w:fill="auto"/>
            <w:noWrap/>
            <w:hideMark/>
          </w:tcPr>
          <w:p w14:paraId="7F32EF88"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1.1.7.3</w:t>
            </w:r>
          </w:p>
        </w:tc>
        <w:tc>
          <w:tcPr>
            <w:tcW w:w="1916" w:type="pct"/>
            <w:shd w:val="clear" w:color="auto" w:fill="auto"/>
            <w:hideMark/>
          </w:tcPr>
          <w:p w14:paraId="601C3847" w14:textId="12C5262E"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xml:space="preserve">Average school day during </w:t>
            </w:r>
            <w:r w:rsidR="00F90AD6" w:rsidRPr="002D0EA9">
              <w:rPr>
                <w:rFonts w:eastAsia="Times New Roman" w:cstheme="minorHAnsi"/>
                <w:sz w:val="18"/>
                <w:szCs w:val="18"/>
                <w:lang w:eastAsia="en-IE"/>
              </w:rPr>
              <w:t>flood.</w:t>
            </w:r>
          </w:p>
        </w:tc>
        <w:tc>
          <w:tcPr>
            <w:tcW w:w="1228" w:type="pct"/>
            <w:shd w:val="clear" w:color="auto" w:fill="auto"/>
            <w:hideMark/>
          </w:tcPr>
          <w:p w14:paraId="0E037C96" w14:textId="3350A23D" w:rsidR="00740D9D" w:rsidRPr="002D0EA9" w:rsidRDefault="488F3E10" w:rsidP="003F208E">
            <w:pPr>
              <w:spacing w:after="0" w:line="240" w:lineRule="auto"/>
              <w:jc w:val="left"/>
              <w:rPr>
                <w:rFonts w:eastAsia="Times New Roman"/>
                <w:sz w:val="18"/>
                <w:szCs w:val="18"/>
                <w:lang w:eastAsia="en-IE"/>
              </w:rPr>
            </w:pPr>
            <w:r w:rsidRPr="19C39BA2">
              <w:rPr>
                <w:rFonts w:eastAsia="Times New Roman"/>
                <w:sz w:val="18"/>
                <w:szCs w:val="18"/>
                <w:lang w:eastAsia="en-IE"/>
              </w:rPr>
              <w:t>P</w:t>
            </w:r>
            <w:r w:rsidR="292313E0" w:rsidRPr="19C39BA2">
              <w:rPr>
                <w:rFonts w:eastAsia="Times New Roman"/>
                <w:sz w:val="18"/>
                <w:szCs w:val="18"/>
                <w:lang w:eastAsia="en-IE"/>
              </w:rPr>
              <w:t>ost</w:t>
            </w:r>
            <w:r w:rsidR="292313E0" w:rsidRPr="0A87FE2E">
              <w:rPr>
                <w:rFonts w:eastAsia="Times New Roman"/>
                <w:sz w:val="18"/>
                <w:szCs w:val="18"/>
                <w:lang w:eastAsia="en-IE"/>
              </w:rPr>
              <w:t xml:space="preserve"> event study </w:t>
            </w:r>
          </w:p>
        </w:tc>
      </w:tr>
      <w:tr w:rsidR="00740D9D" w:rsidRPr="002D0EA9" w14:paraId="7F896971" w14:textId="77777777" w:rsidTr="30610601">
        <w:trPr>
          <w:trHeight w:hRule="exact" w:val="439"/>
        </w:trPr>
        <w:tc>
          <w:tcPr>
            <w:tcW w:w="438" w:type="pct"/>
            <w:vMerge w:val="restart"/>
            <w:shd w:val="clear" w:color="auto" w:fill="auto"/>
            <w:noWrap/>
            <w:hideMark/>
          </w:tcPr>
          <w:p w14:paraId="47B607D8"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1.2.1</w:t>
            </w:r>
          </w:p>
        </w:tc>
        <w:tc>
          <w:tcPr>
            <w:tcW w:w="957" w:type="pct"/>
            <w:vMerge w:val="restart"/>
            <w:shd w:val="clear" w:color="auto" w:fill="auto"/>
            <w:hideMark/>
          </w:tcPr>
          <w:p w14:paraId="2D57B30D"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Improved flood disaster preparedness at household and community level</w:t>
            </w:r>
          </w:p>
        </w:tc>
        <w:tc>
          <w:tcPr>
            <w:tcW w:w="461" w:type="pct"/>
            <w:shd w:val="clear" w:color="auto" w:fill="auto"/>
            <w:noWrap/>
            <w:hideMark/>
          </w:tcPr>
          <w:p w14:paraId="187CBB70"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1.2.1.1</w:t>
            </w:r>
          </w:p>
        </w:tc>
        <w:tc>
          <w:tcPr>
            <w:tcW w:w="1916" w:type="pct"/>
            <w:shd w:val="clear" w:color="auto" w:fill="auto"/>
            <w:hideMark/>
          </w:tcPr>
          <w:p w14:paraId="042F76A2"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of households have flood resilience action plan</w:t>
            </w:r>
          </w:p>
        </w:tc>
        <w:tc>
          <w:tcPr>
            <w:tcW w:w="1228" w:type="pct"/>
            <w:shd w:val="clear" w:color="auto" w:fill="auto"/>
            <w:hideMark/>
          </w:tcPr>
          <w:p w14:paraId="3B0D1272" w14:textId="33D349F5" w:rsidR="00740D9D" w:rsidRPr="002D0EA9" w:rsidRDefault="77BDBE80" w:rsidP="002D0EA9">
            <w:pPr>
              <w:spacing w:after="0" w:line="240" w:lineRule="auto"/>
              <w:jc w:val="left"/>
              <w:rPr>
                <w:rFonts w:eastAsia="Times New Roman"/>
                <w:sz w:val="18"/>
                <w:szCs w:val="18"/>
                <w:lang w:eastAsia="en-IE"/>
              </w:rPr>
            </w:pPr>
            <w:r w:rsidRPr="0A87FE2E">
              <w:rPr>
                <w:rFonts w:eastAsia="Times New Roman"/>
                <w:sz w:val="18"/>
                <w:szCs w:val="18"/>
                <w:lang w:eastAsia="en-IE"/>
              </w:rPr>
              <w:t>Household</w:t>
            </w:r>
            <w:r w:rsidR="78F593B4" w:rsidRPr="19C39BA2">
              <w:rPr>
                <w:rFonts w:eastAsia="Times New Roman"/>
                <w:sz w:val="18"/>
                <w:szCs w:val="18"/>
                <w:lang w:eastAsia="en-IE"/>
              </w:rPr>
              <w:t xml:space="preserve"> survey</w:t>
            </w:r>
          </w:p>
        </w:tc>
      </w:tr>
      <w:tr w:rsidR="00740D9D" w:rsidRPr="002D0EA9" w14:paraId="12378752" w14:textId="77777777" w:rsidTr="30610601">
        <w:trPr>
          <w:trHeight w:val="480"/>
        </w:trPr>
        <w:tc>
          <w:tcPr>
            <w:tcW w:w="438" w:type="pct"/>
            <w:vMerge/>
            <w:hideMark/>
          </w:tcPr>
          <w:p w14:paraId="559EFF92"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957" w:type="pct"/>
            <w:vMerge/>
            <w:hideMark/>
          </w:tcPr>
          <w:p w14:paraId="4FBF770E"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461" w:type="pct"/>
            <w:shd w:val="clear" w:color="auto" w:fill="auto"/>
            <w:noWrap/>
            <w:hideMark/>
          </w:tcPr>
          <w:p w14:paraId="7F4726F4"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1.2.1.2</w:t>
            </w:r>
          </w:p>
        </w:tc>
        <w:tc>
          <w:tcPr>
            <w:tcW w:w="1916" w:type="pct"/>
            <w:shd w:val="clear" w:color="auto" w:fill="auto"/>
            <w:hideMark/>
          </w:tcPr>
          <w:p w14:paraId="67AE5ACB"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of communities with a disaster risk management plan</w:t>
            </w:r>
          </w:p>
        </w:tc>
        <w:tc>
          <w:tcPr>
            <w:tcW w:w="1228" w:type="pct"/>
            <w:shd w:val="clear" w:color="auto" w:fill="auto"/>
            <w:hideMark/>
          </w:tcPr>
          <w:p w14:paraId="1EE354C3" w14:textId="7697705A" w:rsidR="00740D9D" w:rsidRPr="002D0EA9" w:rsidRDefault="05D3B22F" w:rsidP="002D0EA9">
            <w:pPr>
              <w:spacing w:after="0" w:line="240" w:lineRule="auto"/>
              <w:jc w:val="left"/>
              <w:rPr>
                <w:rFonts w:eastAsia="Times New Roman"/>
                <w:sz w:val="18"/>
                <w:szCs w:val="18"/>
                <w:lang w:eastAsia="en-IE"/>
              </w:rPr>
            </w:pPr>
            <w:r w:rsidRPr="30610601">
              <w:rPr>
                <w:rFonts w:eastAsia="Times New Roman"/>
                <w:sz w:val="18"/>
                <w:szCs w:val="18"/>
                <w:lang w:eastAsia="en-IE"/>
              </w:rPr>
              <w:t xml:space="preserve">CRAG and UDMCs survey </w:t>
            </w:r>
          </w:p>
        </w:tc>
      </w:tr>
      <w:tr w:rsidR="00740D9D" w:rsidRPr="002D0EA9" w14:paraId="3C3D5360" w14:textId="77777777" w:rsidTr="30610601">
        <w:trPr>
          <w:trHeight w:val="70"/>
        </w:trPr>
        <w:tc>
          <w:tcPr>
            <w:tcW w:w="438" w:type="pct"/>
            <w:vMerge/>
            <w:hideMark/>
          </w:tcPr>
          <w:p w14:paraId="774F1D64"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957" w:type="pct"/>
            <w:vMerge/>
            <w:hideMark/>
          </w:tcPr>
          <w:p w14:paraId="312785E8"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461" w:type="pct"/>
            <w:shd w:val="clear" w:color="auto" w:fill="auto"/>
            <w:noWrap/>
            <w:hideMark/>
          </w:tcPr>
          <w:p w14:paraId="5448E36E"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1.2.1.3</w:t>
            </w:r>
          </w:p>
        </w:tc>
        <w:tc>
          <w:tcPr>
            <w:tcW w:w="1916" w:type="pct"/>
            <w:shd w:val="clear" w:color="auto" w:fill="auto"/>
            <w:hideMark/>
          </w:tcPr>
          <w:p w14:paraId="0B49DE1D" w14:textId="0BFE493F"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Average le</w:t>
            </w:r>
            <w:r w:rsidR="00345C62">
              <w:rPr>
                <w:rFonts w:eastAsia="Times New Roman" w:cstheme="minorHAnsi"/>
                <w:sz w:val="18"/>
                <w:szCs w:val="18"/>
                <w:lang w:eastAsia="en-IE"/>
              </w:rPr>
              <w:t xml:space="preserve">vel of personal ability of CRAG </w:t>
            </w:r>
            <w:r w:rsidRPr="002D0EA9">
              <w:rPr>
                <w:rFonts w:eastAsia="Times New Roman" w:cstheme="minorHAnsi"/>
                <w:sz w:val="18"/>
                <w:szCs w:val="18"/>
                <w:lang w:eastAsia="en-IE"/>
              </w:rPr>
              <w:t xml:space="preserve">and UDMC member to response of upcoming flood </w:t>
            </w:r>
          </w:p>
        </w:tc>
        <w:tc>
          <w:tcPr>
            <w:tcW w:w="1228" w:type="pct"/>
            <w:shd w:val="clear" w:color="auto" w:fill="auto"/>
            <w:hideMark/>
          </w:tcPr>
          <w:p w14:paraId="1971C272" w14:textId="670E8F3B" w:rsidR="00740D9D" w:rsidRPr="002D0EA9" w:rsidRDefault="235FEAFC" w:rsidP="002D0EA9">
            <w:pPr>
              <w:spacing w:after="0" w:line="240" w:lineRule="auto"/>
              <w:jc w:val="left"/>
              <w:rPr>
                <w:rFonts w:eastAsia="Times New Roman"/>
                <w:sz w:val="18"/>
                <w:szCs w:val="18"/>
                <w:lang w:eastAsia="en-IE"/>
              </w:rPr>
            </w:pPr>
            <w:r w:rsidRPr="19C39BA2">
              <w:rPr>
                <w:rFonts w:eastAsia="Times New Roman"/>
                <w:sz w:val="18"/>
                <w:szCs w:val="18"/>
                <w:lang w:eastAsia="en-IE"/>
              </w:rPr>
              <w:t>CRAG and UDMCs survey</w:t>
            </w:r>
          </w:p>
        </w:tc>
      </w:tr>
      <w:tr w:rsidR="00740D9D" w:rsidRPr="002D0EA9" w14:paraId="4E1BB156" w14:textId="77777777" w:rsidTr="30610601">
        <w:trPr>
          <w:trHeight w:val="1380"/>
        </w:trPr>
        <w:tc>
          <w:tcPr>
            <w:tcW w:w="438" w:type="pct"/>
            <w:shd w:val="clear" w:color="auto" w:fill="auto"/>
            <w:noWrap/>
            <w:hideMark/>
          </w:tcPr>
          <w:p w14:paraId="17B45A0D"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1.2.2</w:t>
            </w:r>
          </w:p>
        </w:tc>
        <w:tc>
          <w:tcPr>
            <w:tcW w:w="957" w:type="pct"/>
            <w:shd w:val="clear" w:color="auto" w:fill="auto"/>
            <w:hideMark/>
          </w:tcPr>
          <w:p w14:paraId="7CEF65D5"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Improved inclusive Flood management decision making, where community participation and needs are prioritized</w:t>
            </w:r>
          </w:p>
        </w:tc>
        <w:tc>
          <w:tcPr>
            <w:tcW w:w="461" w:type="pct"/>
            <w:shd w:val="clear" w:color="auto" w:fill="auto"/>
            <w:noWrap/>
            <w:hideMark/>
          </w:tcPr>
          <w:p w14:paraId="072296AA"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1.2.2.1</w:t>
            </w:r>
          </w:p>
        </w:tc>
        <w:tc>
          <w:tcPr>
            <w:tcW w:w="1916" w:type="pct"/>
            <w:shd w:val="clear" w:color="auto" w:fill="auto"/>
            <w:hideMark/>
          </w:tcPr>
          <w:p w14:paraId="54FABC04"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Average level of -coordination mechanism between UDMC and CRAG and Government local administration to identify the priority issues and decision making</w:t>
            </w:r>
          </w:p>
        </w:tc>
        <w:tc>
          <w:tcPr>
            <w:tcW w:w="1228" w:type="pct"/>
            <w:shd w:val="clear" w:color="auto" w:fill="auto"/>
            <w:hideMark/>
          </w:tcPr>
          <w:p w14:paraId="2A13A131" w14:textId="53249FE8" w:rsidR="00740D9D" w:rsidRPr="002D0EA9" w:rsidRDefault="5A97780E" w:rsidP="002D0EA9">
            <w:pPr>
              <w:spacing w:after="0" w:line="240" w:lineRule="auto"/>
              <w:jc w:val="left"/>
              <w:rPr>
                <w:rFonts w:eastAsia="Times New Roman"/>
                <w:sz w:val="18"/>
                <w:szCs w:val="18"/>
                <w:lang w:eastAsia="en-IE"/>
              </w:rPr>
            </w:pPr>
            <w:r w:rsidRPr="0A87FE2E">
              <w:rPr>
                <w:rFonts w:eastAsia="Times New Roman"/>
                <w:sz w:val="18"/>
                <w:szCs w:val="18"/>
                <w:lang w:eastAsia="en-IE"/>
              </w:rPr>
              <w:t>CRAG and UDMCs survey</w:t>
            </w:r>
          </w:p>
        </w:tc>
      </w:tr>
      <w:tr w:rsidR="00740D9D" w:rsidRPr="002D0EA9" w14:paraId="413AD13B" w14:textId="77777777" w:rsidTr="30610601">
        <w:trPr>
          <w:trHeight w:val="724"/>
        </w:trPr>
        <w:tc>
          <w:tcPr>
            <w:tcW w:w="438" w:type="pct"/>
            <w:vMerge w:val="restart"/>
            <w:shd w:val="clear" w:color="auto" w:fill="auto"/>
            <w:noWrap/>
            <w:hideMark/>
          </w:tcPr>
          <w:p w14:paraId="404675D7"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1.3.1</w:t>
            </w:r>
          </w:p>
        </w:tc>
        <w:tc>
          <w:tcPr>
            <w:tcW w:w="957" w:type="pct"/>
            <w:vMerge w:val="restart"/>
            <w:shd w:val="clear" w:color="auto" w:fill="auto"/>
            <w:hideMark/>
          </w:tcPr>
          <w:p w14:paraId="6A23927E"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xml:space="preserve">Improved knowledge and awareness of flood risk and flood resilience strategies at </w:t>
            </w:r>
            <w:r w:rsidRPr="002D0EA9">
              <w:rPr>
                <w:rFonts w:eastAsia="Times New Roman" w:cstheme="minorHAnsi"/>
                <w:sz w:val="18"/>
                <w:szCs w:val="18"/>
                <w:lang w:eastAsia="en-IE"/>
              </w:rPr>
              <w:lastRenderedPageBreak/>
              <w:t>household and wider community levels</w:t>
            </w:r>
          </w:p>
        </w:tc>
        <w:tc>
          <w:tcPr>
            <w:tcW w:w="461" w:type="pct"/>
            <w:shd w:val="clear" w:color="auto" w:fill="auto"/>
            <w:noWrap/>
            <w:hideMark/>
          </w:tcPr>
          <w:p w14:paraId="71B7E05C"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lastRenderedPageBreak/>
              <w:t>1.3.1.1</w:t>
            </w:r>
          </w:p>
        </w:tc>
        <w:tc>
          <w:tcPr>
            <w:tcW w:w="1916" w:type="pct"/>
            <w:shd w:val="clear" w:color="auto" w:fill="auto"/>
            <w:hideMark/>
          </w:tcPr>
          <w:p w14:paraId="36271B8A" w14:textId="34B844E4"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xml:space="preserve">% of people who can name 2 or more </w:t>
            </w:r>
            <w:r w:rsidR="00714FC6" w:rsidRPr="002D0EA9">
              <w:rPr>
                <w:rFonts w:eastAsia="Times New Roman" w:cstheme="minorHAnsi"/>
                <w:sz w:val="18"/>
                <w:szCs w:val="18"/>
                <w:lang w:eastAsia="en-IE"/>
              </w:rPr>
              <w:t>realistic</w:t>
            </w:r>
            <w:r w:rsidRPr="002D0EA9">
              <w:rPr>
                <w:rFonts w:eastAsia="Times New Roman" w:cstheme="minorHAnsi"/>
                <w:sz w:val="18"/>
                <w:szCs w:val="18"/>
                <w:lang w:eastAsia="en-IE"/>
              </w:rPr>
              <w:t xml:space="preserve"> actions to protect their home and assets from flood?</w:t>
            </w:r>
          </w:p>
        </w:tc>
        <w:tc>
          <w:tcPr>
            <w:tcW w:w="1228" w:type="pct"/>
            <w:shd w:val="clear" w:color="auto" w:fill="auto"/>
            <w:hideMark/>
          </w:tcPr>
          <w:p w14:paraId="4E918F7F" w14:textId="158F4EFA" w:rsidR="00740D9D" w:rsidRPr="002D0EA9" w:rsidRDefault="2FCECA38" w:rsidP="002D0EA9">
            <w:pPr>
              <w:spacing w:after="0" w:line="240" w:lineRule="auto"/>
              <w:jc w:val="left"/>
              <w:rPr>
                <w:rFonts w:eastAsia="Times New Roman"/>
                <w:sz w:val="18"/>
                <w:szCs w:val="18"/>
                <w:lang w:eastAsia="en-IE"/>
              </w:rPr>
            </w:pPr>
            <w:r w:rsidRPr="0A87FE2E">
              <w:rPr>
                <w:rFonts w:eastAsia="Times New Roman"/>
                <w:sz w:val="18"/>
                <w:szCs w:val="18"/>
                <w:lang w:eastAsia="en-IE"/>
              </w:rPr>
              <w:t>Household survey</w:t>
            </w:r>
          </w:p>
        </w:tc>
      </w:tr>
      <w:tr w:rsidR="00740D9D" w:rsidRPr="002D0EA9" w14:paraId="2682C3C3" w14:textId="77777777" w:rsidTr="30610601">
        <w:trPr>
          <w:trHeight w:hRule="exact" w:val="726"/>
        </w:trPr>
        <w:tc>
          <w:tcPr>
            <w:tcW w:w="438" w:type="pct"/>
            <w:vMerge/>
            <w:hideMark/>
          </w:tcPr>
          <w:p w14:paraId="087992F6"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957" w:type="pct"/>
            <w:vMerge/>
            <w:hideMark/>
          </w:tcPr>
          <w:p w14:paraId="3B07A8A1"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461" w:type="pct"/>
            <w:shd w:val="clear" w:color="auto" w:fill="auto"/>
            <w:noWrap/>
            <w:hideMark/>
          </w:tcPr>
          <w:p w14:paraId="2FDD0A59"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1.3.1.2</w:t>
            </w:r>
          </w:p>
        </w:tc>
        <w:tc>
          <w:tcPr>
            <w:tcW w:w="1916" w:type="pct"/>
            <w:shd w:val="clear" w:color="auto" w:fill="auto"/>
            <w:hideMark/>
          </w:tcPr>
          <w:p w14:paraId="4DE2B459"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of people who can name two of more community-level actions to take to reduce impact of flood</w:t>
            </w:r>
          </w:p>
        </w:tc>
        <w:tc>
          <w:tcPr>
            <w:tcW w:w="1228" w:type="pct"/>
            <w:shd w:val="clear" w:color="auto" w:fill="auto"/>
            <w:hideMark/>
          </w:tcPr>
          <w:p w14:paraId="396D05C2" w14:textId="7AFF3778" w:rsidR="00740D9D" w:rsidRPr="002D0EA9" w:rsidRDefault="6C88A51E" w:rsidP="002D0EA9">
            <w:pPr>
              <w:spacing w:after="0" w:line="240" w:lineRule="auto"/>
              <w:jc w:val="left"/>
              <w:rPr>
                <w:rFonts w:eastAsia="Times New Roman"/>
                <w:sz w:val="18"/>
                <w:szCs w:val="18"/>
                <w:lang w:eastAsia="en-IE"/>
              </w:rPr>
            </w:pPr>
            <w:r w:rsidRPr="0A87FE2E">
              <w:rPr>
                <w:rFonts w:eastAsia="Times New Roman"/>
                <w:sz w:val="18"/>
                <w:szCs w:val="18"/>
                <w:lang w:eastAsia="en-IE"/>
              </w:rPr>
              <w:t>Household survey</w:t>
            </w:r>
          </w:p>
        </w:tc>
      </w:tr>
      <w:tr w:rsidR="00740D9D" w:rsidRPr="002D0EA9" w14:paraId="421FEDCE" w14:textId="77777777" w:rsidTr="30610601">
        <w:trPr>
          <w:trHeight w:val="840"/>
        </w:trPr>
        <w:tc>
          <w:tcPr>
            <w:tcW w:w="438" w:type="pct"/>
            <w:vMerge/>
            <w:hideMark/>
          </w:tcPr>
          <w:p w14:paraId="019CD2FB"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957" w:type="pct"/>
            <w:vMerge/>
            <w:hideMark/>
          </w:tcPr>
          <w:p w14:paraId="78569111"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461" w:type="pct"/>
            <w:shd w:val="clear" w:color="auto" w:fill="auto"/>
            <w:noWrap/>
            <w:hideMark/>
          </w:tcPr>
          <w:p w14:paraId="2C08279F"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1.3.1.3</w:t>
            </w:r>
          </w:p>
        </w:tc>
        <w:tc>
          <w:tcPr>
            <w:tcW w:w="1916" w:type="pct"/>
            <w:shd w:val="clear" w:color="auto" w:fill="auto"/>
            <w:hideMark/>
          </w:tcPr>
          <w:p w14:paraId="4FE4DA19"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Average level of households perception  on CRAG and UDMC member to response upcoming flood</w:t>
            </w:r>
          </w:p>
        </w:tc>
        <w:tc>
          <w:tcPr>
            <w:tcW w:w="1228" w:type="pct"/>
            <w:shd w:val="clear" w:color="auto" w:fill="auto"/>
            <w:hideMark/>
          </w:tcPr>
          <w:p w14:paraId="2FC20AAA" w14:textId="64F39775" w:rsidR="00740D9D" w:rsidRPr="002D0EA9" w:rsidRDefault="642B544B" w:rsidP="002D0EA9">
            <w:pPr>
              <w:spacing w:after="0" w:line="240" w:lineRule="auto"/>
              <w:jc w:val="left"/>
              <w:rPr>
                <w:rFonts w:eastAsia="Times New Roman"/>
                <w:sz w:val="18"/>
                <w:szCs w:val="18"/>
                <w:lang w:eastAsia="en-IE"/>
              </w:rPr>
            </w:pPr>
            <w:r w:rsidRPr="0A87FE2E">
              <w:rPr>
                <w:rFonts w:eastAsia="Times New Roman"/>
                <w:sz w:val="18"/>
                <w:szCs w:val="18"/>
                <w:lang w:eastAsia="en-IE"/>
              </w:rPr>
              <w:t>Household  survey</w:t>
            </w:r>
          </w:p>
        </w:tc>
      </w:tr>
      <w:tr w:rsidR="00740D9D" w:rsidRPr="002D0EA9" w14:paraId="7ED0F6AB" w14:textId="77777777" w:rsidTr="30610601">
        <w:trPr>
          <w:trHeight w:val="1740"/>
        </w:trPr>
        <w:tc>
          <w:tcPr>
            <w:tcW w:w="438" w:type="pct"/>
            <w:shd w:val="clear" w:color="auto" w:fill="auto"/>
            <w:noWrap/>
            <w:hideMark/>
          </w:tcPr>
          <w:p w14:paraId="5DF2CDB4"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2.1.1</w:t>
            </w:r>
          </w:p>
        </w:tc>
        <w:tc>
          <w:tcPr>
            <w:tcW w:w="957" w:type="pct"/>
            <w:shd w:val="clear" w:color="auto" w:fill="auto"/>
            <w:hideMark/>
          </w:tcPr>
          <w:p w14:paraId="46CA5260"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xml:space="preserve">Targeted local, sub-national and national governments or stakeholders  adopted natural resource based flood Management in their plans and initiated policy review </w:t>
            </w:r>
          </w:p>
        </w:tc>
        <w:tc>
          <w:tcPr>
            <w:tcW w:w="461" w:type="pct"/>
            <w:shd w:val="clear" w:color="auto" w:fill="auto"/>
            <w:noWrap/>
            <w:hideMark/>
          </w:tcPr>
          <w:p w14:paraId="5AC6FA80"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2.1.1.1</w:t>
            </w:r>
          </w:p>
        </w:tc>
        <w:tc>
          <w:tcPr>
            <w:tcW w:w="1916" w:type="pct"/>
            <w:shd w:val="clear" w:color="auto" w:fill="auto"/>
            <w:hideMark/>
          </w:tcPr>
          <w:p w14:paraId="1E84E13C"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xml:space="preserve">Number of natural resource based flood Management in their plans and initiated policy of subnational government or stakeholders adopted and review </w:t>
            </w:r>
          </w:p>
        </w:tc>
        <w:tc>
          <w:tcPr>
            <w:tcW w:w="1228" w:type="pct"/>
            <w:shd w:val="clear" w:color="auto" w:fill="auto"/>
            <w:hideMark/>
          </w:tcPr>
          <w:p w14:paraId="727B49F3" w14:textId="13026886" w:rsidR="00740D9D" w:rsidRPr="002D0EA9" w:rsidRDefault="005E3B80" w:rsidP="002D0EA9">
            <w:pPr>
              <w:spacing w:after="0" w:line="240" w:lineRule="auto"/>
              <w:jc w:val="left"/>
              <w:rPr>
                <w:rFonts w:eastAsia="Times New Roman"/>
                <w:sz w:val="18"/>
                <w:szCs w:val="18"/>
                <w:lang w:eastAsia="en-IE"/>
              </w:rPr>
            </w:pPr>
            <w:r w:rsidRPr="1E1160C8">
              <w:rPr>
                <w:rFonts w:eastAsia="Times New Roman"/>
                <w:sz w:val="18"/>
                <w:szCs w:val="18"/>
                <w:lang w:eastAsia="en-IE"/>
              </w:rPr>
              <w:t>Government</w:t>
            </w:r>
            <w:r w:rsidR="1DF1B7FD" w:rsidRPr="1E1160C8">
              <w:rPr>
                <w:rFonts w:eastAsia="Times New Roman"/>
                <w:sz w:val="18"/>
                <w:szCs w:val="18"/>
                <w:lang w:eastAsia="en-IE"/>
              </w:rPr>
              <w:t xml:space="preserve"> policy document</w:t>
            </w:r>
            <w:r w:rsidR="004D1306">
              <w:rPr>
                <w:rFonts w:eastAsia="Times New Roman"/>
                <w:sz w:val="18"/>
                <w:szCs w:val="18"/>
                <w:lang w:eastAsia="en-IE"/>
              </w:rPr>
              <w:t xml:space="preserve"> &amp; </w:t>
            </w:r>
            <w:r w:rsidR="002436E4">
              <w:rPr>
                <w:rFonts w:eastAsia="Times New Roman"/>
                <w:sz w:val="18"/>
                <w:szCs w:val="18"/>
                <w:lang w:eastAsia="en-IE"/>
              </w:rPr>
              <w:t>KIIs</w:t>
            </w:r>
            <w:r w:rsidR="1DF1B7FD" w:rsidRPr="1E1160C8">
              <w:rPr>
                <w:rFonts w:eastAsia="Times New Roman"/>
                <w:sz w:val="18"/>
                <w:szCs w:val="18"/>
                <w:lang w:eastAsia="en-IE"/>
              </w:rPr>
              <w:t xml:space="preserve"> </w:t>
            </w:r>
          </w:p>
        </w:tc>
      </w:tr>
      <w:tr w:rsidR="00740D9D" w:rsidRPr="002D0EA9" w14:paraId="093EC274" w14:textId="77777777" w:rsidTr="30610601">
        <w:trPr>
          <w:trHeight w:val="1050"/>
        </w:trPr>
        <w:tc>
          <w:tcPr>
            <w:tcW w:w="438" w:type="pct"/>
            <w:shd w:val="clear" w:color="auto" w:fill="auto"/>
            <w:noWrap/>
            <w:hideMark/>
          </w:tcPr>
          <w:p w14:paraId="31940704"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2.1.2</w:t>
            </w:r>
          </w:p>
        </w:tc>
        <w:tc>
          <w:tcPr>
            <w:tcW w:w="957" w:type="pct"/>
            <w:shd w:val="clear" w:color="auto" w:fill="auto"/>
            <w:hideMark/>
          </w:tcPr>
          <w:p w14:paraId="16DDF8E6"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Natural resource based flood management strategy has been developed</w:t>
            </w:r>
          </w:p>
        </w:tc>
        <w:tc>
          <w:tcPr>
            <w:tcW w:w="461" w:type="pct"/>
            <w:shd w:val="clear" w:color="auto" w:fill="auto"/>
            <w:noWrap/>
            <w:hideMark/>
          </w:tcPr>
          <w:p w14:paraId="5CA25E3A"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2.1.2.1</w:t>
            </w:r>
          </w:p>
        </w:tc>
        <w:tc>
          <w:tcPr>
            <w:tcW w:w="1916" w:type="pct"/>
            <w:shd w:val="clear" w:color="auto" w:fill="auto"/>
            <w:hideMark/>
          </w:tcPr>
          <w:p w14:paraId="5C05CCA2" w14:textId="7504AD6E" w:rsidR="00740D9D" w:rsidRPr="002D0EA9" w:rsidRDefault="00740D9D" w:rsidP="008859E1">
            <w:pPr>
              <w:spacing w:after="0" w:line="240" w:lineRule="auto"/>
              <w:jc w:val="left"/>
              <w:rPr>
                <w:rFonts w:eastAsia="Times New Roman"/>
                <w:sz w:val="18"/>
                <w:szCs w:val="18"/>
                <w:lang w:eastAsia="en-IE"/>
              </w:rPr>
            </w:pPr>
            <w:r w:rsidRPr="1E1160C8">
              <w:rPr>
                <w:rFonts w:eastAsia="Times New Roman"/>
                <w:sz w:val="18"/>
                <w:szCs w:val="18"/>
                <w:lang w:eastAsia="en-IE"/>
              </w:rPr>
              <w:t># of integrated natural resources management strategy developed</w:t>
            </w:r>
            <w:r w:rsidR="008859E1">
              <w:rPr>
                <w:rFonts w:eastAsia="Times New Roman"/>
                <w:sz w:val="18"/>
                <w:szCs w:val="18"/>
                <w:lang w:eastAsia="en-IE"/>
              </w:rPr>
              <w:t xml:space="preserve"> </w:t>
            </w:r>
            <w:r w:rsidR="008859E1" w:rsidRPr="2FA5BC49">
              <w:rPr>
                <w:rFonts w:eastAsia="Times New Roman"/>
                <w:sz w:val="18"/>
                <w:szCs w:val="18"/>
                <w:lang w:eastAsia="en-IE"/>
              </w:rPr>
              <w:t>by project</w:t>
            </w:r>
            <w:r w:rsidRPr="1E1160C8">
              <w:rPr>
                <w:rFonts w:eastAsia="Times New Roman"/>
                <w:sz w:val="18"/>
                <w:szCs w:val="18"/>
                <w:lang w:eastAsia="en-IE"/>
              </w:rPr>
              <w:t xml:space="preserve"> to effectively mitigate flood risk </w:t>
            </w:r>
            <w:r w:rsidR="1A9E5B97" w:rsidRPr="2FA5BC49">
              <w:rPr>
                <w:rFonts w:eastAsia="Times New Roman"/>
                <w:sz w:val="18"/>
                <w:szCs w:val="18"/>
                <w:lang w:eastAsia="en-IE"/>
              </w:rPr>
              <w:t xml:space="preserve"> </w:t>
            </w:r>
          </w:p>
        </w:tc>
        <w:tc>
          <w:tcPr>
            <w:tcW w:w="1228" w:type="pct"/>
            <w:shd w:val="clear" w:color="auto" w:fill="auto"/>
            <w:hideMark/>
          </w:tcPr>
          <w:p w14:paraId="14D6A32D" w14:textId="72C4738A" w:rsidR="00740D9D" w:rsidRPr="002D0EA9" w:rsidRDefault="362D71E1" w:rsidP="002D0EA9">
            <w:pPr>
              <w:spacing w:after="0" w:line="240" w:lineRule="auto"/>
              <w:jc w:val="left"/>
              <w:rPr>
                <w:rFonts w:eastAsia="Times New Roman"/>
                <w:sz w:val="18"/>
                <w:szCs w:val="18"/>
                <w:lang w:eastAsia="en-IE"/>
              </w:rPr>
            </w:pPr>
            <w:r w:rsidRPr="2FA5BC49">
              <w:rPr>
                <w:rFonts w:eastAsia="Times New Roman"/>
                <w:sz w:val="18"/>
                <w:szCs w:val="18"/>
                <w:lang w:eastAsia="en-IE"/>
              </w:rPr>
              <w:t xml:space="preserve">Programme report </w:t>
            </w:r>
          </w:p>
        </w:tc>
      </w:tr>
      <w:tr w:rsidR="00740D9D" w:rsidRPr="002D0EA9" w14:paraId="675DD7D9" w14:textId="77777777" w:rsidTr="30610601">
        <w:trPr>
          <w:trHeight w:val="1133"/>
        </w:trPr>
        <w:tc>
          <w:tcPr>
            <w:tcW w:w="438" w:type="pct"/>
            <w:shd w:val="clear" w:color="auto" w:fill="auto"/>
            <w:noWrap/>
            <w:hideMark/>
          </w:tcPr>
          <w:p w14:paraId="47B68C18"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3.1.1</w:t>
            </w:r>
          </w:p>
        </w:tc>
        <w:tc>
          <w:tcPr>
            <w:tcW w:w="957" w:type="pct"/>
            <w:shd w:val="clear" w:color="auto" w:fill="auto"/>
            <w:hideMark/>
          </w:tcPr>
          <w:p w14:paraId="41295826"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Innovative private sector or public-private finance opportunity is piloted</w:t>
            </w:r>
          </w:p>
        </w:tc>
        <w:tc>
          <w:tcPr>
            <w:tcW w:w="461" w:type="pct"/>
            <w:shd w:val="clear" w:color="auto" w:fill="auto"/>
            <w:hideMark/>
          </w:tcPr>
          <w:p w14:paraId="6A278511"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3.1.1.1</w:t>
            </w:r>
          </w:p>
        </w:tc>
        <w:tc>
          <w:tcPr>
            <w:tcW w:w="1916" w:type="pct"/>
            <w:shd w:val="clear" w:color="auto" w:fill="auto"/>
            <w:hideMark/>
          </w:tcPr>
          <w:p w14:paraId="0928C029"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of Innovative private sector or public-private finance opportunities piloted.</w:t>
            </w:r>
          </w:p>
        </w:tc>
        <w:tc>
          <w:tcPr>
            <w:tcW w:w="1228" w:type="pct"/>
            <w:shd w:val="clear" w:color="auto" w:fill="auto"/>
            <w:hideMark/>
          </w:tcPr>
          <w:p w14:paraId="6D9E277D" w14:textId="22B9664D" w:rsidR="00740D9D" w:rsidRPr="002D0EA9" w:rsidRDefault="6A73D32F" w:rsidP="002D0EA9">
            <w:pPr>
              <w:spacing w:after="0" w:line="240" w:lineRule="auto"/>
              <w:jc w:val="left"/>
              <w:rPr>
                <w:rFonts w:eastAsia="Times New Roman"/>
                <w:sz w:val="18"/>
                <w:szCs w:val="18"/>
                <w:lang w:eastAsia="en-IE"/>
              </w:rPr>
            </w:pPr>
            <w:r w:rsidRPr="7070CAE7">
              <w:rPr>
                <w:rFonts w:eastAsia="Times New Roman"/>
                <w:sz w:val="18"/>
                <w:szCs w:val="18"/>
                <w:lang w:eastAsia="en-IE"/>
              </w:rPr>
              <w:t xml:space="preserve">Programme report </w:t>
            </w:r>
          </w:p>
        </w:tc>
      </w:tr>
      <w:tr w:rsidR="00F90AD6" w:rsidRPr="002D0EA9" w14:paraId="30EA8894" w14:textId="77777777" w:rsidTr="30610601">
        <w:trPr>
          <w:trHeight w:val="671"/>
        </w:trPr>
        <w:tc>
          <w:tcPr>
            <w:tcW w:w="438" w:type="pct"/>
            <w:vMerge w:val="restart"/>
            <w:shd w:val="clear" w:color="auto" w:fill="auto"/>
            <w:noWrap/>
            <w:hideMark/>
          </w:tcPr>
          <w:p w14:paraId="162EA056" w14:textId="77777777" w:rsidR="00F90AD6" w:rsidRPr="002D0EA9" w:rsidRDefault="00F90AD6"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4.1.1</w:t>
            </w:r>
          </w:p>
        </w:tc>
        <w:tc>
          <w:tcPr>
            <w:tcW w:w="957" w:type="pct"/>
            <w:vMerge w:val="restart"/>
            <w:shd w:val="clear" w:color="auto" w:fill="auto"/>
            <w:hideMark/>
          </w:tcPr>
          <w:p w14:paraId="15C9CA6D" w14:textId="1AD50317" w:rsidR="00F90AD6" w:rsidRPr="002D0EA9" w:rsidRDefault="00F90AD6"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xml:space="preserve">Increased access to and availability of community disaster funds (this is more </w:t>
            </w:r>
            <w:r w:rsidRPr="002D0EA9">
              <w:rPr>
                <w:rFonts w:eastAsia="Times New Roman" w:cstheme="minorHAnsi"/>
                <w:sz w:val="18"/>
                <w:szCs w:val="18"/>
                <w:lang w:eastAsia="en-IE"/>
              </w:rPr>
              <w:lastRenderedPageBreak/>
              <w:t>about improving accessibility of communities in the UDMC/UC's disaster management fund rather  community has their own fund, but, community will also developed savings through self-help groups aiming at contributing to HH resilient action plan)</w:t>
            </w:r>
          </w:p>
        </w:tc>
        <w:tc>
          <w:tcPr>
            <w:tcW w:w="461" w:type="pct"/>
            <w:shd w:val="clear" w:color="auto" w:fill="auto"/>
            <w:noWrap/>
            <w:hideMark/>
          </w:tcPr>
          <w:p w14:paraId="3252E707" w14:textId="77777777" w:rsidR="00F90AD6" w:rsidRPr="002D0EA9" w:rsidRDefault="00F90AD6"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lastRenderedPageBreak/>
              <w:t> </w:t>
            </w:r>
          </w:p>
          <w:p w14:paraId="79678080" w14:textId="3175C877" w:rsidR="00F90AD6" w:rsidRPr="002D0EA9" w:rsidRDefault="00F90AD6"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4.1.1.1</w:t>
            </w:r>
          </w:p>
        </w:tc>
        <w:tc>
          <w:tcPr>
            <w:tcW w:w="1916" w:type="pct"/>
            <w:shd w:val="clear" w:color="auto" w:fill="auto"/>
            <w:hideMark/>
          </w:tcPr>
          <w:p w14:paraId="12B9A497" w14:textId="329EFBF1" w:rsidR="00F90AD6" w:rsidRPr="002D0EA9" w:rsidRDefault="00F90AD6" w:rsidP="00F90AD6">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of communities that have accessed a dedicated UDMC/UC disaster management fund</w:t>
            </w:r>
          </w:p>
        </w:tc>
        <w:tc>
          <w:tcPr>
            <w:tcW w:w="1228" w:type="pct"/>
            <w:shd w:val="clear" w:color="auto" w:fill="auto"/>
            <w:hideMark/>
          </w:tcPr>
          <w:p w14:paraId="7567F9E4" w14:textId="337402BF" w:rsidR="00F90AD6" w:rsidRPr="002D0EA9" w:rsidRDefault="002436E4" w:rsidP="003F208E">
            <w:pPr>
              <w:spacing w:after="0" w:line="240" w:lineRule="auto"/>
              <w:jc w:val="left"/>
              <w:rPr>
                <w:rFonts w:eastAsia="Times New Roman"/>
                <w:sz w:val="18"/>
                <w:szCs w:val="18"/>
                <w:lang w:eastAsia="en-IE"/>
              </w:rPr>
            </w:pPr>
            <w:r>
              <w:rPr>
                <w:rFonts w:eastAsia="Times New Roman"/>
                <w:sz w:val="18"/>
                <w:szCs w:val="18"/>
                <w:lang w:eastAsia="en-IE"/>
              </w:rPr>
              <w:t>Programme report</w:t>
            </w:r>
          </w:p>
        </w:tc>
      </w:tr>
      <w:tr w:rsidR="00740D9D" w:rsidRPr="002D0EA9" w14:paraId="2F491585" w14:textId="77777777" w:rsidTr="30610601">
        <w:trPr>
          <w:trHeight w:val="1035"/>
        </w:trPr>
        <w:tc>
          <w:tcPr>
            <w:tcW w:w="438" w:type="pct"/>
            <w:vMerge/>
            <w:hideMark/>
          </w:tcPr>
          <w:p w14:paraId="6708035F"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957" w:type="pct"/>
            <w:vMerge/>
            <w:hideMark/>
          </w:tcPr>
          <w:p w14:paraId="39764C26" w14:textId="77777777" w:rsidR="00740D9D" w:rsidRPr="002D0EA9" w:rsidRDefault="00740D9D" w:rsidP="002D0EA9">
            <w:pPr>
              <w:spacing w:after="0" w:line="240" w:lineRule="auto"/>
              <w:jc w:val="left"/>
              <w:rPr>
                <w:rFonts w:eastAsia="Times New Roman" w:cstheme="minorHAnsi"/>
                <w:sz w:val="18"/>
                <w:szCs w:val="18"/>
                <w:lang w:eastAsia="en-IE"/>
              </w:rPr>
            </w:pPr>
          </w:p>
        </w:tc>
        <w:tc>
          <w:tcPr>
            <w:tcW w:w="461" w:type="pct"/>
            <w:shd w:val="clear" w:color="auto" w:fill="auto"/>
            <w:hideMark/>
          </w:tcPr>
          <w:p w14:paraId="0A541238"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4.1.1.2</w:t>
            </w:r>
          </w:p>
        </w:tc>
        <w:tc>
          <w:tcPr>
            <w:tcW w:w="1916" w:type="pct"/>
            <w:shd w:val="clear" w:color="auto" w:fill="auto"/>
            <w:hideMark/>
          </w:tcPr>
          <w:p w14:paraId="564B9B99" w14:textId="652C2175"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 of self-help group members with savings to ad</w:t>
            </w:r>
            <w:r w:rsidR="00D66D76" w:rsidRPr="002D0EA9">
              <w:rPr>
                <w:rFonts w:eastAsia="Times New Roman" w:cstheme="minorHAnsi"/>
                <w:sz w:val="18"/>
                <w:szCs w:val="18"/>
                <w:lang w:eastAsia="en-IE"/>
              </w:rPr>
              <w:t>d</w:t>
            </w:r>
            <w:r w:rsidRPr="002D0EA9">
              <w:rPr>
                <w:rFonts w:eastAsia="Times New Roman" w:cstheme="minorHAnsi"/>
                <w:sz w:val="18"/>
                <w:szCs w:val="18"/>
                <w:lang w:eastAsia="en-IE"/>
              </w:rPr>
              <w:t xml:space="preserve">ress flood risk </w:t>
            </w:r>
          </w:p>
        </w:tc>
        <w:tc>
          <w:tcPr>
            <w:tcW w:w="1228" w:type="pct"/>
            <w:shd w:val="clear" w:color="auto" w:fill="auto"/>
            <w:hideMark/>
          </w:tcPr>
          <w:p w14:paraId="426B73DF" w14:textId="3E2AEAB2" w:rsidR="00740D9D" w:rsidRPr="002D0EA9" w:rsidRDefault="7B3BE488" w:rsidP="002D0EA9">
            <w:pPr>
              <w:spacing w:after="0" w:line="240" w:lineRule="auto"/>
              <w:jc w:val="left"/>
              <w:rPr>
                <w:rFonts w:eastAsia="Times New Roman"/>
                <w:sz w:val="18"/>
                <w:szCs w:val="18"/>
                <w:lang w:eastAsia="en-IE"/>
              </w:rPr>
            </w:pPr>
            <w:r w:rsidRPr="7070CAE7">
              <w:rPr>
                <w:rFonts w:eastAsia="Times New Roman"/>
                <w:sz w:val="18"/>
                <w:szCs w:val="18"/>
                <w:lang w:eastAsia="en-IE"/>
              </w:rPr>
              <w:t>Household  survey</w:t>
            </w:r>
          </w:p>
        </w:tc>
      </w:tr>
      <w:tr w:rsidR="00740D9D" w:rsidRPr="002D0EA9" w14:paraId="1C6153D7" w14:textId="77777777" w:rsidTr="30610601">
        <w:trPr>
          <w:trHeight w:val="840"/>
        </w:trPr>
        <w:tc>
          <w:tcPr>
            <w:tcW w:w="438" w:type="pct"/>
            <w:shd w:val="clear" w:color="auto" w:fill="auto"/>
            <w:noWrap/>
            <w:hideMark/>
          </w:tcPr>
          <w:p w14:paraId="21CB6230"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4.2.1</w:t>
            </w:r>
          </w:p>
        </w:tc>
        <w:tc>
          <w:tcPr>
            <w:tcW w:w="957" w:type="pct"/>
            <w:shd w:val="clear" w:color="auto" w:fill="auto"/>
            <w:hideMark/>
          </w:tcPr>
          <w:p w14:paraId="1282A13C"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Increased public spending on risk aware investments</w:t>
            </w:r>
          </w:p>
        </w:tc>
        <w:tc>
          <w:tcPr>
            <w:tcW w:w="461" w:type="pct"/>
            <w:shd w:val="clear" w:color="auto" w:fill="auto"/>
            <w:noWrap/>
            <w:hideMark/>
          </w:tcPr>
          <w:p w14:paraId="38702D73"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4.2.1.1</w:t>
            </w:r>
          </w:p>
        </w:tc>
        <w:tc>
          <w:tcPr>
            <w:tcW w:w="1916" w:type="pct"/>
            <w:shd w:val="clear" w:color="auto" w:fill="auto"/>
            <w:hideMark/>
          </w:tcPr>
          <w:p w14:paraId="428C6686" w14:textId="77777777" w:rsidR="00740D9D" w:rsidRPr="002D0EA9" w:rsidRDefault="00740D9D" w:rsidP="002D0EA9">
            <w:pPr>
              <w:spacing w:after="0" w:line="240" w:lineRule="auto"/>
              <w:jc w:val="left"/>
              <w:rPr>
                <w:rFonts w:eastAsia="Times New Roman" w:cstheme="minorHAnsi"/>
                <w:sz w:val="18"/>
                <w:szCs w:val="18"/>
                <w:lang w:eastAsia="en-IE"/>
              </w:rPr>
            </w:pPr>
            <w:r w:rsidRPr="002D0EA9">
              <w:rPr>
                <w:rFonts w:eastAsia="Times New Roman" w:cstheme="minorHAnsi"/>
                <w:sz w:val="18"/>
                <w:szCs w:val="18"/>
                <w:lang w:eastAsia="en-IE"/>
              </w:rPr>
              <w:t>Percentage of budget allocation for flood resilience by Government at district and sub-district and union level.</w:t>
            </w:r>
          </w:p>
        </w:tc>
        <w:tc>
          <w:tcPr>
            <w:tcW w:w="1228" w:type="pct"/>
            <w:shd w:val="clear" w:color="auto" w:fill="auto"/>
            <w:hideMark/>
          </w:tcPr>
          <w:p w14:paraId="095EFECA" w14:textId="7CF2784D" w:rsidR="00740D9D" w:rsidRPr="002D0EA9" w:rsidRDefault="003F208E" w:rsidP="003F208E">
            <w:pPr>
              <w:spacing w:after="0" w:line="240" w:lineRule="auto"/>
              <w:jc w:val="left"/>
              <w:rPr>
                <w:rFonts w:eastAsia="Times New Roman"/>
                <w:sz w:val="18"/>
                <w:szCs w:val="18"/>
                <w:lang w:eastAsia="en-IE"/>
              </w:rPr>
            </w:pPr>
            <w:r w:rsidRPr="49757920">
              <w:rPr>
                <w:rFonts w:eastAsia="Times New Roman"/>
                <w:sz w:val="18"/>
                <w:szCs w:val="18"/>
                <w:lang w:eastAsia="en-IE"/>
              </w:rPr>
              <w:t>Government</w:t>
            </w:r>
            <w:r>
              <w:rPr>
                <w:rFonts w:eastAsia="Times New Roman"/>
                <w:sz w:val="18"/>
                <w:szCs w:val="18"/>
                <w:lang w:eastAsia="en-IE"/>
              </w:rPr>
              <w:t xml:space="preserve"> Local  </w:t>
            </w:r>
            <w:r w:rsidR="3A47E4EC" w:rsidRPr="49757920">
              <w:rPr>
                <w:rFonts w:eastAsia="Times New Roman"/>
                <w:sz w:val="18"/>
                <w:szCs w:val="18"/>
                <w:lang w:eastAsia="en-IE"/>
              </w:rPr>
              <w:t xml:space="preserve">annual budget report  </w:t>
            </w:r>
          </w:p>
        </w:tc>
      </w:tr>
    </w:tbl>
    <w:p w14:paraId="550B802A" w14:textId="77777777" w:rsidR="002736C2" w:rsidRPr="00740D9D" w:rsidRDefault="002736C2" w:rsidP="002736C2">
      <w:pPr>
        <w:spacing w:line="240" w:lineRule="atLeast"/>
        <w:rPr>
          <w:rFonts w:cstheme="minorHAnsi"/>
        </w:rPr>
      </w:pPr>
    </w:p>
    <w:p w14:paraId="39A4986B" w14:textId="3ECE3955" w:rsidR="002736C2" w:rsidRPr="002D0EA9" w:rsidRDefault="002736C2" w:rsidP="00354216">
      <w:pPr>
        <w:pStyle w:val="Heading2"/>
      </w:pPr>
      <w:r w:rsidRPr="002D0EA9">
        <w:t xml:space="preserve">Annexe </w:t>
      </w:r>
      <w:r w:rsidR="003C6404">
        <w:t>2</w:t>
      </w:r>
      <w:r w:rsidRPr="002D0EA9">
        <w:t xml:space="preserve">: </w:t>
      </w:r>
      <w:r w:rsidR="002D0EA9">
        <w:t>Structure of Baseline Report</w:t>
      </w:r>
    </w:p>
    <w:p w14:paraId="7A7813D0" w14:textId="77777777" w:rsidR="002736C2" w:rsidRPr="00740D9D" w:rsidRDefault="002736C2" w:rsidP="002736C2">
      <w:pPr>
        <w:pStyle w:val="ListParagraph"/>
        <w:numPr>
          <w:ilvl w:val="0"/>
          <w:numId w:val="18"/>
        </w:numPr>
        <w:spacing w:after="160" w:line="259" w:lineRule="auto"/>
        <w:jc w:val="left"/>
        <w:rPr>
          <w:rFonts w:cstheme="minorHAnsi"/>
        </w:rPr>
      </w:pPr>
      <w:r w:rsidRPr="00740D9D">
        <w:rPr>
          <w:rFonts w:cstheme="minorHAnsi"/>
        </w:rPr>
        <w:t>Executive summary (max 3 pages)</w:t>
      </w:r>
    </w:p>
    <w:p w14:paraId="6B9D15AF" w14:textId="77777777" w:rsidR="002736C2" w:rsidRPr="00740D9D" w:rsidRDefault="002736C2" w:rsidP="002736C2">
      <w:pPr>
        <w:pStyle w:val="ListParagraph"/>
        <w:numPr>
          <w:ilvl w:val="0"/>
          <w:numId w:val="18"/>
        </w:numPr>
        <w:spacing w:after="160" w:line="259" w:lineRule="auto"/>
        <w:jc w:val="left"/>
        <w:rPr>
          <w:rFonts w:cstheme="minorHAnsi"/>
        </w:rPr>
      </w:pPr>
      <w:r w:rsidRPr="00740D9D">
        <w:rPr>
          <w:rFonts w:cstheme="minorHAnsi"/>
        </w:rPr>
        <w:t xml:space="preserve">Introduction </w:t>
      </w:r>
    </w:p>
    <w:p w14:paraId="0455D5FC"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Background</w:t>
      </w:r>
    </w:p>
    <w:p w14:paraId="6BFEDE50" w14:textId="7F31203E" w:rsidR="002736C2" w:rsidRPr="00740D9D" w:rsidRDefault="00D269FB" w:rsidP="002736C2">
      <w:pPr>
        <w:pStyle w:val="ListParagraph"/>
        <w:numPr>
          <w:ilvl w:val="1"/>
          <w:numId w:val="18"/>
        </w:numPr>
        <w:spacing w:after="160" w:line="259" w:lineRule="auto"/>
        <w:jc w:val="left"/>
        <w:rPr>
          <w:rFonts w:cstheme="minorHAnsi"/>
        </w:rPr>
      </w:pPr>
      <w:r w:rsidRPr="00740D9D">
        <w:rPr>
          <w:rFonts w:cstheme="minorHAnsi"/>
        </w:rPr>
        <w:t>FRP</w:t>
      </w:r>
      <w:r w:rsidR="002736C2" w:rsidRPr="00740D9D">
        <w:rPr>
          <w:rFonts w:cstheme="minorHAnsi"/>
        </w:rPr>
        <w:t xml:space="preserve"> project overview </w:t>
      </w:r>
    </w:p>
    <w:p w14:paraId="2BA3A4FD"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Study objectives and indicators</w:t>
      </w:r>
    </w:p>
    <w:p w14:paraId="3FFD568D" w14:textId="77777777" w:rsidR="002736C2" w:rsidRPr="00740D9D" w:rsidRDefault="002736C2" w:rsidP="002736C2">
      <w:pPr>
        <w:pStyle w:val="ListParagraph"/>
        <w:numPr>
          <w:ilvl w:val="0"/>
          <w:numId w:val="18"/>
        </w:numPr>
        <w:spacing w:after="160" w:line="259" w:lineRule="auto"/>
        <w:jc w:val="left"/>
        <w:rPr>
          <w:rFonts w:cstheme="minorHAnsi"/>
        </w:rPr>
      </w:pPr>
      <w:r w:rsidRPr="00740D9D">
        <w:rPr>
          <w:rFonts w:cstheme="minorHAnsi"/>
        </w:rPr>
        <w:t>Methodology</w:t>
      </w:r>
    </w:p>
    <w:p w14:paraId="74EE347D"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 xml:space="preserve">Survey design and sampling procedure </w:t>
      </w:r>
    </w:p>
    <w:p w14:paraId="7160945F"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Study populations</w:t>
      </w:r>
    </w:p>
    <w:p w14:paraId="2128EF2F"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lastRenderedPageBreak/>
        <w:t>Sample size determination</w:t>
      </w:r>
    </w:p>
    <w:p w14:paraId="3A6C9C7D"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 xml:space="preserve">Training of survey teams </w:t>
      </w:r>
    </w:p>
    <w:p w14:paraId="73BC4D03"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 xml:space="preserve">Field work </w:t>
      </w:r>
    </w:p>
    <w:p w14:paraId="19E3519F"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Data management and analysis</w:t>
      </w:r>
    </w:p>
    <w:p w14:paraId="40BEF908"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Limitations</w:t>
      </w:r>
    </w:p>
    <w:p w14:paraId="7964918D" w14:textId="6A7D84C5" w:rsidR="002736C2" w:rsidRPr="00740D9D" w:rsidRDefault="002736C2" w:rsidP="002736C2">
      <w:pPr>
        <w:pStyle w:val="ListParagraph"/>
        <w:numPr>
          <w:ilvl w:val="0"/>
          <w:numId w:val="18"/>
        </w:numPr>
        <w:spacing w:after="160" w:line="259" w:lineRule="auto"/>
        <w:jc w:val="left"/>
        <w:rPr>
          <w:rFonts w:cstheme="minorHAnsi"/>
        </w:rPr>
      </w:pPr>
      <w:r w:rsidRPr="00740D9D">
        <w:rPr>
          <w:rFonts w:cstheme="minorHAnsi"/>
        </w:rPr>
        <w:t xml:space="preserve">Results </w:t>
      </w:r>
      <w:r w:rsidR="002D0EA9">
        <w:rPr>
          <w:rFonts w:cstheme="minorHAnsi"/>
        </w:rPr>
        <w:t>(by Outcome, Output)</w:t>
      </w:r>
    </w:p>
    <w:p w14:paraId="2230D2C6" w14:textId="77777777" w:rsidR="002736C2" w:rsidRPr="00740D9D" w:rsidRDefault="002736C2" w:rsidP="002736C2">
      <w:pPr>
        <w:pStyle w:val="ListParagraph"/>
        <w:numPr>
          <w:ilvl w:val="0"/>
          <w:numId w:val="18"/>
        </w:numPr>
        <w:spacing w:after="160" w:line="259" w:lineRule="auto"/>
        <w:jc w:val="left"/>
        <w:rPr>
          <w:rFonts w:cstheme="minorHAnsi"/>
        </w:rPr>
      </w:pPr>
      <w:r w:rsidRPr="00740D9D">
        <w:rPr>
          <w:rFonts w:cstheme="minorHAnsi"/>
        </w:rPr>
        <w:t>Discussion</w:t>
      </w:r>
    </w:p>
    <w:p w14:paraId="4612B5D8" w14:textId="621719ED" w:rsidR="002736C2" w:rsidRPr="00740D9D" w:rsidRDefault="002D1D64" w:rsidP="002736C2">
      <w:pPr>
        <w:pStyle w:val="ListParagraph"/>
        <w:numPr>
          <w:ilvl w:val="0"/>
          <w:numId w:val="18"/>
        </w:numPr>
        <w:spacing w:after="160" w:line="259" w:lineRule="auto"/>
        <w:jc w:val="left"/>
        <w:rPr>
          <w:rFonts w:cstheme="minorHAnsi"/>
        </w:rPr>
      </w:pPr>
      <w:r w:rsidRPr="00740D9D">
        <w:rPr>
          <w:rFonts w:cstheme="minorHAnsi"/>
        </w:rPr>
        <w:t xml:space="preserve">Key findings and </w:t>
      </w:r>
      <w:r w:rsidR="002736C2" w:rsidRPr="00740D9D">
        <w:rPr>
          <w:rFonts w:cstheme="minorHAnsi"/>
        </w:rPr>
        <w:t>Recommendations</w:t>
      </w:r>
    </w:p>
    <w:p w14:paraId="56D6F6FC" w14:textId="77777777" w:rsidR="002736C2" w:rsidRPr="00740D9D" w:rsidRDefault="002736C2" w:rsidP="002736C2">
      <w:pPr>
        <w:pStyle w:val="ListParagraph"/>
        <w:numPr>
          <w:ilvl w:val="0"/>
          <w:numId w:val="18"/>
        </w:numPr>
        <w:spacing w:after="160" w:line="259" w:lineRule="auto"/>
        <w:jc w:val="left"/>
        <w:rPr>
          <w:rFonts w:cstheme="minorHAnsi"/>
        </w:rPr>
      </w:pPr>
      <w:r w:rsidRPr="00740D9D">
        <w:rPr>
          <w:rFonts w:cstheme="minorHAnsi"/>
        </w:rPr>
        <w:t xml:space="preserve">References </w:t>
      </w:r>
    </w:p>
    <w:p w14:paraId="0FCE0162" w14:textId="77777777" w:rsidR="002736C2" w:rsidRPr="00740D9D" w:rsidRDefault="002736C2" w:rsidP="002736C2">
      <w:pPr>
        <w:pStyle w:val="ListParagraph"/>
        <w:numPr>
          <w:ilvl w:val="0"/>
          <w:numId w:val="18"/>
        </w:numPr>
        <w:spacing w:after="160" w:line="259" w:lineRule="auto"/>
        <w:jc w:val="left"/>
        <w:rPr>
          <w:rFonts w:cstheme="minorHAnsi"/>
        </w:rPr>
      </w:pPr>
      <w:r w:rsidRPr="00740D9D">
        <w:rPr>
          <w:rFonts w:cstheme="minorHAnsi"/>
        </w:rPr>
        <w:t>Annexes</w:t>
      </w:r>
    </w:p>
    <w:p w14:paraId="6D17CC4A"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Agreed ToR</w:t>
      </w:r>
    </w:p>
    <w:p w14:paraId="45051BDB"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Agreed Inception Report</w:t>
      </w:r>
    </w:p>
    <w:p w14:paraId="700A8CD4"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Final Qualitative Data Collection Tools</w:t>
      </w:r>
    </w:p>
    <w:p w14:paraId="5FC98CE9"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Final Quantitative Data Collection Tools</w:t>
      </w:r>
    </w:p>
    <w:p w14:paraId="522FB610"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 xml:space="preserve">Detailed Breakdown of Sample Size &amp; Population by Community Level </w:t>
      </w:r>
    </w:p>
    <w:p w14:paraId="0B68617A"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 xml:space="preserve">List of KIIs and FGDs conducted </w:t>
      </w:r>
    </w:p>
    <w:p w14:paraId="3E703ABF" w14:textId="77777777" w:rsidR="002736C2" w:rsidRPr="00740D9D" w:rsidRDefault="002736C2" w:rsidP="002736C2">
      <w:pPr>
        <w:pStyle w:val="ListParagraph"/>
        <w:numPr>
          <w:ilvl w:val="1"/>
          <w:numId w:val="18"/>
        </w:numPr>
        <w:spacing w:after="160" w:line="259" w:lineRule="auto"/>
        <w:jc w:val="left"/>
        <w:rPr>
          <w:rFonts w:cstheme="minorHAnsi"/>
        </w:rPr>
      </w:pPr>
      <w:r w:rsidRPr="00740D9D">
        <w:rPr>
          <w:rFonts w:cstheme="minorHAnsi"/>
        </w:rPr>
        <w:t>Results tables with detailed disaggregation (as required)</w:t>
      </w:r>
    </w:p>
    <w:p w14:paraId="728A786A" w14:textId="77777777" w:rsidR="002736C2" w:rsidRPr="00740D9D" w:rsidRDefault="002736C2" w:rsidP="002736C2">
      <w:pPr>
        <w:rPr>
          <w:rFonts w:cstheme="minorHAnsi"/>
          <w:lang w:eastAsia="en-IE"/>
        </w:rPr>
      </w:pPr>
    </w:p>
    <w:p w14:paraId="453A8234" w14:textId="77777777" w:rsidR="002736C2" w:rsidRPr="00740D9D" w:rsidRDefault="002736C2" w:rsidP="002736C2">
      <w:pPr>
        <w:rPr>
          <w:rFonts w:cstheme="minorHAnsi"/>
        </w:rPr>
      </w:pPr>
      <w:r w:rsidRPr="00740D9D">
        <w:rPr>
          <w:rFonts w:cstheme="minorHAnsi"/>
        </w:rPr>
        <w:br w:type="page"/>
      </w:r>
    </w:p>
    <w:p w14:paraId="70A1DCEE" w14:textId="6FA04270" w:rsidR="002736C2" w:rsidRPr="002D0EA9" w:rsidRDefault="002D0EA9" w:rsidP="00354216">
      <w:pPr>
        <w:pStyle w:val="Heading2"/>
      </w:pPr>
      <w:r>
        <w:lastRenderedPageBreak/>
        <w:t>Annexe 3</w:t>
      </w:r>
      <w:r w:rsidR="003E3518">
        <w:t>: Structure of I</w:t>
      </w:r>
      <w:r w:rsidR="002736C2" w:rsidRPr="002D0EA9">
        <w:t>nception Report</w:t>
      </w:r>
    </w:p>
    <w:p w14:paraId="44478F79"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 xml:space="preserve">Introduction </w:t>
      </w:r>
    </w:p>
    <w:p w14:paraId="0857E822"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 xml:space="preserve">Understanding of Concern and programme </w:t>
      </w:r>
    </w:p>
    <w:p w14:paraId="2F71054B" w14:textId="77777777" w:rsidR="002736C2" w:rsidRPr="00740D9D" w:rsidRDefault="002736C2" w:rsidP="002736C2">
      <w:pPr>
        <w:pStyle w:val="CBulletedBody"/>
        <w:numPr>
          <w:ilvl w:val="1"/>
          <w:numId w:val="23"/>
        </w:numPr>
        <w:rPr>
          <w:rFonts w:cstheme="minorHAnsi"/>
          <w:sz w:val="22"/>
          <w:szCs w:val="22"/>
        </w:rPr>
      </w:pPr>
      <w:r w:rsidRPr="00740D9D">
        <w:rPr>
          <w:rFonts w:cstheme="minorHAnsi"/>
          <w:sz w:val="22"/>
          <w:szCs w:val="22"/>
        </w:rPr>
        <w:t>Activities, log frame, intended beneficiaries, partners, monitoring plan, etc.</w:t>
      </w:r>
    </w:p>
    <w:p w14:paraId="1DE4D6C7" w14:textId="77777777" w:rsidR="002736C2" w:rsidRPr="00740D9D" w:rsidRDefault="002736C2" w:rsidP="002736C2">
      <w:pPr>
        <w:pStyle w:val="CBulletedBody"/>
        <w:numPr>
          <w:ilvl w:val="1"/>
          <w:numId w:val="23"/>
        </w:numPr>
        <w:rPr>
          <w:rFonts w:cstheme="minorHAnsi"/>
          <w:sz w:val="22"/>
          <w:szCs w:val="22"/>
        </w:rPr>
      </w:pPr>
      <w:r w:rsidRPr="00740D9D">
        <w:rPr>
          <w:rFonts w:cstheme="minorHAnsi"/>
          <w:sz w:val="22"/>
          <w:szCs w:val="22"/>
        </w:rPr>
        <w:t>Note: this should not be a direct replication of documents provided by Concern. A brief description of the consultants understanding of the programme is expected. Any areas of Concern or confusion should be highlighted.</w:t>
      </w:r>
    </w:p>
    <w:p w14:paraId="6F106389"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Study Design and Methodology</w:t>
      </w:r>
    </w:p>
    <w:p w14:paraId="62C77767"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 xml:space="preserve">The objective of the study </w:t>
      </w:r>
    </w:p>
    <w:p w14:paraId="193C9558"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Methods (mixed qualitative and quantitative method)</w:t>
      </w:r>
    </w:p>
    <w:p w14:paraId="443A0C2A"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Sampling methodology and sampling frame</w:t>
      </w:r>
    </w:p>
    <w:p w14:paraId="01F16DC5"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Data collection plan</w:t>
      </w:r>
    </w:p>
    <w:p w14:paraId="260CCF1F"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Analysis Plan</w:t>
      </w:r>
    </w:p>
    <w:p w14:paraId="5472A6B7"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Limitations</w:t>
      </w:r>
    </w:p>
    <w:p w14:paraId="4D728BC7"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Detailed Work Plan (including any support needs from Concern for each activity)</w:t>
      </w:r>
    </w:p>
    <w:p w14:paraId="3E692E34"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 xml:space="preserve">Staffing Plan </w:t>
      </w:r>
    </w:p>
    <w:p w14:paraId="641E63B8"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 xml:space="preserve">Risk Assessment (including how COVID-19 risks will be managed) </w:t>
      </w:r>
    </w:p>
    <w:p w14:paraId="7CE47A15" w14:textId="77777777" w:rsidR="002736C2" w:rsidRPr="00740D9D" w:rsidRDefault="002736C2" w:rsidP="002736C2">
      <w:pPr>
        <w:pStyle w:val="CBulletedBody"/>
        <w:numPr>
          <w:ilvl w:val="0"/>
          <w:numId w:val="23"/>
        </w:numPr>
        <w:rPr>
          <w:rFonts w:cstheme="minorHAnsi"/>
          <w:sz w:val="22"/>
          <w:szCs w:val="22"/>
        </w:rPr>
      </w:pPr>
      <w:r w:rsidRPr="00740D9D">
        <w:rPr>
          <w:rFonts w:cstheme="minorHAnsi"/>
          <w:sz w:val="22"/>
          <w:szCs w:val="22"/>
        </w:rPr>
        <w:t>Budget</w:t>
      </w:r>
    </w:p>
    <w:p w14:paraId="642C7B93" w14:textId="77777777" w:rsidR="002736C2" w:rsidRPr="00740D9D" w:rsidRDefault="002736C2" w:rsidP="002736C2">
      <w:pPr>
        <w:spacing w:line="240" w:lineRule="atLeast"/>
        <w:rPr>
          <w:rFonts w:cstheme="minorHAnsi"/>
        </w:rPr>
      </w:pPr>
    </w:p>
    <w:p w14:paraId="198DB1A9" w14:textId="77777777" w:rsidR="002736C2" w:rsidRPr="00740D9D" w:rsidRDefault="002736C2" w:rsidP="002736C2">
      <w:pPr>
        <w:rPr>
          <w:rFonts w:cstheme="minorHAnsi"/>
        </w:rPr>
      </w:pPr>
    </w:p>
    <w:p w14:paraId="6BE57283" w14:textId="77777777" w:rsidR="002736C2" w:rsidRPr="00740D9D" w:rsidRDefault="002736C2" w:rsidP="002736C2">
      <w:pPr>
        <w:pStyle w:val="CHeading4"/>
        <w:spacing w:after="0"/>
        <w:rPr>
          <w:rFonts w:asciiTheme="minorHAnsi" w:hAnsiTheme="minorHAnsi" w:cstheme="minorHAnsi"/>
          <w:color w:val="auto"/>
          <w:sz w:val="22"/>
          <w:szCs w:val="22"/>
        </w:rPr>
      </w:pPr>
    </w:p>
    <w:p w14:paraId="5C670ECA" w14:textId="77777777" w:rsidR="00C95225" w:rsidRPr="00740D9D" w:rsidRDefault="00C95225">
      <w:pPr>
        <w:rPr>
          <w:rFonts w:cstheme="minorHAnsi"/>
          <w:lang w:val="en-US"/>
        </w:rPr>
      </w:pPr>
    </w:p>
    <w:sectPr w:rsidR="00C95225" w:rsidRPr="00740D9D" w:rsidSect="003E3518">
      <w:headerReference w:type="default" r:id="rId12"/>
      <w:footerReference w:type="default" r:id="rId13"/>
      <w:pgSz w:w="11906" w:h="16838"/>
      <w:pgMar w:top="1440" w:right="1440" w:bottom="1440" w:left="1440" w:header="964" w:footer="96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14A136" w16cex:dateUtc="2020-09-22T14:13:00Z"/>
  <w16cex:commentExtensible w16cex:durableId="2314A68B" w16cex:dateUtc="2020-09-22T14:36:00Z"/>
  <w16cex:commentExtensible w16cex:durableId="2314A420" w16cex:dateUtc="2020-09-22T14:26:00Z"/>
  <w16cex:commentExtensible w16cex:durableId="2314A441" w16cex:dateUtc="2020-09-22T14:26:00Z"/>
  <w16cex:commentExtensible w16cex:durableId="2314A45C" w16cex:dateUtc="2020-09-22T14:27:00Z"/>
  <w16cex:commentExtensible w16cex:durableId="2314A491" w16cex:dateUtc="2020-09-22T14:28:00Z"/>
  <w16cex:commentExtensible w16cex:durableId="2314A4AE" w16cex:dateUtc="2020-09-22T14:28:00Z"/>
  <w16cex:commentExtensible w16cex:durableId="2314A4CB" w16cex:dateUtc="2020-09-22T14:28:00Z"/>
  <w16cex:commentExtensible w16cex:durableId="2314A4EC" w16cex:dateUtc="2020-09-22T14:29:00Z"/>
  <w16cex:commentExtensible w16cex:durableId="2314A54A" w16cex:dateUtc="2020-09-22T14:31:00Z"/>
  <w16cex:commentExtensible w16cex:durableId="2314A606" w16cex:dateUtc="2020-09-22T14:34:00Z"/>
  <w16cex:commentExtensible w16cex:durableId="397F9C6A" w16cex:dateUtc="2020-09-24T05:18:34.49Z"/>
  <w16cex:commentExtensible w16cex:durableId="26E181F1" w16cex:dateUtc="2020-09-24T05:31:37.456Z"/>
  <w16cex:commentExtensible w16cex:durableId="41856BB6" w16cex:dateUtc="2020-09-24T05:45:04.657Z"/>
  <w16cex:commentExtensible w16cex:durableId="6D2045EC" w16cex:dateUtc="2020-09-24T05:47:28.29Z"/>
  <w16cex:commentExtensible w16cex:durableId="3B40C11E" w16cex:dateUtc="2020-09-24T05:52:10.37Z"/>
  <w16cex:commentExtensible w16cex:durableId="3EC5A1F0" w16cex:dateUtc="2020-09-24T05:52:53.732Z"/>
  <w16cex:commentExtensible w16cex:durableId="205C61AC" w16cex:dateUtc="2020-09-24T06:00:50.765Z"/>
  <w16cex:commentExtensible w16cex:durableId="758C575F" w16cex:dateUtc="2020-09-24T06:01:44.608Z"/>
  <w16cex:commentExtensible w16cex:durableId="4E3E6B67" w16cex:dateUtc="2020-09-24T10:31:34.553Z"/>
</w16cex:commentsExtensible>
</file>

<file path=word/commentsIds.xml><?xml version="1.0" encoding="utf-8"?>
<w16cid:commentsIds xmlns:mc="http://schemas.openxmlformats.org/markup-compatibility/2006" xmlns:w16cid="http://schemas.microsoft.com/office/word/2016/wordml/cid" mc:Ignorable="w16cid">
  <w16cid:commentId w16cid:paraId="5DBD8EC3" w16cid:durableId="2314A136"/>
  <w16cid:commentId w16cid:paraId="02F70756" w16cid:durableId="2314A114"/>
  <w16cid:commentId w16cid:paraId="687D1577" w16cid:durableId="2314A68B"/>
  <w16cid:commentId w16cid:paraId="52A8C314" w16cid:durableId="2314A420"/>
  <w16cid:commentId w16cid:paraId="46A2D410" w16cid:durableId="2314A441"/>
  <w16cid:commentId w16cid:paraId="159735C7" w16cid:durableId="2314A45C"/>
  <w16cid:commentId w16cid:paraId="65913572" w16cid:durableId="2314A491"/>
  <w16cid:commentId w16cid:paraId="07F51B8C" w16cid:durableId="2314A4AE"/>
  <w16cid:commentId w16cid:paraId="055C59F4" w16cid:durableId="2314A4CB"/>
  <w16cid:commentId w16cid:paraId="5E597A0B" w16cid:durableId="2314A4EC"/>
  <w16cid:commentId w16cid:paraId="3EEB5336" w16cid:durableId="2314A115"/>
  <w16cid:commentId w16cid:paraId="0C32441B" w16cid:durableId="2314A54A"/>
  <w16cid:commentId w16cid:paraId="653FD5B5" w16cid:durableId="2314A606"/>
  <w16cid:commentId w16cid:paraId="5DE7DB21" w16cid:durableId="397F9C6A"/>
  <w16cid:commentId w16cid:paraId="39332F6B" w16cid:durableId="26E181F1"/>
  <w16cid:commentId w16cid:paraId="30E42480" w16cid:durableId="41856BB6"/>
  <w16cid:commentId w16cid:paraId="6204E454" w16cid:durableId="6D2045EC"/>
  <w16cid:commentId w16cid:paraId="633FA724" w16cid:durableId="3B40C11E"/>
  <w16cid:commentId w16cid:paraId="288DC221" w16cid:durableId="3EC5A1F0"/>
  <w16cid:commentId w16cid:paraId="55AE2FDC" w16cid:durableId="205C61AC"/>
  <w16cid:commentId w16cid:paraId="6E800F4F" w16cid:durableId="758C575F"/>
  <w16cid:commentId w16cid:paraId="0FA05800" w16cid:durableId="4E0DB730"/>
  <w16cid:commentId w16cid:paraId="2DDF07B6" w16cid:durableId="0B417734"/>
  <w16cid:commentId w16cid:paraId="0816F51C" w16cid:durableId="34763651"/>
  <w16cid:commentId w16cid:paraId="55D782D8" w16cid:durableId="4E3E6B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BD7CB" w14:textId="77777777" w:rsidR="00320E35" w:rsidRDefault="00320E35" w:rsidP="009413FE">
      <w:pPr>
        <w:spacing w:after="0" w:line="240" w:lineRule="auto"/>
      </w:pPr>
      <w:r>
        <w:separator/>
      </w:r>
    </w:p>
  </w:endnote>
  <w:endnote w:type="continuationSeparator" w:id="0">
    <w:p w14:paraId="776804AD" w14:textId="77777777" w:rsidR="00320E35" w:rsidRDefault="00320E35" w:rsidP="009413FE">
      <w:pPr>
        <w:spacing w:after="0" w:line="240" w:lineRule="auto"/>
      </w:pPr>
      <w:r>
        <w:continuationSeparator/>
      </w:r>
    </w:p>
  </w:endnote>
  <w:endnote w:type="continuationNotice" w:id="1">
    <w:p w14:paraId="469B65EC" w14:textId="77777777" w:rsidR="00320E35" w:rsidRDefault="00320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55395"/>
      <w:docPartObj>
        <w:docPartGallery w:val="Page Numbers (Bottom of Page)"/>
        <w:docPartUnique/>
      </w:docPartObj>
    </w:sdtPr>
    <w:sdtEndPr/>
    <w:sdtContent>
      <w:sdt>
        <w:sdtPr>
          <w:id w:val="-1769616900"/>
          <w:docPartObj>
            <w:docPartGallery w:val="Page Numbers (Top of Page)"/>
            <w:docPartUnique/>
          </w:docPartObj>
        </w:sdtPr>
        <w:sdtEndPr/>
        <w:sdtContent>
          <w:p w14:paraId="55798DC2" w14:textId="29C08043" w:rsidR="00822FA8" w:rsidRDefault="00822F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133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133E">
              <w:rPr>
                <w:b/>
                <w:bCs/>
                <w:noProof/>
              </w:rPr>
              <w:t>13</w:t>
            </w:r>
            <w:r>
              <w:rPr>
                <w:b/>
                <w:bCs/>
                <w:sz w:val="24"/>
                <w:szCs w:val="24"/>
              </w:rPr>
              <w:fldChar w:fldCharType="end"/>
            </w:r>
          </w:p>
        </w:sdtContent>
      </w:sdt>
    </w:sdtContent>
  </w:sdt>
  <w:p w14:paraId="2436D607" w14:textId="77777777" w:rsidR="00822FA8" w:rsidRDefault="00822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E4112" w14:textId="77777777" w:rsidR="00320E35" w:rsidRDefault="00320E35" w:rsidP="009413FE">
      <w:pPr>
        <w:spacing w:after="0" w:line="240" w:lineRule="auto"/>
      </w:pPr>
      <w:r>
        <w:separator/>
      </w:r>
    </w:p>
  </w:footnote>
  <w:footnote w:type="continuationSeparator" w:id="0">
    <w:p w14:paraId="50A88549" w14:textId="77777777" w:rsidR="00320E35" w:rsidRDefault="00320E35" w:rsidP="009413FE">
      <w:pPr>
        <w:spacing w:after="0" w:line="240" w:lineRule="auto"/>
      </w:pPr>
      <w:r>
        <w:continuationSeparator/>
      </w:r>
    </w:p>
  </w:footnote>
  <w:footnote w:type="continuationNotice" w:id="1">
    <w:p w14:paraId="746D47E4" w14:textId="77777777" w:rsidR="00320E35" w:rsidRDefault="00320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832B" w14:textId="78402C44" w:rsidR="00822FA8" w:rsidRDefault="004012D0">
    <w:pPr>
      <w:pStyle w:val="Header"/>
    </w:pPr>
    <w:r w:rsidRPr="004012D0">
      <w:rPr>
        <w:noProof/>
        <w:lang w:eastAsia="en-IE" w:bidi="bn-IN"/>
      </w:rPr>
      <w:drawing>
        <wp:anchor distT="0" distB="0" distL="114300" distR="114300" simplePos="0" relativeHeight="251658240" behindDoc="0" locked="0" layoutInCell="1" allowOverlap="1" wp14:anchorId="416D8D21" wp14:editId="2768988F">
          <wp:simplePos x="0" y="0"/>
          <wp:positionH relativeFrom="margin">
            <wp:posOffset>4665980</wp:posOffset>
          </wp:positionH>
          <wp:positionV relativeFrom="margin">
            <wp:posOffset>-419100</wp:posOffset>
          </wp:positionV>
          <wp:extent cx="953770" cy="323215"/>
          <wp:effectExtent l="0" t="0" r="0" b="635"/>
          <wp:wrapSquare wrapText="bothSides"/>
          <wp:docPr id="2" name="Picture 2" descr="C:\Users\gretta.fitzgerald\AppData\Local\Microsoft\Windows\INetCache\Content.Outlook\YYYKJYT9\Concern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tta.fitzgerald\AppData\Local\Microsoft\Windows\INetCache\Content.Outlook\YYYKJYT9\Concern_RGB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77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FA8" w:rsidRPr="007014AB">
      <w:rPr>
        <w:noProof/>
        <w:lang w:eastAsia="en-IE" w:bidi="bn-IN"/>
      </w:rPr>
      <w:drawing>
        <wp:inline distT="0" distB="0" distL="0" distR="0" wp14:anchorId="7529B29E" wp14:editId="097C7FE7">
          <wp:extent cx="1303625" cy="568960"/>
          <wp:effectExtent l="0" t="0" r="0" b="0"/>
          <wp:docPr id="1" name="Picture 1" descr="C:\Users\zakia.naznin\AppData\Local\Microsoft\Windows\INetCache\Content.Outlook\3XV0A60F\Zuri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kia.naznin\AppData\Local\Microsoft\Windows\INetCache\Content.Outlook\3XV0A60F\Zurich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532" cy="5715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D5D"/>
    <w:multiLevelType w:val="hybridMultilevel"/>
    <w:tmpl w:val="C2F0EB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84625F"/>
    <w:multiLevelType w:val="hybridMultilevel"/>
    <w:tmpl w:val="5E0448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8C1F66"/>
    <w:multiLevelType w:val="hybridMultilevel"/>
    <w:tmpl w:val="ACCA4D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D43470"/>
    <w:multiLevelType w:val="hybridMultilevel"/>
    <w:tmpl w:val="075A70B2"/>
    <w:lvl w:ilvl="0" w:tplc="DE60BA72">
      <w:start w:val="1"/>
      <w:numFmt w:val="bullet"/>
      <w:lvlText w:val=""/>
      <w:lvlJc w:val="left"/>
      <w:pPr>
        <w:ind w:left="360" w:hanging="360"/>
      </w:pPr>
      <w:rPr>
        <w:rFonts w:ascii="Symbol" w:hAnsi="Symbol" w:hint="default"/>
        <w:color w:val="auto"/>
      </w:rPr>
    </w:lvl>
    <w:lvl w:ilvl="1" w:tplc="2BB4E94E">
      <w:start w:val="1"/>
      <w:numFmt w:val="bullet"/>
      <w:lvlText w:val="o"/>
      <w:lvlJc w:val="left"/>
      <w:pPr>
        <w:ind w:left="1080" w:hanging="360"/>
      </w:pPr>
      <w:rPr>
        <w:rFonts w:ascii="Courier New" w:hAnsi="Courier New" w:cs="Courier New" w:hint="default"/>
        <w:color w:val="auto"/>
      </w:rPr>
    </w:lvl>
    <w:lvl w:ilvl="2" w:tplc="EB361D4A">
      <w:start w:val="1"/>
      <w:numFmt w:val="lowerRoman"/>
      <w:lvlText w:val="%3."/>
      <w:lvlJc w:val="right"/>
      <w:pPr>
        <w:ind w:left="1800" w:hanging="180"/>
      </w:pPr>
      <w:rPr>
        <w:rFonts w:hint="default"/>
        <w:color w:val="00B5AD"/>
      </w:rPr>
    </w:lvl>
    <w:lvl w:ilvl="3" w:tplc="17848122">
      <w:start w:val="1"/>
      <w:numFmt w:val="decimal"/>
      <w:lvlText w:val="%4."/>
      <w:lvlJc w:val="left"/>
      <w:pPr>
        <w:ind w:left="2520" w:hanging="360"/>
      </w:pPr>
      <w:rPr>
        <w:rFonts w:asciiTheme="minorHAnsi" w:hAnsiTheme="minorHAnsi" w:cstheme="minorHAnsi" w:hint="default"/>
        <w:color w:val="00B5AD"/>
      </w:rPr>
    </w:lvl>
    <w:lvl w:ilvl="4" w:tplc="69C8B218" w:tentative="1">
      <w:start w:val="1"/>
      <w:numFmt w:val="lowerLetter"/>
      <w:lvlText w:val="%5."/>
      <w:lvlJc w:val="left"/>
      <w:pPr>
        <w:ind w:left="3240" w:hanging="360"/>
      </w:pPr>
      <w:rPr>
        <w:rFonts w:hint="default"/>
      </w:rPr>
    </w:lvl>
    <w:lvl w:ilvl="5" w:tplc="C588A4AE" w:tentative="1">
      <w:start w:val="1"/>
      <w:numFmt w:val="lowerRoman"/>
      <w:lvlText w:val="%6."/>
      <w:lvlJc w:val="right"/>
      <w:pPr>
        <w:ind w:left="3960" w:hanging="180"/>
      </w:pPr>
      <w:rPr>
        <w:rFonts w:hint="default"/>
      </w:rPr>
    </w:lvl>
    <w:lvl w:ilvl="6" w:tplc="5208777C" w:tentative="1">
      <w:start w:val="1"/>
      <w:numFmt w:val="decimal"/>
      <w:lvlText w:val="%7."/>
      <w:lvlJc w:val="left"/>
      <w:pPr>
        <w:ind w:left="4680" w:hanging="360"/>
      </w:pPr>
      <w:rPr>
        <w:rFonts w:hint="default"/>
      </w:rPr>
    </w:lvl>
    <w:lvl w:ilvl="7" w:tplc="3C0868EC" w:tentative="1">
      <w:start w:val="1"/>
      <w:numFmt w:val="lowerLetter"/>
      <w:lvlText w:val="%8."/>
      <w:lvlJc w:val="left"/>
      <w:pPr>
        <w:ind w:left="5400" w:hanging="360"/>
      </w:pPr>
      <w:rPr>
        <w:rFonts w:hint="default"/>
      </w:rPr>
    </w:lvl>
    <w:lvl w:ilvl="8" w:tplc="A8F41C8A" w:tentative="1">
      <w:start w:val="1"/>
      <w:numFmt w:val="lowerRoman"/>
      <w:lvlText w:val="%9."/>
      <w:lvlJc w:val="right"/>
      <w:pPr>
        <w:ind w:left="6120" w:hanging="180"/>
      </w:pPr>
      <w:rPr>
        <w:rFonts w:hint="default"/>
      </w:rPr>
    </w:lvl>
  </w:abstractNum>
  <w:abstractNum w:abstractNumId="4" w15:restartNumberingAfterBreak="0">
    <w:nsid w:val="11120B14"/>
    <w:multiLevelType w:val="hybridMultilevel"/>
    <w:tmpl w:val="578AD3D2"/>
    <w:lvl w:ilvl="0" w:tplc="D2A465AE">
      <w:start w:val="1"/>
      <w:numFmt w:val="decimal"/>
      <w:lvlText w:val="%1."/>
      <w:lvlJc w:val="left"/>
      <w:pPr>
        <w:ind w:left="360" w:hanging="360"/>
      </w:pPr>
      <w:rPr>
        <w:rFonts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14252B0"/>
    <w:multiLevelType w:val="hybridMultilevel"/>
    <w:tmpl w:val="D8A4CCEA"/>
    <w:lvl w:ilvl="0" w:tplc="19948A76">
      <w:start w:val="1"/>
      <w:numFmt w:val="bullet"/>
      <w:lvlText w:val="o"/>
      <w:lvlJc w:val="left"/>
      <w:pPr>
        <w:ind w:left="720" w:hanging="360"/>
      </w:pPr>
      <w:rPr>
        <w:rFonts w:ascii="Courier New" w:hAnsi="Courier New" w:cs="Courier New" w:hint="default"/>
        <w:color w:val="auto"/>
      </w:rPr>
    </w:lvl>
    <w:lvl w:ilvl="1" w:tplc="48EA90B4">
      <w:start w:val="1"/>
      <w:numFmt w:val="lowerLetter"/>
      <w:lvlText w:val="%2."/>
      <w:lvlJc w:val="left"/>
      <w:pPr>
        <w:ind w:left="1440" w:hanging="360"/>
      </w:pPr>
      <w:rPr>
        <w:rFonts w:hint="default"/>
        <w:color w:val="00B5AD"/>
      </w:rPr>
    </w:lvl>
    <w:lvl w:ilvl="2" w:tplc="ADF4DC2C">
      <w:start w:val="1"/>
      <w:numFmt w:val="lowerRoman"/>
      <w:lvlText w:val="%3."/>
      <w:lvlJc w:val="right"/>
      <w:pPr>
        <w:ind w:left="2160" w:hanging="180"/>
      </w:pPr>
      <w:rPr>
        <w:rFonts w:hint="default"/>
        <w:color w:val="00B5AD"/>
      </w:rPr>
    </w:lvl>
    <w:lvl w:ilvl="3" w:tplc="244832F4">
      <w:start w:val="1"/>
      <w:numFmt w:val="decimal"/>
      <w:lvlText w:val="%4."/>
      <w:lvlJc w:val="left"/>
      <w:pPr>
        <w:ind w:left="2880" w:hanging="360"/>
      </w:pPr>
      <w:rPr>
        <w:rFonts w:hint="default"/>
        <w:color w:val="00B5AD"/>
      </w:rPr>
    </w:lvl>
    <w:lvl w:ilvl="4" w:tplc="316AF6AA" w:tentative="1">
      <w:start w:val="1"/>
      <w:numFmt w:val="lowerLetter"/>
      <w:lvlText w:val="%5."/>
      <w:lvlJc w:val="left"/>
      <w:pPr>
        <w:ind w:left="3600" w:hanging="360"/>
      </w:pPr>
      <w:rPr>
        <w:rFonts w:hint="default"/>
      </w:rPr>
    </w:lvl>
    <w:lvl w:ilvl="5" w:tplc="85E8B038" w:tentative="1">
      <w:start w:val="1"/>
      <w:numFmt w:val="lowerRoman"/>
      <w:lvlText w:val="%6."/>
      <w:lvlJc w:val="right"/>
      <w:pPr>
        <w:ind w:left="4320" w:hanging="180"/>
      </w:pPr>
      <w:rPr>
        <w:rFonts w:hint="default"/>
      </w:rPr>
    </w:lvl>
    <w:lvl w:ilvl="6" w:tplc="034E21B0" w:tentative="1">
      <w:start w:val="1"/>
      <w:numFmt w:val="decimal"/>
      <w:lvlText w:val="%7."/>
      <w:lvlJc w:val="left"/>
      <w:pPr>
        <w:ind w:left="5040" w:hanging="360"/>
      </w:pPr>
      <w:rPr>
        <w:rFonts w:hint="default"/>
      </w:rPr>
    </w:lvl>
    <w:lvl w:ilvl="7" w:tplc="A81E1E74" w:tentative="1">
      <w:start w:val="1"/>
      <w:numFmt w:val="lowerLetter"/>
      <w:lvlText w:val="%8."/>
      <w:lvlJc w:val="left"/>
      <w:pPr>
        <w:ind w:left="5760" w:hanging="360"/>
      </w:pPr>
      <w:rPr>
        <w:rFonts w:hint="default"/>
      </w:rPr>
    </w:lvl>
    <w:lvl w:ilvl="8" w:tplc="D304E602" w:tentative="1">
      <w:start w:val="1"/>
      <w:numFmt w:val="lowerRoman"/>
      <w:lvlText w:val="%9."/>
      <w:lvlJc w:val="right"/>
      <w:pPr>
        <w:ind w:left="6480" w:hanging="180"/>
      </w:pPr>
      <w:rPr>
        <w:rFonts w:hint="default"/>
      </w:rPr>
    </w:lvl>
  </w:abstractNum>
  <w:abstractNum w:abstractNumId="6" w15:restartNumberingAfterBreak="0">
    <w:nsid w:val="144D78BB"/>
    <w:multiLevelType w:val="hybridMultilevel"/>
    <w:tmpl w:val="E37EF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7431AF"/>
    <w:multiLevelType w:val="hybridMultilevel"/>
    <w:tmpl w:val="7056036A"/>
    <w:lvl w:ilvl="0" w:tplc="5CAEFA68">
      <w:start w:val="1"/>
      <w:numFmt w:val="bullet"/>
      <w:lvlText w:val="•"/>
      <w:lvlJc w:val="left"/>
      <w:pPr>
        <w:tabs>
          <w:tab w:val="num" w:pos="720"/>
        </w:tabs>
        <w:ind w:left="720" w:hanging="360"/>
      </w:pPr>
      <w:rPr>
        <w:rFonts w:ascii="Times New Roman" w:hAnsi="Times New Roman" w:hint="default"/>
      </w:rPr>
    </w:lvl>
    <w:lvl w:ilvl="1" w:tplc="14241606" w:tentative="1">
      <w:start w:val="1"/>
      <w:numFmt w:val="bullet"/>
      <w:lvlText w:val="•"/>
      <w:lvlJc w:val="left"/>
      <w:pPr>
        <w:tabs>
          <w:tab w:val="num" w:pos="1440"/>
        </w:tabs>
        <w:ind w:left="1440" w:hanging="360"/>
      </w:pPr>
      <w:rPr>
        <w:rFonts w:ascii="Times New Roman" w:hAnsi="Times New Roman" w:hint="default"/>
      </w:rPr>
    </w:lvl>
    <w:lvl w:ilvl="2" w:tplc="22FEE7B2" w:tentative="1">
      <w:start w:val="1"/>
      <w:numFmt w:val="bullet"/>
      <w:lvlText w:val="•"/>
      <w:lvlJc w:val="left"/>
      <w:pPr>
        <w:tabs>
          <w:tab w:val="num" w:pos="2160"/>
        </w:tabs>
        <w:ind w:left="2160" w:hanging="360"/>
      </w:pPr>
      <w:rPr>
        <w:rFonts w:ascii="Times New Roman" w:hAnsi="Times New Roman" w:hint="default"/>
      </w:rPr>
    </w:lvl>
    <w:lvl w:ilvl="3" w:tplc="25E2C038" w:tentative="1">
      <w:start w:val="1"/>
      <w:numFmt w:val="bullet"/>
      <w:lvlText w:val="•"/>
      <w:lvlJc w:val="left"/>
      <w:pPr>
        <w:tabs>
          <w:tab w:val="num" w:pos="2880"/>
        </w:tabs>
        <w:ind w:left="2880" w:hanging="360"/>
      </w:pPr>
      <w:rPr>
        <w:rFonts w:ascii="Times New Roman" w:hAnsi="Times New Roman" w:hint="default"/>
      </w:rPr>
    </w:lvl>
    <w:lvl w:ilvl="4" w:tplc="B35C4EF2" w:tentative="1">
      <w:start w:val="1"/>
      <w:numFmt w:val="bullet"/>
      <w:lvlText w:val="•"/>
      <w:lvlJc w:val="left"/>
      <w:pPr>
        <w:tabs>
          <w:tab w:val="num" w:pos="3600"/>
        </w:tabs>
        <w:ind w:left="3600" w:hanging="360"/>
      </w:pPr>
      <w:rPr>
        <w:rFonts w:ascii="Times New Roman" w:hAnsi="Times New Roman" w:hint="default"/>
      </w:rPr>
    </w:lvl>
    <w:lvl w:ilvl="5" w:tplc="FAA8C8F4" w:tentative="1">
      <w:start w:val="1"/>
      <w:numFmt w:val="bullet"/>
      <w:lvlText w:val="•"/>
      <w:lvlJc w:val="left"/>
      <w:pPr>
        <w:tabs>
          <w:tab w:val="num" w:pos="4320"/>
        </w:tabs>
        <w:ind w:left="4320" w:hanging="360"/>
      </w:pPr>
      <w:rPr>
        <w:rFonts w:ascii="Times New Roman" w:hAnsi="Times New Roman" w:hint="default"/>
      </w:rPr>
    </w:lvl>
    <w:lvl w:ilvl="6" w:tplc="EFA05BF2" w:tentative="1">
      <w:start w:val="1"/>
      <w:numFmt w:val="bullet"/>
      <w:lvlText w:val="•"/>
      <w:lvlJc w:val="left"/>
      <w:pPr>
        <w:tabs>
          <w:tab w:val="num" w:pos="5040"/>
        </w:tabs>
        <w:ind w:left="5040" w:hanging="360"/>
      </w:pPr>
      <w:rPr>
        <w:rFonts w:ascii="Times New Roman" w:hAnsi="Times New Roman" w:hint="default"/>
      </w:rPr>
    </w:lvl>
    <w:lvl w:ilvl="7" w:tplc="A5948A08" w:tentative="1">
      <w:start w:val="1"/>
      <w:numFmt w:val="bullet"/>
      <w:lvlText w:val="•"/>
      <w:lvlJc w:val="left"/>
      <w:pPr>
        <w:tabs>
          <w:tab w:val="num" w:pos="5760"/>
        </w:tabs>
        <w:ind w:left="5760" w:hanging="360"/>
      </w:pPr>
      <w:rPr>
        <w:rFonts w:ascii="Times New Roman" w:hAnsi="Times New Roman" w:hint="default"/>
      </w:rPr>
    </w:lvl>
    <w:lvl w:ilvl="8" w:tplc="E55E07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6970ED"/>
    <w:multiLevelType w:val="hybridMultilevel"/>
    <w:tmpl w:val="2DD253B4"/>
    <w:lvl w:ilvl="0" w:tplc="18090001">
      <w:start w:val="1"/>
      <w:numFmt w:val="bullet"/>
      <w:lvlText w:val=""/>
      <w:lvlJc w:val="left"/>
      <w:pPr>
        <w:ind w:left="360" w:hanging="360"/>
      </w:pPr>
      <w:rPr>
        <w:rFonts w:ascii="Symbol" w:hAnsi="Symbol" w:hint="default"/>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5A77C6"/>
    <w:multiLevelType w:val="hybridMultilevel"/>
    <w:tmpl w:val="66007E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A4E6155"/>
    <w:multiLevelType w:val="hybridMultilevel"/>
    <w:tmpl w:val="88B86082"/>
    <w:lvl w:ilvl="0" w:tplc="3EBC3AB8">
      <w:start w:val="1"/>
      <w:numFmt w:val="bullet"/>
      <w:lvlText w:val=""/>
      <w:lvlJc w:val="left"/>
      <w:pPr>
        <w:ind w:left="720" w:hanging="360"/>
      </w:pPr>
      <w:rPr>
        <w:rFonts w:ascii="Symbol" w:hAnsi="Symbol" w:hint="default"/>
        <w:color w:val="00B5AD"/>
      </w:rPr>
    </w:lvl>
    <w:lvl w:ilvl="1" w:tplc="32847156">
      <w:start w:val="1"/>
      <w:numFmt w:val="lowerLetter"/>
      <w:lvlText w:val="%2."/>
      <w:lvlJc w:val="left"/>
      <w:pPr>
        <w:ind w:left="1440" w:hanging="360"/>
      </w:pPr>
      <w:rPr>
        <w:rFonts w:hint="default"/>
        <w:color w:val="00B5AD"/>
      </w:rPr>
    </w:lvl>
    <w:lvl w:ilvl="2" w:tplc="4F38859E">
      <w:start w:val="1"/>
      <w:numFmt w:val="lowerRoman"/>
      <w:lvlText w:val="%3."/>
      <w:lvlJc w:val="right"/>
      <w:pPr>
        <w:ind w:left="2160" w:hanging="180"/>
      </w:pPr>
      <w:rPr>
        <w:rFonts w:hint="default"/>
        <w:color w:val="00B5AD"/>
      </w:rPr>
    </w:lvl>
    <w:lvl w:ilvl="3" w:tplc="7CBEF14E">
      <w:start w:val="1"/>
      <w:numFmt w:val="decimal"/>
      <w:lvlText w:val="%4."/>
      <w:lvlJc w:val="left"/>
      <w:pPr>
        <w:ind w:left="2880" w:hanging="360"/>
      </w:pPr>
      <w:rPr>
        <w:rFonts w:hint="default"/>
        <w:color w:val="00B5AD"/>
      </w:rPr>
    </w:lvl>
    <w:lvl w:ilvl="4" w:tplc="02889D8E" w:tentative="1">
      <w:start w:val="1"/>
      <w:numFmt w:val="lowerLetter"/>
      <w:lvlText w:val="%5."/>
      <w:lvlJc w:val="left"/>
      <w:pPr>
        <w:ind w:left="3600" w:hanging="360"/>
      </w:pPr>
      <w:rPr>
        <w:rFonts w:hint="default"/>
      </w:rPr>
    </w:lvl>
    <w:lvl w:ilvl="5" w:tplc="D8F0EC2E" w:tentative="1">
      <w:start w:val="1"/>
      <w:numFmt w:val="lowerRoman"/>
      <w:lvlText w:val="%6."/>
      <w:lvlJc w:val="right"/>
      <w:pPr>
        <w:ind w:left="4320" w:hanging="180"/>
      </w:pPr>
      <w:rPr>
        <w:rFonts w:hint="default"/>
      </w:rPr>
    </w:lvl>
    <w:lvl w:ilvl="6" w:tplc="42EA976A" w:tentative="1">
      <w:start w:val="1"/>
      <w:numFmt w:val="decimal"/>
      <w:lvlText w:val="%7."/>
      <w:lvlJc w:val="left"/>
      <w:pPr>
        <w:ind w:left="5040" w:hanging="360"/>
      </w:pPr>
      <w:rPr>
        <w:rFonts w:hint="default"/>
      </w:rPr>
    </w:lvl>
    <w:lvl w:ilvl="7" w:tplc="6C64ADC2" w:tentative="1">
      <w:start w:val="1"/>
      <w:numFmt w:val="lowerLetter"/>
      <w:lvlText w:val="%8."/>
      <w:lvlJc w:val="left"/>
      <w:pPr>
        <w:ind w:left="5760" w:hanging="360"/>
      </w:pPr>
      <w:rPr>
        <w:rFonts w:hint="default"/>
      </w:rPr>
    </w:lvl>
    <w:lvl w:ilvl="8" w:tplc="6896B99A" w:tentative="1">
      <w:start w:val="1"/>
      <w:numFmt w:val="lowerRoman"/>
      <w:lvlText w:val="%9."/>
      <w:lvlJc w:val="right"/>
      <w:pPr>
        <w:ind w:left="6480" w:hanging="180"/>
      </w:pPr>
      <w:rPr>
        <w:rFonts w:hint="default"/>
      </w:rPr>
    </w:lvl>
  </w:abstractNum>
  <w:abstractNum w:abstractNumId="11" w15:restartNumberingAfterBreak="0">
    <w:nsid w:val="20C977F7"/>
    <w:multiLevelType w:val="hybridMultilevel"/>
    <w:tmpl w:val="97F07F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2123B1E"/>
    <w:multiLevelType w:val="hybridMultilevel"/>
    <w:tmpl w:val="3990C0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AA53DB"/>
    <w:multiLevelType w:val="hybridMultilevel"/>
    <w:tmpl w:val="5D82CA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50C7B5A"/>
    <w:multiLevelType w:val="hybridMultilevel"/>
    <w:tmpl w:val="E5A449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024E21"/>
    <w:multiLevelType w:val="hybridMultilevel"/>
    <w:tmpl w:val="FF200B48"/>
    <w:lvl w:ilvl="0" w:tplc="7456A732">
      <w:start w:val="1"/>
      <w:numFmt w:val="lowerLetter"/>
      <w:lvlText w:val="%1)"/>
      <w:lvlJc w:val="left"/>
      <w:pPr>
        <w:ind w:left="720" w:hanging="360"/>
      </w:pPr>
      <w:rPr>
        <w:rFonts w:hint="default"/>
        <w:color w:val="00B5AD"/>
      </w:rPr>
    </w:lvl>
    <w:lvl w:ilvl="1" w:tplc="B434AD38">
      <w:start w:val="1"/>
      <w:numFmt w:val="lowerLetter"/>
      <w:lvlText w:val="%2."/>
      <w:lvlJc w:val="left"/>
      <w:pPr>
        <w:ind w:left="1440" w:hanging="360"/>
      </w:pPr>
      <w:rPr>
        <w:rFonts w:hint="default"/>
        <w:color w:val="00B5AD"/>
      </w:rPr>
    </w:lvl>
    <w:lvl w:ilvl="2" w:tplc="DA64AEDC">
      <w:start w:val="1"/>
      <w:numFmt w:val="lowerRoman"/>
      <w:lvlText w:val="%3."/>
      <w:lvlJc w:val="right"/>
      <w:pPr>
        <w:ind w:left="2160" w:hanging="180"/>
      </w:pPr>
      <w:rPr>
        <w:rFonts w:hint="default"/>
        <w:color w:val="00B5AD"/>
      </w:rPr>
    </w:lvl>
    <w:lvl w:ilvl="3" w:tplc="E08AB7AA">
      <w:start w:val="1"/>
      <w:numFmt w:val="decimal"/>
      <w:lvlText w:val="%4."/>
      <w:lvlJc w:val="left"/>
      <w:pPr>
        <w:ind w:left="2880" w:hanging="360"/>
      </w:pPr>
      <w:rPr>
        <w:rFonts w:hint="default"/>
        <w:color w:val="00B5AD"/>
      </w:rPr>
    </w:lvl>
    <w:lvl w:ilvl="4" w:tplc="6C488402" w:tentative="1">
      <w:start w:val="1"/>
      <w:numFmt w:val="lowerLetter"/>
      <w:lvlText w:val="%5."/>
      <w:lvlJc w:val="left"/>
      <w:pPr>
        <w:ind w:left="3600" w:hanging="360"/>
      </w:pPr>
      <w:rPr>
        <w:rFonts w:hint="default"/>
      </w:rPr>
    </w:lvl>
    <w:lvl w:ilvl="5" w:tplc="C49C39CA" w:tentative="1">
      <w:start w:val="1"/>
      <w:numFmt w:val="lowerRoman"/>
      <w:lvlText w:val="%6."/>
      <w:lvlJc w:val="right"/>
      <w:pPr>
        <w:ind w:left="4320" w:hanging="180"/>
      </w:pPr>
      <w:rPr>
        <w:rFonts w:hint="default"/>
      </w:rPr>
    </w:lvl>
    <w:lvl w:ilvl="6" w:tplc="4BCE78BE" w:tentative="1">
      <w:start w:val="1"/>
      <w:numFmt w:val="decimal"/>
      <w:lvlText w:val="%7."/>
      <w:lvlJc w:val="left"/>
      <w:pPr>
        <w:ind w:left="5040" w:hanging="360"/>
      </w:pPr>
      <w:rPr>
        <w:rFonts w:hint="default"/>
      </w:rPr>
    </w:lvl>
    <w:lvl w:ilvl="7" w:tplc="923EF4CC" w:tentative="1">
      <w:start w:val="1"/>
      <w:numFmt w:val="lowerLetter"/>
      <w:lvlText w:val="%8."/>
      <w:lvlJc w:val="left"/>
      <w:pPr>
        <w:ind w:left="5760" w:hanging="360"/>
      </w:pPr>
      <w:rPr>
        <w:rFonts w:hint="default"/>
      </w:rPr>
    </w:lvl>
    <w:lvl w:ilvl="8" w:tplc="E18AF37A" w:tentative="1">
      <w:start w:val="1"/>
      <w:numFmt w:val="lowerRoman"/>
      <w:lvlText w:val="%9."/>
      <w:lvlJc w:val="right"/>
      <w:pPr>
        <w:ind w:left="6480" w:hanging="180"/>
      </w:pPr>
      <w:rPr>
        <w:rFonts w:hint="default"/>
      </w:rPr>
    </w:lvl>
  </w:abstractNum>
  <w:abstractNum w:abstractNumId="16" w15:restartNumberingAfterBreak="0">
    <w:nsid w:val="26635DCA"/>
    <w:multiLevelType w:val="hybridMultilevel"/>
    <w:tmpl w:val="D0E43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774475"/>
    <w:multiLevelType w:val="multilevel"/>
    <w:tmpl w:val="A0A6A72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282B300E"/>
    <w:multiLevelType w:val="hybridMultilevel"/>
    <w:tmpl w:val="9B06C3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ACF12EF"/>
    <w:multiLevelType w:val="hybridMultilevel"/>
    <w:tmpl w:val="2B5AA65E"/>
    <w:lvl w:ilvl="0" w:tplc="E78806D8">
      <w:start w:val="1"/>
      <w:numFmt w:val="bullet"/>
      <w:lvlText w:val="•"/>
      <w:lvlJc w:val="left"/>
      <w:pPr>
        <w:tabs>
          <w:tab w:val="num" w:pos="720"/>
        </w:tabs>
        <w:ind w:left="720" w:hanging="360"/>
      </w:pPr>
      <w:rPr>
        <w:rFonts w:ascii="Times New Roman" w:hAnsi="Times New Roman" w:hint="default"/>
      </w:rPr>
    </w:lvl>
    <w:lvl w:ilvl="1" w:tplc="E640DBE8" w:tentative="1">
      <w:start w:val="1"/>
      <w:numFmt w:val="bullet"/>
      <w:lvlText w:val="•"/>
      <w:lvlJc w:val="left"/>
      <w:pPr>
        <w:tabs>
          <w:tab w:val="num" w:pos="1440"/>
        </w:tabs>
        <w:ind w:left="1440" w:hanging="360"/>
      </w:pPr>
      <w:rPr>
        <w:rFonts w:ascii="Times New Roman" w:hAnsi="Times New Roman" w:hint="default"/>
      </w:rPr>
    </w:lvl>
    <w:lvl w:ilvl="2" w:tplc="DDCA17DA" w:tentative="1">
      <w:start w:val="1"/>
      <w:numFmt w:val="bullet"/>
      <w:lvlText w:val="•"/>
      <w:lvlJc w:val="left"/>
      <w:pPr>
        <w:tabs>
          <w:tab w:val="num" w:pos="2160"/>
        </w:tabs>
        <w:ind w:left="2160" w:hanging="360"/>
      </w:pPr>
      <w:rPr>
        <w:rFonts w:ascii="Times New Roman" w:hAnsi="Times New Roman" w:hint="default"/>
      </w:rPr>
    </w:lvl>
    <w:lvl w:ilvl="3" w:tplc="69204DC0" w:tentative="1">
      <w:start w:val="1"/>
      <w:numFmt w:val="bullet"/>
      <w:lvlText w:val="•"/>
      <w:lvlJc w:val="left"/>
      <w:pPr>
        <w:tabs>
          <w:tab w:val="num" w:pos="2880"/>
        </w:tabs>
        <w:ind w:left="2880" w:hanging="360"/>
      </w:pPr>
      <w:rPr>
        <w:rFonts w:ascii="Times New Roman" w:hAnsi="Times New Roman" w:hint="default"/>
      </w:rPr>
    </w:lvl>
    <w:lvl w:ilvl="4" w:tplc="193441FC" w:tentative="1">
      <w:start w:val="1"/>
      <w:numFmt w:val="bullet"/>
      <w:lvlText w:val="•"/>
      <w:lvlJc w:val="left"/>
      <w:pPr>
        <w:tabs>
          <w:tab w:val="num" w:pos="3600"/>
        </w:tabs>
        <w:ind w:left="3600" w:hanging="360"/>
      </w:pPr>
      <w:rPr>
        <w:rFonts w:ascii="Times New Roman" w:hAnsi="Times New Roman" w:hint="default"/>
      </w:rPr>
    </w:lvl>
    <w:lvl w:ilvl="5" w:tplc="D5522D7A" w:tentative="1">
      <w:start w:val="1"/>
      <w:numFmt w:val="bullet"/>
      <w:lvlText w:val="•"/>
      <w:lvlJc w:val="left"/>
      <w:pPr>
        <w:tabs>
          <w:tab w:val="num" w:pos="4320"/>
        </w:tabs>
        <w:ind w:left="4320" w:hanging="360"/>
      </w:pPr>
      <w:rPr>
        <w:rFonts w:ascii="Times New Roman" w:hAnsi="Times New Roman" w:hint="default"/>
      </w:rPr>
    </w:lvl>
    <w:lvl w:ilvl="6" w:tplc="20BAE80C" w:tentative="1">
      <w:start w:val="1"/>
      <w:numFmt w:val="bullet"/>
      <w:lvlText w:val="•"/>
      <w:lvlJc w:val="left"/>
      <w:pPr>
        <w:tabs>
          <w:tab w:val="num" w:pos="5040"/>
        </w:tabs>
        <w:ind w:left="5040" w:hanging="360"/>
      </w:pPr>
      <w:rPr>
        <w:rFonts w:ascii="Times New Roman" w:hAnsi="Times New Roman" w:hint="default"/>
      </w:rPr>
    </w:lvl>
    <w:lvl w:ilvl="7" w:tplc="A7B65ACC" w:tentative="1">
      <w:start w:val="1"/>
      <w:numFmt w:val="bullet"/>
      <w:lvlText w:val="•"/>
      <w:lvlJc w:val="left"/>
      <w:pPr>
        <w:tabs>
          <w:tab w:val="num" w:pos="5760"/>
        </w:tabs>
        <w:ind w:left="5760" w:hanging="360"/>
      </w:pPr>
      <w:rPr>
        <w:rFonts w:ascii="Times New Roman" w:hAnsi="Times New Roman" w:hint="default"/>
      </w:rPr>
    </w:lvl>
    <w:lvl w:ilvl="8" w:tplc="9E7A1FF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8D006E"/>
    <w:multiLevelType w:val="multilevel"/>
    <w:tmpl w:val="A1A81544"/>
    <w:lvl w:ilvl="0">
      <w:start w:val="1"/>
      <w:numFmt w:val="decimal"/>
      <w:lvlText w:val="%1."/>
      <w:lvlJc w:val="left"/>
      <w:pPr>
        <w:ind w:left="720" w:hanging="360"/>
      </w:pPr>
      <w:rPr>
        <w:color w:val="00734A"/>
      </w:rPr>
    </w:lvl>
    <w:lvl w:ilvl="1">
      <w:start w:val="1"/>
      <w:numFmt w:val="decimal"/>
      <w:isLgl/>
      <w:lvlText w:val="%1.%2"/>
      <w:lvlJc w:val="left"/>
      <w:pPr>
        <w:ind w:left="128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21" w15:restartNumberingAfterBreak="0">
    <w:nsid w:val="33C5437B"/>
    <w:multiLevelType w:val="hybridMultilevel"/>
    <w:tmpl w:val="252213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5B52935"/>
    <w:multiLevelType w:val="hybridMultilevel"/>
    <w:tmpl w:val="0F7EB9A2"/>
    <w:lvl w:ilvl="0" w:tplc="2C261FE6">
      <w:start w:val="1"/>
      <w:numFmt w:val="bullet"/>
      <w:lvlText w:val="•"/>
      <w:lvlJc w:val="left"/>
      <w:pPr>
        <w:tabs>
          <w:tab w:val="num" w:pos="720"/>
        </w:tabs>
        <w:ind w:left="720" w:hanging="360"/>
      </w:pPr>
      <w:rPr>
        <w:rFonts w:ascii="Times New Roman" w:hAnsi="Times New Roman" w:hint="default"/>
      </w:rPr>
    </w:lvl>
    <w:lvl w:ilvl="1" w:tplc="1E586C10" w:tentative="1">
      <w:start w:val="1"/>
      <w:numFmt w:val="bullet"/>
      <w:lvlText w:val="•"/>
      <w:lvlJc w:val="left"/>
      <w:pPr>
        <w:tabs>
          <w:tab w:val="num" w:pos="1440"/>
        </w:tabs>
        <w:ind w:left="1440" w:hanging="360"/>
      </w:pPr>
      <w:rPr>
        <w:rFonts w:ascii="Times New Roman" w:hAnsi="Times New Roman" w:hint="default"/>
      </w:rPr>
    </w:lvl>
    <w:lvl w:ilvl="2" w:tplc="099845BA" w:tentative="1">
      <w:start w:val="1"/>
      <w:numFmt w:val="bullet"/>
      <w:lvlText w:val="•"/>
      <w:lvlJc w:val="left"/>
      <w:pPr>
        <w:tabs>
          <w:tab w:val="num" w:pos="2160"/>
        </w:tabs>
        <w:ind w:left="2160" w:hanging="360"/>
      </w:pPr>
      <w:rPr>
        <w:rFonts w:ascii="Times New Roman" w:hAnsi="Times New Roman" w:hint="default"/>
      </w:rPr>
    </w:lvl>
    <w:lvl w:ilvl="3" w:tplc="77C2AA4C" w:tentative="1">
      <w:start w:val="1"/>
      <w:numFmt w:val="bullet"/>
      <w:lvlText w:val="•"/>
      <w:lvlJc w:val="left"/>
      <w:pPr>
        <w:tabs>
          <w:tab w:val="num" w:pos="2880"/>
        </w:tabs>
        <w:ind w:left="2880" w:hanging="360"/>
      </w:pPr>
      <w:rPr>
        <w:rFonts w:ascii="Times New Roman" w:hAnsi="Times New Roman" w:hint="default"/>
      </w:rPr>
    </w:lvl>
    <w:lvl w:ilvl="4" w:tplc="CFA8E0AE" w:tentative="1">
      <w:start w:val="1"/>
      <w:numFmt w:val="bullet"/>
      <w:lvlText w:val="•"/>
      <w:lvlJc w:val="left"/>
      <w:pPr>
        <w:tabs>
          <w:tab w:val="num" w:pos="3600"/>
        </w:tabs>
        <w:ind w:left="3600" w:hanging="360"/>
      </w:pPr>
      <w:rPr>
        <w:rFonts w:ascii="Times New Roman" w:hAnsi="Times New Roman" w:hint="default"/>
      </w:rPr>
    </w:lvl>
    <w:lvl w:ilvl="5" w:tplc="FAF6383A" w:tentative="1">
      <w:start w:val="1"/>
      <w:numFmt w:val="bullet"/>
      <w:lvlText w:val="•"/>
      <w:lvlJc w:val="left"/>
      <w:pPr>
        <w:tabs>
          <w:tab w:val="num" w:pos="4320"/>
        </w:tabs>
        <w:ind w:left="4320" w:hanging="360"/>
      </w:pPr>
      <w:rPr>
        <w:rFonts w:ascii="Times New Roman" w:hAnsi="Times New Roman" w:hint="default"/>
      </w:rPr>
    </w:lvl>
    <w:lvl w:ilvl="6" w:tplc="78A27CAE" w:tentative="1">
      <w:start w:val="1"/>
      <w:numFmt w:val="bullet"/>
      <w:lvlText w:val="•"/>
      <w:lvlJc w:val="left"/>
      <w:pPr>
        <w:tabs>
          <w:tab w:val="num" w:pos="5040"/>
        </w:tabs>
        <w:ind w:left="5040" w:hanging="360"/>
      </w:pPr>
      <w:rPr>
        <w:rFonts w:ascii="Times New Roman" w:hAnsi="Times New Roman" w:hint="default"/>
      </w:rPr>
    </w:lvl>
    <w:lvl w:ilvl="7" w:tplc="821AB0DE" w:tentative="1">
      <w:start w:val="1"/>
      <w:numFmt w:val="bullet"/>
      <w:lvlText w:val="•"/>
      <w:lvlJc w:val="left"/>
      <w:pPr>
        <w:tabs>
          <w:tab w:val="num" w:pos="5760"/>
        </w:tabs>
        <w:ind w:left="5760" w:hanging="360"/>
      </w:pPr>
      <w:rPr>
        <w:rFonts w:ascii="Times New Roman" w:hAnsi="Times New Roman" w:hint="default"/>
      </w:rPr>
    </w:lvl>
    <w:lvl w:ilvl="8" w:tplc="C512B6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6479F4"/>
    <w:multiLevelType w:val="hybridMultilevel"/>
    <w:tmpl w:val="A2B0D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B65BBE"/>
    <w:multiLevelType w:val="hybridMultilevel"/>
    <w:tmpl w:val="A2820434"/>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3F155BA1"/>
    <w:multiLevelType w:val="hybridMultilevel"/>
    <w:tmpl w:val="F7063588"/>
    <w:lvl w:ilvl="0" w:tplc="03CE3DB6">
      <w:numFmt w:val="bullet"/>
      <w:lvlText w:val=""/>
      <w:lvlJc w:val="left"/>
      <w:pPr>
        <w:ind w:left="860" w:hanging="360"/>
      </w:pPr>
      <w:rPr>
        <w:rFonts w:ascii="Symbol" w:eastAsia="Symbol" w:hAnsi="Symbol" w:cs="Symbol" w:hint="default"/>
        <w:w w:val="100"/>
        <w:sz w:val="22"/>
        <w:szCs w:val="22"/>
        <w:lang w:val="en-IE" w:eastAsia="en-IE" w:bidi="en-IE"/>
      </w:rPr>
    </w:lvl>
    <w:lvl w:ilvl="1" w:tplc="B8288CEE">
      <w:numFmt w:val="bullet"/>
      <w:lvlText w:val="•"/>
      <w:lvlJc w:val="left"/>
      <w:pPr>
        <w:ind w:left="1754" w:hanging="360"/>
      </w:pPr>
      <w:rPr>
        <w:rFonts w:hint="default"/>
        <w:lang w:val="en-IE" w:eastAsia="en-IE" w:bidi="en-IE"/>
      </w:rPr>
    </w:lvl>
    <w:lvl w:ilvl="2" w:tplc="1CC2A6BA">
      <w:numFmt w:val="bullet"/>
      <w:lvlText w:val="•"/>
      <w:lvlJc w:val="left"/>
      <w:pPr>
        <w:ind w:left="2649" w:hanging="360"/>
      </w:pPr>
      <w:rPr>
        <w:rFonts w:hint="default"/>
        <w:lang w:val="en-IE" w:eastAsia="en-IE" w:bidi="en-IE"/>
      </w:rPr>
    </w:lvl>
    <w:lvl w:ilvl="3" w:tplc="D152CB6C">
      <w:numFmt w:val="bullet"/>
      <w:lvlText w:val="•"/>
      <w:lvlJc w:val="left"/>
      <w:pPr>
        <w:ind w:left="3543" w:hanging="360"/>
      </w:pPr>
      <w:rPr>
        <w:rFonts w:hint="default"/>
        <w:lang w:val="en-IE" w:eastAsia="en-IE" w:bidi="en-IE"/>
      </w:rPr>
    </w:lvl>
    <w:lvl w:ilvl="4" w:tplc="725A81A2">
      <w:numFmt w:val="bullet"/>
      <w:lvlText w:val="•"/>
      <w:lvlJc w:val="left"/>
      <w:pPr>
        <w:ind w:left="4438" w:hanging="360"/>
      </w:pPr>
      <w:rPr>
        <w:rFonts w:hint="default"/>
        <w:lang w:val="en-IE" w:eastAsia="en-IE" w:bidi="en-IE"/>
      </w:rPr>
    </w:lvl>
    <w:lvl w:ilvl="5" w:tplc="B47EC144">
      <w:numFmt w:val="bullet"/>
      <w:lvlText w:val="•"/>
      <w:lvlJc w:val="left"/>
      <w:pPr>
        <w:ind w:left="5333" w:hanging="360"/>
      </w:pPr>
      <w:rPr>
        <w:rFonts w:hint="default"/>
        <w:lang w:val="en-IE" w:eastAsia="en-IE" w:bidi="en-IE"/>
      </w:rPr>
    </w:lvl>
    <w:lvl w:ilvl="6" w:tplc="C652D39E">
      <w:numFmt w:val="bullet"/>
      <w:lvlText w:val="•"/>
      <w:lvlJc w:val="left"/>
      <w:pPr>
        <w:ind w:left="6227" w:hanging="360"/>
      </w:pPr>
      <w:rPr>
        <w:rFonts w:hint="default"/>
        <w:lang w:val="en-IE" w:eastAsia="en-IE" w:bidi="en-IE"/>
      </w:rPr>
    </w:lvl>
    <w:lvl w:ilvl="7" w:tplc="F02A1C0E">
      <w:numFmt w:val="bullet"/>
      <w:lvlText w:val="•"/>
      <w:lvlJc w:val="left"/>
      <w:pPr>
        <w:ind w:left="7122" w:hanging="360"/>
      </w:pPr>
      <w:rPr>
        <w:rFonts w:hint="default"/>
        <w:lang w:val="en-IE" w:eastAsia="en-IE" w:bidi="en-IE"/>
      </w:rPr>
    </w:lvl>
    <w:lvl w:ilvl="8" w:tplc="B1B2A072">
      <w:numFmt w:val="bullet"/>
      <w:lvlText w:val="•"/>
      <w:lvlJc w:val="left"/>
      <w:pPr>
        <w:ind w:left="8017" w:hanging="360"/>
      </w:pPr>
      <w:rPr>
        <w:rFonts w:hint="default"/>
        <w:lang w:val="en-IE" w:eastAsia="en-IE" w:bidi="en-IE"/>
      </w:rPr>
    </w:lvl>
  </w:abstractNum>
  <w:abstractNum w:abstractNumId="26" w15:restartNumberingAfterBreak="0">
    <w:nsid w:val="3F304A32"/>
    <w:multiLevelType w:val="hybridMultilevel"/>
    <w:tmpl w:val="5BAEBE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89828C8"/>
    <w:multiLevelType w:val="hybridMultilevel"/>
    <w:tmpl w:val="7DA45B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BEC60A8"/>
    <w:multiLevelType w:val="hybridMultilevel"/>
    <w:tmpl w:val="9FF4C1A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52E9028D"/>
    <w:multiLevelType w:val="hybridMultilevel"/>
    <w:tmpl w:val="FF200B48"/>
    <w:lvl w:ilvl="0" w:tplc="DD30289C">
      <w:start w:val="1"/>
      <w:numFmt w:val="lowerLetter"/>
      <w:lvlText w:val="%1)"/>
      <w:lvlJc w:val="left"/>
      <w:pPr>
        <w:ind w:left="720" w:hanging="360"/>
      </w:pPr>
      <w:rPr>
        <w:rFonts w:hint="default"/>
        <w:color w:val="00B5AD"/>
      </w:rPr>
    </w:lvl>
    <w:lvl w:ilvl="1" w:tplc="442E047C">
      <w:start w:val="1"/>
      <w:numFmt w:val="lowerLetter"/>
      <w:lvlText w:val="%2."/>
      <w:lvlJc w:val="left"/>
      <w:pPr>
        <w:ind w:left="1440" w:hanging="360"/>
      </w:pPr>
      <w:rPr>
        <w:rFonts w:hint="default"/>
        <w:color w:val="00B5AD"/>
      </w:rPr>
    </w:lvl>
    <w:lvl w:ilvl="2" w:tplc="6C66FED2">
      <w:start w:val="1"/>
      <w:numFmt w:val="lowerRoman"/>
      <w:lvlText w:val="%3."/>
      <w:lvlJc w:val="right"/>
      <w:pPr>
        <w:ind w:left="2160" w:hanging="180"/>
      </w:pPr>
      <w:rPr>
        <w:rFonts w:hint="default"/>
        <w:color w:val="00B5AD"/>
      </w:rPr>
    </w:lvl>
    <w:lvl w:ilvl="3" w:tplc="4AC253F4">
      <w:start w:val="1"/>
      <w:numFmt w:val="decimal"/>
      <w:lvlText w:val="%4."/>
      <w:lvlJc w:val="left"/>
      <w:pPr>
        <w:ind w:left="2880" w:hanging="360"/>
      </w:pPr>
      <w:rPr>
        <w:rFonts w:hint="default"/>
        <w:color w:val="00B5AD"/>
      </w:rPr>
    </w:lvl>
    <w:lvl w:ilvl="4" w:tplc="482C52B4" w:tentative="1">
      <w:start w:val="1"/>
      <w:numFmt w:val="lowerLetter"/>
      <w:lvlText w:val="%5."/>
      <w:lvlJc w:val="left"/>
      <w:pPr>
        <w:ind w:left="3600" w:hanging="360"/>
      </w:pPr>
      <w:rPr>
        <w:rFonts w:hint="default"/>
      </w:rPr>
    </w:lvl>
    <w:lvl w:ilvl="5" w:tplc="5A0AB5B6" w:tentative="1">
      <w:start w:val="1"/>
      <w:numFmt w:val="lowerRoman"/>
      <w:lvlText w:val="%6."/>
      <w:lvlJc w:val="right"/>
      <w:pPr>
        <w:ind w:left="4320" w:hanging="180"/>
      </w:pPr>
      <w:rPr>
        <w:rFonts w:hint="default"/>
      </w:rPr>
    </w:lvl>
    <w:lvl w:ilvl="6" w:tplc="81005A5A" w:tentative="1">
      <w:start w:val="1"/>
      <w:numFmt w:val="decimal"/>
      <w:lvlText w:val="%7."/>
      <w:lvlJc w:val="left"/>
      <w:pPr>
        <w:ind w:left="5040" w:hanging="360"/>
      </w:pPr>
      <w:rPr>
        <w:rFonts w:hint="default"/>
      </w:rPr>
    </w:lvl>
    <w:lvl w:ilvl="7" w:tplc="A9D0FEE4" w:tentative="1">
      <w:start w:val="1"/>
      <w:numFmt w:val="lowerLetter"/>
      <w:lvlText w:val="%8."/>
      <w:lvlJc w:val="left"/>
      <w:pPr>
        <w:ind w:left="5760" w:hanging="360"/>
      </w:pPr>
      <w:rPr>
        <w:rFonts w:hint="default"/>
      </w:rPr>
    </w:lvl>
    <w:lvl w:ilvl="8" w:tplc="0926731A" w:tentative="1">
      <w:start w:val="1"/>
      <w:numFmt w:val="lowerRoman"/>
      <w:lvlText w:val="%9."/>
      <w:lvlJc w:val="right"/>
      <w:pPr>
        <w:ind w:left="6480" w:hanging="180"/>
      </w:pPr>
      <w:rPr>
        <w:rFonts w:hint="default"/>
      </w:rPr>
    </w:lvl>
  </w:abstractNum>
  <w:abstractNum w:abstractNumId="30" w15:restartNumberingAfterBreak="0">
    <w:nsid w:val="54755DB5"/>
    <w:multiLevelType w:val="hybridMultilevel"/>
    <w:tmpl w:val="704C9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21613C"/>
    <w:multiLevelType w:val="hybridMultilevel"/>
    <w:tmpl w:val="EA4289EE"/>
    <w:lvl w:ilvl="0" w:tplc="052A64F4">
      <w:start w:val="1"/>
      <w:numFmt w:val="bullet"/>
      <w:lvlText w:val="•"/>
      <w:lvlJc w:val="left"/>
      <w:pPr>
        <w:tabs>
          <w:tab w:val="num" w:pos="720"/>
        </w:tabs>
        <w:ind w:left="720" w:hanging="360"/>
      </w:pPr>
      <w:rPr>
        <w:rFonts w:ascii="Times New Roman" w:hAnsi="Times New Roman" w:hint="default"/>
      </w:rPr>
    </w:lvl>
    <w:lvl w:ilvl="1" w:tplc="4FAA96E8" w:tentative="1">
      <w:start w:val="1"/>
      <w:numFmt w:val="bullet"/>
      <w:lvlText w:val="•"/>
      <w:lvlJc w:val="left"/>
      <w:pPr>
        <w:tabs>
          <w:tab w:val="num" w:pos="1440"/>
        </w:tabs>
        <w:ind w:left="1440" w:hanging="360"/>
      </w:pPr>
      <w:rPr>
        <w:rFonts w:ascii="Times New Roman" w:hAnsi="Times New Roman" w:hint="default"/>
      </w:rPr>
    </w:lvl>
    <w:lvl w:ilvl="2" w:tplc="BCA0C8B2" w:tentative="1">
      <w:start w:val="1"/>
      <w:numFmt w:val="bullet"/>
      <w:lvlText w:val="•"/>
      <w:lvlJc w:val="left"/>
      <w:pPr>
        <w:tabs>
          <w:tab w:val="num" w:pos="2160"/>
        </w:tabs>
        <w:ind w:left="2160" w:hanging="360"/>
      </w:pPr>
      <w:rPr>
        <w:rFonts w:ascii="Times New Roman" w:hAnsi="Times New Roman" w:hint="default"/>
      </w:rPr>
    </w:lvl>
    <w:lvl w:ilvl="3" w:tplc="F9E2EE8A" w:tentative="1">
      <w:start w:val="1"/>
      <w:numFmt w:val="bullet"/>
      <w:lvlText w:val="•"/>
      <w:lvlJc w:val="left"/>
      <w:pPr>
        <w:tabs>
          <w:tab w:val="num" w:pos="2880"/>
        </w:tabs>
        <w:ind w:left="2880" w:hanging="360"/>
      </w:pPr>
      <w:rPr>
        <w:rFonts w:ascii="Times New Roman" w:hAnsi="Times New Roman" w:hint="default"/>
      </w:rPr>
    </w:lvl>
    <w:lvl w:ilvl="4" w:tplc="C3DA2002" w:tentative="1">
      <w:start w:val="1"/>
      <w:numFmt w:val="bullet"/>
      <w:lvlText w:val="•"/>
      <w:lvlJc w:val="left"/>
      <w:pPr>
        <w:tabs>
          <w:tab w:val="num" w:pos="3600"/>
        </w:tabs>
        <w:ind w:left="3600" w:hanging="360"/>
      </w:pPr>
      <w:rPr>
        <w:rFonts w:ascii="Times New Roman" w:hAnsi="Times New Roman" w:hint="default"/>
      </w:rPr>
    </w:lvl>
    <w:lvl w:ilvl="5" w:tplc="7354F0C0" w:tentative="1">
      <w:start w:val="1"/>
      <w:numFmt w:val="bullet"/>
      <w:lvlText w:val="•"/>
      <w:lvlJc w:val="left"/>
      <w:pPr>
        <w:tabs>
          <w:tab w:val="num" w:pos="4320"/>
        </w:tabs>
        <w:ind w:left="4320" w:hanging="360"/>
      </w:pPr>
      <w:rPr>
        <w:rFonts w:ascii="Times New Roman" w:hAnsi="Times New Roman" w:hint="default"/>
      </w:rPr>
    </w:lvl>
    <w:lvl w:ilvl="6" w:tplc="9DECF964" w:tentative="1">
      <w:start w:val="1"/>
      <w:numFmt w:val="bullet"/>
      <w:lvlText w:val="•"/>
      <w:lvlJc w:val="left"/>
      <w:pPr>
        <w:tabs>
          <w:tab w:val="num" w:pos="5040"/>
        </w:tabs>
        <w:ind w:left="5040" w:hanging="360"/>
      </w:pPr>
      <w:rPr>
        <w:rFonts w:ascii="Times New Roman" w:hAnsi="Times New Roman" w:hint="default"/>
      </w:rPr>
    </w:lvl>
    <w:lvl w:ilvl="7" w:tplc="25DE0A98" w:tentative="1">
      <w:start w:val="1"/>
      <w:numFmt w:val="bullet"/>
      <w:lvlText w:val="•"/>
      <w:lvlJc w:val="left"/>
      <w:pPr>
        <w:tabs>
          <w:tab w:val="num" w:pos="5760"/>
        </w:tabs>
        <w:ind w:left="5760" w:hanging="360"/>
      </w:pPr>
      <w:rPr>
        <w:rFonts w:ascii="Times New Roman" w:hAnsi="Times New Roman" w:hint="default"/>
      </w:rPr>
    </w:lvl>
    <w:lvl w:ilvl="8" w:tplc="C876FCC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C90ED8"/>
    <w:multiLevelType w:val="hybridMultilevel"/>
    <w:tmpl w:val="421A43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58642DAF"/>
    <w:multiLevelType w:val="hybridMultilevel"/>
    <w:tmpl w:val="A28C56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D235279"/>
    <w:multiLevelType w:val="hybridMultilevel"/>
    <w:tmpl w:val="855C91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D4D1C6C"/>
    <w:multiLevelType w:val="hybridMultilevel"/>
    <w:tmpl w:val="0636B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DC87B0B"/>
    <w:multiLevelType w:val="hybridMultilevel"/>
    <w:tmpl w:val="6B04E1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5F994827"/>
    <w:multiLevelType w:val="multilevel"/>
    <w:tmpl w:val="E7122F1C"/>
    <w:lvl w:ilvl="0">
      <w:start w:val="4"/>
      <w:numFmt w:val="decimal"/>
      <w:lvlText w:val="%1"/>
      <w:lvlJc w:val="left"/>
      <w:pPr>
        <w:ind w:left="360" w:hanging="360"/>
      </w:pPr>
      <w:rPr>
        <w:rFonts w:hint="default"/>
      </w:rPr>
    </w:lvl>
    <w:lvl w:ilvl="1">
      <w:start w:val="1"/>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3708" w:hanging="72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562" w:hanging="108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38" w15:restartNumberingAfterBreak="0">
    <w:nsid w:val="668B3ED3"/>
    <w:multiLevelType w:val="hybridMultilevel"/>
    <w:tmpl w:val="053631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F2B0C3A"/>
    <w:multiLevelType w:val="hybridMultilevel"/>
    <w:tmpl w:val="97F07F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07A565E"/>
    <w:multiLevelType w:val="hybridMultilevel"/>
    <w:tmpl w:val="6298C2B4"/>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785" w:hanging="36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72515576"/>
    <w:multiLevelType w:val="hybridMultilevel"/>
    <w:tmpl w:val="6EB459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42" w15:restartNumberingAfterBreak="0">
    <w:nsid w:val="735F5351"/>
    <w:multiLevelType w:val="hybridMultilevel"/>
    <w:tmpl w:val="B2BC4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3E60629"/>
    <w:multiLevelType w:val="hybridMultilevel"/>
    <w:tmpl w:val="211460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744F582E"/>
    <w:multiLevelType w:val="hybridMultilevel"/>
    <w:tmpl w:val="40FA0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5550716"/>
    <w:multiLevelType w:val="hybridMultilevel"/>
    <w:tmpl w:val="EC96D1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7140CF3"/>
    <w:multiLevelType w:val="hybridMultilevel"/>
    <w:tmpl w:val="01042F40"/>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77596A1B"/>
    <w:multiLevelType w:val="hybridMultilevel"/>
    <w:tmpl w:val="C680A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15:restartNumberingAfterBreak="0">
    <w:nsid w:val="7FF35DC2"/>
    <w:multiLevelType w:val="hybridMultilevel"/>
    <w:tmpl w:val="3586A4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6"/>
  </w:num>
  <w:num w:numId="2">
    <w:abstractNumId w:val="29"/>
  </w:num>
  <w:num w:numId="3">
    <w:abstractNumId w:val="15"/>
  </w:num>
  <w:num w:numId="4">
    <w:abstractNumId w:val="40"/>
  </w:num>
  <w:num w:numId="5">
    <w:abstractNumId w:val="45"/>
  </w:num>
  <w:num w:numId="6">
    <w:abstractNumId w:val="32"/>
  </w:num>
  <w:num w:numId="7">
    <w:abstractNumId w:val="33"/>
  </w:num>
  <w:num w:numId="8">
    <w:abstractNumId w:val="27"/>
  </w:num>
  <w:num w:numId="9">
    <w:abstractNumId w:val="21"/>
  </w:num>
  <w:num w:numId="10">
    <w:abstractNumId w:val="36"/>
  </w:num>
  <w:num w:numId="11">
    <w:abstractNumId w:val="18"/>
  </w:num>
  <w:num w:numId="12">
    <w:abstractNumId w:val="48"/>
  </w:num>
  <w:num w:numId="13">
    <w:abstractNumId w:val="20"/>
  </w:num>
  <w:num w:numId="14">
    <w:abstractNumId w:val="41"/>
  </w:num>
  <w:num w:numId="15">
    <w:abstractNumId w:val="14"/>
  </w:num>
  <w:num w:numId="16">
    <w:abstractNumId w:val="2"/>
  </w:num>
  <w:num w:numId="17">
    <w:abstractNumId w:val="46"/>
  </w:num>
  <w:num w:numId="18">
    <w:abstractNumId w:val="26"/>
  </w:num>
  <w:num w:numId="19">
    <w:abstractNumId w:val="6"/>
  </w:num>
  <w:num w:numId="20">
    <w:abstractNumId w:val="23"/>
  </w:num>
  <w:num w:numId="21">
    <w:abstractNumId w:val="5"/>
  </w:num>
  <w:num w:numId="22">
    <w:abstractNumId w:val="47"/>
  </w:num>
  <w:num w:numId="23">
    <w:abstractNumId w:val="3"/>
  </w:num>
  <w:num w:numId="24">
    <w:abstractNumId w:val="37"/>
  </w:num>
  <w:num w:numId="25">
    <w:abstractNumId w:val="8"/>
  </w:num>
  <w:num w:numId="26">
    <w:abstractNumId w:val="19"/>
  </w:num>
  <w:num w:numId="27">
    <w:abstractNumId w:val="31"/>
  </w:num>
  <w:num w:numId="28">
    <w:abstractNumId w:val="22"/>
  </w:num>
  <w:num w:numId="29">
    <w:abstractNumId w:val="7"/>
  </w:num>
  <w:num w:numId="30">
    <w:abstractNumId w:val="17"/>
  </w:num>
  <w:num w:numId="31">
    <w:abstractNumId w:val="24"/>
  </w:num>
  <w:num w:numId="32">
    <w:abstractNumId w:val="44"/>
  </w:num>
  <w:num w:numId="33">
    <w:abstractNumId w:val="25"/>
  </w:num>
  <w:num w:numId="34">
    <w:abstractNumId w:val="10"/>
  </w:num>
  <w:num w:numId="35">
    <w:abstractNumId w:val="12"/>
  </w:num>
  <w:num w:numId="36">
    <w:abstractNumId w:val="38"/>
  </w:num>
  <w:num w:numId="37">
    <w:abstractNumId w:val="13"/>
  </w:num>
  <w:num w:numId="38">
    <w:abstractNumId w:val="9"/>
  </w:num>
  <w:num w:numId="39">
    <w:abstractNumId w:val="1"/>
  </w:num>
  <w:num w:numId="40">
    <w:abstractNumId w:val="0"/>
  </w:num>
  <w:num w:numId="41">
    <w:abstractNumId w:val="4"/>
  </w:num>
  <w:num w:numId="42">
    <w:abstractNumId w:val="28"/>
  </w:num>
  <w:num w:numId="43">
    <w:abstractNumId w:val="39"/>
  </w:num>
  <w:num w:numId="44">
    <w:abstractNumId w:val="30"/>
  </w:num>
  <w:num w:numId="45">
    <w:abstractNumId w:val="35"/>
  </w:num>
  <w:num w:numId="46">
    <w:abstractNumId w:val="43"/>
  </w:num>
  <w:num w:numId="47">
    <w:abstractNumId w:val="11"/>
  </w:num>
  <w:num w:numId="48">
    <w:abstractNumId w:val="4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xNDQzMDcwNTU0M7dU0lEKTi0uzszPAykwrgUA0jcRhywAAAA="/>
  </w:docVars>
  <w:rsids>
    <w:rsidRoot w:val="002736C2"/>
    <w:rsid w:val="00015471"/>
    <w:rsid w:val="00026FDE"/>
    <w:rsid w:val="00033B41"/>
    <w:rsid w:val="00045614"/>
    <w:rsid w:val="00061EDD"/>
    <w:rsid w:val="000625FF"/>
    <w:rsid w:val="00094C55"/>
    <w:rsid w:val="0009587A"/>
    <w:rsid w:val="00097790"/>
    <w:rsid w:val="000B1DEA"/>
    <w:rsid w:val="000B7E0F"/>
    <w:rsid w:val="000C0A3A"/>
    <w:rsid w:val="000D14E1"/>
    <w:rsid w:val="000D2217"/>
    <w:rsid w:val="000D25B6"/>
    <w:rsid w:val="0010650B"/>
    <w:rsid w:val="00116E45"/>
    <w:rsid w:val="001431C8"/>
    <w:rsid w:val="00172A34"/>
    <w:rsid w:val="001813BF"/>
    <w:rsid w:val="001814C8"/>
    <w:rsid w:val="00183BC9"/>
    <w:rsid w:val="0018669C"/>
    <w:rsid w:val="001947E0"/>
    <w:rsid w:val="00195675"/>
    <w:rsid w:val="001B4EF3"/>
    <w:rsid w:val="001C0EED"/>
    <w:rsid w:val="001C511D"/>
    <w:rsid w:val="001D0722"/>
    <w:rsid w:val="001D3101"/>
    <w:rsid w:val="001E221E"/>
    <w:rsid w:val="0020303E"/>
    <w:rsid w:val="00225E73"/>
    <w:rsid w:val="00226023"/>
    <w:rsid w:val="00241EA6"/>
    <w:rsid w:val="002436E4"/>
    <w:rsid w:val="002568C5"/>
    <w:rsid w:val="002736C2"/>
    <w:rsid w:val="0027415D"/>
    <w:rsid w:val="00283CC0"/>
    <w:rsid w:val="00291286"/>
    <w:rsid w:val="00292D65"/>
    <w:rsid w:val="002931F2"/>
    <w:rsid w:val="002A31B2"/>
    <w:rsid w:val="002C24BE"/>
    <w:rsid w:val="002C3DCD"/>
    <w:rsid w:val="002C7804"/>
    <w:rsid w:val="002D0EA9"/>
    <w:rsid w:val="002D1D64"/>
    <w:rsid w:val="002E26B2"/>
    <w:rsid w:val="002E59EC"/>
    <w:rsid w:val="002F15F3"/>
    <w:rsid w:val="003060D6"/>
    <w:rsid w:val="00320E35"/>
    <w:rsid w:val="003219CD"/>
    <w:rsid w:val="00325F61"/>
    <w:rsid w:val="0033351A"/>
    <w:rsid w:val="003375CE"/>
    <w:rsid w:val="00337C4F"/>
    <w:rsid w:val="00345C62"/>
    <w:rsid w:val="00354216"/>
    <w:rsid w:val="00366037"/>
    <w:rsid w:val="00376F7B"/>
    <w:rsid w:val="003864A3"/>
    <w:rsid w:val="003A5CDF"/>
    <w:rsid w:val="003A5EE5"/>
    <w:rsid w:val="003B2D5F"/>
    <w:rsid w:val="003B789C"/>
    <w:rsid w:val="003C4B15"/>
    <w:rsid w:val="003C6404"/>
    <w:rsid w:val="003E3518"/>
    <w:rsid w:val="003F208E"/>
    <w:rsid w:val="003F3379"/>
    <w:rsid w:val="003F5141"/>
    <w:rsid w:val="004012D0"/>
    <w:rsid w:val="00415E95"/>
    <w:rsid w:val="004428CA"/>
    <w:rsid w:val="00442E5E"/>
    <w:rsid w:val="00442FEF"/>
    <w:rsid w:val="00445F31"/>
    <w:rsid w:val="00445F72"/>
    <w:rsid w:val="00461FB5"/>
    <w:rsid w:val="00467865"/>
    <w:rsid w:val="00472591"/>
    <w:rsid w:val="004839B2"/>
    <w:rsid w:val="00497BE6"/>
    <w:rsid w:val="004A527C"/>
    <w:rsid w:val="004B2A65"/>
    <w:rsid w:val="004B5D9B"/>
    <w:rsid w:val="004B6D51"/>
    <w:rsid w:val="004B7E6E"/>
    <w:rsid w:val="004C3827"/>
    <w:rsid w:val="004C7573"/>
    <w:rsid w:val="004C7F3B"/>
    <w:rsid w:val="004D1306"/>
    <w:rsid w:val="004F5BE3"/>
    <w:rsid w:val="00500B3D"/>
    <w:rsid w:val="00501597"/>
    <w:rsid w:val="0051660B"/>
    <w:rsid w:val="005167B4"/>
    <w:rsid w:val="00517195"/>
    <w:rsid w:val="005373D7"/>
    <w:rsid w:val="0054073B"/>
    <w:rsid w:val="00543381"/>
    <w:rsid w:val="005478F7"/>
    <w:rsid w:val="00553199"/>
    <w:rsid w:val="005642DC"/>
    <w:rsid w:val="00564D6F"/>
    <w:rsid w:val="005A6EFB"/>
    <w:rsid w:val="005C1BDC"/>
    <w:rsid w:val="005C6C10"/>
    <w:rsid w:val="005E3B80"/>
    <w:rsid w:val="005E6CE9"/>
    <w:rsid w:val="005E79D7"/>
    <w:rsid w:val="005F4A91"/>
    <w:rsid w:val="005F7709"/>
    <w:rsid w:val="00616981"/>
    <w:rsid w:val="00622E59"/>
    <w:rsid w:val="0062332D"/>
    <w:rsid w:val="00623A25"/>
    <w:rsid w:val="00624491"/>
    <w:rsid w:val="00625E4D"/>
    <w:rsid w:val="00640B26"/>
    <w:rsid w:val="00654588"/>
    <w:rsid w:val="0067477B"/>
    <w:rsid w:val="00681EDA"/>
    <w:rsid w:val="00683899"/>
    <w:rsid w:val="00683D84"/>
    <w:rsid w:val="006A4519"/>
    <w:rsid w:val="006A68BE"/>
    <w:rsid w:val="006A7E21"/>
    <w:rsid w:val="006B29E4"/>
    <w:rsid w:val="006B3220"/>
    <w:rsid w:val="006B4A11"/>
    <w:rsid w:val="006B6343"/>
    <w:rsid w:val="006B72A2"/>
    <w:rsid w:val="006C4845"/>
    <w:rsid w:val="006D6CBF"/>
    <w:rsid w:val="006E0EAD"/>
    <w:rsid w:val="006E7BE6"/>
    <w:rsid w:val="006F18D1"/>
    <w:rsid w:val="00714FC6"/>
    <w:rsid w:val="00725061"/>
    <w:rsid w:val="007250E8"/>
    <w:rsid w:val="007260AA"/>
    <w:rsid w:val="00731ED9"/>
    <w:rsid w:val="00736D35"/>
    <w:rsid w:val="0073771F"/>
    <w:rsid w:val="00740D9D"/>
    <w:rsid w:val="00743E00"/>
    <w:rsid w:val="00776891"/>
    <w:rsid w:val="0078503D"/>
    <w:rsid w:val="00790BB9"/>
    <w:rsid w:val="007B012D"/>
    <w:rsid w:val="007B0684"/>
    <w:rsid w:val="007C13A8"/>
    <w:rsid w:val="007C5E86"/>
    <w:rsid w:val="007C7CEE"/>
    <w:rsid w:val="007E7935"/>
    <w:rsid w:val="007F419F"/>
    <w:rsid w:val="008003AD"/>
    <w:rsid w:val="008027F5"/>
    <w:rsid w:val="0080354A"/>
    <w:rsid w:val="008149BA"/>
    <w:rsid w:val="00816302"/>
    <w:rsid w:val="008171FF"/>
    <w:rsid w:val="00822FA8"/>
    <w:rsid w:val="00837AA5"/>
    <w:rsid w:val="0084761C"/>
    <w:rsid w:val="0086612E"/>
    <w:rsid w:val="00875224"/>
    <w:rsid w:val="008859E1"/>
    <w:rsid w:val="0089340B"/>
    <w:rsid w:val="00893E7D"/>
    <w:rsid w:val="00896124"/>
    <w:rsid w:val="008B6A42"/>
    <w:rsid w:val="008F5F4F"/>
    <w:rsid w:val="009033DB"/>
    <w:rsid w:val="009069E2"/>
    <w:rsid w:val="00910744"/>
    <w:rsid w:val="00913B5E"/>
    <w:rsid w:val="00924531"/>
    <w:rsid w:val="0093451D"/>
    <w:rsid w:val="009413FE"/>
    <w:rsid w:val="00947B06"/>
    <w:rsid w:val="00955598"/>
    <w:rsid w:val="009657F1"/>
    <w:rsid w:val="00970413"/>
    <w:rsid w:val="00975570"/>
    <w:rsid w:val="00976C20"/>
    <w:rsid w:val="009954AF"/>
    <w:rsid w:val="00997B77"/>
    <w:rsid w:val="009A45FF"/>
    <w:rsid w:val="009A5648"/>
    <w:rsid w:val="009B0B3C"/>
    <w:rsid w:val="009B78AF"/>
    <w:rsid w:val="009C4B00"/>
    <w:rsid w:val="009E0792"/>
    <w:rsid w:val="009E3B81"/>
    <w:rsid w:val="009F06FA"/>
    <w:rsid w:val="009F6444"/>
    <w:rsid w:val="009F7B9D"/>
    <w:rsid w:val="009F7E18"/>
    <w:rsid w:val="00A0180E"/>
    <w:rsid w:val="00A02AEA"/>
    <w:rsid w:val="00A129EB"/>
    <w:rsid w:val="00A1442D"/>
    <w:rsid w:val="00A205B1"/>
    <w:rsid w:val="00A30428"/>
    <w:rsid w:val="00A43A4A"/>
    <w:rsid w:val="00A47429"/>
    <w:rsid w:val="00A53E01"/>
    <w:rsid w:val="00A5593E"/>
    <w:rsid w:val="00A745D2"/>
    <w:rsid w:val="00A75A48"/>
    <w:rsid w:val="00A81935"/>
    <w:rsid w:val="00A86813"/>
    <w:rsid w:val="00A90917"/>
    <w:rsid w:val="00A97E48"/>
    <w:rsid w:val="00AA6B5D"/>
    <w:rsid w:val="00AA6FA8"/>
    <w:rsid w:val="00AA7523"/>
    <w:rsid w:val="00AC4708"/>
    <w:rsid w:val="00AD419C"/>
    <w:rsid w:val="00AD6CDC"/>
    <w:rsid w:val="00AE7E00"/>
    <w:rsid w:val="00AF4A4D"/>
    <w:rsid w:val="00B021FB"/>
    <w:rsid w:val="00B102B0"/>
    <w:rsid w:val="00B21890"/>
    <w:rsid w:val="00B33CA6"/>
    <w:rsid w:val="00B46826"/>
    <w:rsid w:val="00B561BB"/>
    <w:rsid w:val="00B7571C"/>
    <w:rsid w:val="00B7589A"/>
    <w:rsid w:val="00B91C7F"/>
    <w:rsid w:val="00BA3C95"/>
    <w:rsid w:val="00BB2D99"/>
    <w:rsid w:val="00BC2E45"/>
    <w:rsid w:val="00BD601E"/>
    <w:rsid w:val="00BE2217"/>
    <w:rsid w:val="00BE29C3"/>
    <w:rsid w:val="00BE4E78"/>
    <w:rsid w:val="00BE7143"/>
    <w:rsid w:val="00BE7AA0"/>
    <w:rsid w:val="00BF133E"/>
    <w:rsid w:val="00C06BDE"/>
    <w:rsid w:val="00C25803"/>
    <w:rsid w:val="00C53E87"/>
    <w:rsid w:val="00C56288"/>
    <w:rsid w:val="00C659A3"/>
    <w:rsid w:val="00C67747"/>
    <w:rsid w:val="00C7120A"/>
    <w:rsid w:val="00C75F80"/>
    <w:rsid w:val="00C95225"/>
    <w:rsid w:val="00CA32BE"/>
    <w:rsid w:val="00CB1125"/>
    <w:rsid w:val="00CB4F24"/>
    <w:rsid w:val="00CC7728"/>
    <w:rsid w:val="00CD2FF1"/>
    <w:rsid w:val="00CE68EB"/>
    <w:rsid w:val="00CF1EB5"/>
    <w:rsid w:val="00D00D77"/>
    <w:rsid w:val="00D0723B"/>
    <w:rsid w:val="00D11AF9"/>
    <w:rsid w:val="00D269FB"/>
    <w:rsid w:val="00D26FAE"/>
    <w:rsid w:val="00D2704A"/>
    <w:rsid w:val="00D272B1"/>
    <w:rsid w:val="00D43465"/>
    <w:rsid w:val="00D524CB"/>
    <w:rsid w:val="00D6320A"/>
    <w:rsid w:val="00D66D76"/>
    <w:rsid w:val="00D736AB"/>
    <w:rsid w:val="00D817DA"/>
    <w:rsid w:val="00D837A2"/>
    <w:rsid w:val="00DB0087"/>
    <w:rsid w:val="00DB75EC"/>
    <w:rsid w:val="00DC19D1"/>
    <w:rsid w:val="00DD1F5A"/>
    <w:rsid w:val="00DD5EC5"/>
    <w:rsid w:val="00DD7F57"/>
    <w:rsid w:val="00DE76AA"/>
    <w:rsid w:val="00DF1310"/>
    <w:rsid w:val="00E11769"/>
    <w:rsid w:val="00E25FA7"/>
    <w:rsid w:val="00E27A8D"/>
    <w:rsid w:val="00E33024"/>
    <w:rsid w:val="00E42159"/>
    <w:rsid w:val="00E7328D"/>
    <w:rsid w:val="00E773B3"/>
    <w:rsid w:val="00E77A12"/>
    <w:rsid w:val="00E81CDE"/>
    <w:rsid w:val="00E82E7E"/>
    <w:rsid w:val="00E844D6"/>
    <w:rsid w:val="00E85C31"/>
    <w:rsid w:val="00E86186"/>
    <w:rsid w:val="00E92D13"/>
    <w:rsid w:val="00E9413C"/>
    <w:rsid w:val="00EA03F1"/>
    <w:rsid w:val="00EB12D5"/>
    <w:rsid w:val="00EB54F8"/>
    <w:rsid w:val="00EB6252"/>
    <w:rsid w:val="00EB71C4"/>
    <w:rsid w:val="00EC0D21"/>
    <w:rsid w:val="00ED1737"/>
    <w:rsid w:val="00F018F5"/>
    <w:rsid w:val="00F01DE4"/>
    <w:rsid w:val="00F16BD2"/>
    <w:rsid w:val="00F17A46"/>
    <w:rsid w:val="00F23A8F"/>
    <w:rsid w:val="00F30186"/>
    <w:rsid w:val="00F33315"/>
    <w:rsid w:val="00F34F13"/>
    <w:rsid w:val="00F375D7"/>
    <w:rsid w:val="00F410B3"/>
    <w:rsid w:val="00F45F61"/>
    <w:rsid w:val="00F64F8E"/>
    <w:rsid w:val="00F7003B"/>
    <w:rsid w:val="00F74C47"/>
    <w:rsid w:val="00F75711"/>
    <w:rsid w:val="00F84960"/>
    <w:rsid w:val="00F84B87"/>
    <w:rsid w:val="00F90AD6"/>
    <w:rsid w:val="00F90CB2"/>
    <w:rsid w:val="00F91750"/>
    <w:rsid w:val="00FA5B5B"/>
    <w:rsid w:val="00FA7C56"/>
    <w:rsid w:val="00FB2A54"/>
    <w:rsid w:val="00FB626E"/>
    <w:rsid w:val="00FD1D6F"/>
    <w:rsid w:val="00FE29FE"/>
    <w:rsid w:val="00FF2C52"/>
    <w:rsid w:val="00FF5334"/>
    <w:rsid w:val="03B1DBB2"/>
    <w:rsid w:val="053A225C"/>
    <w:rsid w:val="059C3D7A"/>
    <w:rsid w:val="05D3B22F"/>
    <w:rsid w:val="0767D4AD"/>
    <w:rsid w:val="0A2E09EB"/>
    <w:rsid w:val="0A6EB10D"/>
    <w:rsid w:val="0A87FE2E"/>
    <w:rsid w:val="0C66E382"/>
    <w:rsid w:val="0CE69CDA"/>
    <w:rsid w:val="0D2C48F4"/>
    <w:rsid w:val="0E55012B"/>
    <w:rsid w:val="0F960AEC"/>
    <w:rsid w:val="105140E9"/>
    <w:rsid w:val="10A74286"/>
    <w:rsid w:val="10C0A56B"/>
    <w:rsid w:val="13E6937C"/>
    <w:rsid w:val="14C46791"/>
    <w:rsid w:val="15E1511A"/>
    <w:rsid w:val="172481A1"/>
    <w:rsid w:val="177B93C2"/>
    <w:rsid w:val="17DE4033"/>
    <w:rsid w:val="18A9F215"/>
    <w:rsid w:val="19C39BA2"/>
    <w:rsid w:val="1A20387D"/>
    <w:rsid w:val="1A9E5B97"/>
    <w:rsid w:val="1AC49CFC"/>
    <w:rsid w:val="1B6D31E0"/>
    <w:rsid w:val="1C7871B1"/>
    <w:rsid w:val="1C8D22A0"/>
    <w:rsid w:val="1D3B1699"/>
    <w:rsid w:val="1DF1B7FD"/>
    <w:rsid w:val="1E1160C8"/>
    <w:rsid w:val="1F2304E9"/>
    <w:rsid w:val="235FEAFC"/>
    <w:rsid w:val="24AFDA5A"/>
    <w:rsid w:val="2547F610"/>
    <w:rsid w:val="2570AB7C"/>
    <w:rsid w:val="25B1283D"/>
    <w:rsid w:val="2634928C"/>
    <w:rsid w:val="266659A4"/>
    <w:rsid w:val="26E895B9"/>
    <w:rsid w:val="27573C31"/>
    <w:rsid w:val="27683130"/>
    <w:rsid w:val="27EDCE8E"/>
    <w:rsid w:val="292313E0"/>
    <w:rsid w:val="2A0954C6"/>
    <w:rsid w:val="2A850706"/>
    <w:rsid w:val="2BB4AFD6"/>
    <w:rsid w:val="2C6B94D1"/>
    <w:rsid w:val="2C9CB19C"/>
    <w:rsid w:val="2D653F32"/>
    <w:rsid w:val="2D9BB272"/>
    <w:rsid w:val="2E33D14D"/>
    <w:rsid w:val="2F4D0239"/>
    <w:rsid w:val="2FA5BC49"/>
    <w:rsid w:val="2FCECA38"/>
    <w:rsid w:val="30610601"/>
    <w:rsid w:val="3297F192"/>
    <w:rsid w:val="3344A4FB"/>
    <w:rsid w:val="33F6D683"/>
    <w:rsid w:val="3559B2AD"/>
    <w:rsid w:val="35D11DD5"/>
    <w:rsid w:val="362D71E1"/>
    <w:rsid w:val="363C2C65"/>
    <w:rsid w:val="3697F17E"/>
    <w:rsid w:val="374D0619"/>
    <w:rsid w:val="39DF1B21"/>
    <w:rsid w:val="3A1F5A3D"/>
    <w:rsid w:val="3A47E4EC"/>
    <w:rsid w:val="4036F802"/>
    <w:rsid w:val="40720898"/>
    <w:rsid w:val="42B7D133"/>
    <w:rsid w:val="438A92D7"/>
    <w:rsid w:val="4621EF84"/>
    <w:rsid w:val="4810170F"/>
    <w:rsid w:val="488F3E10"/>
    <w:rsid w:val="49757920"/>
    <w:rsid w:val="49E5ED9C"/>
    <w:rsid w:val="4AF45CCC"/>
    <w:rsid w:val="4D785CAC"/>
    <w:rsid w:val="4D9F72E7"/>
    <w:rsid w:val="4DC6F304"/>
    <w:rsid w:val="4FE92215"/>
    <w:rsid w:val="51270C65"/>
    <w:rsid w:val="523ADF89"/>
    <w:rsid w:val="5257F16A"/>
    <w:rsid w:val="54A81F9D"/>
    <w:rsid w:val="5575E60A"/>
    <w:rsid w:val="572CF10F"/>
    <w:rsid w:val="5730D0A3"/>
    <w:rsid w:val="57E8307F"/>
    <w:rsid w:val="58BBE900"/>
    <w:rsid w:val="592AED4E"/>
    <w:rsid w:val="5A49D725"/>
    <w:rsid w:val="5A97780E"/>
    <w:rsid w:val="5E2A0193"/>
    <w:rsid w:val="60501C0C"/>
    <w:rsid w:val="60D108FA"/>
    <w:rsid w:val="62AD17A0"/>
    <w:rsid w:val="62F73B4D"/>
    <w:rsid w:val="642B544B"/>
    <w:rsid w:val="6623B18C"/>
    <w:rsid w:val="66D161FD"/>
    <w:rsid w:val="6A4C3498"/>
    <w:rsid w:val="6A73D32F"/>
    <w:rsid w:val="6B42C428"/>
    <w:rsid w:val="6B98A546"/>
    <w:rsid w:val="6BC7A066"/>
    <w:rsid w:val="6C3D3554"/>
    <w:rsid w:val="6C88A51E"/>
    <w:rsid w:val="6D69421C"/>
    <w:rsid w:val="6FBAF186"/>
    <w:rsid w:val="7070CAE7"/>
    <w:rsid w:val="715AEF51"/>
    <w:rsid w:val="71B0A3FD"/>
    <w:rsid w:val="71F9F586"/>
    <w:rsid w:val="7364D5DF"/>
    <w:rsid w:val="745EA2BB"/>
    <w:rsid w:val="75BDF80D"/>
    <w:rsid w:val="76181BC5"/>
    <w:rsid w:val="766BEAD0"/>
    <w:rsid w:val="76D10FD4"/>
    <w:rsid w:val="76D8FD1A"/>
    <w:rsid w:val="77BDBE80"/>
    <w:rsid w:val="78F593B4"/>
    <w:rsid w:val="79407B75"/>
    <w:rsid w:val="7B3BE488"/>
    <w:rsid w:val="7C9CE50A"/>
    <w:rsid w:val="7D423206"/>
    <w:rsid w:val="7D86DB9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38E06"/>
  <w15:chartTrackingRefBased/>
  <w15:docId w15:val="{CA69DFA5-1324-46CF-B6FE-5724F63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FE"/>
    <w:pPr>
      <w:jc w:val="both"/>
    </w:pPr>
  </w:style>
  <w:style w:type="paragraph" w:styleId="Heading1">
    <w:name w:val="heading 1"/>
    <w:basedOn w:val="CHeading2"/>
    <w:next w:val="Normal"/>
    <w:link w:val="Heading1Char"/>
    <w:uiPriority w:val="9"/>
    <w:qFormat/>
    <w:rsid w:val="002D0EA9"/>
    <w:pPr>
      <w:jc w:val="center"/>
      <w:outlineLvl w:val="0"/>
    </w:pPr>
  </w:style>
  <w:style w:type="paragraph" w:styleId="Heading2">
    <w:name w:val="heading 2"/>
    <w:basedOn w:val="Normal"/>
    <w:next w:val="Normal"/>
    <w:link w:val="Heading2Char"/>
    <w:uiPriority w:val="9"/>
    <w:unhideWhenUsed/>
    <w:qFormat/>
    <w:rsid w:val="002D0EA9"/>
    <w:pPr>
      <w:keepNext/>
      <w:keepLines/>
      <w:spacing w:before="40" w:after="240"/>
      <w:outlineLvl w:val="1"/>
    </w:pPr>
    <w:rPr>
      <w:rFonts w:ascii="Arial" w:eastAsiaTheme="majorEastAsia" w:hAnsi="Arial" w:cstheme="majorBidi"/>
      <w:b/>
      <w:color w:val="00734A"/>
      <w:sz w:val="28"/>
      <w:szCs w:val="26"/>
    </w:rPr>
  </w:style>
  <w:style w:type="paragraph" w:styleId="Heading3">
    <w:name w:val="heading 3"/>
    <w:basedOn w:val="CHeading4"/>
    <w:next w:val="Normal"/>
    <w:link w:val="Heading3Char"/>
    <w:uiPriority w:val="9"/>
    <w:unhideWhenUsed/>
    <w:qFormat/>
    <w:rsid w:val="002D0EA9"/>
    <w:pPr>
      <w:spacing w:after="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ading3">
    <w:name w:val="C_Heading 3"/>
    <w:basedOn w:val="Normal"/>
    <w:qFormat/>
    <w:rsid w:val="002736C2"/>
    <w:pPr>
      <w:spacing w:after="340" w:line="360" w:lineRule="exact"/>
    </w:pPr>
    <w:rPr>
      <w:rFonts w:ascii="Arial" w:hAnsi="Arial" w:cs="Arial"/>
      <w:b/>
      <w:bCs/>
      <w:color w:val="00734A"/>
      <w:sz w:val="32"/>
      <w:szCs w:val="32"/>
    </w:rPr>
  </w:style>
  <w:style w:type="paragraph" w:customStyle="1" w:styleId="CHeading4">
    <w:name w:val="C_Heading 4"/>
    <w:basedOn w:val="Normal"/>
    <w:qFormat/>
    <w:rsid w:val="002736C2"/>
    <w:pPr>
      <w:spacing w:after="340" w:line="240" w:lineRule="exact"/>
    </w:pPr>
    <w:rPr>
      <w:rFonts w:ascii="Arial" w:hAnsi="Arial" w:cs="Arial"/>
      <w:b/>
      <w:bCs/>
      <w:color w:val="00734A"/>
      <w:sz w:val="20"/>
      <w:szCs w:val="20"/>
    </w:rPr>
  </w:style>
  <w:style w:type="paragraph" w:customStyle="1" w:styleId="CBulletedBody">
    <w:name w:val="C_Bulleted Body"/>
    <w:basedOn w:val="Normal"/>
    <w:next w:val="Normal"/>
    <w:qFormat/>
    <w:rsid w:val="002736C2"/>
    <w:pPr>
      <w:spacing w:after="340" w:line="260" w:lineRule="exact"/>
      <w:contextualSpacing/>
    </w:pPr>
    <w:rPr>
      <w:rFonts w:cs="Arial"/>
      <w:sz w:val="20"/>
      <w:szCs w:val="18"/>
    </w:rPr>
  </w:style>
  <w:style w:type="paragraph" w:styleId="ListParagraph">
    <w:name w:val="List Paragraph"/>
    <w:aliases w:val="T 1,Citation List,Resume Title,List Paragraph (numbered (a)),Heading 41,heading 4,Normal 2,Heading 42,Paragraph,Dot pt,No Spacing1,List Paragraph Char Char Char,Indicator Text,List Paragraph1,Numbered Para 1,List Paragraph12,Bullet Points"/>
    <w:basedOn w:val="Normal"/>
    <w:link w:val="ListParagraphChar"/>
    <w:uiPriority w:val="34"/>
    <w:qFormat/>
    <w:rsid w:val="002736C2"/>
    <w:pPr>
      <w:spacing w:after="200" w:line="276" w:lineRule="auto"/>
      <w:ind w:left="720"/>
      <w:contextualSpacing/>
    </w:pPr>
  </w:style>
  <w:style w:type="character" w:customStyle="1" w:styleId="ListParagraphChar">
    <w:name w:val="List Paragraph Char"/>
    <w:aliases w:val="T 1 Char,Citation List Char,Resume Title Char,List Paragraph (numbered (a)) Char,Heading 41 Char,heading 4 Char,Normal 2 Char,Heading 42 Char,Paragraph Char,Dot pt Char,No Spacing1 Char,List Paragraph Char Char Char Char"/>
    <w:link w:val="ListParagraph"/>
    <w:uiPriority w:val="34"/>
    <w:rsid w:val="002736C2"/>
  </w:style>
  <w:style w:type="paragraph" w:styleId="CommentText">
    <w:name w:val="annotation text"/>
    <w:basedOn w:val="Normal"/>
    <w:link w:val="CommentTextChar"/>
    <w:uiPriority w:val="99"/>
    <w:unhideWhenUsed/>
    <w:rsid w:val="002736C2"/>
    <w:pPr>
      <w:spacing w:after="200" w:line="240" w:lineRule="auto"/>
    </w:pPr>
    <w:rPr>
      <w:sz w:val="20"/>
      <w:szCs w:val="20"/>
    </w:rPr>
  </w:style>
  <w:style w:type="character" w:customStyle="1" w:styleId="CommentTextChar">
    <w:name w:val="Comment Text Char"/>
    <w:basedOn w:val="DefaultParagraphFont"/>
    <w:link w:val="CommentText"/>
    <w:uiPriority w:val="99"/>
    <w:rsid w:val="002736C2"/>
    <w:rPr>
      <w:sz w:val="20"/>
      <w:szCs w:val="20"/>
    </w:rPr>
  </w:style>
  <w:style w:type="character" w:styleId="CommentReference">
    <w:name w:val="annotation reference"/>
    <w:basedOn w:val="DefaultParagraphFont"/>
    <w:uiPriority w:val="99"/>
    <w:semiHidden/>
    <w:unhideWhenUsed/>
    <w:rsid w:val="002736C2"/>
    <w:rPr>
      <w:sz w:val="16"/>
      <w:szCs w:val="16"/>
    </w:rPr>
  </w:style>
  <w:style w:type="paragraph" w:styleId="BalloonText">
    <w:name w:val="Balloon Text"/>
    <w:basedOn w:val="Normal"/>
    <w:link w:val="BalloonTextChar"/>
    <w:uiPriority w:val="99"/>
    <w:semiHidden/>
    <w:unhideWhenUsed/>
    <w:rsid w:val="0027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C2"/>
    <w:rPr>
      <w:rFonts w:ascii="Segoe UI" w:hAnsi="Segoe UI" w:cs="Segoe UI"/>
      <w:sz w:val="18"/>
      <w:szCs w:val="18"/>
    </w:rPr>
  </w:style>
  <w:style w:type="paragraph" w:customStyle="1" w:styleId="CBody">
    <w:name w:val="C_Body"/>
    <w:basedOn w:val="Normal"/>
    <w:qFormat/>
    <w:rsid w:val="002736C2"/>
    <w:pPr>
      <w:spacing w:after="340" w:line="260" w:lineRule="exact"/>
    </w:pPr>
    <w:rPr>
      <w:rFonts w:ascii="Arial" w:hAnsi="Arial" w:cs="Arial"/>
      <w:sz w:val="18"/>
      <w:szCs w:val="18"/>
    </w:rPr>
  </w:style>
  <w:style w:type="table" w:styleId="TableGrid">
    <w:name w:val="Table Grid"/>
    <w:basedOn w:val="TableNormal"/>
    <w:uiPriority w:val="59"/>
    <w:rsid w:val="002736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1">
    <w:name w:val="ms-rtefontsize-1"/>
    <w:rsid w:val="002736C2"/>
  </w:style>
  <w:style w:type="paragraph" w:customStyle="1" w:styleId="Default">
    <w:name w:val="Default"/>
    <w:rsid w:val="00B7571C"/>
    <w:pPr>
      <w:autoSpaceDE w:val="0"/>
      <w:autoSpaceDN w:val="0"/>
      <w:adjustRightInd w:val="0"/>
      <w:spacing w:after="0" w:line="240" w:lineRule="auto"/>
    </w:pPr>
    <w:rPr>
      <w:rFonts w:ascii="Calibri" w:hAnsi="Calibri" w:cs="Calibri"/>
      <w:color w:val="000000"/>
      <w:sz w:val="24"/>
      <w:szCs w:val="24"/>
    </w:rPr>
  </w:style>
  <w:style w:type="paragraph" w:customStyle="1" w:styleId="CHeading2">
    <w:name w:val="C_Heading 2"/>
    <w:basedOn w:val="CBody"/>
    <w:qFormat/>
    <w:rsid w:val="0086612E"/>
    <w:pPr>
      <w:spacing w:line="520" w:lineRule="exact"/>
    </w:pPr>
    <w:rPr>
      <w:b/>
      <w:bCs/>
      <w:color w:val="00734A"/>
      <w:sz w:val="48"/>
      <w:szCs w:val="48"/>
    </w:rPr>
  </w:style>
  <w:style w:type="paragraph" w:styleId="CommentSubject">
    <w:name w:val="annotation subject"/>
    <w:basedOn w:val="CommentText"/>
    <w:next w:val="CommentText"/>
    <w:link w:val="CommentSubjectChar"/>
    <w:uiPriority w:val="99"/>
    <w:semiHidden/>
    <w:unhideWhenUsed/>
    <w:rsid w:val="00497BE6"/>
    <w:pPr>
      <w:spacing w:after="160"/>
      <w:jc w:val="left"/>
    </w:pPr>
    <w:rPr>
      <w:b/>
      <w:bCs/>
    </w:rPr>
  </w:style>
  <w:style w:type="character" w:customStyle="1" w:styleId="CommentSubjectChar">
    <w:name w:val="Comment Subject Char"/>
    <w:basedOn w:val="CommentTextChar"/>
    <w:link w:val="CommentSubject"/>
    <w:uiPriority w:val="99"/>
    <w:semiHidden/>
    <w:rsid w:val="00497BE6"/>
    <w:rPr>
      <w:b/>
      <w:bCs/>
      <w:sz w:val="20"/>
      <w:szCs w:val="20"/>
    </w:rPr>
  </w:style>
  <w:style w:type="character" w:customStyle="1" w:styleId="Heading2Char">
    <w:name w:val="Heading 2 Char"/>
    <w:basedOn w:val="DefaultParagraphFont"/>
    <w:link w:val="Heading2"/>
    <w:uiPriority w:val="9"/>
    <w:rsid w:val="002D0EA9"/>
    <w:rPr>
      <w:rFonts w:ascii="Arial" w:eastAsiaTheme="majorEastAsia" w:hAnsi="Arial" w:cstheme="majorBidi"/>
      <w:b/>
      <w:color w:val="00734A"/>
      <w:sz w:val="28"/>
      <w:szCs w:val="26"/>
    </w:rPr>
  </w:style>
  <w:style w:type="character" w:styleId="Hyperlink">
    <w:name w:val="Hyperlink"/>
    <w:basedOn w:val="DefaultParagraphFont"/>
    <w:uiPriority w:val="99"/>
    <w:semiHidden/>
    <w:unhideWhenUsed/>
    <w:rsid w:val="0062332D"/>
    <w:rPr>
      <w:color w:val="0563C1"/>
      <w:u w:val="single"/>
    </w:rPr>
  </w:style>
  <w:style w:type="paragraph" w:styleId="Header">
    <w:name w:val="header"/>
    <w:basedOn w:val="Normal"/>
    <w:link w:val="HeaderChar"/>
    <w:uiPriority w:val="99"/>
    <w:unhideWhenUsed/>
    <w:rsid w:val="00941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3FE"/>
  </w:style>
  <w:style w:type="paragraph" w:styleId="Footer">
    <w:name w:val="footer"/>
    <w:basedOn w:val="Normal"/>
    <w:link w:val="FooterChar"/>
    <w:uiPriority w:val="99"/>
    <w:unhideWhenUsed/>
    <w:rsid w:val="00941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3FE"/>
  </w:style>
  <w:style w:type="character" w:customStyle="1" w:styleId="Heading3Char">
    <w:name w:val="Heading 3 Char"/>
    <w:basedOn w:val="DefaultParagraphFont"/>
    <w:link w:val="Heading3"/>
    <w:uiPriority w:val="9"/>
    <w:rsid w:val="002D0EA9"/>
    <w:rPr>
      <w:rFonts w:ascii="Arial" w:hAnsi="Arial" w:cs="Arial"/>
      <w:b/>
      <w:bCs/>
      <w:color w:val="00734A"/>
      <w:sz w:val="20"/>
      <w:szCs w:val="20"/>
    </w:rPr>
  </w:style>
  <w:style w:type="character" w:customStyle="1" w:styleId="Heading1Char">
    <w:name w:val="Heading 1 Char"/>
    <w:basedOn w:val="DefaultParagraphFont"/>
    <w:link w:val="Heading1"/>
    <w:uiPriority w:val="9"/>
    <w:rsid w:val="002D0EA9"/>
    <w:rPr>
      <w:rFonts w:ascii="Arial" w:hAnsi="Arial" w:cs="Arial"/>
      <w:b/>
      <w:bCs/>
      <w:color w:val="00734A"/>
      <w:sz w:val="48"/>
      <w:szCs w:val="48"/>
    </w:rPr>
  </w:style>
  <w:style w:type="paragraph" w:styleId="Revision">
    <w:name w:val="Revision"/>
    <w:hidden/>
    <w:uiPriority w:val="99"/>
    <w:semiHidden/>
    <w:rsid w:val="00A74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71">
      <w:bodyDiv w:val="1"/>
      <w:marLeft w:val="0"/>
      <w:marRight w:val="0"/>
      <w:marTop w:val="0"/>
      <w:marBottom w:val="0"/>
      <w:divBdr>
        <w:top w:val="none" w:sz="0" w:space="0" w:color="auto"/>
        <w:left w:val="none" w:sz="0" w:space="0" w:color="auto"/>
        <w:bottom w:val="none" w:sz="0" w:space="0" w:color="auto"/>
        <w:right w:val="none" w:sz="0" w:space="0" w:color="auto"/>
      </w:divBdr>
    </w:div>
    <w:div w:id="340739289">
      <w:bodyDiv w:val="1"/>
      <w:marLeft w:val="0"/>
      <w:marRight w:val="0"/>
      <w:marTop w:val="0"/>
      <w:marBottom w:val="0"/>
      <w:divBdr>
        <w:top w:val="none" w:sz="0" w:space="0" w:color="auto"/>
        <w:left w:val="none" w:sz="0" w:space="0" w:color="auto"/>
        <w:bottom w:val="none" w:sz="0" w:space="0" w:color="auto"/>
        <w:right w:val="none" w:sz="0" w:space="0" w:color="auto"/>
      </w:divBdr>
      <w:divsChild>
        <w:div w:id="4988240">
          <w:marLeft w:val="547"/>
          <w:marRight w:val="0"/>
          <w:marTop w:val="0"/>
          <w:marBottom w:val="0"/>
          <w:divBdr>
            <w:top w:val="none" w:sz="0" w:space="0" w:color="auto"/>
            <w:left w:val="none" w:sz="0" w:space="0" w:color="auto"/>
            <w:bottom w:val="none" w:sz="0" w:space="0" w:color="auto"/>
            <w:right w:val="none" w:sz="0" w:space="0" w:color="auto"/>
          </w:divBdr>
        </w:div>
      </w:divsChild>
    </w:div>
    <w:div w:id="1022392947">
      <w:bodyDiv w:val="1"/>
      <w:marLeft w:val="0"/>
      <w:marRight w:val="0"/>
      <w:marTop w:val="0"/>
      <w:marBottom w:val="0"/>
      <w:divBdr>
        <w:top w:val="none" w:sz="0" w:space="0" w:color="auto"/>
        <w:left w:val="none" w:sz="0" w:space="0" w:color="auto"/>
        <w:bottom w:val="none" w:sz="0" w:space="0" w:color="auto"/>
        <w:right w:val="none" w:sz="0" w:space="0" w:color="auto"/>
      </w:divBdr>
    </w:div>
    <w:div w:id="1428845028">
      <w:bodyDiv w:val="1"/>
      <w:marLeft w:val="0"/>
      <w:marRight w:val="0"/>
      <w:marTop w:val="0"/>
      <w:marBottom w:val="0"/>
      <w:divBdr>
        <w:top w:val="none" w:sz="0" w:space="0" w:color="auto"/>
        <w:left w:val="none" w:sz="0" w:space="0" w:color="auto"/>
        <w:bottom w:val="none" w:sz="0" w:space="0" w:color="auto"/>
        <w:right w:val="none" w:sz="0" w:space="0" w:color="auto"/>
      </w:divBdr>
    </w:div>
    <w:div w:id="1559903495">
      <w:bodyDiv w:val="1"/>
      <w:marLeft w:val="0"/>
      <w:marRight w:val="0"/>
      <w:marTop w:val="0"/>
      <w:marBottom w:val="0"/>
      <w:divBdr>
        <w:top w:val="none" w:sz="0" w:space="0" w:color="auto"/>
        <w:left w:val="none" w:sz="0" w:space="0" w:color="auto"/>
        <w:bottom w:val="none" w:sz="0" w:space="0" w:color="auto"/>
        <w:right w:val="none" w:sz="0" w:space="0" w:color="auto"/>
      </w:divBdr>
    </w:div>
    <w:div w:id="1701274284">
      <w:bodyDiv w:val="1"/>
      <w:marLeft w:val="0"/>
      <w:marRight w:val="0"/>
      <w:marTop w:val="0"/>
      <w:marBottom w:val="0"/>
      <w:divBdr>
        <w:top w:val="none" w:sz="0" w:space="0" w:color="auto"/>
        <w:left w:val="none" w:sz="0" w:space="0" w:color="auto"/>
        <w:bottom w:val="none" w:sz="0" w:space="0" w:color="auto"/>
        <w:right w:val="none" w:sz="0" w:space="0" w:color="auto"/>
      </w:divBdr>
      <w:divsChild>
        <w:div w:id="1320386009">
          <w:marLeft w:val="547"/>
          <w:marRight w:val="0"/>
          <w:marTop w:val="0"/>
          <w:marBottom w:val="0"/>
          <w:divBdr>
            <w:top w:val="none" w:sz="0" w:space="0" w:color="auto"/>
            <w:left w:val="none" w:sz="0" w:space="0" w:color="auto"/>
            <w:bottom w:val="none" w:sz="0" w:space="0" w:color="auto"/>
            <w:right w:val="none" w:sz="0" w:space="0" w:color="auto"/>
          </w:divBdr>
        </w:div>
        <w:div w:id="1962152563">
          <w:marLeft w:val="547"/>
          <w:marRight w:val="0"/>
          <w:marTop w:val="0"/>
          <w:marBottom w:val="0"/>
          <w:divBdr>
            <w:top w:val="none" w:sz="0" w:space="0" w:color="auto"/>
            <w:left w:val="none" w:sz="0" w:space="0" w:color="auto"/>
            <w:bottom w:val="none" w:sz="0" w:space="0" w:color="auto"/>
            <w:right w:val="none" w:sz="0" w:space="0" w:color="auto"/>
          </w:divBdr>
        </w:div>
      </w:divsChild>
    </w:div>
    <w:div w:id="1897928547">
      <w:bodyDiv w:val="1"/>
      <w:marLeft w:val="0"/>
      <w:marRight w:val="0"/>
      <w:marTop w:val="0"/>
      <w:marBottom w:val="0"/>
      <w:divBdr>
        <w:top w:val="none" w:sz="0" w:space="0" w:color="auto"/>
        <w:left w:val="none" w:sz="0" w:space="0" w:color="auto"/>
        <w:bottom w:val="none" w:sz="0" w:space="0" w:color="auto"/>
        <w:right w:val="none" w:sz="0" w:space="0" w:color="auto"/>
      </w:divBdr>
      <w:divsChild>
        <w:div w:id="149952313">
          <w:marLeft w:val="547"/>
          <w:marRight w:val="0"/>
          <w:marTop w:val="0"/>
          <w:marBottom w:val="0"/>
          <w:divBdr>
            <w:top w:val="none" w:sz="0" w:space="0" w:color="auto"/>
            <w:left w:val="none" w:sz="0" w:space="0" w:color="auto"/>
            <w:bottom w:val="none" w:sz="0" w:space="0" w:color="auto"/>
            <w:right w:val="none" w:sz="0" w:space="0" w:color="auto"/>
          </w:divBdr>
        </w:div>
        <w:div w:id="326252165">
          <w:marLeft w:val="547"/>
          <w:marRight w:val="0"/>
          <w:marTop w:val="0"/>
          <w:marBottom w:val="0"/>
          <w:divBdr>
            <w:top w:val="none" w:sz="0" w:space="0" w:color="auto"/>
            <w:left w:val="none" w:sz="0" w:space="0" w:color="auto"/>
            <w:bottom w:val="none" w:sz="0" w:space="0" w:color="auto"/>
            <w:right w:val="none" w:sz="0" w:space="0" w:color="auto"/>
          </w:divBdr>
        </w:div>
      </w:divsChild>
    </w:div>
    <w:div w:id="1906450098">
      <w:bodyDiv w:val="1"/>
      <w:marLeft w:val="0"/>
      <w:marRight w:val="0"/>
      <w:marTop w:val="0"/>
      <w:marBottom w:val="0"/>
      <w:divBdr>
        <w:top w:val="none" w:sz="0" w:space="0" w:color="auto"/>
        <w:left w:val="none" w:sz="0" w:space="0" w:color="auto"/>
        <w:bottom w:val="none" w:sz="0" w:space="0" w:color="auto"/>
        <w:right w:val="none" w:sz="0" w:space="0" w:color="auto"/>
      </w:divBdr>
      <w:divsChild>
        <w:div w:id="457459626">
          <w:marLeft w:val="547"/>
          <w:marRight w:val="0"/>
          <w:marTop w:val="0"/>
          <w:marBottom w:val="0"/>
          <w:divBdr>
            <w:top w:val="none" w:sz="0" w:space="0" w:color="auto"/>
            <w:left w:val="none" w:sz="0" w:space="0" w:color="auto"/>
            <w:bottom w:val="none" w:sz="0" w:space="0" w:color="auto"/>
            <w:right w:val="none" w:sz="0" w:space="0" w:color="auto"/>
          </w:divBdr>
        </w:div>
        <w:div w:id="1930264571">
          <w:marLeft w:val="547"/>
          <w:marRight w:val="0"/>
          <w:marTop w:val="0"/>
          <w:marBottom w:val="0"/>
          <w:divBdr>
            <w:top w:val="none" w:sz="0" w:space="0" w:color="auto"/>
            <w:left w:val="none" w:sz="0" w:space="0" w:color="auto"/>
            <w:bottom w:val="none" w:sz="0" w:space="0" w:color="auto"/>
            <w:right w:val="none" w:sz="0" w:space="0" w:color="auto"/>
          </w:divBdr>
        </w:div>
      </w:divsChild>
    </w:div>
    <w:div w:id="2001737368">
      <w:bodyDiv w:val="1"/>
      <w:marLeft w:val="0"/>
      <w:marRight w:val="0"/>
      <w:marTop w:val="0"/>
      <w:marBottom w:val="0"/>
      <w:divBdr>
        <w:top w:val="none" w:sz="0" w:space="0" w:color="auto"/>
        <w:left w:val="none" w:sz="0" w:space="0" w:color="auto"/>
        <w:bottom w:val="none" w:sz="0" w:space="0" w:color="auto"/>
        <w:right w:val="none" w:sz="0" w:space="0" w:color="auto"/>
      </w:divBdr>
    </w:div>
    <w:div w:id="20144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cern2com.sharepoint.com/sites/PQ_Guide/Pages/Indicator%20Defintiion%20-%20Education%20-%20Attendance%20Rate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37169799E8D4C91956865BD781EC8" ma:contentTypeVersion="13" ma:contentTypeDescription="Create a new document." ma:contentTypeScope="" ma:versionID="1c7d58db9a95f0ec21774e619f02219d">
  <xsd:schema xmlns:xsd="http://www.w3.org/2001/XMLSchema" xmlns:xs="http://www.w3.org/2001/XMLSchema" xmlns:p="http://schemas.microsoft.com/office/2006/metadata/properties" xmlns:ns3="d37d2433-0ae7-47a4-ac65-d96a0a985935" xmlns:ns4="dfdf353c-449a-4507-b7fb-d06e4fce930f" targetNamespace="http://schemas.microsoft.com/office/2006/metadata/properties" ma:root="true" ma:fieldsID="ae14f1340b9afacbf6a006d6c5e0bbde" ns3:_="" ns4:_="">
    <xsd:import namespace="d37d2433-0ae7-47a4-ac65-d96a0a985935"/>
    <xsd:import namespace="dfdf353c-449a-4507-b7fb-d06e4fce93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d2433-0ae7-47a4-ac65-d96a0a9859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f353c-449a-4507-b7fb-d06e4fce93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059E-9AFA-40A1-89BF-564C112BC998}">
  <ds:schemaRefs>
    <ds:schemaRef ds:uri="http://schemas.microsoft.com/sharepoint/v3/contenttype/forms"/>
  </ds:schemaRefs>
</ds:datastoreItem>
</file>

<file path=customXml/itemProps2.xml><?xml version="1.0" encoding="utf-8"?>
<ds:datastoreItem xmlns:ds="http://schemas.openxmlformats.org/officeDocument/2006/customXml" ds:itemID="{78752B3C-63FF-446E-9F8A-F8D8BEF19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d2433-0ae7-47a4-ac65-d96a0a985935"/>
    <ds:schemaRef ds:uri="dfdf353c-449a-4507-b7fb-d06e4fce9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79E35-3312-462E-ABEF-967EC2633C84}">
  <ds:schemaRefs>
    <ds:schemaRef ds:uri="http://purl.org/dc/elements/1.1/"/>
    <ds:schemaRef ds:uri="http://purl.org/dc/dcmitype/"/>
    <ds:schemaRef ds:uri="d37d2433-0ae7-47a4-ac65-d96a0a985935"/>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dfdf353c-449a-4507-b7fb-d06e4fce930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9FA850E-B5B7-4E24-8EEF-897CA5EB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Zillur Rahman</dc:creator>
  <cp:keywords/>
  <dc:description/>
  <cp:lastModifiedBy>Zakia Naznin</cp:lastModifiedBy>
  <cp:revision>2</cp:revision>
  <dcterms:created xsi:type="dcterms:W3CDTF">2020-10-06T03:49:00Z</dcterms:created>
  <dcterms:modified xsi:type="dcterms:W3CDTF">2020-10-06T03:49:00Z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0x01010008037169799E8D4C91956865BD781EC8</vt:lpwstr>
  </property>
</Properties>
</file>