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9DC10" w14:textId="74A75DCC" w:rsidR="00471D34" w:rsidRPr="00C749D4" w:rsidRDefault="00E75E2D" w:rsidP="00471D34">
      <w:pPr>
        <w:spacing w:after="0" w:line="240" w:lineRule="auto"/>
        <w:jc w:val="center"/>
        <w:rPr>
          <w:rFonts w:eastAsia="Times New Roman" w:cstheme="minorHAnsi"/>
          <w:b/>
          <w:bCs/>
          <w:caps/>
          <w:sz w:val="28"/>
          <w:szCs w:val="24"/>
          <w:lang w:val="en-US"/>
        </w:rPr>
      </w:pPr>
      <w:bookmarkStart w:id="0" w:name="RMKENACDS"/>
      <w:bookmarkStart w:id="1" w:name="RMKENPSU"/>
      <w:r w:rsidRPr="00C749D4">
        <w:rPr>
          <w:rFonts w:eastAsia="Times New Roman" w:cstheme="minorHAnsi"/>
          <w:b/>
          <w:bCs/>
          <w:caps/>
          <w:sz w:val="28"/>
          <w:szCs w:val="24"/>
          <w:lang w:val="en-US"/>
        </w:rPr>
        <w:t xml:space="preserve">     </w:t>
      </w:r>
      <w:r w:rsidR="00276EB3" w:rsidRPr="00C749D4">
        <w:rPr>
          <w:rFonts w:eastAsia="Times New Roman" w:cstheme="minorHAnsi"/>
          <w:b/>
          <w:bCs/>
          <w:caps/>
          <w:sz w:val="28"/>
          <w:szCs w:val="24"/>
          <w:lang w:val="en-US"/>
        </w:rPr>
        <w:t>FINANCE COORDINATOR</w:t>
      </w:r>
    </w:p>
    <w:p w14:paraId="1BCC189F" w14:textId="283BCA30" w:rsidR="00471D34" w:rsidRPr="00C749D4" w:rsidRDefault="00276EB3" w:rsidP="00471D34">
      <w:pPr>
        <w:spacing w:after="0" w:line="240" w:lineRule="auto"/>
        <w:jc w:val="center"/>
        <w:rPr>
          <w:rFonts w:eastAsia="Times New Roman" w:cstheme="minorHAnsi"/>
          <w:b/>
          <w:bCs/>
          <w:caps/>
          <w:sz w:val="24"/>
          <w:szCs w:val="24"/>
          <w:lang w:val="en-US"/>
        </w:rPr>
      </w:pPr>
      <w:r w:rsidRPr="00C749D4">
        <w:rPr>
          <w:rFonts w:eastAsia="Times New Roman" w:cstheme="minorHAnsi"/>
          <w:b/>
          <w:bCs/>
          <w:caps/>
          <w:sz w:val="24"/>
          <w:szCs w:val="24"/>
          <w:lang w:val="en-US"/>
        </w:rPr>
        <w:t xml:space="preserve">Cox’s Bazar </w:t>
      </w:r>
      <w:r w:rsidR="006812A4" w:rsidRPr="00C749D4">
        <w:rPr>
          <w:rFonts w:eastAsia="Times New Roman" w:cstheme="minorHAnsi"/>
          <w:b/>
          <w:bCs/>
          <w:caps/>
          <w:sz w:val="24"/>
          <w:szCs w:val="24"/>
          <w:lang w:val="en-US"/>
        </w:rPr>
        <w:t>response programmes</w:t>
      </w:r>
    </w:p>
    <w:p w14:paraId="7FD9582F" w14:textId="77777777" w:rsidR="00471D34" w:rsidRPr="00C749D4" w:rsidRDefault="00471D34" w:rsidP="00471D34">
      <w:pPr>
        <w:widowControl w:val="0"/>
        <w:autoSpaceDE w:val="0"/>
        <w:autoSpaceDN w:val="0"/>
        <w:adjustRightInd w:val="0"/>
        <w:spacing w:after="0" w:line="240" w:lineRule="auto"/>
        <w:jc w:val="center"/>
        <w:rPr>
          <w:rFonts w:eastAsia="Times New Roman" w:cstheme="minorHAnsi"/>
          <w:b/>
          <w:sz w:val="28"/>
          <w:lang w:eastAsia="en-GB"/>
        </w:rPr>
      </w:pPr>
      <w:r w:rsidRPr="00C749D4">
        <w:rPr>
          <w:rFonts w:eastAsia="Times New Roman" w:cstheme="minorHAnsi"/>
          <w:b/>
          <w:sz w:val="28"/>
          <w:lang w:eastAsia="en-GB"/>
        </w:rPr>
        <w:t>JOB DESCRIPTION</w:t>
      </w:r>
    </w:p>
    <w:bookmarkEnd w:id="0"/>
    <w:bookmarkEnd w:id="1"/>
    <w:p w14:paraId="50190DC4" w14:textId="77777777" w:rsidR="00471D34" w:rsidRPr="00C749D4" w:rsidRDefault="00471D34" w:rsidP="00471D34">
      <w:pPr>
        <w:widowControl w:val="0"/>
        <w:autoSpaceDE w:val="0"/>
        <w:autoSpaceDN w:val="0"/>
        <w:adjustRightInd w:val="0"/>
        <w:spacing w:after="0" w:line="240" w:lineRule="auto"/>
        <w:jc w:val="center"/>
        <w:rPr>
          <w:rFonts w:eastAsia="Times New Roman" w:cstheme="minorHAnsi"/>
          <w:b/>
          <w:lang w:eastAsia="en-GB"/>
        </w:rPr>
      </w:pPr>
      <w:r w:rsidRPr="00C749D4">
        <w:rPr>
          <w:rFonts w:eastAsia="Times New Roman" w:cstheme="minorHAnsi"/>
          <w:b/>
          <w:lang w:eastAsia="en-GB"/>
        </w:rPr>
        <w:t>Concern Worldwide Bangladesh</w:t>
      </w:r>
    </w:p>
    <w:p w14:paraId="6C31FA6F" w14:textId="77777777" w:rsidR="00471D34" w:rsidRPr="00C749D4" w:rsidRDefault="00471D34" w:rsidP="00471D34">
      <w:pPr>
        <w:widowControl w:val="0"/>
        <w:autoSpaceDE w:val="0"/>
        <w:autoSpaceDN w:val="0"/>
        <w:adjustRightInd w:val="0"/>
        <w:spacing w:after="0" w:line="240" w:lineRule="auto"/>
        <w:jc w:val="both"/>
        <w:rPr>
          <w:rFonts w:eastAsia="Times New Roman" w:cstheme="minorHAnsi"/>
          <w:lang w:eastAsia="en-GB"/>
        </w:rPr>
      </w:pPr>
    </w:p>
    <w:p w14:paraId="659B31E5" w14:textId="2EDA35F1" w:rsidR="005D5242" w:rsidRPr="00C749D4" w:rsidRDefault="00471D34" w:rsidP="009F4BF1">
      <w:pPr>
        <w:widowControl w:val="0"/>
        <w:autoSpaceDE w:val="0"/>
        <w:autoSpaceDN w:val="0"/>
        <w:adjustRightInd w:val="0"/>
        <w:spacing w:after="0" w:line="240" w:lineRule="auto"/>
        <w:ind w:left="-426" w:right="-897" w:hanging="24"/>
        <w:jc w:val="both"/>
        <w:rPr>
          <w:rFonts w:eastAsia="Times New Roman" w:cstheme="minorHAnsi"/>
          <w:lang w:eastAsia="en-GB"/>
        </w:rPr>
      </w:pPr>
      <w:r w:rsidRPr="00C749D4">
        <w:rPr>
          <w:rFonts w:eastAsia="Times New Roman" w:cstheme="minorHAnsi"/>
          <w:lang w:eastAsia="en-GB"/>
        </w:rPr>
        <w:t>Concern Worldwide is an Irish-based non-governmental, international, humanitarian organisation dedicated to the reduction of suffering and working towards the ultimate elimination of extreme poverty in the world’s poorest countries. Concern Worldwide, Bang</w:t>
      </w:r>
      <w:r w:rsidR="005D5242" w:rsidRPr="00C749D4">
        <w:rPr>
          <w:rFonts w:eastAsia="Times New Roman" w:cstheme="minorHAnsi"/>
          <w:lang w:eastAsia="en-GB"/>
        </w:rPr>
        <w:t xml:space="preserve">ladesh has been implementing </w:t>
      </w:r>
      <w:r w:rsidR="00062FBF" w:rsidRPr="00C749D4">
        <w:rPr>
          <w:rFonts w:eastAsia="Times New Roman" w:cstheme="minorHAnsi"/>
          <w:lang w:eastAsia="en-GB"/>
        </w:rPr>
        <w:t xml:space="preserve">Emergency </w:t>
      </w:r>
      <w:r w:rsidR="005D5242" w:rsidRPr="00C749D4">
        <w:rPr>
          <w:rFonts w:eastAsia="Times New Roman" w:cstheme="minorHAnsi"/>
          <w:lang w:eastAsia="en-GB"/>
        </w:rPr>
        <w:t>Rohing</w:t>
      </w:r>
      <w:r w:rsidR="006812A4" w:rsidRPr="00C749D4">
        <w:rPr>
          <w:rFonts w:eastAsia="Times New Roman" w:cstheme="minorHAnsi"/>
          <w:lang w:eastAsia="en-GB"/>
        </w:rPr>
        <w:t>y</w:t>
      </w:r>
      <w:r w:rsidR="005D5242" w:rsidRPr="00C749D4">
        <w:rPr>
          <w:rFonts w:eastAsia="Times New Roman" w:cstheme="minorHAnsi"/>
          <w:lang w:eastAsia="en-GB"/>
        </w:rPr>
        <w:t>a Response Project</w:t>
      </w:r>
      <w:r w:rsidR="00062FBF" w:rsidRPr="00C749D4">
        <w:rPr>
          <w:rFonts w:eastAsia="Times New Roman" w:cstheme="minorHAnsi"/>
          <w:lang w:eastAsia="en-GB"/>
        </w:rPr>
        <w:t>s</w:t>
      </w:r>
      <w:r w:rsidR="005D5242" w:rsidRPr="00C749D4">
        <w:rPr>
          <w:rFonts w:eastAsia="Times New Roman" w:cstheme="minorHAnsi"/>
          <w:lang w:eastAsia="en-GB"/>
        </w:rPr>
        <w:t xml:space="preserve"> with the funding from different donor</w:t>
      </w:r>
      <w:r w:rsidR="006812A4" w:rsidRPr="00C749D4">
        <w:rPr>
          <w:rFonts w:eastAsia="Times New Roman" w:cstheme="minorHAnsi"/>
          <w:lang w:eastAsia="en-GB"/>
        </w:rPr>
        <w:t xml:space="preserve">s, most of which are </w:t>
      </w:r>
      <w:r w:rsidR="00192481" w:rsidRPr="00C749D4">
        <w:rPr>
          <w:rFonts w:eastAsia="Times New Roman" w:cstheme="minorHAnsi"/>
          <w:lang w:eastAsia="en-GB"/>
        </w:rPr>
        <w:t>short term project</w:t>
      </w:r>
      <w:r w:rsidR="006812A4" w:rsidRPr="00C749D4">
        <w:rPr>
          <w:rFonts w:eastAsia="Times New Roman" w:cstheme="minorHAnsi"/>
          <w:lang w:eastAsia="en-GB"/>
        </w:rPr>
        <w:t>s</w:t>
      </w:r>
      <w:r w:rsidR="00192481" w:rsidRPr="00C749D4">
        <w:rPr>
          <w:rFonts w:eastAsia="Times New Roman" w:cstheme="minorHAnsi"/>
          <w:lang w:eastAsia="en-GB"/>
        </w:rPr>
        <w:t xml:space="preserve">. </w:t>
      </w:r>
    </w:p>
    <w:p w14:paraId="652BB5FB" w14:textId="77777777" w:rsidR="005D5242" w:rsidRPr="00C749D4" w:rsidRDefault="005D5242" w:rsidP="009F4BF1">
      <w:pPr>
        <w:widowControl w:val="0"/>
        <w:autoSpaceDE w:val="0"/>
        <w:autoSpaceDN w:val="0"/>
        <w:adjustRightInd w:val="0"/>
        <w:spacing w:after="0" w:line="240" w:lineRule="auto"/>
        <w:ind w:left="-426" w:right="-897" w:hanging="24"/>
        <w:jc w:val="both"/>
        <w:rPr>
          <w:rFonts w:eastAsia="Times New Roman" w:cstheme="minorHAnsi"/>
          <w:lang w:eastAsia="en-GB"/>
        </w:rPr>
      </w:pPr>
    </w:p>
    <w:p w14:paraId="34C10A6A" w14:textId="77777777" w:rsidR="0096237B" w:rsidRPr="00C749D4" w:rsidRDefault="0096237B">
      <w:pPr>
        <w:rPr>
          <w:rFonts w:cstheme="minorHAnsi"/>
          <w:sz w:val="2"/>
        </w:rPr>
      </w:pPr>
    </w:p>
    <w:tbl>
      <w:tblPr>
        <w:tblW w:w="1008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69"/>
      </w:tblGrid>
      <w:tr w:rsidR="00471D34" w:rsidRPr="00C749D4" w14:paraId="37290331" w14:textId="77777777" w:rsidTr="002D50C1">
        <w:tc>
          <w:tcPr>
            <w:tcW w:w="2520" w:type="dxa"/>
            <w:shd w:val="clear" w:color="auto" w:fill="CCCCCC"/>
          </w:tcPr>
          <w:p w14:paraId="6CB96444" w14:textId="77777777" w:rsidR="00471D34" w:rsidRPr="00C749D4" w:rsidRDefault="00471D34" w:rsidP="00471D34">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Job Title:</w:t>
            </w:r>
          </w:p>
        </w:tc>
        <w:tc>
          <w:tcPr>
            <w:tcW w:w="7569" w:type="dxa"/>
          </w:tcPr>
          <w:p w14:paraId="1F4863CA" w14:textId="546FE730" w:rsidR="00471D34" w:rsidRPr="00C749D4" w:rsidRDefault="00276EB3" w:rsidP="00471D34">
            <w:pPr>
              <w:widowControl w:val="0"/>
              <w:autoSpaceDE w:val="0"/>
              <w:autoSpaceDN w:val="0"/>
              <w:adjustRightInd w:val="0"/>
              <w:spacing w:after="0" w:line="240" w:lineRule="auto"/>
              <w:rPr>
                <w:rFonts w:eastAsia="Times New Roman" w:cstheme="minorHAnsi"/>
                <w:b/>
                <w:lang w:eastAsia="en-GB"/>
              </w:rPr>
            </w:pPr>
            <w:r w:rsidRPr="00C749D4">
              <w:rPr>
                <w:rFonts w:eastAsia="Times New Roman" w:cstheme="minorHAnsi"/>
                <w:b/>
                <w:lang w:eastAsia="en-GB"/>
              </w:rPr>
              <w:t>Finance Coordinator</w:t>
            </w:r>
          </w:p>
        </w:tc>
      </w:tr>
      <w:tr w:rsidR="00471D34" w:rsidRPr="00C749D4" w14:paraId="3A9A9F36" w14:textId="77777777" w:rsidTr="002D50C1">
        <w:tc>
          <w:tcPr>
            <w:tcW w:w="2520" w:type="dxa"/>
            <w:shd w:val="clear" w:color="auto" w:fill="CCCCCC"/>
          </w:tcPr>
          <w:p w14:paraId="3B6C3B3A" w14:textId="77777777" w:rsidR="00471D34" w:rsidRPr="00C749D4" w:rsidRDefault="00471D34" w:rsidP="00471D34">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Job Location:</w:t>
            </w:r>
          </w:p>
        </w:tc>
        <w:tc>
          <w:tcPr>
            <w:tcW w:w="7569" w:type="dxa"/>
          </w:tcPr>
          <w:p w14:paraId="42290466" w14:textId="2C062141" w:rsidR="00471D34" w:rsidRPr="00C749D4" w:rsidRDefault="006812A4" w:rsidP="00471D34">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lang w:eastAsia="en-GB"/>
              </w:rPr>
              <w:t>Ukhiya, Cox’s Bazar</w:t>
            </w:r>
          </w:p>
        </w:tc>
      </w:tr>
      <w:tr w:rsidR="00471D34" w:rsidRPr="00C749D4" w14:paraId="49EADC94" w14:textId="77777777" w:rsidTr="00401C8C">
        <w:trPr>
          <w:trHeight w:val="70"/>
        </w:trPr>
        <w:tc>
          <w:tcPr>
            <w:tcW w:w="2520" w:type="dxa"/>
            <w:shd w:val="clear" w:color="auto" w:fill="CCCCCC"/>
          </w:tcPr>
          <w:p w14:paraId="58DAB282" w14:textId="77777777" w:rsidR="00471D34" w:rsidRPr="00C749D4" w:rsidRDefault="007762F3" w:rsidP="00471D34">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 xml:space="preserve">Management </w:t>
            </w:r>
            <w:r w:rsidR="00471D34" w:rsidRPr="00C749D4">
              <w:rPr>
                <w:rFonts w:eastAsia="Times New Roman" w:cstheme="minorHAnsi"/>
                <w:b/>
                <w:bCs/>
                <w:lang w:eastAsia="en-GB"/>
              </w:rPr>
              <w:t>Reports to:</w:t>
            </w:r>
          </w:p>
        </w:tc>
        <w:tc>
          <w:tcPr>
            <w:tcW w:w="7569" w:type="dxa"/>
          </w:tcPr>
          <w:p w14:paraId="58FF0189" w14:textId="5EA5C796" w:rsidR="00471D34" w:rsidRPr="00C749D4" w:rsidRDefault="007F45D9" w:rsidP="00471D34">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lang w:eastAsia="en-GB"/>
              </w:rPr>
              <w:t>Field Finance Manager</w:t>
            </w:r>
            <w:r w:rsidR="00EB2E8D" w:rsidRPr="00C749D4">
              <w:rPr>
                <w:rFonts w:eastAsia="Times New Roman" w:cstheme="minorHAnsi"/>
                <w:lang w:eastAsia="en-GB"/>
              </w:rPr>
              <w:t xml:space="preserve"> (FFM)</w:t>
            </w:r>
          </w:p>
        </w:tc>
      </w:tr>
      <w:tr w:rsidR="007721EB" w:rsidRPr="00C749D4" w14:paraId="225347C7" w14:textId="77777777" w:rsidTr="002D50C1">
        <w:tc>
          <w:tcPr>
            <w:tcW w:w="2520" w:type="dxa"/>
            <w:shd w:val="clear" w:color="auto" w:fill="CCCCCC"/>
          </w:tcPr>
          <w:p w14:paraId="06D4A57F" w14:textId="4B0DBF9B" w:rsidR="007721EB" w:rsidRPr="00C749D4" w:rsidRDefault="007721EB" w:rsidP="00471D34">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Technical Reporting to</w:t>
            </w:r>
          </w:p>
        </w:tc>
        <w:tc>
          <w:tcPr>
            <w:tcW w:w="7569" w:type="dxa"/>
          </w:tcPr>
          <w:p w14:paraId="26DDB41B" w14:textId="070BBE76" w:rsidR="007721EB" w:rsidRPr="00C749D4" w:rsidRDefault="00276EB3" w:rsidP="00471D34">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lang w:eastAsia="en-GB"/>
              </w:rPr>
              <w:t>N/A</w:t>
            </w:r>
          </w:p>
        </w:tc>
      </w:tr>
      <w:tr w:rsidR="004153E0" w:rsidRPr="00C749D4" w14:paraId="66E0C069" w14:textId="77777777" w:rsidTr="002D50C1">
        <w:tc>
          <w:tcPr>
            <w:tcW w:w="2520" w:type="dxa"/>
            <w:shd w:val="clear" w:color="auto" w:fill="CCCCCC"/>
          </w:tcPr>
          <w:p w14:paraId="74F8B666" w14:textId="1144EBDB" w:rsidR="004153E0" w:rsidRPr="00C749D4" w:rsidRDefault="004153E0" w:rsidP="00471D34">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Supervisee</w:t>
            </w:r>
          </w:p>
        </w:tc>
        <w:tc>
          <w:tcPr>
            <w:tcW w:w="7569" w:type="dxa"/>
          </w:tcPr>
          <w:p w14:paraId="047A677C" w14:textId="1680FD8F" w:rsidR="004153E0" w:rsidRPr="00C749D4" w:rsidRDefault="008F6FFB" w:rsidP="00276EB3">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lang w:eastAsia="en-GB"/>
              </w:rPr>
              <w:t>Finance and Accounts Specialist</w:t>
            </w:r>
          </w:p>
        </w:tc>
      </w:tr>
      <w:tr w:rsidR="007762F3" w:rsidRPr="00C749D4" w14:paraId="4616A343" w14:textId="77777777" w:rsidTr="002D50C1">
        <w:tc>
          <w:tcPr>
            <w:tcW w:w="2520" w:type="dxa"/>
            <w:shd w:val="clear" w:color="auto" w:fill="CCCCCC"/>
          </w:tcPr>
          <w:p w14:paraId="087B33A9" w14:textId="77777777" w:rsidR="007762F3" w:rsidRPr="00C749D4" w:rsidRDefault="007762F3" w:rsidP="007762F3">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Contract details:</w:t>
            </w:r>
          </w:p>
        </w:tc>
        <w:tc>
          <w:tcPr>
            <w:tcW w:w="7569" w:type="dxa"/>
          </w:tcPr>
          <w:p w14:paraId="79798600" w14:textId="48A3AC43" w:rsidR="007762F3" w:rsidRPr="00C749D4" w:rsidRDefault="006812A4" w:rsidP="00EB2E8D">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highlight w:val="yellow"/>
                <w:lang w:eastAsia="en-GB"/>
              </w:rPr>
              <w:t xml:space="preserve">01 </w:t>
            </w:r>
            <w:r w:rsidR="008F6FFB" w:rsidRPr="00C749D4">
              <w:rPr>
                <w:rFonts w:eastAsia="Times New Roman" w:cstheme="minorHAnsi"/>
                <w:highlight w:val="yellow"/>
                <w:lang w:eastAsia="en-GB"/>
              </w:rPr>
              <w:t>Ma</w:t>
            </w:r>
            <w:r w:rsidR="00276EB3" w:rsidRPr="00C749D4">
              <w:rPr>
                <w:rFonts w:eastAsia="Times New Roman" w:cstheme="minorHAnsi"/>
                <w:highlight w:val="yellow"/>
                <w:lang w:eastAsia="en-GB"/>
              </w:rPr>
              <w:t>rch</w:t>
            </w:r>
            <w:r w:rsidR="008F6FFB" w:rsidRPr="00C749D4">
              <w:rPr>
                <w:rFonts w:eastAsia="Times New Roman" w:cstheme="minorHAnsi"/>
                <w:highlight w:val="yellow"/>
                <w:lang w:eastAsia="en-GB"/>
              </w:rPr>
              <w:t xml:space="preserve"> 202</w:t>
            </w:r>
            <w:r w:rsidR="00276EB3" w:rsidRPr="00C749D4">
              <w:rPr>
                <w:rFonts w:eastAsia="Times New Roman" w:cstheme="minorHAnsi"/>
                <w:highlight w:val="yellow"/>
                <w:lang w:eastAsia="en-GB"/>
              </w:rPr>
              <w:t>4</w:t>
            </w:r>
            <w:r w:rsidR="007762F3" w:rsidRPr="00C749D4">
              <w:rPr>
                <w:rFonts w:eastAsia="Times New Roman" w:cstheme="minorHAnsi"/>
                <w:highlight w:val="yellow"/>
                <w:lang w:eastAsia="en-GB"/>
              </w:rPr>
              <w:t xml:space="preserve"> to </w:t>
            </w:r>
            <w:r w:rsidR="00EB2E8D" w:rsidRPr="00C749D4">
              <w:rPr>
                <w:rFonts w:eastAsia="Times New Roman" w:cstheme="minorHAnsi"/>
                <w:highlight w:val="yellow"/>
                <w:lang w:eastAsia="en-GB"/>
              </w:rPr>
              <w:t>28</w:t>
            </w:r>
            <w:r w:rsidR="00276EB3" w:rsidRPr="00C749D4">
              <w:rPr>
                <w:rFonts w:eastAsia="Times New Roman" w:cstheme="minorHAnsi"/>
                <w:highlight w:val="yellow"/>
                <w:lang w:eastAsia="en-GB"/>
              </w:rPr>
              <w:t xml:space="preserve"> </w:t>
            </w:r>
            <w:r w:rsidR="00EB2E8D" w:rsidRPr="00C749D4">
              <w:rPr>
                <w:rFonts w:eastAsia="Times New Roman" w:cstheme="minorHAnsi"/>
                <w:highlight w:val="yellow"/>
                <w:lang w:eastAsia="en-GB"/>
              </w:rPr>
              <w:t>February</w:t>
            </w:r>
            <w:r w:rsidR="00596E7B" w:rsidRPr="00C749D4">
              <w:rPr>
                <w:rFonts w:eastAsia="Times New Roman" w:cstheme="minorHAnsi"/>
                <w:highlight w:val="yellow"/>
                <w:lang w:eastAsia="en-GB"/>
              </w:rPr>
              <w:t xml:space="preserve"> 202</w:t>
            </w:r>
            <w:r w:rsidR="00EB2E8D" w:rsidRPr="00C749D4">
              <w:rPr>
                <w:rFonts w:eastAsia="Times New Roman" w:cstheme="minorHAnsi"/>
                <w:highlight w:val="yellow"/>
                <w:lang w:eastAsia="en-GB"/>
              </w:rPr>
              <w:t>6</w:t>
            </w:r>
          </w:p>
        </w:tc>
      </w:tr>
      <w:tr w:rsidR="00466E25" w:rsidRPr="00C749D4" w14:paraId="604372CF" w14:textId="77777777" w:rsidTr="002D50C1">
        <w:tc>
          <w:tcPr>
            <w:tcW w:w="2520" w:type="dxa"/>
            <w:shd w:val="clear" w:color="auto" w:fill="CCCCCC"/>
          </w:tcPr>
          <w:p w14:paraId="3ED261E0" w14:textId="34E6A5A9" w:rsidR="00466E25" w:rsidRPr="00C749D4" w:rsidRDefault="00466E25" w:rsidP="007762F3">
            <w:pPr>
              <w:widowControl w:val="0"/>
              <w:tabs>
                <w:tab w:val="center" w:pos="4153"/>
                <w:tab w:val="right" w:pos="8306"/>
              </w:tabs>
              <w:autoSpaceDE w:val="0"/>
              <w:autoSpaceDN w:val="0"/>
              <w:adjustRightInd w:val="0"/>
              <w:spacing w:after="0" w:line="240" w:lineRule="auto"/>
              <w:rPr>
                <w:rFonts w:eastAsia="Times New Roman" w:cstheme="minorHAnsi"/>
                <w:b/>
                <w:bCs/>
                <w:lang w:eastAsia="en-GB"/>
              </w:rPr>
            </w:pPr>
            <w:r w:rsidRPr="00C749D4">
              <w:rPr>
                <w:rFonts w:eastAsia="Times New Roman" w:cstheme="minorHAnsi"/>
                <w:b/>
                <w:bCs/>
                <w:lang w:eastAsia="en-GB"/>
              </w:rPr>
              <w:t>Current Contract period</w:t>
            </w:r>
          </w:p>
        </w:tc>
        <w:tc>
          <w:tcPr>
            <w:tcW w:w="7569" w:type="dxa"/>
          </w:tcPr>
          <w:p w14:paraId="2801987B" w14:textId="79706175" w:rsidR="00466E25" w:rsidRPr="00C749D4" w:rsidRDefault="00C2331A" w:rsidP="007762F3">
            <w:pPr>
              <w:widowControl w:val="0"/>
              <w:autoSpaceDE w:val="0"/>
              <w:autoSpaceDN w:val="0"/>
              <w:adjustRightInd w:val="0"/>
              <w:spacing w:after="0" w:line="240" w:lineRule="auto"/>
              <w:rPr>
                <w:rFonts w:eastAsia="Times New Roman" w:cstheme="minorHAnsi"/>
                <w:lang w:eastAsia="en-GB"/>
              </w:rPr>
            </w:pPr>
            <w:r w:rsidRPr="00C749D4">
              <w:rPr>
                <w:rFonts w:eastAsia="Times New Roman" w:cstheme="minorHAnsi"/>
                <w:lang w:eastAsia="en-GB"/>
              </w:rPr>
              <w:t>New Position</w:t>
            </w:r>
          </w:p>
        </w:tc>
      </w:tr>
    </w:tbl>
    <w:p w14:paraId="7500EF7A" w14:textId="77777777" w:rsidR="00471D34" w:rsidRPr="00C749D4" w:rsidRDefault="00471D34" w:rsidP="00471D34">
      <w:pPr>
        <w:ind w:left="-450" w:firstLine="180"/>
        <w:rPr>
          <w:rFonts w:eastAsia="Times New Roman" w:cstheme="minorHAnsi"/>
          <w:b/>
          <w:bCs/>
          <w:sz w:val="2"/>
          <w:lang w:eastAsia="en-GB"/>
        </w:rPr>
      </w:pPr>
    </w:p>
    <w:p w14:paraId="6759E7C9" w14:textId="10652BD3" w:rsidR="00CA1E85" w:rsidRPr="00C749D4" w:rsidRDefault="00471D34" w:rsidP="00CA1A9C">
      <w:pPr>
        <w:jc w:val="both"/>
        <w:rPr>
          <w:rFonts w:eastAsia="Times New Roman" w:cstheme="minorHAnsi"/>
          <w:bCs/>
          <w:lang w:eastAsia="en-GB"/>
        </w:rPr>
      </w:pPr>
      <w:r w:rsidRPr="00C749D4">
        <w:rPr>
          <w:rFonts w:eastAsia="Times New Roman" w:cstheme="minorHAnsi"/>
          <w:b/>
          <w:bCs/>
          <w:lang w:eastAsia="en-GB"/>
        </w:rPr>
        <w:t>Job purpose:</w:t>
      </w:r>
      <w:r w:rsidRPr="00C749D4">
        <w:rPr>
          <w:rFonts w:cstheme="minorHAnsi"/>
        </w:rPr>
        <w:t xml:space="preserve"> </w:t>
      </w:r>
      <w:r w:rsidR="00C2331A" w:rsidRPr="00C749D4">
        <w:rPr>
          <w:rFonts w:eastAsia="Times New Roman" w:cstheme="minorHAnsi"/>
          <w:bCs/>
          <w:lang w:eastAsia="en-GB"/>
        </w:rPr>
        <w:t xml:space="preserve">The </w:t>
      </w:r>
      <w:r w:rsidR="00276EB3" w:rsidRPr="00C749D4">
        <w:rPr>
          <w:rFonts w:eastAsia="Times New Roman" w:cstheme="minorHAnsi"/>
          <w:bCs/>
          <w:lang w:eastAsia="en-GB"/>
        </w:rPr>
        <w:t>Finance Coordinator</w:t>
      </w:r>
      <w:r w:rsidR="000427E2" w:rsidRPr="00C749D4">
        <w:rPr>
          <w:rFonts w:eastAsia="Times New Roman" w:cstheme="minorHAnsi"/>
          <w:bCs/>
          <w:lang w:eastAsia="en-GB"/>
        </w:rPr>
        <w:t xml:space="preserve"> </w:t>
      </w:r>
      <w:r w:rsidR="00C2331A" w:rsidRPr="00C749D4">
        <w:rPr>
          <w:rFonts w:eastAsia="Times New Roman" w:cstheme="minorHAnsi"/>
          <w:bCs/>
          <w:lang w:eastAsia="en-GB"/>
        </w:rPr>
        <w:t xml:space="preserve">will </w:t>
      </w:r>
      <w:r w:rsidR="00CA1E85" w:rsidRPr="00C749D4">
        <w:rPr>
          <w:rFonts w:eastAsia="Times New Roman" w:cstheme="minorHAnsi"/>
          <w:bCs/>
          <w:lang w:eastAsia="en-GB"/>
        </w:rPr>
        <w:t xml:space="preserve">support Field Finance Manager to manage the finance department activities. S/he will provide necessary technical support, advice and take part in decision making for effective financial management of the Concern Worldwide Bangladesh Cox’s Bazar Programme. S/he will ensure that the Concern Worldwide financial policies and procedures </w:t>
      </w:r>
      <w:proofErr w:type="gramStart"/>
      <w:r w:rsidR="00CA1E85" w:rsidRPr="00C749D4">
        <w:rPr>
          <w:rFonts w:eastAsia="Times New Roman" w:cstheme="minorHAnsi"/>
          <w:bCs/>
          <w:lang w:eastAsia="en-GB"/>
        </w:rPr>
        <w:t>are implemented</w:t>
      </w:r>
      <w:proofErr w:type="gramEnd"/>
      <w:r w:rsidR="00CA1E85" w:rsidRPr="00C749D4">
        <w:rPr>
          <w:rFonts w:eastAsia="Times New Roman" w:cstheme="minorHAnsi"/>
          <w:bCs/>
          <w:lang w:eastAsia="en-GB"/>
        </w:rPr>
        <w:t xml:space="preserve"> in a standardised and consistent manner. FC will have to work closely with FFM so that he/she can provide necessary cover for FFM as required. S/he will </w:t>
      </w:r>
      <w:r w:rsidR="00C2331A" w:rsidRPr="00C749D4">
        <w:rPr>
          <w:rFonts w:eastAsia="Times New Roman" w:cstheme="minorHAnsi"/>
          <w:bCs/>
          <w:lang w:eastAsia="en-GB"/>
        </w:rPr>
        <w:t>enabl</w:t>
      </w:r>
      <w:r w:rsidR="00CA1E85" w:rsidRPr="00C749D4">
        <w:rPr>
          <w:rFonts w:eastAsia="Times New Roman" w:cstheme="minorHAnsi"/>
          <w:bCs/>
          <w:lang w:eastAsia="en-GB"/>
        </w:rPr>
        <w:t>e</w:t>
      </w:r>
      <w:r w:rsidR="00C2331A" w:rsidRPr="00C749D4">
        <w:rPr>
          <w:rFonts w:eastAsia="Times New Roman" w:cstheme="minorHAnsi"/>
          <w:bCs/>
          <w:lang w:eastAsia="en-GB"/>
        </w:rPr>
        <w:t xml:space="preserve"> supportive cash and banking service to staff, suppliers, partners, donors and others, including reporting to </w:t>
      </w:r>
      <w:r w:rsidR="00CA1E85" w:rsidRPr="00C749D4">
        <w:rPr>
          <w:rFonts w:eastAsia="Times New Roman" w:cstheme="minorHAnsi"/>
          <w:bCs/>
          <w:lang w:eastAsia="en-GB"/>
        </w:rPr>
        <w:t xml:space="preserve">CO </w:t>
      </w:r>
      <w:r w:rsidR="00C2331A" w:rsidRPr="00C749D4">
        <w:rPr>
          <w:rFonts w:eastAsia="Times New Roman" w:cstheme="minorHAnsi"/>
          <w:bCs/>
          <w:lang w:eastAsia="en-GB"/>
        </w:rPr>
        <w:t>Dhaka and government. He/she will also be responsible for ensuring consistent, transparent and realistic budgeting</w:t>
      </w:r>
      <w:r w:rsidR="0077734D" w:rsidRPr="00C749D4">
        <w:rPr>
          <w:rFonts w:eastAsia="Times New Roman" w:cstheme="minorHAnsi"/>
          <w:bCs/>
          <w:lang w:eastAsia="en-GB"/>
        </w:rPr>
        <w:t>, audit management, fixed assets management and NGOAB Financial Management. This position is will be dealing with feedback from budget holders, colleagues, internal and external auditors and CO Finance team that are the main means of assessing performance.</w:t>
      </w:r>
    </w:p>
    <w:p w14:paraId="792EB77E" w14:textId="77777777" w:rsidR="009F4BF1" w:rsidRPr="00C749D4" w:rsidRDefault="00471D34" w:rsidP="009F4BF1">
      <w:pPr>
        <w:ind w:left="-180" w:right="-874" w:hanging="270"/>
        <w:jc w:val="both"/>
        <w:rPr>
          <w:rFonts w:eastAsia="Times New Roman" w:cstheme="minorHAnsi"/>
          <w:b/>
          <w:bCs/>
          <w:lang w:eastAsia="en-GB"/>
        </w:rPr>
      </w:pPr>
      <w:r w:rsidRPr="00C749D4">
        <w:rPr>
          <w:rFonts w:eastAsia="Times New Roman" w:cstheme="minorHAnsi"/>
          <w:b/>
          <w:bCs/>
          <w:lang w:eastAsia="en-GB"/>
        </w:rPr>
        <w:t>Main duties &amp; responsibilities:</w:t>
      </w:r>
    </w:p>
    <w:p w14:paraId="7E2D4534" w14:textId="6894A8A6" w:rsidR="008777A1" w:rsidRPr="00C749D4" w:rsidRDefault="008777A1" w:rsidP="008777A1">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Financial Management</w:t>
      </w:r>
    </w:p>
    <w:p w14:paraId="62E26588" w14:textId="77777777" w:rsidR="00FD3250" w:rsidRPr="00C749D4" w:rsidRDefault="00FD3250" w:rsidP="00FD3250">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Checking the bill, voucher and ensure the correct accounting record and payment of the field office following Concern guideline.</w:t>
      </w:r>
    </w:p>
    <w:p w14:paraId="08681C9F" w14:textId="0486E48F" w:rsidR="00FD3250" w:rsidRPr="00C749D4" w:rsidRDefault="00FD3250" w:rsidP="00FD3250">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Ensuring the float management, cash management, cash </w:t>
      </w:r>
      <w:r w:rsidR="00AF37B1" w:rsidRPr="00C749D4">
        <w:rPr>
          <w:rFonts w:eastAsia="Times New Roman" w:cstheme="minorHAnsi"/>
          <w:lang w:eastAsia="en-GB"/>
        </w:rPr>
        <w:t>counting daily basis following C</w:t>
      </w:r>
      <w:r w:rsidRPr="00C749D4">
        <w:rPr>
          <w:rFonts w:eastAsia="Times New Roman" w:cstheme="minorHAnsi"/>
          <w:lang w:eastAsia="en-GB"/>
        </w:rPr>
        <w:t>oncern</w:t>
      </w:r>
      <w:r w:rsidR="00AF37B1" w:rsidRPr="00C749D4">
        <w:rPr>
          <w:rFonts w:eastAsia="Times New Roman" w:cstheme="minorHAnsi"/>
          <w:lang w:eastAsia="en-GB"/>
        </w:rPr>
        <w:t>’s</w:t>
      </w:r>
      <w:r w:rsidRPr="00C749D4">
        <w:rPr>
          <w:rFonts w:eastAsia="Times New Roman" w:cstheme="minorHAnsi"/>
          <w:lang w:eastAsia="en-GB"/>
        </w:rPr>
        <w:t xml:space="preserve"> guideline.</w:t>
      </w:r>
    </w:p>
    <w:p w14:paraId="4EF7B042" w14:textId="73FFC268"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Ensuring </w:t>
      </w:r>
      <w:proofErr w:type="gramStart"/>
      <w:r w:rsidRPr="00C749D4">
        <w:rPr>
          <w:rFonts w:eastAsia="Times New Roman" w:cstheme="minorHAnsi"/>
          <w:lang w:eastAsia="en-GB"/>
        </w:rPr>
        <w:t>cash book</w:t>
      </w:r>
      <w:proofErr w:type="gramEnd"/>
      <w:r w:rsidRPr="00C749D4">
        <w:rPr>
          <w:rFonts w:eastAsia="Times New Roman" w:cstheme="minorHAnsi"/>
          <w:lang w:eastAsia="en-GB"/>
        </w:rPr>
        <w:t>, bank book, bank reconciliation, cheque register and understanding about the coding system and accounting record keeping system of Concern.</w:t>
      </w:r>
    </w:p>
    <w:p w14:paraId="0F31A8B9"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Ensuring cash and cheque payments and receipts </w:t>
      </w:r>
      <w:proofErr w:type="gramStart"/>
      <w:r w:rsidRPr="00C749D4">
        <w:rPr>
          <w:rFonts w:eastAsia="Times New Roman" w:cstheme="minorHAnsi"/>
          <w:lang w:eastAsia="en-GB"/>
        </w:rPr>
        <w:t>are made</w:t>
      </w:r>
      <w:proofErr w:type="gramEnd"/>
      <w:r w:rsidRPr="00C749D4">
        <w:rPr>
          <w:rFonts w:eastAsia="Times New Roman" w:cstheme="minorHAnsi"/>
          <w:lang w:eastAsia="en-GB"/>
        </w:rPr>
        <w:t xml:space="preserve"> in a timely way, with complete and accurate documentation and in such a way as to provide professional and friendly customer service.</w:t>
      </w:r>
    </w:p>
    <w:p w14:paraId="7F228563"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cash boxes and bank accounts are managed with integrity, reconciled in a timely way and any differences are resolved satisfactorily, this may also include ensuring cash is independently and regularly counted and verified.</w:t>
      </w:r>
    </w:p>
    <w:p w14:paraId="6A643267"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adequate funds are available in cash boxes and bank accounts for Head office, field offices and partners in time to support smooth implementation of programme activities.</w:t>
      </w:r>
    </w:p>
    <w:p w14:paraId="20EE9AF9"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the safety and security, insurance of the assets, cash and other financial instrument.</w:t>
      </w:r>
    </w:p>
    <w:p w14:paraId="7CBBF81A" w14:textId="111BB939"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Checking all third party agreements with Concern and advice management in time and to ensure payment timely so that relationship </w:t>
      </w:r>
      <w:proofErr w:type="gramStart"/>
      <w:r w:rsidRPr="00C749D4">
        <w:rPr>
          <w:rFonts w:eastAsia="Times New Roman" w:cstheme="minorHAnsi"/>
          <w:lang w:eastAsia="en-GB"/>
        </w:rPr>
        <w:t>is not damaged</w:t>
      </w:r>
      <w:proofErr w:type="gramEnd"/>
      <w:r w:rsidRPr="00C749D4">
        <w:rPr>
          <w:rFonts w:eastAsia="Times New Roman" w:cstheme="minorHAnsi"/>
          <w:lang w:eastAsia="en-GB"/>
        </w:rPr>
        <w:t>.</w:t>
      </w:r>
    </w:p>
    <w:p w14:paraId="09B15437"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lastRenderedPageBreak/>
        <w:t xml:space="preserve">Ensuring proper banking management system and maintain relationship with respective bank for field office to get the support in time. Reviewing and monitoring use of banking facilities in the field and identifying recommendations for any </w:t>
      </w:r>
      <w:proofErr w:type="gramStart"/>
      <w:r w:rsidRPr="00C749D4">
        <w:rPr>
          <w:rFonts w:eastAsia="Times New Roman" w:cstheme="minorHAnsi"/>
          <w:lang w:eastAsia="en-GB"/>
        </w:rPr>
        <w:t>improvements which</w:t>
      </w:r>
      <w:proofErr w:type="gramEnd"/>
      <w:r w:rsidRPr="00C749D4">
        <w:rPr>
          <w:rFonts w:eastAsia="Times New Roman" w:cstheme="minorHAnsi"/>
          <w:lang w:eastAsia="en-GB"/>
        </w:rPr>
        <w:t xml:space="preserve"> can ensure efficient banking services for the organisation.</w:t>
      </w:r>
    </w:p>
    <w:p w14:paraId="48C846F8"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the proper delegation of authority, bank signatory and internal control in terms of approval of the bill voucher, banking transaction etc.</w:t>
      </w:r>
    </w:p>
    <w:p w14:paraId="779DDAEC" w14:textId="14231099" w:rsidR="00FD3250" w:rsidRPr="00C749D4" w:rsidRDefault="00FD3250" w:rsidP="00FD3250">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Establishing a financial monitoring system for the filed office and at project locations to ensure the internal control over financial management.</w:t>
      </w:r>
    </w:p>
    <w:p w14:paraId="6DFC94B1" w14:textId="77777777" w:rsidR="0077734D" w:rsidRPr="00C749D4" w:rsidRDefault="0077734D" w:rsidP="0077734D">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the proper data protection policy adopted by Concern for the management of field financial transaction and record keeping</w:t>
      </w:r>
    </w:p>
    <w:p w14:paraId="7DE48CC9" w14:textId="6E5661D7" w:rsidR="00FD3250" w:rsidRPr="00C749D4" w:rsidRDefault="00FD3250" w:rsidP="00FD3250">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Sharing and updating FFM about the financial management on regular basis so that FFM can take effective decision on this.</w:t>
      </w:r>
    </w:p>
    <w:p w14:paraId="43FA015E" w14:textId="77777777" w:rsidR="00FD3250" w:rsidRPr="00C749D4" w:rsidRDefault="00FD3250" w:rsidP="00FD3250">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Ensuring Implementation of the agreed action on monitoring report and audit observation as per specific timeline. </w:t>
      </w:r>
    </w:p>
    <w:p w14:paraId="2A07D854" w14:textId="77777777" w:rsidR="009205E2" w:rsidRPr="00C749D4" w:rsidRDefault="009205E2" w:rsidP="0084094C">
      <w:pPr>
        <w:widowControl w:val="0"/>
        <w:autoSpaceDE w:val="0"/>
        <w:autoSpaceDN w:val="0"/>
        <w:adjustRightInd w:val="0"/>
        <w:spacing w:after="0" w:line="240" w:lineRule="auto"/>
        <w:ind w:right="-874"/>
        <w:jc w:val="both"/>
        <w:rPr>
          <w:rFonts w:eastAsia="Times New Roman" w:cstheme="minorHAnsi"/>
          <w:lang w:eastAsia="en-GB"/>
        </w:rPr>
      </w:pPr>
    </w:p>
    <w:p w14:paraId="6C08ACBC" w14:textId="502722EA" w:rsidR="0084094C" w:rsidRPr="00C749D4" w:rsidRDefault="0084094C" w:rsidP="0084094C">
      <w:pPr>
        <w:widowControl w:val="0"/>
        <w:autoSpaceDE w:val="0"/>
        <w:autoSpaceDN w:val="0"/>
        <w:adjustRightInd w:val="0"/>
        <w:spacing w:after="0" w:line="240" w:lineRule="auto"/>
        <w:ind w:right="-874"/>
        <w:jc w:val="both"/>
        <w:rPr>
          <w:rFonts w:eastAsia="Times New Roman" w:cstheme="minorHAnsi"/>
          <w:b/>
          <w:lang w:eastAsia="en-GB"/>
        </w:rPr>
      </w:pPr>
    </w:p>
    <w:p w14:paraId="087350FD" w14:textId="05AAAF47" w:rsidR="0084094C" w:rsidRPr="00C749D4" w:rsidRDefault="00AD61E5" w:rsidP="00646EDC">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Budget Management</w:t>
      </w:r>
    </w:p>
    <w:p w14:paraId="6B5BDAF8" w14:textId="627E1F37"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Preparing the annual budget for field office admin, transport and staff and respective projects in consultation with the programme team and finance team.</w:t>
      </w:r>
    </w:p>
    <w:p w14:paraId="2B6D1F4F" w14:textId="1EB67FA9" w:rsidR="00A84535" w:rsidRPr="00C749D4" w:rsidRDefault="00A84535" w:rsidP="00A84535">
      <w:pPr>
        <w:pStyle w:val="ListParagraph"/>
        <w:widowControl w:val="0"/>
        <w:numPr>
          <w:ilvl w:val="0"/>
          <w:numId w:val="8"/>
        </w:numPr>
        <w:autoSpaceDE w:val="0"/>
        <w:autoSpaceDN w:val="0"/>
        <w:adjustRightInd w:val="0"/>
        <w:spacing w:after="0" w:line="240" w:lineRule="auto"/>
        <w:ind w:right="-874"/>
        <w:rPr>
          <w:rFonts w:eastAsia="Times New Roman" w:cstheme="minorHAnsi"/>
          <w:lang w:eastAsia="en-GB"/>
        </w:rPr>
      </w:pPr>
      <w:r w:rsidRPr="00C749D4">
        <w:rPr>
          <w:rFonts w:eastAsia="Times New Roman" w:cstheme="minorHAnsi"/>
          <w:lang w:eastAsia="en-GB"/>
        </w:rPr>
        <w:t>Provide necessary training to programme team and finance team about the budget preparation and budget management following Concern systems and procedure.</w:t>
      </w:r>
    </w:p>
    <w:p w14:paraId="507568BB" w14:textId="77777777" w:rsidR="00A84535" w:rsidRPr="00C749D4" w:rsidRDefault="00FD3250" w:rsidP="00A8453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Assisting Programme Manager</w:t>
      </w:r>
      <w:r w:rsidR="00276EB3" w:rsidRPr="00C749D4">
        <w:rPr>
          <w:rFonts w:eastAsia="Times New Roman" w:cstheme="minorHAnsi"/>
          <w:lang w:eastAsia="en-GB"/>
        </w:rPr>
        <w:t>s</w:t>
      </w:r>
      <w:r w:rsidRPr="00C749D4">
        <w:rPr>
          <w:rFonts w:eastAsia="Times New Roman" w:cstheme="minorHAnsi"/>
          <w:lang w:eastAsia="en-GB"/>
        </w:rPr>
        <w:t xml:space="preserve"> </w:t>
      </w:r>
      <w:r w:rsidR="00276EB3" w:rsidRPr="00C749D4">
        <w:rPr>
          <w:rFonts w:eastAsia="Times New Roman" w:cstheme="minorHAnsi"/>
          <w:lang w:eastAsia="en-GB"/>
        </w:rPr>
        <w:t>and Field Finance Manager</w:t>
      </w:r>
      <w:r w:rsidR="00EB2E8D" w:rsidRPr="00C749D4">
        <w:rPr>
          <w:rFonts w:eastAsia="Times New Roman" w:cstheme="minorHAnsi"/>
          <w:lang w:eastAsia="en-GB"/>
        </w:rPr>
        <w:t xml:space="preserve"> </w:t>
      </w:r>
      <w:r w:rsidRPr="00C749D4">
        <w:rPr>
          <w:rFonts w:eastAsia="Times New Roman" w:cstheme="minorHAnsi"/>
          <w:lang w:eastAsia="en-GB"/>
        </w:rPr>
        <w:t>about the budget preparation of the respective project as per Concern system.</w:t>
      </w:r>
    </w:p>
    <w:p w14:paraId="0A09F52F" w14:textId="738856C3" w:rsidR="00A84535" w:rsidRPr="00C749D4" w:rsidRDefault="00A84535" w:rsidP="00A8453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Participation in kick off meeting for the new projects and timely review meeting minutes for the grants with the budget holders. Keep the meeting minutes on the grant file</w:t>
      </w:r>
    </w:p>
    <w:p w14:paraId="65D202AA" w14:textId="1736AB68" w:rsidR="00A84535" w:rsidRPr="00C749D4" w:rsidRDefault="00A84535" w:rsidP="00A8453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Provide support to FFM to review the donor budget for the implementation of the project at the field office and finalize the budget and submit the Dhaka Office</w:t>
      </w:r>
    </w:p>
    <w:p w14:paraId="553B7CAB" w14:textId="77777777" w:rsidR="001C414A" w:rsidRPr="00C749D4" w:rsidRDefault="001C414A" w:rsidP="001C414A">
      <w:pPr>
        <w:pStyle w:val="BodyTextIndent"/>
        <w:numPr>
          <w:ilvl w:val="0"/>
          <w:numId w:val="8"/>
        </w:numPr>
        <w:spacing w:after="0" w:line="240" w:lineRule="auto"/>
        <w:jc w:val="both"/>
        <w:rPr>
          <w:rFonts w:cstheme="minorHAnsi"/>
        </w:rPr>
      </w:pPr>
      <w:r w:rsidRPr="00C749D4">
        <w:rPr>
          <w:rFonts w:cstheme="minorHAnsi"/>
        </w:rPr>
        <w:t>Update the Chart of Accounts for the organization and keep liaison with the grants team and field team</w:t>
      </w:r>
    </w:p>
    <w:p w14:paraId="7BA3105D" w14:textId="14773801"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Assisting </w:t>
      </w:r>
      <w:r w:rsidR="00AF37B1" w:rsidRPr="00C749D4">
        <w:rPr>
          <w:rFonts w:eastAsia="Times New Roman" w:cstheme="minorHAnsi"/>
          <w:lang w:eastAsia="en-GB"/>
        </w:rPr>
        <w:t xml:space="preserve">FFM </w:t>
      </w:r>
      <w:r w:rsidRPr="00C749D4">
        <w:rPr>
          <w:rFonts w:eastAsia="Times New Roman" w:cstheme="minorHAnsi"/>
          <w:lang w:eastAsia="en-GB"/>
        </w:rPr>
        <w:t>to prepare the donor report for the respective projects and follow the timeline properly.</w:t>
      </w:r>
    </w:p>
    <w:p w14:paraId="34A7BACA" w14:textId="77777777" w:rsidR="009205E2" w:rsidRPr="00C749D4" w:rsidRDefault="009205E2" w:rsidP="009205E2">
      <w:pPr>
        <w:pStyle w:val="BodyTextIndent"/>
        <w:numPr>
          <w:ilvl w:val="0"/>
          <w:numId w:val="8"/>
        </w:numPr>
        <w:spacing w:after="0" w:line="240" w:lineRule="auto"/>
        <w:jc w:val="both"/>
        <w:rPr>
          <w:rFonts w:cstheme="minorHAnsi"/>
        </w:rPr>
      </w:pPr>
      <w:r w:rsidRPr="00C749D4">
        <w:rPr>
          <w:rFonts w:cstheme="minorHAnsi"/>
        </w:rPr>
        <w:t xml:space="preserve">Collate feedback on management account from budget holders, take necessary steps considering the feedback, and keep its record for incorporation of this in future planning/budgeting. </w:t>
      </w:r>
    </w:p>
    <w:p w14:paraId="39B7AC22" w14:textId="67509B7A"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submit field of</w:t>
      </w:r>
      <w:r w:rsidR="00276EB3" w:rsidRPr="00C749D4">
        <w:rPr>
          <w:rFonts w:eastAsia="Times New Roman" w:cstheme="minorHAnsi"/>
          <w:lang w:eastAsia="en-GB"/>
        </w:rPr>
        <w:t xml:space="preserve">fice </w:t>
      </w:r>
      <w:proofErr w:type="gramStart"/>
      <w:r w:rsidR="00276EB3" w:rsidRPr="00C749D4">
        <w:rPr>
          <w:rFonts w:eastAsia="Times New Roman" w:cstheme="minorHAnsi"/>
          <w:lang w:eastAsia="en-GB"/>
        </w:rPr>
        <w:t>cash book</w:t>
      </w:r>
      <w:proofErr w:type="gramEnd"/>
      <w:r w:rsidR="00276EB3" w:rsidRPr="00C749D4">
        <w:rPr>
          <w:rFonts w:eastAsia="Times New Roman" w:cstheme="minorHAnsi"/>
          <w:lang w:eastAsia="en-GB"/>
        </w:rPr>
        <w:t>, bank book, and T</w:t>
      </w:r>
      <w:r w:rsidRPr="00C749D4">
        <w:rPr>
          <w:rFonts w:eastAsia="Times New Roman" w:cstheme="minorHAnsi"/>
          <w:lang w:eastAsia="en-GB"/>
        </w:rPr>
        <w:t xml:space="preserve">ax/VAT information to Dhaka </w:t>
      </w:r>
      <w:r w:rsidR="00A84535" w:rsidRPr="00C749D4">
        <w:rPr>
          <w:rFonts w:eastAsia="Times New Roman" w:cstheme="minorHAnsi"/>
          <w:lang w:eastAsia="en-GB"/>
        </w:rPr>
        <w:t xml:space="preserve">Country </w:t>
      </w:r>
      <w:r w:rsidRPr="00C749D4">
        <w:rPr>
          <w:rFonts w:eastAsia="Times New Roman" w:cstheme="minorHAnsi"/>
          <w:lang w:eastAsia="en-GB"/>
        </w:rPr>
        <w:t>Office on monthly basis.</w:t>
      </w:r>
    </w:p>
    <w:p w14:paraId="56536101" w14:textId="77777777"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feedback from budget holders, have the feedback included in accounts through relevant departments (financial accounting, partnership teams, etc.).</w:t>
      </w:r>
    </w:p>
    <w:p w14:paraId="10D67198" w14:textId="5C2C6C49" w:rsidR="00FD3250" w:rsidRPr="00C749D4" w:rsidRDefault="00FD3250" w:rsidP="00A8453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Working closely with the </w:t>
      </w:r>
      <w:r w:rsidR="00276EB3" w:rsidRPr="00C749D4">
        <w:rPr>
          <w:rFonts w:eastAsia="Times New Roman" w:cstheme="minorHAnsi"/>
          <w:lang w:eastAsia="en-GB"/>
        </w:rPr>
        <w:t>Treasury and Accounts Manager</w:t>
      </w:r>
      <w:r w:rsidRPr="00C749D4">
        <w:rPr>
          <w:rFonts w:eastAsia="Times New Roman" w:cstheme="minorHAnsi"/>
          <w:lang w:eastAsia="en-GB"/>
        </w:rPr>
        <w:t xml:space="preserve"> and Grant</w:t>
      </w:r>
      <w:r w:rsidR="00276EB3" w:rsidRPr="00C749D4">
        <w:rPr>
          <w:rFonts w:eastAsia="Times New Roman" w:cstheme="minorHAnsi"/>
          <w:lang w:eastAsia="en-GB"/>
        </w:rPr>
        <w:t>s</w:t>
      </w:r>
      <w:r w:rsidRPr="00C749D4">
        <w:rPr>
          <w:rFonts w:eastAsia="Times New Roman" w:cstheme="minorHAnsi"/>
          <w:lang w:eastAsia="en-GB"/>
        </w:rPr>
        <w:t xml:space="preserve"> and Partnership </w:t>
      </w:r>
      <w:r w:rsidR="00276EB3" w:rsidRPr="00C749D4">
        <w:rPr>
          <w:rFonts w:eastAsia="Times New Roman" w:cstheme="minorHAnsi"/>
          <w:lang w:eastAsia="en-GB"/>
        </w:rPr>
        <w:t xml:space="preserve">Manager of </w:t>
      </w:r>
      <w:r w:rsidR="00A84535" w:rsidRPr="00C749D4">
        <w:rPr>
          <w:rFonts w:eastAsia="Times New Roman" w:cstheme="minorHAnsi"/>
          <w:lang w:eastAsia="en-GB"/>
        </w:rPr>
        <w:t xml:space="preserve">Country </w:t>
      </w:r>
      <w:r w:rsidR="00276EB3" w:rsidRPr="00C749D4">
        <w:rPr>
          <w:rFonts w:eastAsia="Times New Roman" w:cstheme="minorHAnsi"/>
          <w:lang w:eastAsia="en-GB"/>
        </w:rPr>
        <w:t xml:space="preserve">Office </w:t>
      </w:r>
      <w:r w:rsidRPr="00C749D4">
        <w:rPr>
          <w:rFonts w:eastAsia="Times New Roman" w:cstheme="minorHAnsi"/>
          <w:lang w:eastAsia="en-GB"/>
        </w:rPr>
        <w:t>to have proper understanding about the management accounting.</w:t>
      </w:r>
    </w:p>
    <w:p w14:paraId="0DD086E0" w14:textId="2F431F63"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Preparing various analytical report for the field office and share with the field management team and FFM so that it is helpful for </w:t>
      </w:r>
      <w:r w:rsidR="00A84535" w:rsidRPr="00C749D4">
        <w:rPr>
          <w:rFonts w:eastAsia="Times New Roman" w:cstheme="minorHAnsi"/>
          <w:lang w:eastAsia="en-GB"/>
        </w:rPr>
        <w:t>decision-making</w:t>
      </w:r>
      <w:r w:rsidRPr="00C749D4">
        <w:rPr>
          <w:rFonts w:eastAsia="Times New Roman" w:cstheme="minorHAnsi"/>
          <w:lang w:eastAsia="en-GB"/>
        </w:rPr>
        <w:t>.</w:t>
      </w:r>
    </w:p>
    <w:p w14:paraId="13D2EAC3" w14:textId="77777777"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Monitoring the project areas and ensure effective system of compliance and monitoring</w:t>
      </w:r>
    </w:p>
    <w:p w14:paraId="10B17FD9" w14:textId="3D17DDE6" w:rsidR="00FD3250" w:rsidRPr="00C749D4" w:rsidRDefault="00FD3250"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Work with colleagues in </w:t>
      </w:r>
      <w:r w:rsidR="00A84535" w:rsidRPr="00C749D4">
        <w:rPr>
          <w:rFonts w:eastAsia="Times New Roman" w:cstheme="minorHAnsi"/>
          <w:lang w:eastAsia="en-GB"/>
        </w:rPr>
        <w:t xml:space="preserve">Country </w:t>
      </w:r>
      <w:r w:rsidRPr="00C749D4">
        <w:rPr>
          <w:rFonts w:eastAsia="Times New Roman" w:cstheme="minorHAnsi"/>
          <w:lang w:eastAsia="en-GB"/>
        </w:rPr>
        <w:t>Office and field office to respond promptly to resolve any queries or questions.</w:t>
      </w:r>
    </w:p>
    <w:p w14:paraId="175C0E6D" w14:textId="3200F326" w:rsidR="00A84535" w:rsidRPr="00C749D4" w:rsidRDefault="00A84535" w:rsidP="00CA1A9C">
      <w:pPr>
        <w:widowControl w:val="0"/>
        <w:autoSpaceDE w:val="0"/>
        <w:autoSpaceDN w:val="0"/>
        <w:adjustRightInd w:val="0"/>
        <w:spacing w:after="0" w:line="240" w:lineRule="auto"/>
        <w:ind w:right="-874"/>
        <w:jc w:val="both"/>
        <w:rPr>
          <w:rFonts w:eastAsia="Times New Roman" w:cstheme="minorHAnsi"/>
          <w:lang w:eastAsia="en-GB"/>
        </w:rPr>
      </w:pPr>
    </w:p>
    <w:p w14:paraId="1E5E2993" w14:textId="360DAA5E" w:rsidR="00646EDC" w:rsidRPr="00C749D4" w:rsidRDefault="00646EDC" w:rsidP="00646EDC">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 xml:space="preserve">Government Compliance and </w:t>
      </w:r>
      <w:r w:rsidR="007A5E5D" w:rsidRPr="00C749D4">
        <w:rPr>
          <w:rFonts w:eastAsia="Times New Roman" w:cstheme="minorHAnsi"/>
          <w:b/>
          <w:lang w:eastAsia="en-GB"/>
        </w:rPr>
        <w:t>Internal Control</w:t>
      </w:r>
    </w:p>
    <w:p w14:paraId="307F7D45" w14:textId="1488470D" w:rsidR="0023731A" w:rsidRPr="00C749D4" w:rsidRDefault="0023731A"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Develop SOP for the DIK distribution and other areas where there is no specific guideline.</w:t>
      </w:r>
    </w:p>
    <w:p w14:paraId="2CF036EE" w14:textId="77777777"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depth and up to date knowledge on existing financial and other policies affecting financial transactions for explaining the policies accurately.</w:t>
      </w:r>
    </w:p>
    <w:p w14:paraId="16780F59" w14:textId="77777777"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Orient staff to improve understanding and implementation of financial policy in all level through </w:t>
      </w:r>
      <w:r w:rsidRPr="00C749D4">
        <w:rPr>
          <w:rFonts w:eastAsia="Times New Roman" w:cstheme="minorHAnsi"/>
          <w:lang w:eastAsia="en-GB"/>
        </w:rPr>
        <w:lastRenderedPageBreak/>
        <w:t>organizing workshop or meeting.</w:t>
      </w:r>
    </w:p>
    <w:p w14:paraId="64B886FE" w14:textId="3022FD1B" w:rsidR="00BD4105" w:rsidRPr="00C749D4" w:rsidRDefault="0023731A"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Assist Program Manager and FFM to develop budget (FD-6 &amp; FD-7) for NGOAB in efficient and effective way </w:t>
      </w:r>
      <w:r w:rsidR="00BD4105" w:rsidRPr="00C749D4">
        <w:rPr>
          <w:rFonts w:eastAsia="Times New Roman" w:cstheme="minorHAnsi"/>
          <w:lang w:eastAsia="en-GB"/>
        </w:rPr>
        <w:t>in consultation with the field team and grants team</w:t>
      </w:r>
    </w:p>
    <w:p w14:paraId="161F9C9C" w14:textId="77777777"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Ensure the correct mapping of the NGOAB budget and Donor Budget</w:t>
      </w:r>
    </w:p>
    <w:p w14:paraId="55C7DA72" w14:textId="77777777"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Maintain all FD-6 and FD-7 and all communication with NGOAB in respective file</w:t>
      </w:r>
    </w:p>
    <w:p w14:paraId="6F143615" w14:textId="77777777"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Provide audit support for each project of FD-6 and FD-7 to complete the report timely</w:t>
      </w:r>
    </w:p>
    <w:p w14:paraId="756BA854" w14:textId="77777777"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Finalize the FD-4 report with auditor in time to avoid any further delays of NGOAB fund clearance</w:t>
      </w:r>
    </w:p>
    <w:p w14:paraId="3E25A384" w14:textId="4C1311ED"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Prepare the NGOAB fund analysis for each FD-6 and FD-7 and give advance information to FFM and Director-Cox’s Bazar Programme.</w:t>
      </w:r>
    </w:p>
    <w:p w14:paraId="7C715C36" w14:textId="16950C52"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Keep liaison with the Government Compliance Advisor/ Emergency Programme Relations Manager to ensure the NGOAB Compliance</w:t>
      </w:r>
    </w:p>
    <w:p w14:paraId="23EB8C10" w14:textId="77777777" w:rsidR="00BD4105" w:rsidRPr="00C749D4" w:rsidRDefault="00BD4105"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Prepare the FD-6/7 from the donor budget and mapping the NGOAB budget with Donor Budget.</w:t>
      </w:r>
    </w:p>
    <w:p w14:paraId="1E6912D0" w14:textId="1517A583" w:rsidR="00BD4105" w:rsidRPr="00C749D4" w:rsidRDefault="00BD4105" w:rsidP="00BD410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Closely work with Country office Finance Team to ensure the timely release of the fund as per approval of NGOAB and communicate with the respective person to get the fund clearance letter and project approval of NGOAB. Also prepare the NGOAB required explanation and statement</w:t>
      </w:r>
    </w:p>
    <w:p w14:paraId="58B7244F" w14:textId="77777777" w:rsidR="00BD4105" w:rsidRPr="00C749D4" w:rsidRDefault="00BD4105" w:rsidP="00BD4105">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Ensure NGOAB guideline for incurring expenditure for the field office.</w:t>
      </w:r>
    </w:p>
    <w:p w14:paraId="483FF3DB" w14:textId="587AF385"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Implementation of all agreed audit findings and any new development according to the desired timeframe</w:t>
      </w:r>
    </w:p>
    <w:p w14:paraId="3316647A" w14:textId="566DC8E3"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Ensuring all payments comply with all relevant policies, taxations rules etc. and all payments </w:t>
      </w:r>
      <w:proofErr w:type="gramStart"/>
      <w:r w:rsidRPr="00C749D4">
        <w:rPr>
          <w:rFonts w:eastAsia="Times New Roman" w:cstheme="minorHAnsi"/>
          <w:lang w:eastAsia="en-GB"/>
        </w:rPr>
        <w:t>are reviewed and processed accordingly</w:t>
      </w:r>
      <w:proofErr w:type="gramEnd"/>
      <w:r w:rsidRPr="00C749D4">
        <w:rPr>
          <w:rFonts w:eastAsia="Times New Roman" w:cstheme="minorHAnsi"/>
          <w:lang w:eastAsia="en-GB"/>
        </w:rPr>
        <w:t>.</w:t>
      </w:r>
    </w:p>
    <w:p w14:paraId="1DFA33FC" w14:textId="18B1B5E7"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b/>
          <w:lang w:eastAsia="en-GB"/>
        </w:rPr>
      </w:pPr>
      <w:r w:rsidRPr="00C749D4">
        <w:rPr>
          <w:rFonts w:eastAsia="Times New Roman" w:cstheme="minorHAnsi"/>
          <w:lang w:eastAsia="en-GB"/>
        </w:rPr>
        <w:t>Ensure all the documentation, which is required for the field office as per direction of NGOAB and other government instruction.</w:t>
      </w:r>
      <w:r w:rsidRPr="00C749D4">
        <w:rPr>
          <w:rFonts w:eastAsia="Times New Roman" w:cstheme="minorHAnsi"/>
          <w:b/>
          <w:lang w:eastAsia="en-GB"/>
        </w:rPr>
        <w:t xml:space="preserve"> </w:t>
      </w:r>
    </w:p>
    <w:p w14:paraId="67D01235" w14:textId="63B7A15D"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Taking the initiative to identify improvement areas of financial policies and procedures through meetings, field trips, or other</w:t>
      </w:r>
    </w:p>
    <w:p w14:paraId="5A5A8C68" w14:textId="48F02D24" w:rsidR="0023731A" w:rsidRPr="00C749D4" w:rsidRDefault="0023731A" w:rsidP="00CA1A9C">
      <w:pPr>
        <w:widowControl w:val="0"/>
        <w:autoSpaceDE w:val="0"/>
        <w:autoSpaceDN w:val="0"/>
        <w:adjustRightInd w:val="0"/>
        <w:spacing w:after="0" w:line="240" w:lineRule="auto"/>
        <w:ind w:right="-874"/>
        <w:jc w:val="both"/>
        <w:rPr>
          <w:rFonts w:eastAsia="Times New Roman" w:cstheme="minorHAnsi"/>
          <w:lang w:eastAsia="en-GB"/>
        </w:rPr>
      </w:pPr>
    </w:p>
    <w:p w14:paraId="7A3658FA" w14:textId="1B62CCAD" w:rsidR="003941B3" w:rsidRPr="00C749D4" w:rsidRDefault="00646EDC" w:rsidP="003941B3">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 xml:space="preserve">Financial Record and </w:t>
      </w:r>
      <w:r w:rsidR="003941B3" w:rsidRPr="00C749D4">
        <w:rPr>
          <w:rFonts w:eastAsia="Times New Roman" w:cstheme="minorHAnsi"/>
          <w:b/>
          <w:lang w:eastAsia="en-GB"/>
        </w:rPr>
        <w:t>Audit Management</w:t>
      </w:r>
      <w:r w:rsidR="00B47FBE" w:rsidRPr="00C749D4">
        <w:rPr>
          <w:rFonts w:eastAsia="Times New Roman" w:cstheme="minorHAnsi"/>
          <w:b/>
          <w:lang w:eastAsia="en-GB"/>
        </w:rPr>
        <w:t xml:space="preserve"> </w:t>
      </w:r>
    </w:p>
    <w:p w14:paraId="3852BA9A" w14:textId="58CD70CC" w:rsidR="0023731A" w:rsidRPr="00C749D4" w:rsidRDefault="0023731A" w:rsidP="003941B3">
      <w:pPr>
        <w:widowControl w:val="0"/>
        <w:autoSpaceDE w:val="0"/>
        <w:autoSpaceDN w:val="0"/>
        <w:adjustRightInd w:val="0"/>
        <w:spacing w:after="0" w:line="240" w:lineRule="auto"/>
        <w:ind w:left="-142" w:right="-874"/>
        <w:contextualSpacing/>
        <w:jc w:val="both"/>
        <w:rPr>
          <w:rFonts w:eastAsia="Times New Roman" w:cstheme="minorHAnsi"/>
          <w:b/>
          <w:lang w:eastAsia="en-GB"/>
        </w:rPr>
      </w:pPr>
    </w:p>
    <w:p w14:paraId="16340C41" w14:textId="1CFE4FBE" w:rsidR="0023731A" w:rsidRPr="00C749D4" w:rsidRDefault="0023731A"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efficient and timely consolidation of monthly field office timely positing to the accounting system based on authority documentary supporting evidence.</w:t>
      </w:r>
    </w:p>
    <w:p w14:paraId="16864285" w14:textId="447908F6" w:rsidR="0023731A" w:rsidRPr="00C749D4" w:rsidRDefault="0023731A" w:rsidP="0023731A">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complete audit trail for each financial transactions, allocation, reallocations etc. and comprehensive filing system for all transactions</w:t>
      </w:r>
    </w:p>
    <w:p w14:paraId="72C65ED3" w14:textId="4E6F055E" w:rsidR="001C414A" w:rsidRPr="00C749D4" w:rsidRDefault="00BE1EBF" w:rsidP="001C414A">
      <w:pPr>
        <w:pStyle w:val="BodyTextIndent"/>
        <w:numPr>
          <w:ilvl w:val="0"/>
          <w:numId w:val="8"/>
        </w:numPr>
        <w:spacing w:after="0" w:line="240" w:lineRule="auto"/>
        <w:jc w:val="both"/>
        <w:rPr>
          <w:rFonts w:cstheme="minorHAnsi"/>
        </w:rPr>
      </w:pPr>
      <w:r w:rsidRPr="00C749D4">
        <w:rPr>
          <w:rFonts w:eastAsia="Times New Roman" w:cstheme="minorHAnsi"/>
          <w:lang w:eastAsia="en-GB"/>
        </w:rPr>
        <w:t>Assist country management to complete the external audits of respective project.</w:t>
      </w:r>
      <w:r w:rsidR="001C414A" w:rsidRPr="00C749D4">
        <w:rPr>
          <w:rFonts w:eastAsia="Times New Roman" w:cstheme="minorHAnsi"/>
          <w:lang w:eastAsia="en-GB"/>
        </w:rPr>
        <w:t xml:space="preserve"> </w:t>
      </w:r>
      <w:r w:rsidR="001C414A" w:rsidRPr="00C749D4">
        <w:rPr>
          <w:rFonts w:cstheme="minorHAnsi"/>
        </w:rPr>
        <w:t xml:space="preserve">Plan and coordinate external/donor/internal/inter-office reviews so that final signed accounts and reports </w:t>
      </w:r>
      <w:proofErr w:type="gramStart"/>
      <w:r w:rsidR="001C414A" w:rsidRPr="00C749D4">
        <w:rPr>
          <w:rFonts w:cstheme="minorHAnsi"/>
        </w:rPr>
        <w:t>are provided</w:t>
      </w:r>
      <w:proofErr w:type="gramEnd"/>
      <w:r w:rsidR="001C414A" w:rsidRPr="00C749D4">
        <w:rPr>
          <w:rFonts w:cstheme="minorHAnsi"/>
        </w:rPr>
        <w:t xml:space="preserve"> to relevant stakeholders as per agreed timelines.</w:t>
      </w:r>
    </w:p>
    <w:p w14:paraId="3D007CAC" w14:textId="77777777" w:rsidR="001C414A" w:rsidRPr="00C749D4" w:rsidRDefault="001C414A" w:rsidP="001C414A">
      <w:pPr>
        <w:pStyle w:val="BodyTextIndent"/>
        <w:numPr>
          <w:ilvl w:val="0"/>
          <w:numId w:val="8"/>
        </w:numPr>
        <w:spacing w:after="0" w:line="240" w:lineRule="auto"/>
        <w:jc w:val="both"/>
        <w:rPr>
          <w:rFonts w:cstheme="minorHAnsi"/>
        </w:rPr>
      </w:pPr>
      <w:r w:rsidRPr="00C749D4">
        <w:rPr>
          <w:rFonts w:cstheme="minorHAnsi"/>
        </w:rPr>
        <w:t>Initiate and implement actions necessary to correct weaknesses as reported in internal and external/internal audit report(s).</w:t>
      </w:r>
    </w:p>
    <w:p w14:paraId="6411A527" w14:textId="56BE3D6C" w:rsidR="0023731A" w:rsidRPr="00C749D4" w:rsidRDefault="0023731A"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efficient and timely consolidation of monthly field office timely positing to the accounting system based on authority documentary supporting evidence</w:t>
      </w:r>
      <w:proofErr w:type="gramStart"/>
      <w:r w:rsidRPr="00C749D4">
        <w:rPr>
          <w:rFonts w:eastAsia="Times New Roman" w:cstheme="minorHAnsi"/>
          <w:lang w:eastAsia="en-GB"/>
        </w:rPr>
        <w:t>..</w:t>
      </w:r>
      <w:proofErr w:type="gramEnd"/>
    </w:p>
    <w:p w14:paraId="491219F9" w14:textId="533FAF19" w:rsidR="0023731A" w:rsidRPr="00C749D4" w:rsidRDefault="0023731A" w:rsidP="00CA1A9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timely closing for month and year end closing following guideline issued by Country Office</w:t>
      </w:r>
    </w:p>
    <w:p w14:paraId="5B4741CF" w14:textId="24B60280" w:rsidR="00BE1EBF" w:rsidRPr="00C749D4" w:rsidRDefault="00BE1EBF" w:rsidP="00BE1EBF">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Ensure accurate expenses allocation to donors following donor funding conditions, guidelines, period and currency, as well as other factors.</w:t>
      </w:r>
    </w:p>
    <w:p w14:paraId="61D0B484" w14:textId="77777777" w:rsidR="00BE1EBF" w:rsidRPr="00C749D4" w:rsidRDefault="00BE1EBF" w:rsidP="00BE1EBF">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Communicating to the team a clear and exciting vision for the work of Concern and the role of the Finance team in supporting the organisation with financial resources.</w:t>
      </w:r>
    </w:p>
    <w:p w14:paraId="66E4745B" w14:textId="77777777" w:rsidR="00BE1EBF" w:rsidRPr="00C749D4" w:rsidRDefault="00BE1EBF" w:rsidP="00BE1EBF">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Ensure to implement the agreed audit and monitoring follow up</w:t>
      </w:r>
    </w:p>
    <w:p w14:paraId="06AB7CBE" w14:textId="77777777" w:rsidR="00646EDC" w:rsidRPr="00C749D4" w:rsidRDefault="00646EDC" w:rsidP="00646EDC">
      <w:pPr>
        <w:widowControl w:val="0"/>
        <w:autoSpaceDE w:val="0"/>
        <w:autoSpaceDN w:val="0"/>
        <w:adjustRightInd w:val="0"/>
        <w:spacing w:after="0" w:line="240" w:lineRule="auto"/>
        <w:ind w:right="-874"/>
        <w:jc w:val="both"/>
        <w:rPr>
          <w:rFonts w:eastAsia="Times New Roman" w:cstheme="minorHAnsi"/>
          <w:lang w:eastAsia="en-GB"/>
        </w:rPr>
      </w:pPr>
    </w:p>
    <w:p w14:paraId="578D356C" w14:textId="75680605" w:rsidR="000427E2" w:rsidRPr="00C749D4" w:rsidRDefault="00646EDC" w:rsidP="00646EDC">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Resource Mobilization and Management</w:t>
      </w:r>
    </w:p>
    <w:p w14:paraId="14485FE9"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Communicating to the team a clear and exciting vision for the work of Concern and the role of the Finance team in supporting the organisation with financial resources.</w:t>
      </w:r>
    </w:p>
    <w:p w14:paraId="37942757"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that each member of the team fully understands the outcomes that are expected of them and that they are aware of the success criteria which pertain to their work.</w:t>
      </w:r>
    </w:p>
    <w:p w14:paraId="49B60933"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lastRenderedPageBreak/>
        <w:t>Supporting team members to enable them to give of their best e.g. by encouraging and praising good performance, coaching, assisting staff to prevent or resolve problems, providing resources, tools and equipment.</w:t>
      </w:r>
    </w:p>
    <w:p w14:paraId="678BC623"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Monitoring and reviewing performance and, in particular, holding staff accountable for meeting the success criteria and delivering any improvement goals which have been identified; giving corrective feedback where required and taking decisive action in the case of poor performance.</w:t>
      </w:r>
    </w:p>
    <w:p w14:paraId="783D1A08"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that staff are adequately trained and developed for their roles e.g. by analysing staff training needs, organising the delivery of training or coaching, coordinating the sharing of experience.</w:t>
      </w:r>
    </w:p>
    <w:p w14:paraId="773D392C"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Participating actively in team planning and other meetings, working to set common objectives and goals and striving to ensure these are successfully achieved.</w:t>
      </w:r>
    </w:p>
    <w:p w14:paraId="02C73D3B"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Enabling a friendly collaborative working culture within the team, actively sharing information and knowledge to enable the team to ensure effective learning and sharing across the organisation.</w:t>
      </w:r>
    </w:p>
    <w:p w14:paraId="3084B7CF" w14:textId="77777777" w:rsidR="00646EDC" w:rsidRPr="00C749D4" w:rsidRDefault="00646EDC" w:rsidP="00646EDC">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As a member of the field based team to work collaboratively with other teams, departments, units and programmes to ensure best practices are understood, captured, documented and disseminated.</w:t>
      </w:r>
    </w:p>
    <w:p w14:paraId="0B2F4BC7" w14:textId="307AC213" w:rsidR="00646EDC" w:rsidRPr="00C749D4" w:rsidRDefault="00646EDC" w:rsidP="00646EDC">
      <w:pPr>
        <w:widowControl w:val="0"/>
        <w:autoSpaceDE w:val="0"/>
        <w:autoSpaceDN w:val="0"/>
        <w:adjustRightInd w:val="0"/>
        <w:spacing w:after="0" w:line="240" w:lineRule="auto"/>
        <w:ind w:left="-142" w:right="-874"/>
        <w:contextualSpacing/>
        <w:jc w:val="both"/>
        <w:rPr>
          <w:rFonts w:eastAsia="Times New Roman" w:cstheme="minorHAnsi"/>
          <w:b/>
          <w:lang w:eastAsia="en-GB"/>
        </w:rPr>
      </w:pPr>
    </w:p>
    <w:p w14:paraId="5F474906" w14:textId="77777777" w:rsidR="000427E2" w:rsidRPr="00C749D4" w:rsidRDefault="000427E2" w:rsidP="000427E2">
      <w:pPr>
        <w:widowControl w:val="0"/>
        <w:autoSpaceDE w:val="0"/>
        <w:autoSpaceDN w:val="0"/>
        <w:adjustRightInd w:val="0"/>
        <w:spacing w:after="0" w:line="240" w:lineRule="auto"/>
        <w:ind w:left="-142" w:right="-874"/>
        <w:contextualSpacing/>
        <w:jc w:val="both"/>
        <w:rPr>
          <w:rFonts w:eastAsia="Times New Roman" w:cstheme="minorHAnsi"/>
          <w:b/>
          <w:lang w:eastAsia="en-GB"/>
        </w:rPr>
      </w:pPr>
      <w:r w:rsidRPr="00C749D4">
        <w:rPr>
          <w:rFonts w:eastAsia="Times New Roman" w:cstheme="minorHAnsi"/>
          <w:b/>
          <w:lang w:eastAsia="en-GB"/>
        </w:rPr>
        <w:t>Other</w:t>
      </w:r>
    </w:p>
    <w:p w14:paraId="4CC94E62" w14:textId="2C756DD1" w:rsidR="000427E2" w:rsidRPr="00C749D4" w:rsidRDefault="000427E2"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 xml:space="preserve">Document all lessons learned on an on-going basis. </w:t>
      </w:r>
    </w:p>
    <w:p w14:paraId="4B6FA07C" w14:textId="77777777" w:rsidR="00176B30" w:rsidRPr="00C749D4" w:rsidRDefault="000427E2"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Be active and involved in meetings and contribute to the decision making process.</w:t>
      </w:r>
    </w:p>
    <w:p w14:paraId="0A52A20B" w14:textId="3F555CF1" w:rsidR="00176B30" w:rsidRPr="00C749D4" w:rsidRDefault="000427E2"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Any other</w:t>
      </w:r>
      <w:r w:rsidR="005D75A2" w:rsidRPr="00C749D4">
        <w:rPr>
          <w:rFonts w:eastAsia="Times New Roman" w:cstheme="minorHAnsi"/>
          <w:lang w:eastAsia="en-GB"/>
        </w:rPr>
        <w:t xml:space="preserve"> duties as specified by </w:t>
      </w:r>
      <w:r w:rsidR="00E000E2" w:rsidRPr="00C749D4">
        <w:rPr>
          <w:rFonts w:eastAsia="Times New Roman" w:cstheme="minorHAnsi"/>
          <w:lang w:eastAsia="en-GB"/>
        </w:rPr>
        <w:t xml:space="preserve">the </w:t>
      </w:r>
      <w:r w:rsidR="00646EDC" w:rsidRPr="00C749D4">
        <w:rPr>
          <w:rFonts w:eastAsia="Times New Roman" w:cstheme="minorHAnsi"/>
          <w:lang w:eastAsia="en-GB"/>
        </w:rPr>
        <w:t xml:space="preserve">Field Finance Manager and </w:t>
      </w:r>
      <w:r w:rsidR="005D75A2" w:rsidRPr="00C749D4">
        <w:rPr>
          <w:rFonts w:eastAsia="Times New Roman" w:cstheme="minorHAnsi"/>
          <w:lang w:eastAsia="en-GB"/>
        </w:rPr>
        <w:t>Director</w:t>
      </w:r>
      <w:r w:rsidR="007C1DB9" w:rsidRPr="00C749D4">
        <w:rPr>
          <w:rFonts w:eastAsia="Times New Roman" w:cstheme="minorHAnsi"/>
          <w:lang w:eastAsia="en-GB"/>
        </w:rPr>
        <w:t>-CXB Program</w:t>
      </w:r>
      <w:r w:rsidR="005D75A2" w:rsidRPr="00C749D4">
        <w:rPr>
          <w:rFonts w:eastAsia="Times New Roman" w:cstheme="minorHAnsi"/>
          <w:lang w:eastAsia="en-GB"/>
        </w:rPr>
        <w:t>.</w:t>
      </w:r>
    </w:p>
    <w:p w14:paraId="5EFB2C2E" w14:textId="70DCAFF5" w:rsidR="00B757AB" w:rsidRPr="00C749D4" w:rsidRDefault="00B757AB"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Ensuring the CRM is implemented within the project(s) and is being followed up.</w:t>
      </w:r>
    </w:p>
    <w:p w14:paraId="64DABE25" w14:textId="77777777" w:rsidR="00B757AB" w:rsidRPr="00C749D4" w:rsidRDefault="00B757AB"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Learn from experience through monitoring and evaluation so as to continually improve the programme quality.</w:t>
      </w:r>
    </w:p>
    <w:p w14:paraId="60293B85" w14:textId="77777777" w:rsidR="00176B30" w:rsidRPr="00C749D4" w:rsidRDefault="000427E2"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Promote and ensure compliance with the requirements of Concern’s HR policies, Concern’s Code of Conduct and its associated policies and Core Humanitarians Standards to ensure maximum protection to programme beneficiaries</w:t>
      </w:r>
    </w:p>
    <w:p w14:paraId="46EAF6E5" w14:textId="77777777" w:rsidR="00176B30" w:rsidRPr="00C749D4" w:rsidRDefault="00E35E9A" w:rsidP="00B757AB">
      <w:pPr>
        <w:pStyle w:val="ListParagraph"/>
        <w:widowControl w:val="0"/>
        <w:numPr>
          <w:ilvl w:val="0"/>
          <w:numId w:val="8"/>
        </w:numPr>
        <w:autoSpaceDE w:val="0"/>
        <w:autoSpaceDN w:val="0"/>
        <w:adjustRightInd w:val="0"/>
        <w:spacing w:after="0" w:line="240" w:lineRule="auto"/>
        <w:ind w:right="-874"/>
        <w:jc w:val="both"/>
        <w:rPr>
          <w:rFonts w:eastAsia="Times New Roman" w:cstheme="minorHAnsi"/>
          <w:lang w:eastAsia="en-GB"/>
        </w:rPr>
      </w:pPr>
      <w:r w:rsidRPr="00C749D4">
        <w:rPr>
          <w:rFonts w:eastAsia="Times New Roman" w:cstheme="minorHAnsi"/>
          <w:lang w:eastAsia="en-GB"/>
        </w:rPr>
        <w:t>Work</w:t>
      </w:r>
      <w:r w:rsidR="00EA0433" w:rsidRPr="00C749D4">
        <w:rPr>
          <w:rFonts w:eastAsia="Times New Roman" w:cstheme="minorHAnsi"/>
          <w:lang w:eastAsia="en-GB"/>
        </w:rPr>
        <w:t xml:space="preserve">  with Finance Department, Admin and HR to meet Concern’s compliance and requirement</w:t>
      </w:r>
    </w:p>
    <w:p w14:paraId="09A212CD" w14:textId="3B365C6F" w:rsidR="009205E2" w:rsidRPr="00C749D4" w:rsidRDefault="009205E2" w:rsidP="009205E2">
      <w:pPr>
        <w:widowControl w:val="0"/>
        <w:numPr>
          <w:ilvl w:val="0"/>
          <w:numId w:val="8"/>
        </w:numPr>
        <w:autoSpaceDE w:val="0"/>
        <w:autoSpaceDN w:val="0"/>
        <w:adjustRightInd w:val="0"/>
        <w:spacing w:after="0" w:line="240" w:lineRule="auto"/>
        <w:ind w:right="-874"/>
        <w:contextualSpacing/>
        <w:jc w:val="both"/>
        <w:rPr>
          <w:rFonts w:eastAsia="Times New Roman" w:cstheme="minorHAnsi"/>
          <w:lang w:eastAsia="en-GB"/>
        </w:rPr>
      </w:pPr>
      <w:r w:rsidRPr="00C749D4">
        <w:rPr>
          <w:rFonts w:eastAsia="Times New Roman" w:cstheme="minorHAnsi"/>
          <w:lang w:eastAsia="en-GB"/>
        </w:rPr>
        <w:t>Support finance team without compromising donors compliances and requirements as and when required</w:t>
      </w:r>
    </w:p>
    <w:p w14:paraId="347EB18C" w14:textId="77777777" w:rsidR="00FA5252" w:rsidRPr="00C749D4" w:rsidRDefault="00FA5252" w:rsidP="00FA5252">
      <w:pPr>
        <w:spacing w:before="120" w:after="60"/>
        <w:jc w:val="both"/>
        <w:rPr>
          <w:rFonts w:eastAsia="Calibri" w:cstheme="minorHAnsi"/>
          <w:b/>
          <w:lang w:val="en-US"/>
        </w:rPr>
      </w:pPr>
      <w:r w:rsidRPr="00C749D4">
        <w:rPr>
          <w:rFonts w:eastAsia="Calibri" w:cstheme="minorHAnsi"/>
          <w:b/>
          <w:lang w:val="en-US"/>
        </w:rPr>
        <w:t xml:space="preserve">Accountability: </w:t>
      </w:r>
    </w:p>
    <w:p w14:paraId="7B6E0B84" w14:textId="77777777" w:rsidR="00FA5252" w:rsidRPr="00C749D4" w:rsidRDefault="00FA5252" w:rsidP="00FA5252">
      <w:pPr>
        <w:rPr>
          <w:rFonts w:eastAsia="Calibri" w:cstheme="minorHAnsi"/>
          <w:b/>
        </w:rPr>
      </w:pPr>
      <w:r w:rsidRPr="00C749D4">
        <w:rPr>
          <w:rFonts w:eastAsia="Calibri" w:cstheme="minorHAnsi"/>
          <w:b/>
        </w:rPr>
        <w:t xml:space="preserve">In line with Concern’s commitments under the Core Humanitarian Standard (CHS): </w:t>
      </w:r>
    </w:p>
    <w:p w14:paraId="47BCC7FB" w14:textId="77777777" w:rsidR="00FA5252" w:rsidRPr="00C749D4" w:rsidRDefault="00FA5252" w:rsidP="00FA5252">
      <w:pPr>
        <w:numPr>
          <w:ilvl w:val="0"/>
          <w:numId w:val="25"/>
        </w:numPr>
        <w:contextualSpacing/>
        <w:rPr>
          <w:rFonts w:eastAsia="Calibri" w:cstheme="minorHAnsi"/>
          <w:b/>
        </w:rPr>
      </w:pPr>
      <w:r w:rsidRPr="00C749D4">
        <w:rPr>
          <w:rFonts w:eastAsia="Calibri" w:cstheme="minorHAnsi"/>
        </w:rPr>
        <w:t xml:space="preserve">Actively promote meaningful community participation and consultation at all stages of the project cycle (planning, implementation, M&amp;E); </w:t>
      </w:r>
    </w:p>
    <w:p w14:paraId="3050B9EF" w14:textId="77777777" w:rsidR="00FA5252" w:rsidRPr="00C749D4" w:rsidRDefault="00FA5252" w:rsidP="00FA5252">
      <w:pPr>
        <w:numPr>
          <w:ilvl w:val="0"/>
          <w:numId w:val="25"/>
        </w:numPr>
        <w:contextualSpacing/>
        <w:rPr>
          <w:rFonts w:eastAsia="Calibri" w:cstheme="minorHAnsi"/>
          <w:b/>
        </w:rPr>
      </w:pPr>
      <w:r w:rsidRPr="00C749D4">
        <w:rPr>
          <w:rFonts w:eastAsia="Calibri" w:cstheme="minorHAnsi"/>
        </w:rPr>
        <w:t xml:space="preserve">Work with relevant colleagues  to ensure that the Complaints and Response Mechanism (CRM) is functional and accessible, that feedback and complaints are welcomed and addressed; </w:t>
      </w:r>
    </w:p>
    <w:p w14:paraId="23F9BFD2" w14:textId="77777777" w:rsidR="00FA5252" w:rsidRPr="00C749D4" w:rsidRDefault="00FA5252" w:rsidP="00FA5252">
      <w:pPr>
        <w:numPr>
          <w:ilvl w:val="0"/>
          <w:numId w:val="25"/>
        </w:numPr>
        <w:contextualSpacing/>
        <w:rPr>
          <w:rFonts w:eastAsia="Calibri" w:cstheme="minorHAnsi"/>
          <w:b/>
        </w:rPr>
      </w:pPr>
      <w:r w:rsidRPr="00C749D4">
        <w:rPr>
          <w:rFonts w:eastAsia="Calibri" w:cstheme="minorHAnsi"/>
        </w:rPr>
        <w:t>Work with relevant colleag</w:t>
      </w:r>
      <w:bookmarkStart w:id="2" w:name="_GoBack"/>
      <w:bookmarkEnd w:id="2"/>
      <w:r w:rsidRPr="00C749D4">
        <w:rPr>
          <w:rFonts w:eastAsia="Calibri" w:cstheme="minorHAnsi"/>
        </w:rPr>
        <w:t xml:space="preserve">ues to ensure that information about CRM, safeguarding and expected staff behaviour </w:t>
      </w:r>
      <w:proofErr w:type="gramStart"/>
      <w:r w:rsidRPr="00C749D4">
        <w:rPr>
          <w:rFonts w:eastAsia="Calibri" w:cstheme="minorHAnsi"/>
        </w:rPr>
        <w:t>is disseminated</w:t>
      </w:r>
      <w:proofErr w:type="gramEnd"/>
      <w:r w:rsidRPr="00C749D4">
        <w:rPr>
          <w:rFonts w:eastAsia="Calibri" w:cstheme="minorHAnsi"/>
        </w:rPr>
        <w:t xml:space="preserve"> among programme participants and communities.</w:t>
      </w:r>
    </w:p>
    <w:p w14:paraId="3F40A565" w14:textId="77777777" w:rsidR="00FA5252" w:rsidRPr="00C749D4" w:rsidRDefault="00FA5252" w:rsidP="00FA5252">
      <w:pPr>
        <w:ind w:left="360"/>
        <w:contextualSpacing/>
        <w:rPr>
          <w:rFonts w:eastAsia="Calibri" w:cstheme="minorHAnsi"/>
          <w:b/>
        </w:rPr>
      </w:pPr>
    </w:p>
    <w:p w14:paraId="2F84DB47" w14:textId="77777777" w:rsidR="00FA5252" w:rsidRPr="00C749D4" w:rsidRDefault="00FA5252" w:rsidP="009205E2">
      <w:pPr>
        <w:widowControl w:val="0"/>
        <w:numPr>
          <w:ilvl w:val="0"/>
          <w:numId w:val="8"/>
        </w:numPr>
        <w:autoSpaceDE w:val="0"/>
        <w:autoSpaceDN w:val="0"/>
        <w:adjustRightInd w:val="0"/>
        <w:spacing w:after="0" w:line="240" w:lineRule="auto"/>
        <w:ind w:right="-874"/>
        <w:contextualSpacing/>
        <w:jc w:val="both"/>
        <w:rPr>
          <w:rFonts w:eastAsia="Times New Roman" w:cstheme="minorHAnsi"/>
          <w:lang w:eastAsia="en-GB"/>
        </w:rPr>
      </w:pPr>
    </w:p>
    <w:p w14:paraId="2313D3E8" w14:textId="77777777" w:rsidR="00D06F91" w:rsidRPr="00C749D4" w:rsidRDefault="00D06F91" w:rsidP="00150FAF">
      <w:pPr>
        <w:widowControl w:val="0"/>
        <w:tabs>
          <w:tab w:val="left" w:pos="450"/>
        </w:tabs>
        <w:autoSpaceDE w:val="0"/>
        <w:autoSpaceDN w:val="0"/>
        <w:adjustRightInd w:val="0"/>
        <w:spacing w:after="0" w:line="240" w:lineRule="auto"/>
        <w:ind w:left="-426" w:right="-874"/>
        <w:contextualSpacing/>
        <w:jc w:val="both"/>
        <w:rPr>
          <w:rFonts w:eastAsia="Times New Roman" w:cstheme="minorHAnsi"/>
          <w:b/>
          <w:lang w:eastAsia="en-GB"/>
        </w:rPr>
      </w:pPr>
    </w:p>
    <w:p w14:paraId="4AB531F0" w14:textId="423AFEFB" w:rsidR="00471D34" w:rsidRPr="00C749D4" w:rsidRDefault="00471D34" w:rsidP="00D803A2">
      <w:pPr>
        <w:tabs>
          <w:tab w:val="left" w:pos="450"/>
        </w:tabs>
        <w:ind w:left="-540" w:right="-874"/>
        <w:jc w:val="both"/>
        <w:rPr>
          <w:rFonts w:eastAsia="Times New Roman" w:cstheme="minorHAnsi"/>
          <w:b/>
          <w:lang w:eastAsia="en-GB"/>
        </w:rPr>
      </w:pPr>
      <w:r w:rsidRPr="00C749D4">
        <w:rPr>
          <w:rFonts w:eastAsia="Times New Roman" w:cstheme="minorHAnsi"/>
          <w:b/>
          <w:lang w:eastAsia="en-GB"/>
        </w:rPr>
        <w:t>Person specifications:</w:t>
      </w:r>
    </w:p>
    <w:p w14:paraId="16F8616E" w14:textId="491F189B" w:rsidR="00B757AB" w:rsidRPr="00C749D4" w:rsidRDefault="00B757AB" w:rsidP="00041CF4">
      <w:pPr>
        <w:pStyle w:val="ListParagraph"/>
        <w:numPr>
          <w:ilvl w:val="0"/>
          <w:numId w:val="21"/>
        </w:numPr>
        <w:rPr>
          <w:rFonts w:cstheme="minorHAnsi"/>
        </w:rPr>
      </w:pPr>
      <w:r w:rsidRPr="00C749D4">
        <w:rPr>
          <w:rFonts w:cstheme="minorHAnsi"/>
        </w:rPr>
        <w:t xml:space="preserve">Master in Accounting/ </w:t>
      </w:r>
      <w:r w:rsidR="00284DAE" w:rsidRPr="00C749D4">
        <w:rPr>
          <w:rFonts w:cstheme="minorHAnsi"/>
        </w:rPr>
        <w:t>Finance/</w:t>
      </w:r>
      <w:r w:rsidRPr="00C749D4">
        <w:rPr>
          <w:rFonts w:cstheme="minorHAnsi"/>
        </w:rPr>
        <w:t>Business Studies and CA Course completed with professional Accounting qualification</w:t>
      </w:r>
      <w:r w:rsidR="007C1DB9" w:rsidRPr="00C749D4">
        <w:rPr>
          <w:rFonts w:cstheme="minorHAnsi"/>
        </w:rPr>
        <w:t xml:space="preserve"> is preferable.</w:t>
      </w:r>
    </w:p>
    <w:p w14:paraId="04F86B8F" w14:textId="1991A88A" w:rsidR="006812A4" w:rsidRPr="00C749D4" w:rsidRDefault="00B757AB" w:rsidP="001D4210">
      <w:pPr>
        <w:pStyle w:val="ListParagraph"/>
        <w:numPr>
          <w:ilvl w:val="0"/>
          <w:numId w:val="21"/>
        </w:numPr>
        <w:jc w:val="both"/>
        <w:rPr>
          <w:rFonts w:cstheme="minorHAnsi"/>
        </w:rPr>
      </w:pPr>
      <w:r w:rsidRPr="00C749D4">
        <w:rPr>
          <w:rFonts w:cstheme="minorHAnsi"/>
        </w:rPr>
        <w:t xml:space="preserve">At least </w:t>
      </w:r>
      <w:r w:rsidR="00BE1EBF" w:rsidRPr="00C749D4">
        <w:rPr>
          <w:rFonts w:cstheme="minorHAnsi"/>
        </w:rPr>
        <w:t>5</w:t>
      </w:r>
      <w:r w:rsidR="000427E2" w:rsidRPr="00C749D4">
        <w:rPr>
          <w:rFonts w:cstheme="minorHAnsi"/>
        </w:rPr>
        <w:t xml:space="preserve"> </w:t>
      </w:r>
      <w:r w:rsidR="00D70125" w:rsidRPr="00C749D4">
        <w:rPr>
          <w:rFonts w:cstheme="minorHAnsi"/>
        </w:rPr>
        <w:t xml:space="preserve">years’ experience including </w:t>
      </w:r>
      <w:r w:rsidR="000B7CF9" w:rsidRPr="00C749D4">
        <w:rPr>
          <w:rFonts w:cstheme="minorHAnsi"/>
        </w:rPr>
        <w:t>2</w:t>
      </w:r>
      <w:r w:rsidR="001F6069" w:rsidRPr="00C749D4">
        <w:rPr>
          <w:rFonts w:cstheme="minorHAnsi"/>
        </w:rPr>
        <w:t xml:space="preserve"> years mid-</w:t>
      </w:r>
      <w:r w:rsidR="000427E2" w:rsidRPr="00C749D4">
        <w:rPr>
          <w:rFonts w:cstheme="minorHAnsi"/>
        </w:rPr>
        <w:t xml:space="preserve">senior level experience in a finance/accounting role with an </w:t>
      </w:r>
      <w:r w:rsidR="00BE1EBF" w:rsidRPr="00C749D4">
        <w:rPr>
          <w:rFonts w:cstheme="minorHAnsi"/>
        </w:rPr>
        <w:t>INGO/</w:t>
      </w:r>
      <w:r w:rsidR="000427E2" w:rsidRPr="00C749D4">
        <w:rPr>
          <w:rFonts w:cstheme="minorHAnsi"/>
        </w:rPr>
        <w:t>NGO</w:t>
      </w:r>
      <w:r w:rsidR="00BE1EBF" w:rsidRPr="00C749D4">
        <w:rPr>
          <w:rFonts w:cstheme="minorHAnsi"/>
        </w:rPr>
        <w:t>.</w:t>
      </w:r>
    </w:p>
    <w:p w14:paraId="19BECEA8" w14:textId="4942EDFE" w:rsidR="000427E2" w:rsidRPr="00C749D4" w:rsidRDefault="000427E2" w:rsidP="001D4210">
      <w:pPr>
        <w:pStyle w:val="ListParagraph"/>
        <w:numPr>
          <w:ilvl w:val="0"/>
          <w:numId w:val="21"/>
        </w:numPr>
        <w:jc w:val="both"/>
        <w:rPr>
          <w:rFonts w:cstheme="minorHAnsi"/>
        </w:rPr>
      </w:pPr>
      <w:r w:rsidRPr="00C749D4">
        <w:rPr>
          <w:rFonts w:cstheme="minorHAnsi"/>
        </w:rPr>
        <w:t>Knowledge of the operational and compliance requirements of</w:t>
      </w:r>
      <w:r w:rsidR="00D70125" w:rsidRPr="00C749D4">
        <w:rPr>
          <w:rFonts w:cstheme="minorHAnsi"/>
        </w:rPr>
        <w:t xml:space="preserve"> </w:t>
      </w:r>
      <w:r w:rsidR="006812A4" w:rsidRPr="00C749D4">
        <w:rPr>
          <w:rFonts w:cstheme="minorHAnsi"/>
        </w:rPr>
        <w:t>Rohingya</w:t>
      </w:r>
      <w:r w:rsidR="00BB04E5" w:rsidRPr="00C749D4">
        <w:rPr>
          <w:rFonts w:cstheme="minorHAnsi"/>
        </w:rPr>
        <w:t xml:space="preserve"> Response</w:t>
      </w:r>
      <w:r w:rsidR="004577FF" w:rsidRPr="00C749D4">
        <w:rPr>
          <w:rFonts w:cstheme="minorHAnsi"/>
        </w:rPr>
        <w:t xml:space="preserve"> or Emergency </w:t>
      </w:r>
      <w:r w:rsidR="00BB04E5" w:rsidRPr="00C749D4">
        <w:rPr>
          <w:rFonts w:cstheme="minorHAnsi"/>
        </w:rPr>
        <w:t xml:space="preserve"> Project</w:t>
      </w:r>
      <w:r w:rsidR="004577FF" w:rsidRPr="00C749D4">
        <w:rPr>
          <w:rFonts w:cstheme="minorHAnsi"/>
        </w:rPr>
        <w:t>s</w:t>
      </w:r>
      <w:r w:rsidR="00BB04E5" w:rsidRPr="00C749D4">
        <w:rPr>
          <w:rFonts w:cstheme="minorHAnsi"/>
        </w:rPr>
        <w:t xml:space="preserve"> will be </w:t>
      </w:r>
      <w:r w:rsidR="004577FF" w:rsidRPr="00C749D4">
        <w:rPr>
          <w:rFonts w:cstheme="minorHAnsi"/>
        </w:rPr>
        <w:t xml:space="preserve"> considered </w:t>
      </w:r>
      <w:r w:rsidR="00BB04E5" w:rsidRPr="00C749D4">
        <w:rPr>
          <w:rFonts w:cstheme="minorHAnsi"/>
        </w:rPr>
        <w:t>added advantage</w:t>
      </w:r>
    </w:p>
    <w:p w14:paraId="03FF8A08" w14:textId="1E75F9D9" w:rsidR="00D70125" w:rsidRPr="00C749D4" w:rsidRDefault="00D70125" w:rsidP="001D4210">
      <w:pPr>
        <w:pStyle w:val="ListParagraph"/>
        <w:numPr>
          <w:ilvl w:val="0"/>
          <w:numId w:val="21"/>
        </w:numPr>
        <w:jc w:val="both"/>
        <w:rPr>
          <w:rFonts w:cstheme="minorHAnsi"/>
        </w:rPr>
      </w:pPr>
      <w:r w:rsidRPr="00C749D4">
        <w:rPr>
          <w:rFonts w:cstheme="minorHAnsi"/>
        </w:rPr>
        <w:lastRenderedPageBreak/>
        <w:t xml:space="preserve">Experience of management supporting /monitoring /capacity building  NGOs </w:t>
      </w:r>
    </w:p>
    <w:p w14:paraId="398A7021" w14:textId="23FBFA9C" w:rsidR="00D70125" w:rsidRPr="00C749D4" w:rsidRDefault="00D70125" w:rsidP="001D4210">
      <w:pPr>
        <w:pStyle w:val="ListParagraph"/>
        <w:numPr>
          <w:ilvl w:val="0"/>
          <w:numId w:val="21"/>
        </w:numPr>
        <w:jc w:val="both"/>
        <w:rPr>
          <w:rFonts w:cstheme="minorHAnsi"/>
        </w:rPr>
      </w:pPr>
      <w:r w:rsidRPr="00C749D4">
        <w:rPr>
          <w:rFonts w:cstheme="minorHAnsi"/>
        </w:rPr>
        <w:t xml:space="preserve">Proven experience of developing and facilitating training workshops for finance and non-finance </w:t>
      </w:r>
      <w:r w:rsidR="005177E8" w:rsidRPr="00C749D4">
        <w:rPr>
          <w:rFonts w:cstheme="minorHAnsi"/>
        </w:rPr>
        <w:t>people</w:t>
      </w:r>
      <w:r w:rsidRPr="00C749D4">
        <w:rPr>
          <w:rFonts w:cstheme="minorHAnsi"/>
        </w:rPr>
        <w:t>.</w:t>
      </w:r>
    </w:p>
    <w:p w14:paraId="61F67DA2" w14:textId="77777777" w:rsidR="000427E2" w:rsidRPr="00C749D4" w:rsidRDefault="000427E2" w:rsidP="001D4210">
      <w:pPr>
        <w:pStyle w:val="ListParagraph"/>
        <w:numPr>
          <w:ilvl w:val="0"/>
          <w:numId w:val="21"/>
        </w:numPr>
        <w:jc w:val="both"/>
        <w:rPr>
          <w:rFonts w:cstheme="minorHAnsi"/>
        </w:rPr>
      </w:pPr>
      <w:r w:rsidRPr="00C749D4">
        <w:rPr>
          <w:rFonts w:cstheme="minorHAnsi"/>
        </w:rPr>
        <w:t>Effective organisation and analytical skills.</w:t>
      </w:r>
    </w:p>
    <w:p w14:paraId="483E98AD" w14:textId="77777777" w:rsidR="000427E2" w:rsidRPr="00C749D4" w:rsidRDefault="000427E2" w:rsidP="001D4210">
      <w:pPr>
        <w:pStyle w:val="ListParagraph"/>
        <w:numPr>
          <w:ilvl w:val="0"/>
          <w:numId w:val="21"/>
        </w:numPr>
        <w:jc w:val="both"/>
        <w:rPr>
          <w:rFonts w:cstheme="minorHAnsi"/>
        </w:rPr>
      </w:pPr>
      <w:r w:rsidRPr="00C749D4">
        <w:rPr>
          <w:rFonts w:cstheme="minorHAnsi"/>
        </w:rPr>
        <w:t>Strong coordination, negotiation and communication skills.</w:t>
      </w:r>
    </w:p>
    <w:p w14:paraId="2474031C" w14:textId="77777777" w:rsidR="000427E2" w:rsidRPr="00C749D4" w:rsidRDefault="000427E2" w:rsidP="001D4210">
      <w:pPr>
        <w:pStyle w:val="ListParagraph"/>
        <w:numPr>
          <w:ilvl w:val="0"/>
          <w:numId w:val="21"/>
        </w:numPr>
        <w:jc w:val="both"/>
        <w:rPr>
          <w:rFonts w:cstheme="minorHAnsi"/>
        </w:rPr>
      </w:pPr>
      <w:r w:rsidRPr="00C749D4">
        <w:rPr>
          <w:rFonts w:cstheme="minorHAnsi"/>
        </w:rPr>
        <w:t>Proven record of meeting demanding deadlines.</w:t>
      </w:r>
    </w:p>
    <w:p w14:paraId="11A80FFB" w14:textId="77777777" w:rsidR="000427E2" w:rsidRPr="00C749D4" w:rsidRDefault="000427E2" w:rsidP="001D4210">
      <w:pPr>
        <w:pStyle w:val="ListParagraph"/>
        <w:numPr>
          <w:ilvl w:val="0"/>
          <w:numId w:val="21"/>
        </w:numPr>
        <w:jc w:val="both"/>
        <w:rPr>
          <w:rFonts w:cstheme="minorHAnsi"/>
        </w:rPr>
      </w:pPr>
      <w:r w:rsidRPr="00C749D4">
        <w:rPr>
          <w:rFonts w:cstheme="minorHAnsi"/>
        </w:rPr>
        <w:t xml:space="preserve">Computer literacy, particularly in Microsoft Office programmes such as Word and Excel as well accounting packages &amp; other database competencies </w:t>
      </w:r>
    </w:p>
    <w:p w14:paraId="19113101" w14:textId="77777777" w:rsidR="000427E2" w:rsidRPr="00C749D4" w:rsidRDefault="000427E2" w:rsidP="001D4210">
      <w:pPr>
        <w:pStyle w:val="ListParagraph"/>
        <w:numPr>
          <w:ilvl w:val="0"/>
          <w:numId w:val="21"/>
        </w:numPr>
        <w:jc w:val="both"/>
        <w:rPr>
          <w:rFonts w:cstheme="minorHAnsi"/>
        </w:rPr>
      </w:pPr>
      <w:r w:rsidRPr="00C749D4">
        <w:rPr>
          <w:rFonts w:cstheme="minorHAnsi"/>
        </w:rPr>
        <w:t>Excellent written and spoken English</w:t>
      </w:r>
    </w:p>
    <w:p w14:paraId="574865EB" w14:textId="77777777" w:rsidR="00CA1A9C" w:rsidRPr="00C749D4" w:rsidRDefault="00CA1A9C">
      <w:pPr>
        <w:rPr>
          <w:rFonts w:eastAsia="Times New Roman" w:cstheme="minorHAnsi"/>
          <w:b/>
          <w:lang w:eastAsia="en-GB"/>
        </w:rPr>
      </w:pPr>
      <w:r w:rsidRPr="00C749D4">
        <w:rPr>
          <w:rFonts w:eastAsia="Times New Roman" w:cstheme="minorHAnsi"/>
          <w:b/>
          <w:lang w:eastAsia="en-GB"/>
        </w:rPr>
        <w:br w:type="page"/>
      </w:r>
    </w:p>
    <w:p w14:paraId="46FC494B" w14:textId="2D74074A" w:rsidR="000427E2" w:rsidRPr="00C749D4" w:rsidRDefault="000427E2" w:rsidP="00B757AB">
      <w:pPr>
        <w:tabs>
          <w:tab w:val="left" w:pos="450"/>
        </w:tabs>
        <w:ind w:left="-540" w:right="-874"/>
        <w:jc w:val="both"/>
        <w:rPr>
          <w:rFonts w:eastAsia="Times New Roman" w:cstheme="minorHAnsi"/>
          <w:b/>
          <w:lang w:eastAsia="en-GB"/>
        </w:rPr>
      </w:pPr>
      <w:r w:rsidRPr="00C749D4">
        <w:rPr>
          <w:rFonts w:eastAsia="Times New Roman" w:cstheme="minorHAnsi"/>
          <w:b/>
          <w:lang w:eastAsia="en-GB"/>
        </w:rPr>
        <w:lastRenderedPageBreak/>
        <w:t xml:space="preserve">Desirable:  </w:t>
      </w:r>
    </w:p>
    <w:p w14:paraId="57949A70" w14:textId="031CDA26" w:rsidR="000427E2" w:rsidRPr="00C749D4" w:rsidRDefault="000427E2" w:rsidP="00B757AB">
      <w:pPr>
        <w:pStyle w:val="ListParagraph"/>
        <w:numPr>
          <w:ilvl w:val="0"/>
          <w:numId w:val="21"/>
        </w:numPr>
        <w:rPr>
          <w:rFonts w:cstheme="minorHAnsi"/>
        </w:rPr>
      </w:pPr>
      <w:r w:rsidRPr="00C749D4">
        <w:rPr>
          <w:rFonts w:cstheme="minorHAnsi"/>
        </w:rPr>
        <w:t xml:space="preserve">Previous experience of financial management in a </w:t>
      </w:r>
      <w:r w:rsidR="004577FF" w:rsidRPr="00C749D4">
        <w:rPr>
          <w:rFonts w:cstheme="minorHAnsi"/>
        </w:rPr>
        <w:t>Field Office</w:t>
      </w:r>
    </w:p>
    <w:p w14:paraId="391C3E8E" w14:textId="69D181BA" w:rsidR="000427E2" w:rsidRPr="00C749D4" w:rsidRDefault="000427E2" w:rsidP="00B757AB">
      <w:pPr>
        <w:pStyle w:val="ListParagraph"/>
        <w:numPr>
          <w:ilvl w:val="0"/>
          <w:numId w:val="21"/>
        </w:numPr>
        <w:rPr>
          <w:rFonts w:cstheme="minorHAnsi"/>
        </w:rPr>
      </w:pPr>
      <w:r w:rsidRPr="00C749D4">
        <w:rPr>
          <w:rFonts w:cstheme="minorHAnsi"/>
        </w:rPr>
        <w:t>Audit experience with international NGOs or contractors.</w:t>
      </w:r>
    </w:p>
    <w:p w14:paraId="05BCE473" w14:textId="77777777" w:rsidR="00B757AB" w:rsidRPr="00C749D4" w:rsidRDefault="00B757AB" w:rsidP="00B757AB">
      <w:pPr>
        <w:pStyle w:val="ListParagraph"/>
        <w:numPr>
          <w:ilvl w:val="0"/>
          <w:numId w:val="21"/>
        </w:numPr>
        <w:rPr>
          <w:rFonts w:cstheme="minorHAnsi"/>
        </w:rPr>
      </w:pPr>
      <w:r w:rsidRPr="00C749D4">
        <w:rPr>
          <w:rFonts w:cstheme="minorHAnsi"/>
        </w:rPr>
        <w:t>Experience to lead the team and to work with various stakeholders</w:t>
      </w:r>
    </w:p>
    <w:p w14:paraId="3A94BE15" w14:textId="77777777" w:rsidR="00B757AB" w:rsidRPr="00C749D4" w:rsidRDefault="00B757AB" w:rsidP="00B757AB">
      <w:pPr>
        <w:pStyle w:val="ListParagraph"/>
        <w:numPr>
          <w:ilvl w:val="0"/>
          <w:numId w:val="21"/>
        </w:numPr>
        <w:rPr>
          <w:rFonts w:cstheme="minorHAnsi"/>
        </w:rPr>
      </w:pPr>
      <w:r w:rsidRPr="00C749D4">
        <w:rPr>
          <w:rFonts w:cstheme="minorHAnsi"/>
        </w:rPr>
        <w:t>Knowledge of current relevant taxation laws.</w:t>
      </w:r>
    </w:p>
    <w:p w14:paraId="774D0F35" w14:textId="77777777" w:rsidR="00B757AB" w:rsidRPr="00C749D4" w:rsidRDefault="00B757AB" w:rsidP="00B757AB">
      <w:pPr>
        <w:pStyle w:val="ListParagraph"/>
        <w:numPr>
          <w:ilvl w:val="0"/>
          <w:numId w:val="21"/>
        </w:numPr>
        <w:rPr>
          <w:rFonts w:cstheme="minorHAnsi"/>
        </w:rPr>
      </w:pPr>
      <w:r w:rsidRPr="00C749D4">
        <w:rPr>
          <w:rFonts w:cstheme="minorHAnsi"/>
        </w:rPr>
        <w:t>Good understanding on internal control process.</w:t>
      </w:r>
    </w:p>
    <w:p w14:paraId="4AA135E1" w14:textId="750241EF" w:rsidR="00B757AB" w:rsidRPr="00C749D4" w:rsidRDefault="00B757AB" w:rsidP="00B757AB">
      <w:pPr>
        <w:pStyle w:val="ListParagraph"/>
        <w:numPr>
          <w:ilvl w:val="0"/>
          <w:numId w:val="21"/>
        </w:numPr>
        <w:rPr>
          <w:rFonts w:cstheme="minorHAnsi"/>
        </w:rPr>
      </w:pPr>
      <w:r w:rsidRPr="00C749D4">
        <w:rPr>
          <w:rFonts w:cstheme="minorHAnsi"/>
        </w:rPr>
        <w:t xml:space="preserve">Good understanding of work in the </w:t>
      </w:r>
      <w:r w:rsidR="005177E8" w:rsidRPr="00C749D4">
        <w:rPr>
          <w:rFonts w:cstheme="minorHAnsi"/>
        </w:rPr>
        <w:t>emergency</w:t>
      </w:r>
      <w:r w:rsidRPr="00C749D4">
        <w:rPr>
          <w:rFonts w:cstheme="minorHAnsi"/>
        </w:rPr>
        <w:t xml:space="preserve"> programme.</w:t>
      </w:r>
    </w:p>
    <w:p w14:paraId="7764F469" w14:textId="77777777" w:rsidR="00D803A2" w:rsidRPr="00C749D4" w:rsidRDefault="00D803A2" w:rsidP="00D06F91">
      <w:pPr>
        <w:widowControl w:val="0"/>
        <w:autoSpaceDE w:val="0"/>
        <w:autoSpaceDN w:val="0"/>
        <w:adjustRightInd w:val="0"/>
        <w:spacing w:after="0" w:line="240" w:lineRule="auto"/>
        <w:ind w:left="-142" w:hanging="284"/>
        <w:contextualSpacing/>
        <w:jc w:val="both"/>
        <w:rPr>
          <w:rFonts w:eastAsia="Times New Roman" w:cstheme="minorHAnsi"/>
          <w:sz w:val="10"/>
          <w:lang w:eastAsia="en-GB"/>
        </w:rPr>
      </w:pPr>
    </w:p>
    <w:p w14:paraId="77014751" w14:textId="77777777" w:rsidR="00471D34" w:rsidRPr="00C749D4" w:rsidRDefault="00471D34" w:rsidP="00B757AB">
      <w:pPr>
        <w:tabs>
          <w:tab w:val="left" w:pos="450"/>
        </w:tabs>
        <w:ind w:left="-540" w:right="-874"/>
        <w:jc w:val="both"/>
        <w:rPr>
          <w:rFonts w:eastAsia="Times New Roman" w:cstheme="minorHAnsi"/>
          <w:b/>
          <w:lang w:eastAsia="en-GB"/>
        </w:rPr>
      </w:pPr>
      <w:r w:rsidRPr="00C749D4">
        <w:rPr>
          <w:rFonts w:eastAsia="Times New Roman" w:cstheme="minorHAnsi"/>
          <w:b/>
          <w:lang w:eastAsia="en-GB"/>
        </w:rPr>
        <w:t>Key competencies:</w:t>
      </w:r>
    </w:p>
    <w:p w14:paraId="0996A038" w14:textId="77777777" w:rsidR="00471D34" w:rsidRPr="00C749D4" w:rsidRDefault="00471D34" w:rsidP="00B757AB">
      <w:pPr>
        <w:pStyle w:val="ListParagraph"/>
        <w:numPr>
          <w:ilvl w:val="0"/>
          <w:numId w:val="21"/>
        </w:numPr>
        <w:rPr>
          <w:rFonts w:cstheme="minorHAnsi"/>
        </w:rPr>
      </w:pPr>
      <w:r w:rsidRPr="00C749D4">
        <w:rPr>
          <w:rFonts w:cstheme="minorHAnsi"/>
        </w:rPr>
        <w:t xml:space="preserve">Strong leadership and people management </w:t>
      </w:r>
    </w:p>
    <w:p w14:paraId="728D4B5F" w14:textId="77777777" w:rsidR="00471D34" w:rsidRPr="00C749D4" w:rsidRDefault="00471D34" w:rsidP="00B757AB">
      <w:pPr>
        <w:pStyle w:val="ListParagraph"/>
        <w:numPr>
          <w:ilvl w:val="0"/>
          <w:numId w:val="21"/>
        </w:numPr>
        <w:rPr>
          <w:rFonts w:cstheme="minorHAnsi"/>
        </w:rPr>
      </w:pPr>
      <w:r w:rsidRPr="00C749D4">
        <w:rPr>
          <w:rFonts w:cstheme="minorHAnsi"/>
        </w:rPr>
        <w:t>Excellent communication and presentation skills</w:t>
      </w:r>
    </w:p>
    <w:p w14:paraId="31918335" w14:textId="77777777" w:rsidR="00471D34" w:rsidRPr="00C749D4" w:rsidRDefault="00471D34" w:rsidP="00B757AB">
      <w:pPr>
        <w:pStyle w:val="ListParagraph"/>
        <w:numPr>
          <w:ilvl w:val="0"/>
          <w:numId w:val="21"/>
        </w:numPr>
        <w:rPr>
          <w:rFonts w:cstheme="minorHAnsi"/>
        </w:rPr>
      </w:pPr>
      <w:r w:rsidRPr="00C749D4">
        <w:rPr>
          <w:rFonts w:cstheme="minorHAnsi"/>
        </w:rPr>
        <w:t>Ability to manage change effectively</w:t>
      </w:r>
    </w:p>
    <w:p w14:paraId="3663604C" w14:textId="77777777" w:rsidR="00471D34" w:rsidRPr="00C749D4" w:rsidRDefault="00471D34" w:rsidP="00B757AB">
      <w:pPr>
        <w:pStyle w:val="ListParagraph"/>
        <w:numPr>
          <w:ilvl w:val="0"/>
          <w:numId w:val="21"/>
        </w:numPr>
        <w:rPr>
          <w:rFonts w:cstheme="minorHAnsi"/>
        </w:rPr>
      </w:pPr>
      <w:r w:rsidRPr="00C749D4">
        <w:rPr>
          <w:rFonts w:cstheme="minorHAnsi"/>
        </w:rPr>
        <w:t>Excellent negotiation skills</w:t>
      </w:r>
    </w:p>
    <w:p w14:paraId="3A965C58" w14:textId="77777777" w:rsidR="00471D34" w:rsidRPr="00C749D4" w:rsidRDefault="00471D34" w:rsidP="00B757AB">
      <w:pPr>
        <w:pStyle w:val="ListParagraph"/>
        <w:numPr>
          <w:ilvl w:val="0"/>
          <w:numId w:val="21"/>
        </w:numPr>
        <w:rPr>
          <w:rFonts w:cstheme="minorHAnsi"/>
        </w:rPr>
      </w:pPr>
      <w:r w:rsidRPr="00C749D4">
        <w:rPr>
          <w:rFonts w:cstheme="minorHAnsi"/>
        </w:rPr>
        <w:t>Flexibility, reliability, cultural sensitivity, resilience and resourcefulness</w:t>
      </w:r>
    </w:p>
    <w:p w14:paraId="35616134" w14:textId="77777777" w:rsidR="009F4BF1" w:rsidRPr="00C749D4" w:rsidRDefault="00471D34" w:rsidP="00B757AB">
      <w:pPr>
        <w:pStyle w:val="ListParagraph"/>
        <w:numPr>
          <w:ilvl w:val="0"/>
          <w:numId w:val="21"/>
        </w:numPr>
        <w:rPr>
          <w:rFonts w:cstheme="minorHAnsi"/>
        </w:rPr>
      </w:pPr>
      <w:r w:rsidRPr="00C749D4">
        <w:rPr>
          <w:rFonts w:cstheme="minorHAnsi"/>
        </w:rPr>
        <w:t>Excellent computer and internet skills</w:t>
      </w:r>
    </w:p>
    <w:p w14:paraId="2E211F78" w14:textId="77777777" w:rsidR="00471D34" w:rsidRPr="00C749D4" w:rsidRDefault="00471D34" w:rsidP="009F4BF1">
      <w:pPr>
        <w:widowControl w:val="0"/>
        <w:autoSpaceDE w:val="0"/>
        <w:autoSpaceDN w:val="0"/>
        <w:adjustRightInd w:val="0"/>
        <w:spacing w:after="0" w:line="240" w:lineRule="auto"/>
        <w:ind w:left="-180" w:right="-874" w:hanging="360"/>
        <w:contextualSpacing/>
        <w:jc w:val="both"/>
        <w:rPr>
          <w:rFonts w:eastAsia="Times New Roman" w:cstheme="minorHAnsi"/>
          <w:lang w:eastAsia="en-GB"/>
        </w:rPr>
      </w:pPr>
      <w:r w:rsidRPr="00C749D4">
        <w:rPr>
          <w:rFonts w:eastAsia="Times New Roman" w:cstheme="minorHAnsi"/>
          <w:b/>
          <w:bCs/>
          <w:i/>
          <w:iCs/>
          <w:sz w:val="20"/>
          <w:lang w:eastAsia="en-GB"/>
        </w:rPr>
        <w:t>Concern Code of Conduct and its Associated Policies</w:t>
      </w:r>
    </w:p>
    <w:p w14:paraId="47C11908" w14:textId="77777777" w:rsidR="00471D34" w:rsidRPr="00C749D4" w:rsidRDefault="00471D34" w:rsidP="00D06F91">
      <w:pPr>
        <w:widowControl w:val="0"/>
        <w:autoSpaceDE w:val="0"/>
        <w:autoSpaceDN w:val="0"/>
        <w:adjustRightInd w:val="0"/>
        <w:spacing w:after="0" w:line="240" w:lineRule="auto"/>
        <w:ind w:left="-540"/>
        <w:jc w:val="both"/>
        <w:rPr>
          <w:rFonts w:eastAsia="Times New Roman" w:cstheme="minorHAnsi"/>
          <w:i/>
          <w:iCs/>
          <w:sz w:val="18"/>
          <w:lang w:eastAsia="en-GB"/>
        </w:rPr>
      </w:pPr>
      <w:r w:rsidRPr="00C749D4">
        <w:rPr>
          <w:rFonts w:eastAsia="Times New Roman" w:cstheme="minorHAnsi"/>
          <w:i/>
          <w:iCs/>
          <w:sz w:val="18"/>
          <w:lang w:eastAsia="en-GB"/>
        </w:rPr>
        <w:t>Concern has an organisational Code of Conduct (</w:t>
      </w:r>
      <w:proofErr w:type="spellStart"/>
      <w:r w:rsidRPr="00C749D4">
        <w:rPr>
          <w:rFonts w:eastAsia="Times New Roman" w:cstheme="minorHAnsi"/>
          <w:i/>
          <w:iCs/>
          <w:sz w:val="18"/>
          <w:lang w:eastAsia="en-GB"/>
        </w:rPr>
        <w:t>CCoC</w:t>
      </w:r>
      <w:proofErr w:type="spellEnd"/>
      <w:r w:rsidRPr="00C749D4">
        <w:rPr>
          <w:rFonts w:eastAsia="Times New Roman" w:cstheme="minorHAnsi"/>
          <w:i/>
          <w:iCs/>
          <w:sz w:val="18"/>
          <w:lang w:eastAsia="en-GB"/>
        </w:rPr>
        <w:t>) with three Associated Policies; the Programme Participant Protection Policy (P4), the Child Safeguarding Policy and the Anti-Trafficking in Persons Policy. These have been developed to ensure the maximum protection of programme participants from exploitation, and to clarify the responsibilities of Concern staff, consultants, visitors to the programme and partner organisation, and the standards of behaviour expected of them. In this context, staff have a responsibility to the organisation to strive for, and maintain, the highest standards in the day-to-day conduct in their workplace in accordance with Concern’s core values and mission. Any candidate offered a job with Concern Worldwide will be expected to sign the Concern Staff Code of Conduct and Associated Policies as an appendix to their contract of employment. By signing the Concern Code of Conduct, candidates acknowledge that they have understood the content of both the Concern Code of Conduct and the Associated Policies and agree to conduct themselves in accordance with the provisions of these policies.</w:t>
      </w:r>
    </w:p>
    <w:p w14:paraId="55EA2AF6" w14:textId="77777777" w:rsidR="009F4BF1" w:rsidRPr="00C749D4" w:rsidRDefault="009F4BF1" w:rsidP="009F4BF1">
      <w:pPr>
        <w:widowControl w:val="0"/>
        <w:autoSpaceDE w:val="0"/>
        <w:autoSpaceDN w:val="0"/>
        <w:adjustRightInd w:val="0"/>
        <w:spacing w:after="0" w:line="240" w:lineRule="auto"/>
        <w:ind w:left="-540"/>
        <w:rPr>
          <w:rFonts w:eastAsia="Times New Roman" w:cstheme="minorHAnsi"/>
          <w:i/>
          <w:iCs/>
          <w:sz w:val="18"/>
          <w:lang w:eastAsia="en-GB"/>
        </w:rPr>
      </w:pPr>
    </w:p>
    <w:p w14:paraId="137EFE28" w14:textId="77777777" w:rsidR="009F4BF1" w:rsidRPr="00C749D4" w:rsidRDefault="009F4BF1" w:rsidP="00471D34">
      <w:pPr>
        <w:widowControl w:val="0"/>
        <w:autoSpaceDE w:val="0"/>
        <w:autoSpaceDN w:val="0"/>
        <w:adjustRightInd w:val="0"/>
        <w:spacing w:after="0" w:line="240" w:lineRule="auto"/>
        <w:rPr>
          <w:rFonts w:eastAsia="Times New Roman" w:cstheme="minorHAnsi"/>
          <w:i/>
          <w:iCs/>
          <w:sz w:val="18"/>
          <w:lang w:eastAsia="en-GB"/>
        </w:rPr>
      </w:pPr>
    </w:p>
    <w:tbl>
      <w:tblPr>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240"/>
        <w:gridCol w:w="7153"/>
      </w:tblGrid>
      <w:tr w:rsidR="00471D34" w:rsidRPr="00C749D4" w14:paraId="0FD99C53" w14:textId="77777777" w:rsidTr="009F4BF1">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8EF65"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lang w:eastAsia="en-GB"/>
              </w:rPr>
            </w:pPr>
            <w:r w:rsidRPr="00C749D4">
              <w:rPr>
                <w:rFonts w:eastAsia="Times New Roman" w:cstheme="minorHAnsi"/>
                <w:i/>
                <w:lang w:eastAsia="en-GB"/>
              </w:rPr>
              <w:t>Line Manager’s name</w:t>
            </w:r>
          </w:p>
          <w:p w14:paraId="4834A545"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lang w:val="en-US"/>
              </w:rPr>
            </w:pPr>
          </w:p>
        </w:tc>
        <w:tc>
          <w:tcPr>
            <w:tcW w:w="7153" w:type="dxa"/>
            <w:tcBorders>
              <w:top w:val="single" w:sz="4" w:space="0" w:color="auto"/>
              <w:left w:val="single" w:sz="4" w:space="0" w:color="auto"/>
              <w:bottom w:val="nil"/>
              <w:right w:val="single" w:sz="4" w:space="0" w:color="auto"/>
            </w:tcBorders>
            <w:shd w:val="clear" w:color="auto" w:fill="FFFFFF" w:themeFill="background1"/>
          </w:tcPr>
          <w:p w14:paraId="26B52F05"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i/>
                <w:lang w:val="en-GB" w:eastAsia="en-GB"/>
              </w:rPr>
            </w:pPr>
            <w:r w:rsidRPr="00C749D4">
              <w:rPr>
                <w:rFonts w:eastAsia="Times New Roman" w:cstheme="minorHAnsi"/>
                <w:i/>
                <w:lang w:val="en-GB" w:eastAsia="en-GB"/>
              </w:rPr>
              <w:t>Signature</w:t>
            </w:r>
          </w:p>
        </w:tc>
      </w:tr>
      <w:tr w:rsidR="00471D34" w:rsidRPr="00C749D4" w14:paraId="13CC8EAE" w14:textId="77777777" w:rsidTr="009F4BF1">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ED6E6" w14:textId="77777777" w:rsidR="00471D34" w:rsidRPr="00C749D4" w:rsidRDefault="00471D34" w:rsidP="00471D34">
            <w:pPr>
              <w:widowControl w:val="0"/>
              <w:autoSpaceDE w:val="0"/>
              <w:autoSpaceDN w:val="0"/>
              <w:adjustRightInd w:val="0"/>
              <w:spacing w:after="0" w:line="240" w:lineRule="auto"/>
              <w:jc w:val="both"/>
              <w:rPr>
                <w:rFonts w:eastAsia="Times New Roman" w:cstheme="minorHAnsi"/>
                <w:i/>
                <w:lang w:val="en-US"/>
              </w:rPr>
            </w:pPr>
          </w:p>
        </w:tc>
        <w:tc>
          <w:tcPr>
            <w:tcW w:w="7153" w:type="dxa"/>
            <w:tcBorders>
              <w:top w:val="nil"/>
              <w:left w:val="single" w:sz="4" w:space="0" w:color="auto"/>
              <w:bottom w:val="single" w:sz="4" w:space="0" w:color="auto"/>
              <w:right w:val="single" w:sz="4" w:space="0" w:color="auto"/>
            </w:tcBorders>
            <w:shd w:val="clear" w:color="auto" w:fill="FFFFFF" w:themeFill="background1"/>
            <w:hideMark/>
          </w:tcPr>
          <w:p w14:paraId="2D96F89E"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lang w:val="en-GB"/>
              </w:rPr>
            </w:pPr>
            <w:r w:rsidRPr="00C749D4">
              <w:rPr>
                <w:rFonts w:eastAsia="Times New Roman" w:cstheme="minorHAnsi"/>
                <w:i/>
                <w:lang w:val="en-GB" w:eastAsia="en-GB"/>
              </w:rPr>
              <w:t>Date</w:t>
            </w:r>
            <w:r w:rsidRPr="00C749D4">
              <w:rPr>
                <w:rFonts w:eastAsia="Times New Roman" w:cstheme="minorHAnsi"/>
                <w:lang w:val="en-GB" w:eastAsia="en-GB"/>
              </w:rPr>
              <w:t xml:space="preserve">  </w:t>
            </w:r>
          </w:p>
        </w:tc>
      </w:tr>
      <w:tr w:rsidR="00471D34" w:rsidRPr="00C749D4" w14:paraId="57F9C2FB" w14:textId="77777777" w:rsidTr="009F4BF1">
        <w:trPr>
          <w:trHeight w:val="315"/>
          <w:jc w:val="center"/>
        </w:trPr>
        <w:tc>
          <w:tcPr>
            <w:tcW w:w="324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A756A"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lang w:eastAsia="en-GB"/>
              </w:rPr>
            </w:pPr>
            <w:r w:rsidRPr="00C749D4">
              <w:rPr>
                <w:rFonts w:eastAsia="Times New Roman" w:cstheme="minorHAnsi"/>
                <w:i/>
                <w:lang w:eastAsia="en-GB"/>
              </w:rPr>
              <w:t>Employee’s name</w:t>
            </w:r>
            <w:r w:rsidRPr="00C749D4">
              <w:rPr>
                <w:rFonts w:eastAsia="Times New Roman" w:cstheme="minorHAnsi"/>
                <w:lang w:eastAsia="en-GB"/>
              </w:rPr>
              <w:t xml:space="preserve"> </w:t>
            </w:r>
          </w:p>
        </w:tc>
        <w:tc>
          <w:tcPr>
            <w:tcW w:w="7153" w:type="dxa"/>
            <w:tcBorders>
              <w:top w:val="single" w:sz="4" w:space="0" w:color="auto"/>
              <w:left w:val="single" w:sz="4" w:space="0" w:color="auto"/>
              <w:bottom w:val="nil"/>
              <w:right w:val="single" w:sz="4" w:space="0" w:color="auto"/>
            </w:tcBorders>
            <w:shd w:val="clear" w:color="auto" w:fill="FFFFFF" w:themeFill="background1"/>
          </w:tcPr>
          <w:p w14:paraId="3FC732EF"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i/>
                <w:lang w:val="en-GB" w:eastAsia="en-GB"/>
              </w:rPr>
            </w:pPr>
            <w:r w:rsidRPr="00C749D4">
              <w:rPr>
                <w:rFonts w:eastAsia="Times New Roman" w:cstheme="minorHAnsi"/>
                <w:i/>
                <w:lang w:val="en-GB" w:eastAsia="en-GB"/>
              </w:rPr>
              <w:t>Signature</w:t>
            </w:r>
          </w:p>
        </w:tc>
      </w:tr>
      <w:tr w:rsidR="00471D34" w:rsidRPr="00C749D4" w14:paraId="71F74311" w14:textId="77777777" w:rsidTr="009F4BF1">
        <w:trPr>
          <w:trHeight w:val="31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B9EDF4" w14:textId="77777777" w:rsidR="00471D34" w:rsidRPr="00C749D4" w:rsidRDefault="00471D34" w:rsidP="00471D34">
            <w:pPr>
              <w:widowControl w:val="0"/>
              <w:autoSpaceDE w:val="0"/>
              <w:autoSpaceDN w:val="0"/>
              <w:adjustRightInd w:val="0"/>
              <w:spacing w:after="0" w:line="240" w:lineRule="auto"/>
              <w:jc w:val="both"/>
              <w:rPr>
                <w:rFonts w:eastAsia="Times New Roman" w:cstheme="minorHAnsi"/>
                <w:i/>
                <w:lang w:val="en-US"/>
              </w:rPr>
            </w:pPr>
          </w:p>
        </w:tc>
        <w:tc>
          <w:tcPr>
            <w:tcW w:w="7153" w:type="dxa"/>
            <w:tcBorders>
              <w:top w:val="nil"/>
              <w:left w:val="single" w:sz="4" w:space="0" w:color="auto"/>
              <w:bottom w:val="single" w:sz="4" w:space="0" w:color="auto"/>
              <w:right w:val="single" w:sz="4" w:space="0" w:color="auto"/>
            </w:tcBorders>
            <w:shd w:val="clear" w:color="auto" w:fill="FFFFFF" w:themeFill="background1"/>
            <w:hideMark/>
          </w:tcPr>
          <w:p w14:paraId="2EEA6A28" w14:textId="77777777" w:rsidR="00471D34" w:rsidRPr="00C749D4" w:rsidRDefault="00471D34" w:rsidP="00471D34">
            <w:pPr>
              <w:widowControl w:val="0"/>
              <w:autoSpaceDE w:val="0"/>
              <w:autoSpaceDN w:val="0"/>
              <w:adjustRightInd w:val="0"/>
              <w:spacing w:after="0" w:line="276" w:lineRule="auto"/>
              <w:jc w:val="both"/>
              <w:rPr>
                <w:rFonts w:eastAsia="Times New Roman" w:cstheme="minorHAnsi"/>
                <w:lang w:val="en-GB"/>
              </w:rPr>
            </w:pPr>
            <w:r w:rsidRPr="00C749D4">
              <w:rPr>
                <w:rFonts w:eastAsia="Times New Roman" w:cstheme="minorHAnsi"/>
                <w:i/>
                <w:lang w:val="en-GB" w:eastAsia="en-GB"/>
              </w:rPr>
              <w:t>Date</w:t>
            </w:r>
            <w:r w:rsidRPr="00C749D4">
              <w:rPr>
                <w:rFonts w:eastAsia="Times New Roman" w:cstheme="minorHAnsi"/>
                <w:lang w:val="en-GB" w:eastAsia="en-GB"/>
              </w:rPr>
              <w:t xml:space="preserve">  </w:t>
            </w:r>
          </w:p>
        </w:tc>
      </w:tr>
    </w:tbl>
    <w:p w14:paraId="35D4C868" w14:textId="77777777" w:rsidR="00471D34" w:rsidRPr="00C749D4" w:rsidRDefault="00471D34" w:rsidP="009F4BF1">
      <w:pPr>
        <w:widowControl w:val="0"/>
        <w:autoSpaceDE w:val="0"/>
        <w:autoSpaceDN w:val="0"/>
        <w:adjustRightInd w:val="0"/>
        <w:spacing w:after="0" w:line="240" w:lineRule="auto"/>
        <w:ind w:right="-874"/>
        <w:contextualSpacing/>
        <w:jc w:val="both"/>
        <w:rPr>
          <w:rFonts w:eastAsia="Times New Roman" w:cstheme="minorHAnsi"/>
          <w:lang w:eastAsia="en-GB"/>
        </w:rPr>
      </w:pPr>
    </w:p>
    <w:sectPr w:rsidR="00471D34" w:rsidRPr="00C749D4" w:rsidSect="00D06F91">
      <w:headerReference w:type="default" r:id="rId10"/>
      <w:pgSz w:w="11906" w:h="16838"/>
      <w:pgMar w:top="1440" w:right="170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EC436" w14:textId="77777777" w:rsidR="005378C1" w:rsidRDefault="005378C1" w:rsidP="00471D34">
      <w:pPr>
        <w:spacing w:after="0" w:line="240" w:lineRule="auto"/>
      </w:pPr>
      <w:r>
        <w:separator/>
      </w:r>
    </w:p>
  </w:endnote>
  <w:endnote w:type="continuationSeparator" w:id="0">
    <w:p w14:paraId="6166838F" w14:textId="77777777" w:rsidR="005378C1" w:rsidRDefault="005378C1" w:rsidP="004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7CD74" w14:textId="77777777" w:rsidR="005378C1" w:rsidRDefault="005378C1" w:rsidP="00471D34">
      <w:pPr>
        <w:spacing w:after="0" w:line="240" w:lineRule="auto"/>
      </w:pPr>
      <w:r>
        <w:separator/>
      </w:r>
    </w:p>
  </w:footnote>
  <w:footnote w:type="continuationSeparator" w:id="0">
    <w:p w14:paraId="45B60DF1" w14:textId="77777777" w:rsidR="005378C1" w:rsidRDefault="005378C1" w:rsidP="0047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8168" w14:textId="77777777" w:rsidR="00471D34" w:rsidRDefault="005940BA">
    <w:pPr>
      <w:pStyle w:val="Header"/>
    </w:pPr>
    <w:r>
      <w:rPr>
        <w:noProof/>
        <w:lang w:val="en-US"/>
      </w:rPr>
      <w:drawing>
        <wp:anchor distT="0" distB="0" distL="114300" distR="114300" simplePos="0" relativeHeight="251658240" behindDoc="0" locked="0" layoutInCell="1" allowOverlap="1" wp14:anchorId="2EE045F8" wp14:editId="6CE90F89">
          <wp:simplePos x="0" y="0"/>
          <wp:positionH relativeFrom="column">
            <wp:posOffset>5286375</wp:posOffset>
          </wp:positionH>
          <wp:positionV relativeFrom="paragraph">
            <wp:posOffset>-240030</wp:posOffset>
          </wp:positionV>
          <wp:extent cx="922020" cy="408940"/>
          <wp:effectExtent l="0" t="0" r="0" b="0"/>
          <wp:wrapSquare wrapText="bothSides"/>
          <wp:docPr id="1" name="Picture 1" descr="C:\Users\concern\Documents\Dublin\Brand\CONCERN_WORLDWID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cern\Documents\Dublin\Brand\CONCERN_WORLDWIDE_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02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D34">
      <w:t xml:space="preserve">                                                                                             </w:t>
    </w:r>
    <w:r w:rsidR="009F4BF1">
      <w:t xml:space="preserve">                                                       </w:t>
    </w:r>
    <w:r w:rsidR="00471D3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A0A"/>
    <w:multiLevelType w:val="hybridMultilevel"/>
    <w:tmpl w:val="56DC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5620B9"/>
    <w:multiLevelType w:val="hybridMultilevel"/>
    <w:tmpl w:val="1F54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3BE0"/>
    <w:multiLevelType w:val="hybridMultilevel"/>
    <w:tmpl w:val="5E46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C0F7E"/>
    <w:multiLevelType w:val="hybridMultilevel"/>
    <w:tmpl w:val="2FF4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C102C"/>
    <w:multiLevelType w:val="hybridMultilevel"/>
    <w:tmpl w:val="B3FA08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F5E38C4"/>
    <w:multiLevelType w:val="hybridMultilevel"/>
    <w:tmpl w:val="CAC8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13578"/>
    <w:multiLevelType w:val="hybridMultilevel"/>
    <w:tmpl w:val="E23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5B8A"/>
    <w:multiLevelType w:val="hybridMultilevel"/>
    <w:tmpl w:val="024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F5CAD"/>
    <w:multiLevelType w:val="hybridMultilevel"/>
    <w:tmpl w:val="21F29760"/>
    <w:lvl w:ilvl="0" w:tplc="18090001">
      <w:start w:val="1"/>
      <w:numFmt w:val="bullet"/>
      <w:lvlText w:val=""/>
      <w:lvlJc w:val="left"/>
      <w:pPr>
        <w:ind w:left="270" w:hanging="360"/>
      </w:pPr>
      <w:rPr>
        <w:rFonts w:ascii="Symbol" w:hAnsi="Symbol" w:hint="default"/>
      </w:rPr>
    </w:lvl>
    <w:lvl w:ilvl="1" w:tplc="18090003" w:tentative="1">
      <w:start w:val="1"/>
      <w:numFmt w:val="bullet"/>
      <w:lvlText w:val="o"/>
      <w:lvlJc w:val="left"/>
      <w:pPr>
        <w:ind w:left="990" w:hanging="360"/>
      </w:pPr>
      <w:rPr>
        <w:rFonts w:ascii="Courier New" w:hAnsi="Courier New" w:cs="Courier New" w:hint="default"/>
      </w:rPr>
    </w:lvl>
    <w:lvl w:ilvl="2" w:tplc="18090005" w:tentative="1">
      <w:start w:val="1"/>
      <w:numFmt w:val="bullet"/>
      <w:lvlText w:val=""/>
      <w:lvlJc w:val="left"/>
      <w:pPr>
        <w:ind w:left="1710" w:hanging="360"/>
      </w:pPr>
      <w:rPr>
        <w:rFonts w:ascii="Wingdings" w:hAnsi="Wingdings" w:hint="default"/>
      </w:rPr>
    </w:lvl>
    <w:lvl w:ilvl="3" w:tplc="18090001" w:tentative="1">
      <w:start w:val="1"/>
      <w:numFmt w:val="bullet"/>
      <w:lvlText w:val=""/>
      <w:lvlJc w:val="left"/>
      <w:pPr>
        <w:ind w:left="2430" w:hanging="360"/>
      </w:pPr>
      <w:rPr>
        <w:rFonts w:ascii="Symbol" w:hAnsi="Symbol" w:hint="default"/>
      </w:rPr>
    </w:lvl>
    <w:lvl w:ilvl="4" w:tplc="18090003" w:tentative="1">
      <w:start w:val="1"/>
      <w:numFmt w:val="bullet"/>
      <w:lvlText w:val="o"/>
      <w:lvlJc w:val="left"/>
      <w:pPr>
        <w:ind w:left="3150" w:hanging="360"/>
      </w:pPr>
      <w:rPr>
        <w:rFonts w:ascii="Courier New" w:hAnsi="Courier New" w:cs="Courier New" w:hint="default"/>
      </w:rPr>
    </w:lvl>
    <w:lvl w:ilvl="5" w:tplc="18090005" w:tentative="1">
      <w:start w:val="1"/>
      <w:numFmt w:val="bullet"/>
      <w:lvlText w:val=""/>
      <w:lvlJc w:val="left"/>
      <w:pPr>
        <w:ind w:left="3870" w:hanging="360"/>
      </w:pPr>
      <w:rPr>
        <w:rFonts w:ascii="Wingdings" w:hAnsi="Wingdings" w:hint="default"/>
      </w:rPr>
    </w:lvl>
    <w:lvl w:ilvl="6" w:tplc="18090001" w:tentative="1">
      <w:start w:val="1"/>
      <w:numFmt w:val="bullet"/>
      <w:lvlText w:val=""/>
      <w:lvlJc w:val="left"/>
      <w:pPr>
        <w:ind w:left="4590" w:hanging="360"/>
      </w:pPr>
      <w:rPr>
        <w:rFonts w:ascii="Symbol" w:hAnsi="Symbol" w:hint="default"/>
      </w:rPr>
    </w:lvl>
    <w:lvl w:ilvl="7" w:tplc="18090003" w:tentative="1">
      <w:start w:val="1"/>
      <w:numFmt w:val="bullet"/>
      <w:lvlText w:val="o"/>
      <w:lvlJc w:val="left"/>
      <w:pPr>
        <w:ind w:left="5310" w:hanging="360"/>
      </w:pPr>
      <w:rPr>
        <w:rFonts w:ascii="Courier New" w:hAnsi="Courier New" w:cs="Courier New" w:hint="default"/>
      </w:rPr>
    </w:lvl>
    <w:lvl w:ilvl="8" w:tplc="18090005" w:tentative="1">
      <w:start w:val="1"/>
      <w:numFmt w:val="bullet"/>
      <w:lvlText w:val=""/>
      <w:lvlJc w:val="left"/>
      <w:pPr>
        <w:ind w:left="6030" w:hanging="360"/>
      </w:pPr>
      <w:rPr>
        <w:rFonts w:ascii="Wingdings" w:hAnsi="Wingdings" w:hint="default"/>
      </w:rPr>
    </w:lvl>
  </w:abstractNum>
  <w:abstractNum w:abstractNumId="9" w15:restartNumberingAfterBreak="0">
    <w:nsid w:val="1D556DB2"/>
    <w:multiLevelType w:val="hybridMultilevel"/>
    <w:tmpl w:val="315E4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7565AC"/>
    <w:multiLevelType w:val="hybridMultilevel"/>
    <w:tmpl w:val="1BDC1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612D70"/>
    <w:multiLevelType w:val="hybridMultilevel"/>
    <w:tmpl w:val="ABA4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404BD"/>
    <w:multiLevelType w:val="hybridMultilevel"/>
    <w:tmpl w:val="CE0AE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30E41"/>
    <w:multiLevelType w:val="hybridMultilevel"/>
    <w:tmpl w:val="1A1AB54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E29B7"/>
    <w:multiLevelType w:val="hybridMultilevel"/>
    <w:tmpl w:val="1AE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53768"/>
    <w:multiLevelType w:val="hybridMultilevel"/>
    <w:tmpl w:val="907EC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6B41AB"/>
    <w:multiLevelType w:val="hybridMultilevel"/>
    <w:tmpl w:val="179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D0BFE"/>
    <w:multiLevelType w:val="hybridMultilevel"/>
    <w:tmpl w:val="5C6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83B21"/>
    <w:multiLevelType w:val="hybridMultilevel"/>
    <w:tmpl w:val="5732B4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F86920"/>
    <w:multiLevelType w:val="hybridMultilevel"/>
    <w:tmpl w:val="BF20CAFE"/>
    <w:lvl w:ilvl="0" w:tplc="04090001">
      <w:start w:val="1"/>
      <w:numFmt w:val="bullet"/>
      <w:lvlText w:val=""/>
      <w:lvlJc w:val="left"/>
      <w:pPr>
        <w:ind w:left="720" w:hanging="360"/>
      </w:pPr>
      <w:rPr>
        <w:rFonts w:ascii="Symbol" w:hAnsi="Symbol" w:hint="default"/>
      </w:rPr>
    </w:lvl>
    <w:lvl w:ilvl="1" w:tplc="EF5A018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0653"/>
    <w:multiLevelType w:val="hybridMultilevel"/>
    <w:tmpl w:val="4906FDCC"/>
    <w:lvl w:ilvl="0" w:tplc="45EE1140">
      <w:numFmt w:val="bullet"/>
      <w:lvlText w:val="•"/>
      <w:lvlJc w:val="left"/>
      <w:pPr>
        <w:ind w:left="360" w:hanging="810"/>
      </w:pPr>
      <w:rPr>
        <w:rFonts w:ascii="Calibri" w:eastAsia="Times New Roman" w:hAnsi="Calibri" w:cstheme="minorHAnsi" w:hint="default"/>
      </w:rPr>
    </w:lvl>
    <w:lvl w:ilvl="1" w:tplc="18090003" w:tentative="1">
      <w:start w:val="1"/>
      <w:numFmt w:val="bullet"/>
      <w:lvlText w:val="o"/>
      <w:lvlJc w:val="left"/>
      <w:pPr>
        <w:ind w:left="630" w:hanging="360"/>
      </w:pPr>
      <w:rPr>
        <w:rFonts w:ascii="Courier New" w:hAnsi="Courier New" w:cs="Courier New" w:hint="default"/>
      </w:rPr>
    </w:lvl>
    <w:lvl w:ilvl="2" w:tplc="18090005" w:tentative="1">
      <w:start w:val="1"/>
      <w:numFmt w:val="bullet"/>
      <w:lvlText w:val=""/>
      <w:lvlJc w:val="left"/>
      <w:pPr>
        <w:ind w:left="1350" w:hanging="360"/>
      </w:pPr>
      <w:rPr>
        <w:rFonts w:ascii="Wingdings" w:hAnsi="Wingdings" w:hint="default"/>
      </w:rPr>
    </w:lvl>
    <w:lvl w:ilvl="3" w:tplc="18090001" w:tentative="1">
      <w:start w:val="1"/>
      <w:numFmt w:val="bullet"/>
      <w:lvlText w:val=""/>
      <w:lvlJc w:val="left"/>
      <w:pPr>
        <w:ind w:left="2070" w:hanging="360"/>
      </w:pPr>
      <w:rPr>
        <w:rFonts w:ascii="Symbol" w:hAnsi="Symbol" w:hint="default"/>
      </w:rPr>
    </w:lvl>
    <w:lvl w:ilvl="4" w:tplc="18090003" w:tentative="1">
      <w:start w:val="1"/>
      <w:numFmt w:val="bullet"/>
      <w:lvlText w:val="o"/>
      <w:lvlJc w:val="left"/>
      <w:pPr>
        <w:ind w:left="2790" w:hanging="360"/>
      </w:pPr>
      <w:rPr>
        <w:rFonts w:ascii="Courier New" w:hAnsi="Courier New" w:cs="Courier New" w:hint="default"/>
      </w:rPr>
    </w:lvl>
    <w:lvl w:ilvl="5" w:tplc="18090005" w:tentative="1">
      <w:start w:val="1"/>
      <w:numFmt w:val="bullet"/>
      <w:lvlText w:val=""/>
      <w:lvlJc w:val="left"/>
      <w:pPr>
        <w:ind w:left="3510" w:hanging="360"/>
      </w:pPr>
      <w:rPr>
        <w:rFonts w:ascii="Wingdings" w:hAnsi="Wingdings" w:hint="default"/>
      </w:rPr>
    </w:lvl>
    <w:lvl w:ilvl="6" w:tplc="18090001" w:tentative="1">
      <w:start w:val="1"/>
      <w:numFmt w:val="bullet"/>
      <w:lvlText w:val=""/>
      <w:lvlJc w:val="left"/>
      <w:pPr>
        <w:ind w:left="4230" w:hanging="360"/>
      </w:pPr>
      <w:rPr>
        <w:rFonts w:ascii="Symbol" w:hAnsi="Symbol" w:hint="default"/>
      </w:rPr>
    </w:lvl>
    <w:lvl w:ilvl="7" w:tplc="18090003" w:tentative="1">
      <w:start w:val="1"/>
      <w:numFmt w:val="bullet"/>
      <w:lvlText w:val="o"/>
      <w:lvlJc w:val="left"/>
      <w:pPr>
        <w:ind w:left="4950" w:hanging="360"/>
      </w:pPr>
      <w:rPr>
        <w:rFonts w:ascii="Courier New" w:hAnsi="Courier New" w:cs="Courier New" w:hint="default"/>
      </w:rPr>
    </w:lvl>
    <w:lvl w:ilvl="8" w:tplc="18090005" w:tentative="1">
      <w:start w:val="1"/>
      <w:numFmt w:val="bullet"/>
      <w:lvlText w:val=""/>
      <w:lvlJc w:val="left"/>
      <w:pPr>
        <w:ind w:left="5670" w:hanging="360"/>
      </w:pPr>
      <w:rPr>
        <w:rFonts w:ascii="Wingdings" w:hAnsi="Wingdings" w:hint="default"/>
      </w:rPr>
    </w:lvl>
  </w:abstractNum>
  <w:abstractNum w:abstractNumId="21" w15:restartNumberingAfterBreak="0">
    <w:nsid w:val="61D91FA3"/>
    <w:multiLevelType w:val="hybridMultilevel"/>
    <w:tmpl w:val="D8B06B4C"/>
    <w:lvl w:ilvl="0" w:tplc="45EE1140">
      <w:numFmt w:val="bullet"/>
      <w:lvlText w:val="•"/>
      <w:lvlJc w:val="left"/>
      <w:pPr>
        <w:ind w:left="360" w:hanging="81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BCA7F51"/>
    <w:multiLevelType w:val="hybridMultilevel"/>
    <w:tmpl w:val="54303B9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3" w15:restartNumberingAfterBreak="0">
    <w:nsid w:val="6F36430E"/>
    <w:multiLevelType w:val="hybridMultilevel"/>
    <w:tmpl w:val="681C8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060934"/>
    <w:multiLevelType w:val="hybridMultilevel"/>
    <w:tmpl w:val="64BAC54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0"/>
  </w:num>
  <w:num w:numId="4">
    <w:abstractNumId w:val="21"/>
  </w:num>
  <w:num w:numId="5">
    <w:abstractNumId w:val="9"/>
  </w:num>
  <w:num w:numId="6">
    <w:abstractNumId w:val="10"/>
  </w:num>
  <w:num w:numId="7">
    <w:abstractNumId w:val="12"/>
  </w:num>
  <w:num w:numId="8">
    <w:abstractNumId w:val="23"/>
  </w:num>
  <w:num w:numId="9">
    <w:abstractNumId w:val="7"/>
  </w:num>
  <w:num w:numId="10">
    <w:abstractNumId w:val="0"/>
  </w:num>
  <w:num w:numId="11">
    <w:abstractNumId w:val="1"/>
  </w:num>
  <w:num w:numId="12">
    <w:abstractNumId w:val="22"/>
  </w:num>
  <w:num w:numId="13">
    <w:abstractNumId w:val="14"/>
  </w:num>
  <w:num w:numId="14">
    <w:abstractNumId w:val="17"/>
  </w:num>
  <w:num w:numId="15">
    <w:abstractNumId w:val="16"/>
  </w:num>
  <w:num w:numId="16">
    <w:abstractNumId w:val="3"/>
  </w:num>
  <w:num w:numId="17">
    <w:abstractNumId w:val="2"/>
  </w:num>
  <w:num w:numId="18">
    <w:abstractNumId w:val="5"/>
  </w:num>
  <w:num w:numId="19">
    <w:abstractNumId w:val="19"/>
  </w:num>
  <w:num w:numId="20">
    <w:abstractNumId w:val="6"/>
  </w:num>
  <w:num w:numId="21">
    <w:abstractNumId w:val="18"/>
  </w:num>
  <w:num w:numId="22">
    <w:abstractNumId w:val="11"/>
  </w:num>
  <w:num w:numId="23">
    <w:abstractNumId w:val="1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34"/>
    <w:rsid w:val="00001A64"/>
    <w:rsid w:val="00011372"/>
    <w:rsid w:val="000122EE"/>
    <w:rsid w:val="000262F2"/>
    <w:rsid w:val="000427E2"/>
    <w:rsid w:val="00044978"/>
    <w:rsid w:val="0005078E"/>
    <w:rsid w:val="00062FBF"/>
    <w:rsid w:val="00070787"/>
    <w:rsid w:val="00075344"/>
    <w:rsid w:val="0008773A"/>
    <w:rsid w:val="000B7CF9"/>
    <w:rsid w:val="00103F72"/>
    <w:rsid w:val="001227E5"/>
    <w:rsid w:val="0014665E"/>
    <w:rsid w:val="00150FAF"/>
    <w:rsid w:val="00156813"/>
    <w:rsid w:val="0016281B"/>
    <w:rsid w:val="00176B30"/>
    <w:rsid w:val="00192481"/>
    <w:rsid w:val="0019282B"/>
    <w:rsid w:val="001A46F8"/>
    <w:rsid w:val="001B64FA"/>
    <w:rsid w:val="001C414A"/>
    <w:rsid w:val="001D4210"/>
    <w:rsid w:val="001D7817"/>
    <w:rsid w:val="001E5CA7"/>
    <w:rsid w:val="001F6069"/>
    <w:rsid w:val="001F7E24"/>
    <w:rsid w:val="00213621"/>
    <w:rsid w:val="00220937"/>
    <w:rsid w:val="00225146"/>
    <w:rsid w:val="00234E4B"/>
    <w:rsid w:val="0023731A"/>
    <w:rsid w:val="00251F05"/>
    <w:rsid w:val="002717F8"/>
    <w:rsid w:val="00276EB3"/>
    <w:rsid w:val="00284DAE"/>
    <w:rsid w:val="002B4B73"/>
    <w:rsid w:val="002C6228"/>
    <w:rsid w:val="002D50C1"/>
    <w:rsid w:val="002D6A88"/>
    <w:rsid w:val="003230FE"/>
    <w:rsid w:val="00327A4A"/>
    <w:rsid w:val="0036566C"/>
    <w:rsid w:val="0037668E"/>
    <w:rsid w:val="003941B3"/>
    <w:rsid w:val="003A0666"/>
    <w:rsid w:val="003F265A"/>
    <w:rsid w:val="00401C8C"/>
    <w:rsid w:val="004153E0"/>
    <w:rsid w:val="00434DDC"/>
    <w:rsid w:val="00437CB4"/>
    <w:rsid w:val="00445B8A"/>
    <w:rsid w:val="00456B13"/>
    <w:rsid w:val="004577FF"/>
    <w:rsid w:val="00466E25"/>
    <w:rsid w:val="00471D34"/>
    <w:rsid w:val="004941CD"/>
    <w:rsid w:val="004B40D6"/>
    <w:rsid w:val="004D7441"/>
    <w:rsid w:val="0050242C"/>
    <w:rsid w:val="00502C33"/>
    <w:rsid w:val="00517223"/>
    <w:rsid w:val="005177E8"/>
    <w:rsid w:val="00517831"/>
    <w:rsid w:val="00532DFB"/>
    <w:rsid w:val="005378C1"/>
    <w:rsid w:val="0056206F"/>
    <w:rsid w:val="005652A6"/>
    <w:rsid w:val="00591DBF"/>
    <w:rsid w:val="005940BA"/>
    <w:rsid w:val="00596E7B"/>
    <w:rsid w:val="005A3B8C"/>
    <w:rsid w:val="005D0A47"/>
    <w:rsid w:val="005D5242"/>
    <w:rsid w:val="005D75A2"/>
    <w:rsid w:val="005E215B"/>
    <w:rsid w:val="00603956"/>
    <w:rsid w:val="00636E9F"/>
    <w:rsid w:val="006436F7"/>
    <w:rsid w:val="00646EDC"/>
    <w:rsid w:val="0065223C"/>
    <w:rsid w:val="00676A6C"/>
    <w:rsid w:val="006812A4"/>
    <w:rsid w:val="00682005"/>
    <w:rsid w:val="006C303C"/>
    <w:rsid w:val="006D5BFF"/>
    <w:rsid w:val="006D7C36"/>
    <w:rsid w:val="006E23A6"/>
    <w:rsid w:val="006F05FE"/>
    <w:rsid w:val="0071199C"/>
    <w:rsid w:val="00713CDF"/>
    <w:rsid w:val="007431A2"/>
    <w:rsid w:val="00747016"/>
    <w:rsid w:val="00764433"/>
    <w:rsid w:val="007721EB"/>
    <w:rsid w:val="007762F3"/>
    <w:rsid w:val="0077734D"/>
    <w:rsid w:val="007931ED"/>
    <w:rsid w:val="007A5E5D"/>
    <w:rsid w:val="007B1B45"/>
    <w:rsid w:val="007C0D3C"/>
    <w:rsid w:val="007C1DB9"/>
    <w:rsid w:val="007F45D9"/>
    <w:rsid w:val="007F6F35"/>
    <w:rsid w:val="00800CA6"/>
    <w:rsid w:val="00822AC3"/>
    <w:rsid w:val="008231A1"/>
    <w:rsid w:val="00826515"/>
    <w:rsid w:val="0084094C"/>
    <w:rsid w:val="00847728"/>
    <w:rsid w:val="008777A1"/>
    <w:rsid w:val="00886950"/>
    <w:rsid w:val="008944DF"/>
    <w:rsid w:val="008958B6"/>
    <w:rsid w:val="008D649D"/>
    <w:rsid w:val="008F6FFB"/>
    <w:rsid w:val="009205E2"/>
    <w:rsid w:val="00930265"/>
    <w:rsid w:val="009479DD"/>
    <w:rsid w:val="0096237B"/>
    <w:rsid w:val="00975C8F"/>
    <w:rsid w:val="00984158"/>
    <w:rsid w:val="009943BE"/>
    <w:rsid w:val="009B4BC1"/>
    <w:rsid w:val="009B4C60"/>
    <w:rsid w:val="009D01D0"/>
    <w:rsid w:val="009F1D13"/>
    <w:rsid w:val="009F4BF1"/>
    <w:rsid w:val="009F6504"/>
    <w:rsid w:val="00A02E3C"/>
    <w:rsid w:val="00A33263"/>
    <w:rsid w:val="00A44785"/>
    <w:rsid w:val="00A809B4"/>
    <w:rsid w:val="00A84535"/>
    <w:rsid w:val="00AA7B22"/>
    <w:rsid w:val="00AB2418"/>
    <w:rsid w:val="00AD61E5"/>
    <w:rsid w:val="00AF1062"/>
    <w:rsid w:val="00AF37B1"/>
    <w:rsid w:val="00B47FBE"/>
    <w:rsid w:val="00B63A09"/>
    <w:rsid w:val="00B757AB"/>
    <w:rsid w:val="00B75D48"/>
    <w:rsid w:val="00B768EC"/>
    <w:rsid w:val="00BA1872"/>
    <w:rsid w:val="00BB028E"/>
    <w:rsid w:val="00BB04E5"/>
    <w:rsid w:val="00BC63D5"/>
    <w:rsid w:val="00BD4105"/>
    <w:rsid w:val="00BE1EBF"/>
    <w:rsid w:val="00BF6309"/>
    <w:rsid w:val="00C0713B"/>
    <w:rsid w:val="00C2331A"/>
    <w:rsid w:val="00C300F4"/>
    <w:rsid w:val="00C402B3"/>
    <w:rsid w:val="00C50C00"/>
    <w:rsid w:val="00C712A7"/>
    <w:rsid w:val="00C749D4"/>
    <w:rsid w:val="00CA1A9C"/>
    <w:rsid w:val="00CA1E85"/>
    <w:rsid w:val="00CD2E71"/>
    <w:rsid w:val="00CE74AB"/>
    <w:rsid w:val="00D06F91"/>
    <w:rsid w:val="00D34BEB"/>
    <w:rsid w:val="00D44F39"/>
    <w:rsid w:val="00D53C6F"/>
    <w:rsid w:val="00D70125"/>
    <w:rsid w:val="00D802F6"/>
    <w:rsid w:val="00D803A2"/>
    <w:rsid w:val="00DE5D32"/>
    <w:rsid w:val="00DF1FB9"/>
    <w:rsid w:val="00DF5278"/>
    <w:rsid w:val="00E000E2"/>
    <w:rsid w:val="00E03ACB"/>
    <w:rsid w:val="00E17F33"/>
    <w:rsid w:val="00E35E9A"/>
    <w:rsid w:val="00E50777"/>
    <w:rsid w:val="00E57265"/>
    <w:rsid w:val="00E6193E"/>
    <w:rsid w:val="00E73259"/>
    <w:rsid w:val="00E75E2D"/>
    <w:rsid w:val="00E80907"/>
    <w:rsid w:val="00EA0433"/>
    <w:rsid w:val="00EB1BD5"/>
    <w:rsid w:val="00EB2BEA"/>
    <w:rsid w:val="00EB2E8D"/>
    <w:rsid w:val="00EF283F"/>
    <w:rsid w:val="00F973B5"/>
    <w:rsid w:val="00FA028B"/>
    <w:rsid w:val="00FA5252"/>
    <w:rsid w:val="00FD0EE0"/>
    <w:rsid w:val="00FD3250"/>
    <w:rsid w:val="00FF6A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CDA78D"/>
  <w15:chartTrackingRefBased/>
  <w15:docId w15:val="{181F486A-DDC2-4633-84A1-61C1AF4B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34"/>
  </w:style>
  <w:style w:type="paragraph" w:styleId="Footer">
    <w:name w:val="footer"/>
    <w:basedOn w:val="Normal"/>
    <w:link w:val="FooterChar"/>
    <w:uiPriority w:val="99"/>
    <w:unhideWhenUsed/>
    <w:rsid w:val="00471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34"/>
  </w:style>
  <w:style w:type="paragraph" w:styleId="ListParagraph">
    <w:name w:val="List Paragraph"/>
    <w:basedOn w:val="Normal"/>
    <w:uiPriority w:val="34"/>
    <w:qFormat/>
    <w:rsid w:val="009F4BF1"/>
    <w:pPr>
      <w:ind w:left="720"/>
      <w:contextualSpacing/>
    </w:pPr>
  </w:style>
  <w:style w:type="character" w:styleId="CommentReference">
    <w:name w:val="annotation reference"/>
    <w:basedOn w:val="DefaultParagraphFont"/>
    <w:uiPriority w:val="99"/>
    <w:semiHidden/>
    <w:unhideWhenUsed/>
    <w:rsid w:val="009F6504"/>
    <w:rPr>
      <w:sz w:val="16"/>
      <w:szCs w:val="16"/>
    </w:rPr>
  </w:style>
  <w:style w:type="paragraph" w:styleId="CommentText">
    <w:name w:val="annotation text"/>
    <w:basedOn w:val="Normal"/>
    <w:link w:val="CommentTextChar"/>
    <w:uiPriority w:val="99"/>
    <w:semiHidden/>
    <w:unhideWhenUsed/>
    <w:rsid w:val="009F6504"/>
    <w:pPr>
      <w:spacing w:line="240" w:lineRule="auto"/>
    </w:pPr>
    <w:rPr>
      <w:sz w:val="20"/>
      <w:szCs w:val="20"/>
    </w:rPr>
  </w:style>
  <w:style w:type="character" w:customStyle="1" w:styleId="CommentTextChar">
    <w:name w:val="Comment Text Char"/>
    <w:basedOn w:val="DefaultParagraphFont"/>
    <w:link w:val="CommentText"/>
    <w:uiPriority w:val="99"/>
    <w:semiHidden/>
    <w:rsid w:val="009F6504"/>
    <w:rPr>
      <w:sz w:val="20"/>
      <w:szCs w:val="20"/>
    </w:rPr>
  </w:style>
  <w:style w:type="paragraph" w:styleId="CommentSubject">
    <w:name w:val="annotation subject"/>
    <w:basedOn w:val="CommentText"/>
    <w:next w:val="CommentText"/>
    <w:link w:val="CommentSubjectChar"/>
    <w:uiPriority w:val="99"/>
    <w:semiHidden/>
    <w:unhideWhenUsed/>
    <w:rsid w:val="009F6504"/>
    <w:rPr>
      <w:b/>
      <w:bCs/>
    </w:rPr>
  </w:style>
  <w:style w:type="character" w:customStyle="1" w:styleId="CommentSubjectChar">
    <w:name w:val="Comment Subject Char"/>
    <w:basedOn w:val="CommentTextChar"/>
    <w:link w:val="CommentSubject"/>
    <w:uiPriority w:val="99"/>
    <w:semiHidden/>
    <w:rsid w:val="009F6504"/>
    <w:rPr>
      <w:b/>
      <w:bCs/>
      <w:sz w:val="20"/>
      <w:szCs w:val="20"/>
    </w:rPr>
  </w:style>
  <w:style w:type="paragraph" w:styleId="BalloonText">
    <w:name w:val="Balloon Text"/>
    <w:basedOn w:val="Normal"/>
    <w:link w:val="BalloonTextChar"/>
    <w:uiPriority w:val="99"/>
    <w:semiHidden/>
    <w:unhideWhenUsed/>
    <w:rsid w:val="009F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04"/>
    <w:rPr>
      <w:rFonts w:ascii="Segoe UI" w:hAnsi="Segoe UI" w:cs="Segoe UI"/>
      <w:sz w:val="18"/>
      <w:szCs w:val="18"/>
    </w:rPr>
  </w:style>
  <w:style w:type="paragraph" w:styleId="BodyTextIndent">
    <w:name w:val="Body Text Indent"/>
    <w:basedOn w:val="Normal"/>
    <w:link w:val="BodyTextIndentChar"/>
    <w:uiPriority w:val="99"/>
    <w:unhideWhenUsed/>
    <w:rsid w:val="00BD4105"/>
    <w:pPr>
      <w:spacing w:after="120"/>
      <w:ind w:left="360"/>
    </w:pPr>
  </w:style>
  <w:style w:type="character" w:customStyle="1" w:styleId="BodyTextIndentChar">
    <w:name w:val="Body Text Indent Char"/>
    <w:basedOn w:val="DefaultParagraphFont"/>
    <w:link w:val="BodyTextIndent"/>
    <w:uiPriority w:val="99"/>
    <w:rsid w:val="00BD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001">
      <w:bodyDiv w:val="1"/>
      <w:marLeft w:val="0"/>
      <w:marRight w:val="0"/>
      <w:marTop w:val="0"/>
      <w:marBottom w:val="0"/>
      <w:divBdr>
        <w:top w:val="none" w:sz="0" w:space="0" w:color="auto"/>
        <w:left w:val="none" w:sz="0" w:space="0" w:color="auto"/>
        <w:bottom w:val="none" w:sz="0" w:space="0" w:color="auto"/>
        <w:right w:val="none" w:sz="0" w:space="0" w:color="auto"/>
      </w:divBdr>
      <w:divsChild>
        <w:div w:id="1249314767">
          <w:marLeft w:val="547"/>
          <w:marRight w:val="0"/>
          <w:marTop w:val="0"/>
          <w:marBottom w:val="0"/>
          <w:divBdr>
            <w:top w:val="none" w:sz="0" w:space="0" w:color="auto"/>
            <w:left w:val="none" w:sz="0" w:space="0" w:color="auto"/>
            <w:bottom w:val="none" w:sz="0" w:space="0" w:color="auto"/>
            <w:right w:val="none" w:sz="0" w:space="0" w:color="auto"/>
          </w:divBdr>
        </w:div>
      </w:divsChild>
    </w:div>
    <w:div w:id="1302029853">
      <w:bodyDiv w:val="1"/>
      <w:marLeft w:val="0"/>
      <w:marRight w:val="0"/>
      <w:marTop w:val="0"/>
      <w:marBottom w:val="0"/>
      <w:divBdr>
        <w:top w:val="none" w:sz="0" w:space="0" w:color="auto"/>
        <w:left w:val="none" w:sz="0" w:space="0" w:color="auto"/>
        <w:bottom w:val="none" w:sz="0" w:space="0" w:color="auto"/>
        <w:right w:val="none" w:sz="0" w:space="0" w:color="auto"/>
      </w:divBdr>
      <w:divsChild>
        <w:div w:id="2824619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E273458457B4E895C350C2FE0DE76" ma:contentTypeVersion="11" ma:contentTypeDescription="Create a new document." ma:contentTypeScope="" ma:versionID="a240db71fa93971c6c14da4b29223614">
  <xsd:schema xmlns:xsd="http://www.w3.org/2001/XMLSchema" xmlns:xs="http://www.w3.org/2001/XMLSchema" xmlns:p="http://schemas.microsoft.com/office/2006/metadata/properties" xmlns:ns3="3cca1181-fec2-4f9f-96aa-dde6d85dcbc9" xmlns:ns4="711ca9a7-e9a5-4291-92d5-76ed9e4d6245" targetNamespace="http://schemas.microsoft.com/office/2006/metadata/properties" ma:root="true" ma:fieldsID="0d9ab4cc9d9c5b6524b24adf4d472086" ns3:_="" ns4:_="">
    <xsd:import namespace="3cca1181-fec2-4f9f-96aa-dde6d85dcbc9"/>
    <xsd:import namespace="711ca9a7-e9a5-4291-92d5-76ed9e4d62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OCR" minOccurs="0"/>
                <xsd:element ref="ns3:MediaServiceLocation"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a1181-fec2-4f9f-96aa-dde6d85dc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1ca9a7-e9a5-4291-92d5-76ed9e4d6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837F0-A951-4677-B8CA-1765AEEB3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a1181-fec2-4f9f-96aa-dde6d85dcbc9"/>
    <ds:schemaRef ds:uri="711ca9a7-e9a5-4291-92d5-76ed9e4d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F248A-E760-43A0-87A6-C287A7CC3E3D}">
  <ds:schemaRefs>
    <ds:schemaRef ds:uri="http://www.w3.org/XML/1998/namespace"/>
    <ds:schemaRef ds:uri="http://schemas.microsoft.com/office/2006/documentManagement/types"/>
    <ds:schemaRef ds:uri="http://purl.org/dc/elements/1.1/"/>
    <ds:schemaRef ds:uri="711ca9a7-e9a5-4291-92d5-76ed9e4d6245"/>
    <ds:schemaRef ds:uri="http://schemas.microsoft.com/office/infopath/2007/PartnerControls"/>
    <ds:schemaRef ds:uri="http://purl.org/dc/dcmitype/"/>
    <ds:schemaRef ds:uri="http://schemas.openxmlformats.org/package/2006/metadata/core-properties"/>
    <ds:schemaRef ds:uri="3cca1181-fec2-4f9f-96aa-dde6d85dcbc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A197877-ACA9-48E0-AA6A-9E33485AE7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2294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Sharizaa Sartaj Siddiquey</dc:creator>
  <cp:keywords/>
  <dc:description/>
  <cp:lastModifiedBy>Nazia Tarannum</cp:lastModifiedBy>
  <cp:revision>6</cp:revision>
  <dcterms:created xsi:type="dcterms:W3CDTF">2024-01-22T14:21:00Z</dcterms:created>
  <dcterms:modified xsi:type="dcterms:W3CDTF">2024-01-28T08:18:00Z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0x0101000D3E273458457B4E895C350C2FE0DE76</vt:lpwstr>
  </property>
</Properties>
</file>