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9F" w14:textId="353CF0DE" w:rsidR="009806D4" w:rsidRPr="000B4D30" w:rsidRDefault="00BA2C00" w:rsidP="00921579">
      <w:pPr>
        <w:spacing w:after="0" w:line="288" w:lineRule="auto"/>
        <w:jc w:val="center"/>
        <w:rPr>
          <w:rFonts w:ascii="Calibri" w:hAnsi="Calibri" w:cs="Calibri"/>
          <w:b/>
          <w:sz w:val="36"/>
          <w:szCs w:val="36"/>
        </w:rPr>
      </w:pPr>
      <w:r w:rsidRPr="000B4D30">
        <w:rPr>
          <w:rFonts w:ascii="Calibri" w:hAnsi="Calibri" w:cs="Calibri"/>
          <w:b/>
          <w:sz w:val="36"/>
          <w:szCs w:val="36"/>
        </w:rPr>
        <w:t>T</w:t>
      </w:r>
      <w:r w:rsidR="0057687A" w:rsidRPr="000B4D30">
        <w:rPr>
          <w:rFonts w:ascii="Calibri" w:hAnsi="Calibri" w:cs="Calibri"/>
          <w:b/>
          <w:sz w:val="36"/>
          <w:szCs w:val="36"/>
        </w:rPr>
        <w:t>erms of Reference (</w:t>
      </w:r>
      <w:proofErr w:type="spellStart"/>
      <w:r w:rsidR="0057687A" w:rsidRPr="000B4D30">
        <w:rPr>
          <w:rFonts w:ascii="Calibri" w:hAnsi="Calibri" w:cs="Calibri"/>
          <w:b/>
          <w:sz w:val="36"/>
          <w:szCs w:val="36"/>
        </w:rPr>
        <w:t>ToR</w:t>
      </w:r>
      <w:proofErr w:type="spellEnd"/>
      <w:r w:rsidR="0057687A" w:rsidRPr="000B4D30">
        <w:rPr>
          <w:rFonts w:ascii="Calibri" w:hAnsi="Calibri" w:cs="Calibri"/>
          <w:b/>
          <w:sz w:val="36"/>
          <w:szCs w:val="36"/>
        </w:rPr>
        <w:t>)</w:t>
      </w:r>
      <w:r w:rsidR="00A076E4" w:rsidRPr="000B4D30">
        <w:rPr>
          <w:rFonts w:ascii="Calibri" w:hAnsi="Calibri" w:cs="Calibri"/>
          <w:b/>
          <w:sz w:val="36"/>
          <w:szCs w:val="36"/>
        </w:rPr>
        <w:t xml:space="preserve"> for </w:t>
      </w:r>
      <w:r w:rsidR="00091D40" w:rsidRPr="000B4D30">
        <w:rPr>
          <w:rFonts w:ascii="Calibri" w:hAnsi="Calibri" w:cs="Calibri"/>
          <w:b/>
          <w:sz w:val="36"/>
          <w:szCs w:val="36"/>
        </w:rPr>
        <w:t>Hiring</w:t>
      </w:r>
      <w:r w:rsidR="00DB1E29" w:rsidRPr="000B4D30">
        <w:rPr>
          <w:rFonts w:ascii="Calibri" w:hAnsi="Calibri" w:cs="Calibri"/>
          <w:b/>
          <w:sz w:val="36"/>
          <w:szCs w:val="36"/>
        </w:rPr>
        <w:t xml:space="preserve"> a</w:t>
      </w:r>
      <w:r w:rsidR="00091D40" w:rsidRPr="000B4D30">
        <w:rPr>
          <w:rFonts w:ascii="Calibri" w:hAnsi="Calibri" w:cs="Calibri"/>
          <w:b/>
          <w:sz w:val="36"/>
          <w:szCs w:val="36"/>
        </w:rPr>
        <w:t xml:space="preserve"> </w:t>
      </w:r>
      <w:r w:rsidR="00A076E4" w:rsidRPr="000B4D30">
        <w:rPr>
          <w:rFonts w:ascii="Calibri" w:hAnsi="Calibri" w:cs="Calibri"/>
          <w:b/>
          <w:sz w:val="36"/>
          <w:szCs w:val="36"/>
        </w:rPr>
        <w:t>Data Collection</w:t>
      </w:r>
      <w:r w:rsidR="00DB1E29" w:rsidRPr="000B4D30">
        <w:rPr>
          <w:rFonts w:ascii="Calibri" w:hAnsi="Calibri" w:cs="Calibri"/>
          <w:b/>
          <w:sz w:val="36"/>
          <w:szCs w:val="36"/>
        </w:rPr>
        <w:t xml:space="preserve"> Firm for CYOP</w:t>
      </w:r>
      <w:r w:rsidR="0038563B">
        <w:rPr>
          <w:rFonts w:ascii="Calibri" w:hAnsi="Calibri" w:cs="Calibri"/>
          <w:b/>
          <w:sz w:val="36"/>
          <w:szCs w:val="36"/>
        </w:rPr>
        <w:t>S</w:t>
      </w:r>
      <w:r w:rsidR="00DB1E29" w:rsidRPr="000B4D30">
        <w:rPr>
          <w:rFonts w:ascii="Calibri" w:hAnsi="Calibri" w:cs="Calibri"/>
          <w:b/>
          <w:sz w:val="36"/>
          <w:szCs w:val="36"/>
        </w:rPr>
        <w:t xml:space="preserve"> Survey - 2025</w:t>
      </w:r>
    </w:p>
    <w:p w14:paraId="15AF1E72" w14:textId="77777777" w:rsidR="00BA2C00" w:rsidRPr="000B4D30" w:rsidRDefault="00BA2C00" w:rsidP="00921579">
      <w:pPr>
        <w:spacing w:after="0" w:line="288" w:lineRule="auto"/>
        <w:jc w:val="both"/>
        <w:rPr>
          <w:rFonts w:ascii="Calibri" w:hAnsi="Calibri" w:cs="Calibri"/>
          <w:iCs/>
        </w:rPr>
      </w:pPr>
    </w:p>
    <w:p w14:paraId="15886DA5" w14:textId="775188E3" w:rsidR="00BA2C00" w:rsidRPr="001D1A48" w:rsidRDefault="00E52CD7" w:rsidP="00921579">
      <w:pPr>
        <w:pStyle w:val="ListParagraph"/>
        <w:numPr>
          <w:ilvl w:val="0"/>
          <w:numId w:val="6"/>
        </w:numPr>
        <w:spacing w:after="0" w:line="288" w:lineRule="auto"/>
        <w:ind w:left="270" w:hanging="270"/>
        <w:jc w:val="both"/>
        <w:rPr>
          <w:rFonts w:ascii="Calibri" w:hAnsi="Calibri" w:cs="Calibri"/>
          <w:b/>
          <w:bCs/>
          <w:iCs/>
          <w:sz w:val="26"/>
          <w:szCs w:val="26"/>
        </w:rPr>
      </w:pPr>
      <w:r w:rsidRPr="001D1A48">
        <w:rPr>
          <w:rFonts w:ascii="Calibri" w:hAnsi="Calibri" w:cs="Calibri"/>
          <w:b/>
          <w:bCs/>
          <w:iCs/>
          <w:sz w:val="26"/>
          <w:szCs w:val="26"/>
        </w:rPr>
        <w:t>Background:</w:t>
      </w:r>
    </w:p>
    <w:p w14:paraId="0931D6BE" w14:textId="56055EC4" w:rsidR="00BA2C00" w:rsidRPr="000B4D30" w:rsidRDefault="00BA2C00" w:rsidP="00921579">
      <w:pPr>
        <w:spacing w:after="0" w:line="288" w:lineRule="auto"/>
        <w:jc w:val="both"/>
        <w:rPr>
          <w:rFonts w:ascii="Calibri" w:hAnsi="Calibri" w:cs="Calibri"/>
          <w:iCs/>
        </w:rPr>
      </w:pPr>
      <w:r w:rsidRPr="000B4D30">
        <w:rPr>
          <w:rFonts w:ascii="Calibri" w:hAnsi="Calibri" w:cs="Calibri"/>
          <w:iCs/>
        </w:rPr>
        <w:t xml:space="preserve">Compassion International </w:t>
      </w:r>
      <w:r w:rsidR="006433B3" w:rsidRPr="000B4D30">
        <w:rPr>
          <w:rFonts w:ascii="Calibri" w:hAnsi="Calibri" w:cs="Calibri"/>
          <w:iCs/>
        </w:rPr>
        <w:t>Bangladesh</w:t>
      </w:r>
      <w:r w:rsidR="00F012AB" w:rsidRPr="000B4D30">
        <w:rPr>
          <w:rFonts w:ascii="Calibri" w:hAnsi="Calibri" w:cs="Calibri"/>
          <w:iCs/>
        </w:rPr>
        <w:t xml:space="preserve"> (CIB)</w:t>
      </w:r>
      <w:r w:rsidRPr="000B4D30">
        <w:rPr>
          <w:rFonts w:ascii="Calibri" w:hAnsi="Calibri" w:cs="Calibri"/>
          <w:iCs/>
        </w:rPr>
        <w:t xml:space="preserve">, a </w:t>
      </w:r>
      <w:r w:rsidR="00F012AB" w:rsidRPr="000B4D30">
        <w:rPr>
          <w:rFonts w:ascii="Calibri" w:hAnsi="Calibri" w:cs="Calibri"/>
          <w:iCs/>
        </w:rPr>
        <w:t>c</w:t>
      </w:r>
      <w:r w:rsidRPr="000B4D30">
        <w:rPr>
          <w:rFonts w:ascii="Calibri" w:hAnsi="Calibri" w:cs="Calibri"/>
          <w:iCs/>
        </w:rPr>
        <w:t xml:space="preserve">hild </w:t>
      </w:r>
      <w:r w:rsidR="00F012AB" w:rsidRPr="000B4D30">
        <w:rPr>
          <w:rFonts w:ascii="Calibri" w:hAnsi="Calibri" w:cs="Calibri"/>
          <w:iCs/>
        </w:rPr>
        <w:t>d</w:t>
      </w:r>
      <w:r w:rsidRPr="000B4D30">
        <w:rPr>
          <w:rFonts w:ascii="Calibri" w:hAnsi="Calibri" w:cs="Calibri"/>
          <w:iCs/>
        </w:rPr>
        <w:t xml:space="preserve">evelopment organization located at </w:t>
      </w:r>
      <w:r w:rsidR="002C1F0D" w:rsidRPr="000B4D30">
        <w:rPr>
          <w:rFonts w:ascii="Calibri" w:hAnsi="Calibri" w:cs="Calibri"/>
          <w:iCs/>
        </w:rPr>
        <w:t>House-53, Road-10, Block-E, Banani, Dhaka 1213</w:t>
      </w:r>
      <w:r w:rsidRPr="000B4D30">
        <w:rPr>
          <w:rFonts w:ascii="Calibri" w:hAnsi="Calibri" w:cs="Calibri"/>
          <w:iCs/>
        </w:rPr>
        <w:t xml:space="preserve">, </w:t>
      </w:r>
      <w:r w:rsidR="00F3532C" w:rsidRPr="000B4D30">
        <w:rPr>
          <w:rFonts w:ascii="Calibri" w:hAnsi="Calibri" w:cs="Calibri"/>
        </w:rPr>
        <w:t xml:space="preserve">is </w:t>
      </w:r>
      <w:r w:rsidR="003E4D2F" w:rsidRPr="000B4D30">
        <w:rPr>
          <w:rFonts w:ascii="Calibri" w:hAnsi="Calibri" w:cs="Calibri"/>
        </w:rPr>
        <w:t>seeking to hire a qualified data collection firm</w:t>
      </w:r>
      <w:r w:rsidRPr="000B4D30">
        <w:rPr>
          <w:rFonts w:ascii="Calibri" w:hAnsi="Calibri" w:cs="Calibri"/>
          <w:b/>
        </w:rPr>
        <w:t xml:space="preserve"> </w:t>
      </w:r>
      <w:r w:rsidR="00B9649E" w:rsidRPr="000B4D30">
        <w:rPr>
          <w:rFonts w:ascii="Calibri" w:hAnsi="Calibri" w:cs="Calibri"/>
        </w:rPr>
        <w:t>to carry out data collection for the Child and Youth Program Outcome and Satisfaction (CYOPS) survey</w:t>
      </w:r>
      <w:r w:rsidRPr="000B4D30">
        <w:rPr>
          <w:rFonts w:ascii="Calibri" w:hAnsi="Calibri" w:cs="Calibri"/>
        </w:rPr>
        <w:t xml:space="preserve">. </w:t>
      </w:r>
      <w:r w:rsidR="00075C90" w:rsidRPr="000B4D30">
        <w:rPr>
          <w:rFonts w:ascii="Calibri" w:hAnsi="Calibri" w:cs="Calibri"/>
          <w:iCs/>
        </w:rPr>
        <w:t>This document provides the Terms of Reference for the data collection services required as part of the Program Cycle Adaptation (PCA).</w:t>
      </w:r>
    </w:p>
    <w:p w14:paraId="6D416D58" w14:textId="77777777" w:rsidR="00F17654" w:rsidRPr="00BE1ADF" w:rsidRDefault="00F17654" w:rsidP="00921579">
      <w:pPr>
        <w:spacing w:after="0" w:line="288" w:lineRule="auto"/>
        <w:jc w:val="both"/>
        <w:rPr>
          <w:rFonts w:ascii="Calibri" w:hAnsi="Calibri" w:cs="Calibri"/>
          <w:sz w:val="18"/>
          <w:szCs w:val="18"/>
          <w:vertAlign w:val="subscript"/>
        </w:rPr>
      </w:pPr>
    </w:p>
    <w:p w14:paraId="69699425" w14:textId="3033F7D2" w:rsidR="00BA2C00" w:rsidRPr="000B4D30" w:rsidRDefault="00597650" w:rsidP="00921579">
      <w:pPr>
        <w:spacing w:after="0" w:line="288" w:lineRule="auto"/>
        <w:jc w:val="both"/>
        <w:rPr>
          <w:rFonts w:ascii="Calibri" w:hAnsi="Calibri" w:cs="Calibri"/>
        </w:rPr>
      </w:pPr>
      <w:r w:rsidRPr="000B4D30">
        <w:rPr>
          <w:rFonts w:ascii="Calibri" w:hAnsi="Calibri" w:cs="Calibri"/>
        </w:rPr>
        <w:t>Regarding</w:t>
      </w:r>
      <w:r w:rsidR="00931B3F" w:rsidRPr="000B4D30">
        <w:rPr>
          <w:rFonts w:ascii="Calibri" w:hAnsi="Calibri" w:cs="Calibri"/>
        </w:rPr>
        <w:t xml:space="preserve"> the </w:t>
      </w:r>
      <w:r w:rsidR="00A06587" w:rsidRPr="000B4D30">
        <w:rPr>
          <w:rFonts w:ascii="Calibri" w:hAnsi="Calibri" w:cs="Calibri"/>
        </w:rPr>
        <w:t>P</w:t>
      </w:r>
      <w:r w:rsidR="00B03A42">
        <w:rPr>
          <w:rFonts w:ascii="Calibri" w:hAnsi="Calibri" w:cs="Calibri"/>
        </w:rPr>
        <w:t>CA</w:t>
      </w:r>
      <w:r w:rsidR="00C41C4E" w:rsidRPr="000B4D30">
        <w:rPr>
          <w:rFonts w:ascii="Calibri" w:hAnsi="Calibri" w:cs="Calibri"/>
        </w:rPr>
        <w:t xml:space="preserve">, Compassion </w:t>
      </w:r>
      <w:r w:rsidR="00C266D6" w:rsidRPr="000B4D30">
        <w:rPr>
          <w:rFonts w:ascii="Calibri" w:hAnsi="Calibri" w:cs="Calibri"/>
        </w:rPr>
        <w:t xml:space="preserve">International </w:t>
      </w:r>
      <w:r w:rsidR="0080388D" w:rsidRPr="000B4D30">
        <w:rPr>
          <w:rFonts w:ascii="Calibri" w:hAnsi="Calibri" w:cs="Calibri"/>
        </w:rPr>
        <w:t>Bangladesh</w:t>
      </w:r>
      <w:r w:rsidR="00C41C4E" w:rsidRPr="000B4D30">
        <w:rPr>
          <w:rFonts w:ascii="Calibri" w:hAnsi="Calibri" w:cs="Calibri"/>
        </w:rPr>
        <w:t xml:space="preserve"> plans to do </w:t>
      </w:r>
      <w:r w:rsidR="00B9310B" w:rsidRPr="000B4D30">
        <w:rPr>
          <w:rFonts w:ascii="Calibri" w:hAnsi="Calibri" w:cs="Calibri"/>
        </w:rPr>
        <w:t xml:space="preserve">Child and </w:t>
      </w:r>
      <w:r w:rsidR="001822C3" w:rsidRPr="000B4D30">
        <w:rPr>
          <w:rFonts w:ascii="Calibri" w:hAnsi="Calibri" w:cs="Calibri"/>
        </w:rPr>
        <w:t>Youth Program Outcome and Satisfaction</w:t>
      </w:r>
      <w:r w:rsidR="00C41C4E" w:rsidRPr="000B4D30">
        <w:rPr>
          <w:rFonts w:ascii="Calibri" w:hAnsi="Calibri" w:cs="Calibri"/>
        </w:rPr>
        <w:t xml:space="preserve"> </w:t>
      </w:r>
      <w:r w:rsidR="00184870" w:rsidRPr="000B4D30">
        <w:rPr>
          <w:rFonts w:ascii="Calibri" w:hAnsi="Calibri" w:cs="Calibri"/>
        </w:rPr>
        <w:t xml:space="preserve">Survey </w:t>
      </w:r>
      <w:r w:rsidR="00C41C4E" w:rsidRPr="000B4D30">
        <w:rPr>
          <w:rFonts w:ascii="Calibri" w:hAnsi="Calibri" w:cs="Calibri"/>
        </w:rPr>
        <w:t xml:space="preserve">in </w:t>
      </w:r>
      <w:r w:rsidR="00BE3B86" w:rsidRPr="000B4D30">
        <w:rPr>
          <w:rFonts w:ascii="Calibri" w:hAnsi="Calibri" w:cs="Calibri"/>
        </w:rPr>
        <w:t xml:space="preserve">the selected </w:t>
      </w:r>
      <w:r w:rsidR="00245EC4" w:rsidRPr="000B4D30">
        <w:rPr>
          <w:rFonts w:ascii="Calibri" w:hAnsi="Calibri" w:cs="Calibri"/>
        </w:rPr>
        <w:t>project</w:t>
      </w:r>
      <w:r w:rsidR="00C41C4E" w:rsidRPr="000B4D30">
        <w:rPr>
          <w:rFonts w:ascii="Calibri" w:hAnsi="Calibri" w:cs="Calibri"/>
        </w:rPr>
        <w:t xml:space="preserve"> </w:t>
      </w:r>
      <w:r w:rsidR="00184870" w:rsidRPr="000B4D30">
        <w:rPr>
          <w:rFonts w:ascii="Calibri" w:hAnsi="Calibri" w:cs="Calibri"/>
        </w:rPr>
        <w:t>locations</w:t>
      </w:r>
      <w:r w:rsidR="00C41C4E" w:rsidRPr="000B4D30">
        <w:rPr>
          <w:rFonts w:ascii="Calibri" w:hAnsi="Calibri" w:cs="Calibri"/>
        </w:rPr>
        <w:t xml:space="preserve"> in </w:t>
      </w:r>
      <w:r w:rsidR="00164D50" w:rsidRPr="000B4D30">
        <w:rPr>
          <w:rFonts w:ascii="Calibri" w:hAnsi="Calibri" w:cs="Calibri"/>
        </w:rPr>
        <w:t>Bangladesh</w:t>
      </w:r>
      <w:r w:rsidR="00245EC4" w:rsidRPr="000B4D30">
        <w:rPr>
          <w:rFonts w:ascii="Calibri" w:hAnsi="Calibri" w:cs="Calibri"/>
        </w:rPr>
        <w:t>.</w:t>
      </w:r>
      <w:r w:rsidR="00C41C4E" w:rsidRPr="000B4D30">
        <w:rPr>
          <w:rFonts w:ascii="Calibri" w:hAnsi="Calibri" w:cs="Calibri"/>
        </w:rPr>
        <w:t xml:space="preserve"> Therefore, </w:t>
      </w:r>
      <w:r w:rsidR="00C62E31" w:rsidRPr="000B4D30">
        <w:rPr>
          <w:rFonts w:ascii="Calibri" w:hAnsi="Calibri" w:cs="Calibri"/>
        </w:rPr>
        <w:t xml:space="preserve">a </w:t>
      </w:r>
      <w:r w:rsidR="00C41C4E" w:rsidRPr="000B4D30">
        <w:rPr>
          <w:rFonts w:ascii="Calibri" w:hAnsi="Calibri" w:cs="Calibri"/>
        </w:rPr>
        <w:t xml:space="preserve">qualified </w:t>
      </w:r>
      <w:r w:rsidR="00A676AB" w:rsidRPr="000B4D30">
        <w:rPr>
          <w:rFonts w:ascii="Calibri" w:hAnsi="Calibri" w:cs="Calibri"/>
        </w:rPr>
        <w:t xml:space="preserve">service </w:t>
      </w:r>
      <w:r w:rsidR="00C62E31" w:rsidRPr="000B4D30">
        <w:rPr>
          <w:rFonts w:ascii="Calibri" w:hAnsi="Calibri" w:cs="Calibri"/>
        </w:rPr>
        <w:t>provider is</w:t>
      </w:r>
      <w:r w:rsidR="00A676AB" w:rsidRPr="000B4D30">
        <w:rPr>
          <w:rFonts w:ascii="Calibri" w:hAnsi="Calibri" w:cs="Calibri"/>
        </w:rPr>
        <w:t xml:space="preserve"> </w:t>
      </w:r>
      <w:r w:rsidR="00F64845" w:rsidRPr="000B4D30">
        <w:rPr>
          <w:rFonts w:ascii="Calibri" w:hAnsi="Calibri" w:cs="Calibri"/>
        </w:rPr>
        <w:t>required to implement data collection through qualified enumerators</w:t>
      </w:r>
      <w:r w:rsidR="00C41C4E" w:rsidRPr="000B4D30">
        <w:rPr>
          <w:rFonts w:ascii="Calibri" w:hAnsi="Calibri" w:cs="Calibri"/>
        </w:rPr>
        <w:t xml:space="preserve"> to get objective and high-quality measurement results. </w:t>
      </w:r>
    </w:p>
    <w:p w14:paraId="3EDF16B2" w14:textId="77777777" w:rsidR="00F17654" w:rsidRPr="00BE1ADF" w:rsidRDefault="00F17654" w:rsidP="00921579">
      <w:pPr>
        <w:spacing w:after="0" w:line="288" w:lineRule="auto"/>
        <w:jc w:val="both"/>
        <w:rPr>
          <w:rFonts w:ascii="Calibri" w:hAnsi="Calibri" w:cs="Calibri"/>
          <w:iCs/>
          <w:sz w:val="28"/>
          <w:szCs w:val="28"/>
        </w:rPr>
      </w:pPr>
    </w:p>
    <w:p w14:paraId="12654994" w14:textId="77777777" w:rsidR="00BA2C00" w:rsidRPr="001D1A48" w:rsidRDefault="00BA2C00" w:rsidP="00921579">
      <w:pPr>
        <w:pStyle w:val="ListParagraph"/>
        <w:numPr>
          <w:ilvl w:val="0"/>
          <w:numId w:val="6"/>
        </w:numPr>
        <w:spacing w:after="0" w:line="288" w:lineRule="auto"/>
        <w:ind w:left="270" w:hanging="270"/>
        <w:jc w:val="both"/>
        <w:rPr>
          <w:rFonts w:ascii="Calibri" w:hAnsi="Calibri" w:cs="Calibri"/>
          <w:b/>
          <w:iCs/>
          <w:sz w:val="26"/>
          <w:szCs w:val="26"/>
        </w:rPr>
      </w:pPr>
      <w:r w:rsidRPr="001D1A48">
        <w:rPr>
          <w:rFonts w:ascii="Calibri" w:hAnsi="Calibri" w:cs="Calibri"/>
          <w:b/>
          <w:iCs/>
          <w:sz w:val="26"/>
          <w:szCs w:val="26"/>
        </w:rPr>
        <w:t xml:space="preserve">Objective of this Survey: </w:t>
      </w:r>
    </w:p>
    <w:p w14:paraId="58DD3981" w14:textId="09E69D1A" w:rsidR="0066586B" w:rsidRPr="000B4D30" w:rsidRDefault="00BA2C00" w:rsidP="00921579">
      <w:pPr>
        <w:spacing w:after="0" w:line="288" w:lineRule="auto"/>
        <w:jc w:val="both"/>
        <w:rPr>
          <w:rFonts w:ascii="Calibri" w:hAnsi="Calibri" w:cs="Calibri"/>
          <w:iCs/>
          <w:color w:val="000000" w:themeColor="text1"/>
        </w:rPr>
      </w:pPr>
      <w:r w:rsidRPr="000B4D30">
        <w:rPr>
          <w:rFonts w:ascii="Calibri" w:hAnsi="Calibri" w:cs="Calibri"/>
          <w:iCs/>
          <w:color w:val="000000" w:themeColor="text1"/>
        </w:rPr>
        <w:t xml:space="preserve">The purpose of these data collection activities is to support the Local Development Center (LDCs) and the National Office (NO) in using data to make decisions. </w:t>
      </w:r>
    </w:p>
    <w:p w14:paraId="503957E0" w14:textId="77777777" w:rsidR="00F17654" w:rsidRPr="00BE1ADF" w:rsidRDefault="00F17654" w:rsidP="00921579">
      <w:pPr>
        <w:spacing w:after="0" w:line="288" w:lineRule="auto"/>
        <w:jc w:val="both"/>
        <w:rPr>
          <w:rFonts w:ascii="Calibri" w:hAnsi="Calibri" w:cs="Calibri"/>
          <w:iCs/>
          <w:color w:val="000000" w:themeColor="text1"/>
          <w:sz w:val="28"/>
          <w:szCs w:val="28"/>
        </w:rPr>
      </w:pPr>
    </w:p>
    <w:p w14:paraId="6055D550" w14:textId="5D534F40" w:rsidR="0066586B" w:rsidRPr="001D1A48" w:rsidRDefault="00BA214A" w:rsidP="00921579">
      <w:pPr>
        <w:pStyle w:val="ListParagraph"/>
        <w:numPr>
          <w:ilvl w:val="0"/>
          <w:numId w:val="6"/>
        </w:numPr>
        <w:spacing w:after="0" w:line="288" w:lineRule="auto"/>
        <w:ind w:left="270" w:hanging="270"/>
        <w:jc w:val="both"/>
        <w:rPr>
          <w:rFonts w:ascii="Calibri" w:hAnsi="Calibri" w:cs="Calibri"/>
          <w:b/>
          <w:bCs/>
          <w:iCs/>
          <w:color w:val="000000" w:themeColor="text1"/>
          <w:sz w:val="26"/>
          <w:szCs w:val="26"/>
        </w:rPr>
      </w:pPr>
      <w:r w:rsidRPr="001D1A48">
        <w:rPr>
          <w:rFonts w:ascii="Calibri" w:hAnsi="Calibri" w:cs="Calibri"/>
          <w:b/>
          <w:bCs/>
          <w:iCs/>
          <w:color w:val="000000" w:themeColor="text1"/>
          <w:sz w:val="26"/>
          <w:szCs w:val="26"/>
        </w:rPr>
        <w:t>Target:</w:t>
      </w:r>
    </w:p>
    <w:p w14:paraId="03C1499A" w14:textId="163AA3D4" w:rsidR="00BA214A" w:rsidRDefault="000F6EB7" w:rsidP="00921579">
      <w:pPr>
        <w:spacing w:after="0" w:line="288" w:lineRule="auto"/>
        <w:jc w:val="both"/>
        <w:rPr>
          <w:rFonts w:ascii="Calibri" w:hAnsi="Calibri" w:cs="Calibri"/>
        </w:rPr>
      </w:pPr>
      <w:r w:rsidRPr="000B4D30">
        <w:rPr>
          <w:rFonts w:ascii="Calibri" w:hAnsi="Calibri" w:cs="Calibri"/>
        </w:rPr>
        <w:t xml:space="preserve">The targets of the activity are those related to the child development program, which </w:t>
      </w:r>
      <w:r w:rsidR="00393F1D" w:rsidRPr="000B4D30">
        <w:rPr>
          <w:rFonts w:ascii="Calibri" w:hAnsi="Calibri" w:cs="Calibri"/>
        </w:rPr>
        <w:t>has</w:t>
      </w:r>
      <w:r w:rsidRPr="000B4D30">
        <w:rPr>
          <w:rFonts w:ascii="Calibri" w:hAnsi="Calibri" w:cs="Calibri"/>
        </w:rPr>
        <w:t xml:space="preserve"> approximately </w:t>
      </w:r>
      <w:r w:rsidR="006C596C" w:rsidRPr="000B4D30">
        <w:rPr>
          <w:rFonts w:ascii="Calibri" w:hAnsi="Calibri" w:cs="Calibri"/>
        </w:rPr>
        <w:t>1</w:t>
      </w:r>
      <w:r w:rsidR="00504D43">
        <w:rPr>
          <w:rFonts w:ascii="Calibri" w:hAnsi="Calibri" w:cs="Calibri"/>
        </w:rPr>
        <w:t>1240</w:t>
      </w:r>
      <w:r w:rsidRPr="000B4D30">
        <w:rPr>
          <w:rFonts w:ascii="Calibri" w:hAnsi="Calibri" w:cs="Calibri"/>
        </w:rPr>
        <w:t xml:space="preserve"> respondents </w:t>
      </w:r>
      <w:r w:rsidR="00A1349D" w:rsidRPr="000B4D30">
        <w:rPr>
          <w:rFonts w:ascii="Calibri" w:hAnsi="Calibri" w:cs="Calibri"/>
        </w:rPr>
        <w:t>(</w:t>
      </w:r>
      <w:r w:rsidR="005618B0" w:rsidRPr="000B4D30">
        <w:rPr>
          <w:rFonts w:ascii="Calibri" w:hAnsi="Calibri" w:cs="Calibri"/>
        </w:rPr>
        <w:t>children</w:t>
      </w:r>
      <w:r w:rsidR="00894D80" w:rsidRPr="000B4D30">
        <w:rPr>
          <w:rFonts w:ascii="Calibri" w:hAnsi="Calibri" w:cs="Calibri"/>
        </w:rPr>
        <w:t xml:space="preserve">, youth, and </w:t>
      </w:r>
      <w:r w:rsidR="00562871" w:rsidRPr="000B4D30">
        <w:rPr>
          <w:rFonts w:ascii="Calibri" w:hAnsi="Calibri" w:cs="Calibri"/>
        </w:rPr>
        <w:t>project staffs</w:t>
      </w:r>
      <w:r w:rsidR="00894D80" w:rsidRPr="000B4D30">
        <w:rPr>
          <w:rFonts w:ascii="Calibri" w:hAnsi="Calibri" w:cs="Calibri"/>
        </w:rPr>
        <w:t xml:space="preserve">) </w:t>
      </w:r>
      <w:r w:rsidRPr="000B4D30">
        <w:rPr>
          <w:rFonts w:ascii="Calibri" w:hAnsi="Calibri" w:cs="Calibri"/>
        </w:rPr>
        <w:t xml:space="preserve">in total. </w:t>
      </w:r>
    </w:p>
    <w:p w14:paraId="78DEC805" w14:textId="77777777" w:rsidR="002D001A" w:rsidRPr="00BE1ADF" w:rsidRDefault="002D001A" w:rsidP="00921579">
      <w:pPr>
        <w:spacing w:after="0" w:line="288" w:lineRule="auto"/>
        <w:jc w:val="both"/>
        <w:rPr>
          <w:rFonts w:ascii="Calibri" w:hAnsi="Calibri" w:cs="Calibri"/>
          <w:iCs/>
          <w:color w:val="000000" w:themeColor="text1"/>
          <w:sz w:val="30"/>
          <w:szCs w:val="30"/>
        </w:rPr>
      </w:pPr>
    </w:p>
    <w:p w14:paraId="12D1918C" w14:textId="0E1E543D" w:rsidR="002D001A" w:rsidRDefault="002D001A" w:rsidP="002D001A">
      <w:pPr>
        <w:pStyle w:val="ListParagraph"/>
        <w:numPr>
          <w:ilvl w:val="0"/>
          <w:numId w:val="6"/>
        </w:numPr>
        <w:spacing w:after="0" w:line="288" w:lineRule="auto"/>
        <w:ind w:left="270" w:hanging="270"/>
        <w:jc w:val="both"/>
        <w:rPr>
          <w:rFonts w:ascii="Calibri" w:hAnsi="Calibri" w:cs="Calibri"/>
          <w:b/>
          <w:bCs/>
          <w:iCs/>
          <w:color w:val="000000" w:themeColor="text1"/>
          <w:sz w:val="26"/>
          <w:szCs w:val="26"/>
        </w:rPr>
      </w:pPr>
      <w:r>
        <w:rPr>
          <w:rFonts w:ascii="Calibri" w:hAnsi="Calibri" w:cs="Calibri"/>
          <w:b/>
          <w:bCs/>
          <w:iCs/>
          <w:color w:val="000000" w:themeColor="text1"/>
          <w:sz w:val="26"/>
          <w:szCs w:val="26"/>
        </w:rPr>
        <w:t xml:space="preserve">Training for </w:t>
      </w:r>
      <w:r w:rsidR="00012C75">
        <w:rPr>
          <w:rFonts w:ascii="Calibri" w:hAnsi="Calibri" w:cs="Calibri"/>
          <w:b/>
          <w:bCs/>
          <w:iCs/>
          <w:color w:val="000000" w:themeColor="text1"/>
          <w:sz w:val="26"/>
          <w:szCs w:val="26"/>
        </w:rPr>
        <w:t>Enumerators</w:t>
      </w:r>
      <w:r w:rsidRPr="001D1A48">
        <w:rPr>
          <w:rFonts w:ascii="Calibri" w:hAnsi="Calibri" w:cs="Calibri"/>
          <w:b/>
          <w:bCs/>
          <w:iCs/>
          <w:color w:val="000000" w:themeColor="text1"/>
          <w:sz w:val="26"/>
          <w:szCs w:val="26"/>
        </w:rPr>
        <w:t>:</w:t>
      </w:r>
    </w:p>
    <w:p w14:paraId="58DD4AD7" w14:textId="7B1DCF8C" w:rsidR="00012C75" w:rsidRPr="00F46BB9" w:rsidRDefault="00867124" w:rsidP="00BE1ADF">
      <w:pPr>
        <w:spacing w:after="0" w:line="288" w:lineRule="auto"/>
        <w:jc w:val="both"/>
        <w:rPr>
          <w:rFonts w:ascii="Calibri" w:hAnsi="Calibri" w:cs="Calibri"/>
          <w:iCs/>
          <w:color w:val="000000" w:themeColor="text1"/>
        </w:rPr>
      </w:pPr>
      <w:r w:rsidRPr="00F46BB9">
        <w:rPr>
          <w:rFonts w:ascii="Calibri" w:hAnsi="Calibri" w:cs="Calibri"/>
          <w:iCs/>
          <w:color w:val="000000" w:themeColor="text1"/>
        </w:rPr>
        <w:t>Compassion Internation Bangladesh will organize a five-day training program for all data collectors, scheduled to take place from September 23 to 27</w:t>
      </w:r>
      <w:r w:rsidR="00C85E95" w:rsidRPr="00F46BB9">
        <w:rPr>
          <w:rFonts w:ascii="Calibri" w:hAnsi="Calibri" w:cs="Calibri"/>
          <w:iCs/>
          <w:color w:val="000000" w:themeColor="text1"/>
        </w:rPr>
        <w:t>, 2025</w:t>
      </w:r>
      <w:r w:rsidRPr="00F46BB9">
        <w:rPr>
          <w:rFonts w:ascii="Calibri" w:hAnsi="Calibri" w:cs="Calibri"/>
          <w:iCs/>
          <w:color w:val="000000" w:themeColor="text1"/>
        </w:rPr>
        <w:t xml:space="preserve"> at Dhaka City. The selected firm must ensure 100% participation of all enumerators in this training. Enumerators who do not attend the full training will not be permitted to participate in the subsequent data collection activities. Compassion International Bangladesh will bear the expenses related to accommodation, meals, stationery, and the training venue for the entire duration of the training program. </w:t>
      </w:r>
    </w:p>
    <w:p w14:paraId="7B3D65C2" w14:textId="77777777" w:rsidR="00714A48" w:rsidRPr="00BE1ADF" w:rsidRDefault="00714A48" w:rsidP="00921579">
      <w:pPr>
        <w:autoSpaceDE w:val="0"/>
        <w:autoSpaceDN w:val="0"/>
        <w:adjustRightInd w:val="0"/>
        <w:spacing w:after="0" w:line="288" w:lineRule="auto"/>
        <w:rPr>
          <w:rFonts w:ascii="Calibri" w:hAnsi="Calibri" w:cs="Calibri"/>
          <w:color w:val="000000"/>
          <w:sz w:val="30"/>
          <w:szCs w:val="30"/>
          <w:lang w:bidi="ta-IN"/>
          <w14:ligatures w14:val="standardContextual"/>
        </w:rPr>
      </w:pPr>
    </w:p>
    <w:p w14:paraId="7D75AB53" w14:textId="3EF5AD32" w:rsidR="00714A48" w:rsidRPr="001D1A48" w:rsidRDefault="001C6879" w:rsidP="00921579">
      <w:pPr>
        <w:pStyle w:val="ListParagraph"/>
        <w:numPr>
          <w:ilvl w:val="0"/>
          <w:numId w:val="6"/>
        </w:numPr>
        <w:spacing w:after="0" w:line="288" w:lineRule="auto"/>
        <w:ind w:left="270" w:hanging="270"/>
        <w:jc w:val="both"/>
        <w:rPr>
          <w:rFonts w:ascii="Calibri" w:hAnsi="Calibri" w:cs="Calibri"/>
          <w:b/>
          <w:bCs/>
          <w:iCs/>
          <w:color w:val="000000" w:themeColor="text1"/>
          <w:sz w:val="26"/>
          <w:szCs w:val="26"/>
        </w:rPr>
      </w:pPr>
      <w:r w:rsidRPr="001D1A48">
        <w:rPr>
          <w:rFonts w:ascii="Calibri" w:hAnsi="Calibri" w:cs="Calibri"/>
          <w:b/>
          <w:bCs/>
          <w:iCs/>
          <w:color w:val="000000" w:themeColor="text1"/>
          <w:sz w:val="26"/>
          <w:szCs w:val="26"/>
        </w:rPr>
        <w:t>Scope of work:</w:t>
      </w:r>
      <w:r w:rsidR="00714A48" w:rsidRPr="001D1A48">
        <w:rPr>
          <w:rFonts w:ascii="Calibri" w:hAnsi="Calibri" w:cs="Calibri"/>
          <w:b/>
          <w:bCs/>
          <w:iCs/>
          <w:color w:val="000000" w:themeColor="text1"/>
          <w:sz w:val="26"/>
          <w:szCs w:val="26"/>
        </w:rPr>
        <w:t xml:space="preserve"> </w:t>
      </w:r>
    </w:p>
    <w:p w14:paraId="50AE957C" w14:textId="09EAA006" w:rsidR="00700B43" w:rsidRPr="000B4D30" w:rsidRDefault="00700B43" w:rsidP="00921579">
      <w:pPr>
        <w:spacing w:after="0" w:line="288" w:lineRule="auto"/>
        <w:jc w:val="both"/>
        <w:rPr>
          <w:rFonts w:ascii="Calibri" w:hAnsi="Calibri" w:cs="Calibri"/>
          <w:iCs/>
          <w:color w:val="000000" w:themeColor="text1"/>
        </w:rPr>
      </w:pPr>
      <w:r w:rsidRPr="000B4D30">
        <w:rPr>
          <w:rFonts w:ascii="Calibri" w:hAnsi="Calibri" w:cs="Calibri"/>
          <w:iCs/>
          <w:color w:val="000000" w:themeColor="text1"/>
        </w:rPr>
        <w:t>The selected data collection firm will be responsible for executing the Child and Youth Outcome Program and Satisfaction (CYOPS) Survey through high-quality and timely field data collection services. The firm must recruit, deploy, and manage qualified enumerators to collect quantitative data in accordance with the survey protocol and schedule.</w:t>
      </w:r>
    </w:p>
    <w:p w14:paraId="25FF07DD" w14:textId="77777777" w:rsidR="00700B43" w:rsidRPr="000B4D30" w:rsidRDefault="00700B43" w:rsidP="00921579">
      <w:pPr>
        <w:spacing w:after="0" w:line="288" w:lineRule="auto"/>
        <w:jc w:val="both"/>
        <w:rPr>
          <w:rFonts w:ascii="Calibri" w:hAnsi="Calibri" w:cs="Calibri"/>
          <w:b/>
          <w:bCs/>
          <w:iCs/>
          <w:color w:val="000000" w:themeColor="text1"/>
        </w:rPr>
      </w:pPr>
    </w:p>
    <w:p w14:paraId="5DD3C824" w14:textId="77777777" w:rsidR="00F46BB9" w:rsidRDefault="00F46BB9">
      <w:pPr>
        <w:rPr>
          <w:rFonts w:ascii="Calibri" w:hAnsi="Calibri" w:cs="Calibri"/>
          <w:b/>
          <w:bCs/>
          <w:iCs/>
          <w:color w:val="000000" w:themeColor="text1"/>
        </w:rPr>
      </w:pPr>
      <w:r>
        <w:rPr>
          <w:rFonts w:ascii="Calibri" w:hAnsi="Calibri" w:cs="Calibri"/>
          <w:b/>
          <w:bCs/>
          <w:iCs/>
          <w:color w:val="000000" w:themeColor="text1"/>
        </w:rPr>
        <w:br w:type="page"/>
      </w:r>
    </w:p>
    <w:p w14:paraId="54A9908F" w14:textId="5F370BFD" w:rsidR="00700B43" w:rsidRPr="000B4D30" w:rsidRDefault="00700B43" w:rsidP="00921579">
      <w:pPr>
        <w:spacing w:after="0" w:line="288" w:lineRule="auto"/>
        <w:jc w:val="both"/>
        <w:rPr>
          <w:rFonts w:ascii="Calibri" w:hAnsi="Calibri" w:cs="Calibri"/>
          <w:b/>
          <w:bCs/>
          <w:iCs/>
          <w:color w:val="000000" w:themeColor="text1"/>
        </w:rPr>
      </w:pPr>
      <w:r w:rsidRPr="000B4D30">
        <w:rPr>
          <w:rFonts w:ascii="Calibri" w:hAnsi="Calibri" w:cs="Calibri"/>
          <w:b/>
          <w:bCs/>
          <w:iCs/>
          <w:color w:val="000000" w:themeColor="text1"/>
        </w:rPr>
        <w:lastRenderedPageBreak/>
        <w:t>Responsibilities of the Data Collection Firm:</w:t>
      </w:r>
    </w:p>
    <w:p w14:paraId="081BA7FA"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Recruit and train a total of 55 enumerators.</w:t>
      </w:r>
    </w:p>
    <w:p w14:paraId="2807D61F"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Select a final group of 48 enumerators for field deployment, based on training assessments.</w:t>
      </w:r>
    </w:p>
    <w:p w14:paraId="4FAE34DC"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Maintain a reserve pool of 7 backup enumerators to ensure continuity.</w:t>
      </w:r>
    </w:p>
    <w:p w14:paraId="692EAE57" w14:textId="7C0000B5" w:rsidR="00700B43" w:rsidRPr="000B4D30" w:rsidRDefault="00AE23F8" w:rsidP="00921579">
      <w:pPr>
        <w:numPr>
          <w:ilvl w:val="0"/>
          <w:numId w:val="18"/>
        </w:numPr>
        <w:spacing w:after="0" w:line="288" w:lineRule="auto"/>
        <w:jc w:val="both"/>
        <w:rPr>
          <w:rFonts w:ascii="Calibri" w:hAnsi="Calibri" w:cs="Calibri"/>
          <w:iCs/>
          <w:color w:val="000000" w:themeColor="text1"/>
        </w:rPr>
      </w:pPr>
      <w:r>
        <w:rPr>
          <w:rFonts w:ascii="Calibri" w:hAnsi="Calibri" w:cs="Calibri"/>
          <w:iCs/>
          <w:color w:val="000000" w:themeColor="text1"/>
        </w:rPr>
        <w:t>Ma</w:t>
      </w:r>
      <w:r w:rsidR="00E7214D">
        <w:rPr>
          <w:rFonts w:ascii="Calibri" w:hAnsi="Calibri" w:cs="Calibri"/>
          <w:iCs/>
          <w:color w:val="000000" w:themeColor="text1"/>
        </w:rPr>
        <w:t xml:space="preserve">ndatory to have </w:t>
      </w:r>
      <w:r w:rsidR="00700B43" w:rsidRPr="000B4D30">
        <w:rPr>
          <w:rFonts w:ascii="Calibri" w:hAnsi="Calibri" w:cs="Calibri"/>
          <w:iCs/>
          <w:color w:val="000000" w:themeColor="text1"/>
        </w:rPr>
        <w:t>at least 50% of the deployed enumerators being female.</w:t>
      </w:r>
    </w:p>
    <w:p w14:paraId="3EE33851"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Organize the enumerators into six field teams, each consisting of:</w:t>
      </w:r>
    </w:p>
    <w:p w14:paraId="2DF446CE" w14:textId="3A40B438" w:rsidR="00700B43" w:rsidRPr="00FB1D76" w:rsidRDefault="00700B43" w:rsidP="00FB1D76">
      <w:pPr>
        <w:pStyle w:val="ListParagraph"/>
        <w:numPr>
          <w:ilvl w:val="0"/>
          <w:numId w:val="24"/>
        </w:numPr>
        <w:spacing w:after="0" w:line="288" w:lineRule="auto"/>
        <w:jc w:val="both"/>
        <w:rPr>
          <w:rFonts w:ascii="Calibri" w:hAnsi="Calibri" w:cs="Calibri"/>
          <w:iCs/>
          <w:color w:val="000000" w:themeColor="text1"/>
        </w:rPr>
      </w:pPr>
      <w:r w:rsidRPr="00FB1D76">
        <w:rPr>
          <w:rFonts w:ascii="Calibri" w:hAnsi="Calibri" w:cs="Calibri"/>
          <w:iCs/>
          <w:color w:val="000000" w:themeColor="text1"/>
        </w:rPr>
        <w:t>8 enumerators (4 male and 4 female)</w:t>
      </w:r>
      <w:r w:rsidR="00F0339B">
        <w:rPr>
          <w:rFonts w:ascii="Calibri" w:hAnsi="Calibri" w:cs="Calibri"/>
          <w:iCs/>
          <w:color w:val="000000" w:themeColor="text1"/>
        </w:rPr>
        <w:t xml:space="preserve">. </w:t>
      </w:r>
      <w:r w:rsidR="00835EA7" w:rsidRPr="00835EA7">
        <w:rPr>
          <w:rFonts w:ascii="Calibri" w:hAnsi="Calibri" w:cs="Calibri"/>
          <w:iCs/>
          <w:color w:val="000000" w:themeColor="text1"/>
        </w:rPr>
        <w:t>Each data collector will be required to work for an average of 25 days.</w:t>
      </w:r>
    </w:p>
    <w:p w14:paraId="0F4D1C57" w14:textId="3DB170B3" w:rsidR="00700B43"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 xml:space="preserve">Ensure all enumerators </w:t>
      </w:r>
      <w:r w:rsidR="00357E46">
        <w:rPr>
          <w:rFonts w:ascii="Calibri" w:hAnsi="Calibri" w:cs="Calibri"/>
          <w:iCs/>
          <w:color w:val="000000" w:themeColor="text1"/>
        </w:rPr>
        <w:t xml:space="preserve">follows </w:t>
      </w:r>
      <w:r w:rsidRPr="000B4D30">
        <w:rPr>
          <w:rFonts w:ascii="Calibri" w:hAnsi="Calibri" w:cs="Calibri"/>
          <w:iCs/>
          <w:color w:val="000000" w:themeColor="text1"/>
        </w:rPr>
        <w:t>Compassion International Bangladesh’s data collection standards</w:t>
      </w:r>
      <w:r w:rsidR="009C3937">
        <w:rPr>
          <w:rFonts w:ascii="Calibri" w:hAnsi="Calibri" w:cs="Calibri"/>
          <w:iCs/>
          <w:color w:val="000000" w:themeColor="text1"/>
        </w:rPr>
        <w:t xml:space="preserve"> and</w:t>
      </w:r>
      <w:r w:rsidR="002D6391">
        <w:rPr>
          <w:rFonts w:ascii="Calibri" w:hAnsi="Calibri" w:cs="Calibri"/>
          <w:iCs/>
          <w:color w:val="000000" w:themeColor="text1"/>
        </w:rPr>
        <w:t xml:space="preserve"> </w:t>
      </w:r>
      <w:r w:rsidR="0078620F">
        <w:rPr>
          <w:rFonts w:ascii="Calibri" w:hAnsi="Calibri" w:cs="Calibri"/>
          <w:iCs/>
          <w:color w:val="000000" w:themeColor="text1"/>
        </w:rPr>
        <w:t>training</w:t>
      </w:r>
      <w:r w:rsidRPr="000B4D30">
        <w:rPr>
          <w:rFonts w:ascii="Calibri" w:hAnsi="Calibri" w:cs="Calibri"/>
          <w:iCs/>
          <w:color w:val="000000" w:themeColor="text1"/>
        </w:rPr>
        <w:t>.</w:t>
      </w:r>
    </w:p>
    <w:p w14:paraId="1C44DE5E"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Manage all field logistics, including travel, meals, lodging, supervision, and safety of enumerators.</w:t>
      </w:r>
    </w:p>
    <w:p w14:paraId="19138ECC" w14:textId="77777777" w:rsidR="00700B43" w:rsidRPr="000B4D30" w:rsidRDefault="00700B43" w:rsidP="00921579">
      <w:pPr>
        <w:numPr>
          <w:ilvl w:val="0"/>
          <w:numId w:val="18"/>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Maintain regular coordination with the CIB Monitoring &amp; Evaluation team during the fieldwork.</w:t>
      </w:r>
    </w:p>
    <w:p w14:paraId="6DF2FB89" w14:textId="77777777" w:rsidR="00E77064" w:rsidRPr="000B4D30" w:rsidRDefault="00E77064" w:rsidP="00921579">
      <w:pPr>
        <w:spacing w:after="0" w:line="288" w:lineRule="auto"/>
        <w:jc w:val="both"/>
        <w:rPr>
          <w:rFonts w:ascii="Calibri" w:hAnsi="Calibri" w:cs="Calibri"/>
          <w:b/>
          <w:bCs/>
          <w:iCs/>
          <w:color w:val="000000" w:themeColor="text1"/>
        </w:rPr>
      </w:pPr>
    </w:p>
    <w:p w14:paraId="1E59E900" w14:textId="6F2B5F46" w:rsidR="00700B43" w:rsidRPr="000B4D30" w:rsidRDefault="00700B43" w:rsidP="00921579">
      <w:pPr>
        <w:spacing w:after="0" w:line="288" w:lineRule="auto"/>
        <w:jc w:val="both"/>
        <w:rPr>
          <w:rFonts w:ascii="Calibri" w:hAnsi="Calibri" w:cs="Calibri"/>
          <w:b/>
          <w:bCs/>
          <w:iCs/>
          <w:color w:val="000000" w:themeColor="text1"/>
        </w:rPr>
      </w:pPr>
      <w:r w:rsidRPr="000B4D30">
        <w:rPr>
          <w:rFonts w:ascii="Calibri" w:hAnsi="Calibri" w:cs="Calibri"/>
          <w:b/>
          <w:bCs/>
          <w:iCs/>
          <w:color w:val="000000" w:themeColor="text1"/>
        </w:rPr>
        <w:t>Important Considerations:</w:t>
      </w:r>
    </w:p>
    <w:p w14:paraId="7A4C6403" w14:textId="77777777" w:rsidR="00700B43" w:rsidRPr="000B4D30" w:rsidRDefault="00700B43" w:rsidP="00FB1D76">
      <w:pPr>
        <w:numPr>
          <w:ilvl w:val="0"/>
          <w:numId w:val="22"/>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The scope of the assignment is limited to data collection only. Compassion International Bangladesh will be solely responsible for all data analysis and interpretation.</w:t>
      </w:r>
    </w:p>
    <w:p w14:paraId="69446573" w14:textId="77777777" w:rsidR="00E77064" w:rsidRPr="000B4D30" w:rsidRDefault="00E77064" w:rsidP="00921579">
      <w:pPr>
        <w:spacing w:after="0" w:line="288" w:lineRule="auto"/>
        <w:ind w:left="720"/>
        <w:jc w:val="both"/>
        <w:rPr>
          <w:rFonts w:ascii="Calibri" w:hAnsi="Calibri" w:cs="Calibri"/>
          <w:iCs/>
          <w:color w:val="000000" w:themeColor="text1"/>
        </w:rPr>
      </w:pPr>
    </w:p>
    <w:p w14:paraId="5FA5BE13" w14:textId="77777777" w:rsidR="00700B43" w:rsidRPr="000B4D30" w:rsidRDefault="00700B43" w:rsidP="00FB1D76">
      <w:pPr>
        <w:numPr>
          <w:ilvl w:val="0"/>
          <w:numId w:val="22"/>
        </w:numPr>
        <w:spacing w:after="0" w:line="288" w:lineRule="auto"/>
        <w:jc w:val="both"/>
        <w:rPr>
          <w:rFonts w:ascii="Calibri" w:hAnsi="Calibri" w:cs="Calibri"/>
          <w:iCs/>
          <w:color w:val="000000" w:themeColor="text1"/>
        </w:rPr>
      </w:pPr>
      <w:r w:rsidRPr="000B4D30">
        <w:rPr>
          <w:rFonts w:ascii="Calibri" w:hAnsi="Calibri" w:cs="Calibri"/>
          <w:iCs/>
          <w:color w:val="000000" w:themeColor="text1"/>
        </w:rPr>
        <w:t>All collected data will remain the intellectual property of Compassion International Bangladesh. The data must not be used, shared, or reproduced for any other purpose without prior written consent from CIB.</w:t>
      </w:r>
    </w:p>
    <w:p w14:paraId="5182F0B9" w14:textId="77777777" w:rsidR="001B24AF" w:rsidRDefault="001B24AF" w:rsidP="00921579">
      <w:pPr>
        <w:spacing w:after="0" w:line="288" w:lineRule="auto"/>
        <w:jc w:val="both"/>
        <w:rPr>
          <w:rFonts w:ascii="Calibri" w:hAnsi="Calibri" w:cs="Calibri"/>
          <w:b/>
          <w:bCs/>
          <w:iCs/>
          <w:color w:val="000000" w:themeColor="text1"/>
        </w:rPr>
      </w:pPr>
    </w:p>
    <w:p w14:paraId="7479C9D2" w14:textId="3819D165" w:rsidR="00700B43" w:rsidRPr="000B4D30" w:rsidRDefault="00700B43" w:rsidP="00921579">
      <w:pPr>
        <w:spacing w:after="0" w:line="288" w:lineRule="auto"/>
        <w:jc w:val="both"/>
        <w:rPr>
          <w:rFonts w:ascii="Calibri" w:hAnsi="Calibri" w:cs="Calibri"/>
          <w:iCs/>
          <w:color w:val="000000" w:themeColor="text1"/>
        </w:rPr>
      </w:pPr>
      <w:r w:rsidRPr="000B4D30">
        <w:rPr>
          <w:rFonts w:ascii="Calibri" w:hAnsi="Calibri" w:cs="Calibri"/>
          <w:b/>
          <w:bCs/>
          <w:iCs/>
          <w:color w:val="000000" w:themeColor="text1"/>
        </w:rPr>
        <w:t>Note:</w:t>
      </w:r>
      <w:r w:rsidR="00C82324" w:rsidRPr="000B4D30">
        <w:rPr>
          <w:rFonts w:ascii="Calibri" w:hAnsi="Calibri" w:cs="Calibri"/>
          <w:b/>
          <w:bCs/>
          <w:iCs/>
          <w:color w:val="000000" w:themeColor="text1"/>
        </w:rPr>
        <w:t xml:space="preserve"> </w:t>
      </w:r>
      <w:r w:rsidRPr="000B4D30">
        <w:rPr>
          <w:rFonts w:ascii="Calibri" w:hAnsi="Calibri" w:cs="Calibri"/>
          <w:iCs/>
          <w:color w:val="000000" w:themeColor="text1"/>
        </w:rPr>
        <w:t xml:space="preserve">A detailed list of selected project locations is attached as </w:t>
      </w:r>
      <w:r w:rsidRPr="000B4D30">
        <w:rPr>
          <w:rFonts w:ascii="Calibri" w:hAnsi="Calibri" w:cs="Calibri"/>
          <w:b/>
          <w:bCs/>
          <w:iCs/>
          <w:color w:val="000000" w:themeColor="text1"/>
        </w:rPr>
        <w:t>Annex-B</w:t>
      </w:r>
      <w:r w:rsidRPr="000B4D30">
        <w:rPr>
          <w:rFonts w:ascii="Calibri" w:hAnsi="Calibri" w:cs="Calibri"/>
          <w:iCs/>
          <w:color w:val="000000" w:themeColor="text1"/>
        </w:rPr>
        <w:t>. The comprehensive data collection plan, including field deployment details, will be shared with the selected firm prior to implementation.</w:t>
      </w:r>
    </w:p>
    <w:p w14:paraId="67933A23" w14:textId="77777777" w:rsidR="00700B43" w:rsidRPr="000719AE" w:rsidRDefault="00700B43" w:rsidP="00921579">
      <w:pPr>
        <w:spacing w:after="0" w:line="288" w:lineRule="auto"/>
        <w:jc w:val="both"/>
        <w:rPr>
          <w:rFonts w:ascii="Calibri" w:hAnsi="Calibri" w:cs="Calibri"/>
          <w:iCs/>
          <w:color w:val="000000" w:themeColor="text1"/>
          <w:sz w:val="26"/>
          <w:szCs w:val="26"/>
        </w:rPr>
      </w:pPr>
    </w:p>
    <w:p w14:paraId="3C27769F" w14:textId="0D474FF7" w:rsidR="003A153F" w:rsidRPr="00FB1D76" w:rsidRDefault="00EB17DE" w:rsidP="00921579">
      <w:pPr>
        <w:pStyle w:val="ListParagraph"/>
        <w:numPr>
          <w:ilvl w:val="0"/>
          <w:numId w:val="6"/>
        </w:numPr>
        <w:spacing w:after="0" w:line="288" w:lineRule="auto"/>
        <w:ind w:left="270" w:hanging="270"/>
        <w:jc w:val="both"/>
        <w:rPr>
          <w:rFonts w:ascii="Calibri" w:hAnsi="Calibri" w:cs="Calibri"/>
          <w:iCs/>
          <w:color w:val="000000" w:themeColor="text1"/>
          <w:sz w:val="26"/>
          <w:szCs w:val="26"/>
        </w:rPr>
      </w:pPr>
      <w:r w:rsidRPr="00FB1D76">
        <w:rPr>
          <w:rFonts w:ascii="Calibri" w:hAnsi="Calibri" w:cs="Calibri"/>
          <w:b/>
          <w:bCs/>
          <w:sz w:val="26"/>
          <w:szCs w:val="26"/>
        </w:rPr>
        <w:t>Period of Assignment</w:t>
      </w:r>
      <w:r w:rsidR="00E8371A" w:rsidRPr="00FB1D76">
        <w:rPr>
          <w:rFonts w:ascii="Calibri" w:hAnsi="Calibri" w:cs="Calibri"/>
          <w:b/>
          <w:bCs/>
          <w:sz w:val="26"/>
          <w:szCs w:val="26"/>
        </w:rPr>
        <w:t xml:space="preserve"> and location:</w:t>
      </w:r>
    </w:p>
    <w:p w14:paraId="643A823C" w14:textId="05FEDB9C" w:rsidR="000B3B61" w:rsidRPr="000B4D30" w:rsidRDefault="00CC5752" w:rsidP="00921579">
      <w:pPr>
        <w:pStyle w:val="ListParagraph"/>
        <w:numPr>
          <w:ilvl w:val="0"/>
          <w:numId w:val="9"/>
        </w:numPr>
        <w:spacing w:after="0" w:line="288" w:lineRule="auto"/>
        <w:ind w:left="450" w:hanging="180"/>
        <w:jc w:val="both"/>
        <w:rPr>
          <w:rFonts w:ascii="Calibri" w:hAnsi="Calibri" w:cs="Calibri"/>
          <w:iCs/>
          <w:color w:val="000000" w:themeColor="text1"/>
        </w:rPr>
      </w:pPr>
      <w:r w:rsidRPr="000B4D30">
        <w:rPr>
          <w:rFonts w:ascii="Calibri" w:hAnsi="Calibri" w:cs="Calibri"/>
        </w:rPr>
        <w:t xml:space="preserve">The </w:t>
      </w:r>
      <w:r w:rsidR="00632C93" w:rsidRPr="000B4D30">
        <w:rPr>
          <w:rFonts w:ascii="Calibri" w:hAnsi="Calibri" w:cs="Calibri"/>
        </w:rPr>
        <w:t>data collect</w:t>
      </w:r>
      <w:r w:rsidRPr="000B4D30">
        <w:rPr>
          <w:rFonts w:ascii="Calibri" w:hAnsi="Calibri" w:cs="Calibri"/>
        </w:rPr>
        <w:t>ion</w:t>
      </w:r>
      <w:r w:rsidR="00632C93" w:rsidRPr="000B4D30">
        <w:rPr>
          <w:rFonts w:ascii="Calibri" w:hAnsi="Calibri" w:cs="Calibri"/>
        </w:rPr>
        <w:t xml:space="preserve"> w</w:t>
      </w:r>
      <w:r w:rsidRPr="000B4D30">
        <w:rPr>
          <w:rFonts w:ascii="Calibri" w:hAnsi="Calibri" w:cs="Calibri"/>
        </w:rPr>
        <w:t xml:space="preserve">ill begin </w:t>
      </w:r>
      <w:r w:rsidR="00323D8A" w:rsidRPr="000B4D30">
        <w:rPr>
          <w:rFonts w:ascii="Calibri" w:hAnsi="Calibri" w:cs="Calibri"/>
        </w:rPr>
        <w:t>from</w:t>
      </w:r>
      <w:r w:rsidR="000C6E60" w:rsidRPr="000B4D30">
        <w:rPr>
          <w:rFonts w:ascii="Calibri" w:hAnsi="Calibri" w:cs="Calibri"/>
        </w:rPr>
        <w:t xml:space="preserve"> </w:t>
      </w:r>
      <w:r w:rsidR="008C3F8D" w:rsidRPr="000B4D30">
        <w:rPr>
          <w:rFonts w:ascii="Calibri" w:hAnsi="Calibri" w:cs="Calibri"/>
        </w:rPr>
        <w:t>October</w:t>
      </w:r>
      <w:r w:rsidR="0094226E" w:rsidRPr="000B4D30">
        <w:rPr>
          <w:rFonts w:ascii="Calibri" w:hAnsi="Calibri" w:cs="Calibri"/>
        </w:rPr>
        <w:t xml:space="preserve"> 05,</w:t>
      </w:r>
      <w:r w:rsidR="000C6E60" w:rsidRPr="000B4D30">
        <w:rPr>
          <w:rFonts w:ascii="Calibri" w:hAnsi="Calibri" w:cs="Calibri"/>
        </w:rPr>
        <w:t xml:space="preserve"> 202</w:t>
      </w:r>
      <w:r w:rsidR="008C3F8D" w:rsidRPr="000B4D30">
        <w:rPr>
          <w:rFonts w:ascii="Calibri" w:hAnsi="Calibri" w:cs="Calibri"/>
        </w:rPr>
        <w:t>5</w:t>
      </w:r>
      <w:r w:rsidR="00DB5A78" w:rsidRPr="000B4D30">
        <w:rPr>
          <w:rFonts w:ascii="Calibri" w:hAnsi="Calibri" w:cs="Calibri"/>
        </w:rPr>
        <w:t xml:space="preserve"> to </w:t>
      </w:r>
      <w:r w:rsidR="00626E23" w:rsidRPr="000B4D30">
        <w:rPr>
          <w:rFonts w:ascii="Calibri" w:hAnsi="Calibri" w:cs="Calibri"/>
        </w:rPr>
        <w:t>November</w:t>
      </w:r>
      <w:r w:rsidR="0094226E" w:rsidRPr="000B4D30">
        <w:rPr>
          <w:rFonts w:ascii="Calibri" w:hAnsi="Calibri" w:cs="Calibri"/>
        </w:rPr>
        <w:t xml:space="preserve"> 2</w:t>
      </w:r>
      <w:r w:rsidR="009013E9" w:rsidRPr="000B4D30">
        <w:rPr>
          <w:rFonts w:ascii="Calibri" w:hAnsi="Calibri" w:cs="Calibri"/>
        </w:rPr>
        <w:t>0</w:t>
      </w:r>
      <w:r w:rsidR="0094226E" w:rsidRPr="000B4D30">
        <w:rPr>
          <w:rFonts w:ascii="Calibri" w:hAnsi="Calibri" w:cs="Calibri"/>
        </w:rPr>
        <w:t>,</w:t>
      </w:r>
      <w:r w:rsidR="009540FD" w:rsidRPr="000B4D30">
        <w:rPr>
          <w:rFonts w:ascii="Calibri" w:hAnsi="Calibri" w:cs="Calibri"/>
        </w:rPr>
        <w:t xml:space="preserve"> </w:t>
      </w:r>
      <w:r w:rsidRPr="000B4D30">
        <w:rPr>
          <w:rFonts w:ascii="Calibri" w:hAnsi="Calibri" w:cs="Calibri"/>
        </w:rPr>
        <w:t>202</w:t>
      </w:r>
      <w:r w:rsidR="00626E23" w:rsidRPr="000B4D30">
        <w:rPr>
          <w:rFonts w:ascii="Calibri" w:hAnsi="Calibri" w:cs="Calibri"/>
        </w:rPr>
        <w:t>5</w:t>
      </w:r>
      <w:r w:rsidR="000B3B61" w:rsidRPr="000B4D30">
        <w:rPr>
          <w:rFonts w:ascii="Calibri" w:hAnsi="Calibri" w:cs="Calibri"/>
        </w:rPr>
        <w:t>.</w:t>
      </w:r>
    </w:p>
    <w:p w14:paraId="38E95C1B" w14:textId="1273D3B0" w:rsidR="00CC5752" w:rsidRPr="000B4D30" w:rsidRDefault="00CC5752" w:rsidP="00921579">
      <w:pPr>
        <w:pStyle w:val="ListParagraph"/>
        <w:numPr>
          <w:ilvl w:val="0"/>
          <w:numId w:val="9"/>
        </w:numPr>
        <w:spacing w:after="0" w:line="288" w:lineRule="auto"/>
        <w:ind w:left="450" w:hanging="180"/>
        <w:jc w:val="both"/>
        <w:rPr>
          <w:rFonts w:ascii="Calibri" w:hAnsi="Calibri" w:cs="Calibri"/>
          <w:iCs/>
          <w:color w:val="000000" w:themeColor="text1"/>
        </w:rPr>
      </w:pPr>
      <w:r w:rsidRPr="000B4D30">
        <w:rPr>
          <w:rFonts w:ascii="Calibri" w:hAnsi="Calibri" w:cs="Calibri"/>
        </w:rPr>
        <w:t xml:space="preserve">The data collection will take place at the </w:t>
      </w:r>
      <w:r w:rsidR="00CA0EA7" w:rsidRPr="000B4D30">
        <w:rPr>
          <w:rFonts w:ascii="Calibri" w:hAnsi="Calibri" w:cs="Calibri"/>
        </w:rPr>
        <w:t xml:space="preserve">selected project locations </w:t>
      </w:r>
      <w:r w:rsidR="00DD758C" w:rsidRPr="000B4D30">
        <w:rPr>
          <w:rFonts w:ascii="Calibri" w:hAnsi="Calibri" w:cs="Calibri"/>
        </w:rPr>
        <w:t xml:space="preserve">where the </w:t>
      </w:r>
      <w:r w:rsidRPr="000B4D30">
        <w:rPr>
          <w:rFonts w:ascii="Calibri" w:hAnsi="Calibri" w:cs="Calibri"/>
        </w:rPr>
        <w:t>child development program</w:t>
      </w:r>
      <w:r w:rsidR="00DD758C" w:rsidRPr="000B4D30">
        <w:rPr>
          <w:rFonts w:ascii="Calibri" w:hAnsi="Calibri" w:cs="Calibri"/>
        </w:rPr>
        <w:t xml:space="preserve"> is being carried out</w:t>
      </w:r>
      <w:r w:rsidRPr="000B4D30">
        <w:rPr>
          <w:rFonts w:ascii="Calibri" w:hAnsi="Calibri" w:cs="Calibri"/>
        </w:rPr>
        <w:t xml:space="preserve">. </w:t>
      </w:r>
      <w:r w:rsidR="00231540" w:rsidRPr="00231540">
        <w:rPr>
          <w:rFonts w:ascii="Calibri" w:hAnsi="Calibri" w:cs="Calibri"/>
        </w:rPr>
        <w:t>These areas are spread across multiple upazilas and districts in Bangladesh</w:t>
      </w:r>
      <w:r w:rsidR="00A20943">
        <w:rPr>
          <w:rFonts w:ascii="Calibri" w:hAnsi="Calibri" w:cs="Calibri"/>
        </w:rPr>
        <w:t>.</w:t>
      </w:r>
    </w:p>
    <w:p w14:paraId="62FFA6C6" w14:textId="77777777" w:rsidR="00CC5752" w:rsidRPr="000B4D30" w:rsidRDefault="00CC5752" w:rsidP="00921579">
      <w:pPr>
        <w:spacing w:after="0" w:line="288" w:lineRule="auto"/>
        <w:jc w:val="both"/>
        <w:rPr>
          <w:rFonts w:ascii="Calibri" w:hAnsi="Calibri" w:cs="Calibri"/>
        </w:rPr>
      </w:pPr>
    </w:p>
    <w:tbl>
      <w:tblPr>
        <w:tblStyle w:val="TableGrid"/>
        <w:tblW w:w="0" w:type="auto"/>
        <w:tblInd w:w="265" w:type="dxa"/>
        <w:tblLook w:val="04A0" w:firstRow="1" w:lastRow="0" w:firstColumn="1" w:lastColumn="0" w:noHBand="0" w:noVBand="1"/>
      </w:tblPr>
      <w:tblGrid>
        <w:gridCol w:w="2700"/>
        <w:gridCol w:w="6051"/>
      </w:tblGrid>
      <w:tr w:rsidR="00236FCF" w:rsidRPr="000B4D30" w14:paraId="6583CF2F" w14:textId="77777777" w:rsidTr="006B779B">
        <w:tc>
          <w:tcPr>
            <w:tcW w:w="2700" w:type="dxa"/>
          </w:tcPr>
          <w:p w14:paraId="3C5F3994" w14:textId="062B9C35" w:rsidR="00236FCF" w:rsidRPr="000B4D30" w:rsidRDefault="00E13B7B" w:rsidP="00921579">
            <w:pPr>
              <w:spacing w:line="288" w:lineRule="auto"/>
              <w:jc w:val="both"/>
              <w:rPr>
                <w:rFonts w:ascii="Calibri" w:hAnsi="Calibri" w:cs="Calibri"/>
                <w:b/>
                <w:bCs/>
              </w:rPr>
            </w:pPr>
            <w:r w:rsidRPr="000B4D30">
              <w:rPr>
                <w:rFonts w:ascii="Calibri" w:hAnsi="Calibri" w:cs="Calibri"/>
                <w:b/>
                <w:bCs/>
              </w:rPr>
              <w:t>D</w:t>
            </w:r>
            <w:r w:rsidR="00236FCF" w:rsidRPr="000B4D30">
              <w:rPr>
                <w:rFonts w:ascii="Calibri" w:hAnsi="Calibri" w:cs="Calibri"/>
                <w:b/>
                <w:bCs/>
              </w:rPr>
              <w:t>ates</w:t>
            </w:r>
          </w:p>
        </w:tc>
        <w:tc>
          <w:tcPr>
            <w:tcW w:w="6051" w:type="dxa"/>
          </w:tcPr>
          <w:p w14:paraId="2C30C1B4" w14:textId="33AD9E57" w:rsidR="00236FCF" w:rsidRPr="000B4D30" w:rsidRDefault="00236FCF" w:rsidP="00921579">
            <w:pPr>
              <w:spacing w:line="288" w:lineRule="auto"/>
              <w:jc w:val="both"/>
              <w:rPr>
                <w:rFonts w:ascii="Calibri" w:hAnsi="Calibri" w:cs="Calibri"/>
                <w:b/>
                <w:bCs/>
              </w:rPr>
            </w:pPr>
            <w:r w:rsidRPr="000B4D30">
              <w:rPr>
                <w:rFonts w:ascii="Calibri" w:hAnsi="Calibri" w:cs="Calibri"/>
                <w:b/>
                <w:bCs/>
              </w:rPr>
              <w:t>Milestones</w:t>
            </w:r>
          </w:p>
        </w:tc>
      </w:tr>
      <w:tr w:rsidR="00236FCF" w:rsidRPr="000B4D30" w14:paraId="7B99DB54" w14:textId="77777777" w:rsidTr="00FB1D76">
        <w:tc>
          <w:tcPr>
            <w:tcW w:w="2700" w:type="dxa"/>
            <w:vAlign w:val="center"/>
          </w:tcPr>
          <w:p w14:paraId="0CB03224" w14:textId="22B73220" w:rsidR="00236FCF" w:rsidRPr="000B4D30" w:rsidRDefault="009960A3" w:rsidP="00FB1D76">
            <w:pPr>
              <w:spacing w:line="288" w:lineRule="auto"/>
              <w:rPr>
                <w:rFonts w:ascii="Calibri" w:hAnsi="Calibri" w:cs="Calibri"/>
              </w:rPr>
            </w:pPr>
            <w:r w:rsidRPr="000B4D30">
              <w:rPr>
                <w:rFonts w:ascii="Calibri" w:hAnsi="Calibri" w:cs="Calibri"/>
              </w:rPr>
              <w:t>August</w:t>
            </w:r>
            <w:r w:rsidR="001B4E8C" w:rsidRPr="000B4D30">
              <w:rPr>
                <w:rFonts w:ascii="Calibri" w:hAnsi="Calibri" w:cs="Calibri"/>
              </w:rPr>
              <w:t xml:space="preserve"> </w:t>
            </w:r>
            <w:r w:rsidRPr="000B4D30">
              <w:rPr>
                <w:rFonts w:ascii="Calibri" w:hAnsi="Calibri" w:cs="Calibri"/>
              </w:rPr>
              <w:t>10</w:t>
            </w:r>
            <w:r w:rsidR="001B4E8C" w:rsidRPr="000B4D30">
              <w:rPr>
                <w:rFonts w:ascii="Calibri" w:hAnsi="Calibri" w:cs="Calibri"/>
              </w:rPr>
              <w:t>,</w:t>
            </w:r>
            <w:r w:rsidR="00BC10C3" w:rsidRPr="000B4D30">
              <w:rPr>
                <w:rFonts w:ascii="Calibri" w:hAnsi="Calibri" w:cs="Calibri"/>
              </w:rPr>
              <w:t xml:space="preserve"> </w:t>
            </w:r>
            <w:r w:rsidR="00A273C5" w:rsidRPr="000B4D30">
              <w:rPr>
                <w:rFonts w:ascii="Calibri" w:hAnsi="Calibri" w:cs="Calibri"/>
              </w:rPr>
              <w:t>202</w:t>
            </w:r>
            <w:r w:rsidR="001B4E8C" w:rsidRPr="000B4D30">
              <w:rPr>
                <w:rFonts w:ascii="Calibri" w:hAnsi="Calibri" w:cs="Calibri"/>
              </w:rPr>
              <w:t>5</w:t>
            </w:r>
          </w:p>
        </w:tc>
        <w:tc>
          <w:tcPr>
            <w:tcW w:w="6051" w:type="dxa"/>
          </w:tcPr>
          <w:p w14:paraId="5E80506A" w14:textId="60831B95" w:rsidR="00236FCF" w:rsidRPr="000B4D30" w:rsidRDefault="005E742A" w:rsidP="00921579">
            <w:pPr>
              <w:spacing w:line="288" w:lineRule="auto"/>
              <w:jc w:val="both"/>
              <w:rPr>
                <w:rFonts w:ascii="Calibri" w:hAnsi="Calibri" w:cs="Calibri"/>
              </w:rPr>
            </w:pPr>
            <w:r w:rsidRPr="000B4D30">
              <w:rPr>
                <w:rFonts w:ascii="Calibri" w:hAnsi="Calibri" w:cs="Calibri"/>
              </w:rPr>
              <w:t>Selection of data collection firm</w:t>
            </w:r>
          </w:p>
        </w:tc>
      </w:tr>
      <w:tr w:rsidR="00236FCF" w:rsidRPr="000B4D30" w14:paraId="14D329A3" w14:textId="77777777" w:rsidTr="00FB1D76">
        <w:tc>
          <w:tcPr>
            <w:tcW w:w="2700" w:type="dxa"/>
            <w:vAlign w:val="center"/>
          </w:tcPr>
          <w:p w14:paraId="58802A23" w14:textId="1AAE67A0" w:rsidR="00236FCF" w:rsidRPr="000B4D30" w:rsidRDefault="00802D90" w:rsidP="00FB1D76">
            <w:pPr>
              <w:spacing w:line="288" w:lineRule="auto"/>
              <w:rPr>
                <w:rFonts w:ascii="Calibri" w:hAnsi="Calibri" w:cs="Calibri"/>
              </w:rPr>
            </w:pPr>
            <w:r w:rsidRPr="000B4D30">
              <w:rPr>
                <w:rFonts w:ascii="Calibri" w:hAnsi="Calibri" w:cs="Calibri"/>
              </w:rPr>
              <w:t xml:space="preserve">August </w:t>
            </w:r>
            <w:r w:rsidR="001B0804" w:rsidRPr="000B4D30">
              <w:rPr>
                <w:rFonts w:ascii="Calibri" w:hAnsi="Calibri" w:cs="Calibri"/>
              </w:rPr>
              <w:t>20</w:t>
            </w:r>
            <w:r w:rsidRPr="000B4D30">
              <w:rPr>
                <w:rFonts w:ascii="Calibri" w:hAnsi="Calibri" w:cs="Calibri"/>
              </w:rPr>
              <w:t>, 2025</w:t>
            </w:r>
          </w:p>
        </w:tc>
        <w:tc>
          <w:tcPr>
            <w:tcW w:w="6051" w:type="dxa"/>
          </w:tcPr>
          <w:p w14:paraId="767BDB87" w14:textId="3CA26BA9" w:rsidR="00236FCF" w:rsidRPr="000B4D30" w:rsidRDefault="00334567" w:rsidP="00921579">
            <w:pPr>
              <w:spacing w:line="288" w:lineRule="auto"/>
              <w:jc w:val="both"/>
              <w:rPr>
                <w:rFonts w:ascii="Calibri" w:hAnsi="Calibri" w:cs="Calibri"/>
              </w:rPr>
            </w:pPr>
            <w:r w:rsidRPr="000B4D30">
              <w:rPr>
                <w:rFonts w:ascii="Calibri" w:hAnsi="Calibri" w:cs="Calibri"/>
              </w:rPr>
              <w:t xml:space="preserve">Update </w:t>
            </w:r>
            <w:r w:rsidR="00AD064A" w:rsidRPr="000B4D30">
              <w:rPr>
                <w:rFonts w:ascii="Calibri" w:hAnsi="Calibri" w:cs="Calibri"/>
              </w:rPr>
              <w:t>the</w:t>
            </w:r>
            <w:r w:rsidRPr="000B4D30">
              <w:rPr>
                <w:rFonts w:ascii="Calibri" w:hAnsi="Calibri" w:cs="Calibri"/>
              </w:rPr>
              <w:t xml:space="preserve"> </w:t>
            </w:r>
            <w:r w:rsidR="008E58A8" w:rsidRPr="000B4D30">
              <w:rPr>
                <w:rFonts w:ascii="Calibri" w:hAnsi="Calibri" w:cs="Calibri"/>
              </w:rPr>
              <w:t xml:space="preserve">data collection tool with the </w:t>
            </w:r>
            <w:r w:rsidR="00A36078" w:rsidRPr="000B4D30">
              <w:rPr>
                <w:rFonts w:ascii="Calibri" w:hAnsi="Calibri" w:cs="Calibri"/>
              </w:rPr>
              <w:t>selected firm.</w:t>
            </w:r>
          </w:p>
          <w:p w14:paraId="47DD6E09" w14:textId="47A3648D" w:rsidR="00A36078" w:rsidRPr="000B4D30" w:rsidRDefault="00A36078" w:rsidP="00921579">
            <w:pPr>
              <w:spacing w:line="288" w:lineRule="auto"/>
              <w:jc w:val="both"/>
              <w:rPr>
                <w:rFonts w:ascii="Calibri" w:hAnsi="Calibri" w:cs="Calibri"/>
              </w:rPr>
            </w:pPr>
            <w:r w:rsidRPr="000B4D30">
              <w:rPr>
                <w:rFonts w:ascii="Calibri" w:hAnsi="Calibri" w:cs="Calibri"/>
              </w:rPr>
              <w:t>Develop training guidance for enumerators</w:t>
            </w:r>
          </w:p>
        </w:tc>
      </w:tr>
      <w:tr w:rsidR="00236FCF" w:rsidRPr="000B4D30" w14:paraId="7F951A90" w14:textId="77777777" w:rsidTr="00FB1D76">
        <w:tc>
          <w:tcPr>
            <w:tcW w:w="2700" w:type="dxa"/>
            <w:vAlign w:val="center"/>
          </w:tcPr>
          <w:p w14:paraId="03F107F1" w14:textId="44DE8E93" w:rsidR="00236FCF" w:rsidRPr="000B4D30" w:rsidRDefault="00596954" w:rsidP="00FB1D76">
            <w:pPr>
              <w:spacing w:line="288" w:lineRule="auto"/>
              <w:rPr>
                <w:rFonts w:ascii="Calibri" w:hAnsi="Calibri" w:cs="Calibri"/>
              </w:rPr>
            </w:pPr>
            <w:r w:rsidRPr="000B4D30">
              <w:rPr>
                <w:rFonts w:ascii="Calibri" w:hAnsi="Calibri" w:cs="Calibri"/>
              </w:rPr>
              <w:t>September 23 to 27, 2025</w:t>
            </w:r>
          </w:p>
        </w:tc>
        <w:tc>
          <w:tcPr>
            <w:tcW w:w="6051" w:type="dxa"/>
          </w:tcPr>
          <w:p w14:paraId="50CA6518" w14:textId="3A3240C6" w:rsidR="00236FCF" w:rsidRPr="000B4D30" w:rsidRDefault="009A6878" w:rsidP="00921579">
            <w:pPr>
              <w:spacing w:line="288" w:lineRule="auto"/>
              <w:jc w:val="both"/>
              <w:rPr>
                <w:rFonts w:ascii="Calibri" w:hAnsi="Calibri" w:cs="Calibri"/>
              </w:rPr>
            </w:pPr>
            <w:r w:rsidRPr="000B4D30">
              <w:rPr>
                <w:rFonts w:ascii="Calibri" w:hAnsi="Calibri" w:cs="Calibri"/>
              </w:rPr>
              <w:t>Data collection training for enumerators</w:t>
            </w:r>
          </w:p>
        </w:tc>
      </w:tr>
      <w:tr w:rsidR="00236FCF" w:rsidRPr="000B4D30" w14:paraId="4EFBCCCD" w14:textId="77777777" w:rsidTr="00FB1D76">
        <w:tc>
          <w:tcPr>
            <w:tcW w:w="2700" w:type="dxa"/>
            <w:vAlign w:val="center"/>
          </w:tcPr>
          <w:p w14:paraId="16290625" w14:textId="60D2F201" w:rsidR="00236FCF" w:rsidRPr="000B4D30" w:rsidRDefault="00596954" w:rsidP="00FB1D76">
            <w:pPr>
              <w:spacing w:line="288" w:lineRule="auto"/>
              <w:rPr>
                <w:rFonts w:ascii="Calibri" w:hAnsi="Calibri" w:cs="Calibri"/>
              </w:rPr>
            </w:pPr>
            <w:r w:rsidRPr="000B4D30">
              <w:rPr>
                <w:rFonts w:ascii="Calibri" w:hAnsi="Calibri" w:cs="Calibri"/>
              </w:rPr>
              <w:t>October 0</w:t>
            </w:r>
            <w:r w:rsidR="006507B4" w:rsidRPr="000B4D30">
              <w:rPr>
                <w:rFonts w:ascii="Calibri" w:hAnsi="Calibri" w:cs="Calibri"/>
              </w:rPr>
              <w:t>5</w:t>
            </w:r>
            <w:r w:rsidRPr="000B4D30">
              <w:rPr>
                <w:rFonts w:ascii="Calibri" w:hAnsi="Calibri" w:cs="Calibri"/>
              </w:rPr>
              <w:t>, 2025</w:t>
            </w:r>
          </w:p>
        </w:tc>
        <w:tc>
          <w:tcPr>
            <w:tcW w:w="6051" w:type="dxa"/>
          </w:tcPr>
          <w:p w14:paraId="3EDD686C" w14:textId="551AF5C7" w:rsidR="00236FCF" w:rsidRPr="000B4D30" w:rsidRDefault="00825568" w:rsidP="00921579">
            <w:pPr>
              <w:spacing w:line="288" w:lineRule="auto"/>
              <w:jc w:val="both"/>
              <w:rPr>
                <w:rFonts w:ascii="Calibri" w:hAnsi="Calibri" w:cs="Calibri"/>
              </w:rPr>
            </w:pPr>
            <w:r w:rsidRPr="000B4D30">
              <w:rPr>
                <w:rFonts w:ascii="Calibri" w:hAnsi="Calibri" w:cs="Calibri"/>
              </w:rPr>
              <w:t>Beginning of d</w:t>
            </w:r>
            <w:r w:rsidR="006B779B" w:rsidRPr="000B4D30">
              <w:rPr>
                <w:rFonts w:ascii="Calibri" w:hAnsi="Calibri" w:cs="Calibri"/>
              </w:rPr>
              <w:t>ata collection in the field</w:t>
            </w:r>
          </w:p>
        </w:tc>
      </w:tr>
      <w:tr w:rsidR="00236FCF" w:rsidRPr="000B4D30" w14:paraId="171A4D6B" w14:textId="77777777" w:rsidTr="00FB1D76">
        <w:tc>
          <w:tcPr>
            <w:tcW w:w="2700" w:type="dxa"/>
            <w:shd w:val="clear" w:color="auto" w:fill="auto"/>
            <w:vAlign w:val="center"/>
          </w:tcPr>
          <w:p w14:paraId="2CECBEF2" w14:textId="23A93B9D" w:rsidR="00236FCF" w:rsidRPr="000B4D30" w:rsidRDefault="00596954" w:rsidP="00FB1D76">
            <w:pPr>
              <w:spacing w:line="288" w:lineRule="auto"/>
              <w:rPr>
                <w:rFonts w:ascii="Calibri" w:hAnsi="Calibri" w:cs="Calibri"/>
              </w:rPr>
            </w:pPr>
            <w:r w:rsidRPr="000B4D30">
              <w:rPr>
                <w:rFonts w:ascii="Calibri" w:hAnsi="Calibri" w:cs="Calibri"/>
              </w:rPr>
              <w:t xml:space="preserve">November </w:t>
            </w:r>
            <w:r w:rsidR="006507B4" w:rsidRPr="000B4D30">
              <w:rPr>
                <w:rFonts w:ascii="Calibri" w:hAnsi="Calibri" w:cs="Calibri"/>
              </w:rPr>
              <w:t>20</w:t>
            </w:r>
            <w:r w:rsidRPr="000B4D30">
              <w:rPr>
                <w:rFonts w:ascii="Calibri" w:hAnsi="Calibri" w:cs="Calibri"/>
              </w:rPr>
              <w:t>, 2025</w:t>
            </w:r>
          </w:p>
        </w:tc>
        <w:tc>
          <w:tcPr>
            <w:tcW w:w="6051" w:type="dxa"/>
          </w:tcPr>
          <w:p w14:paraId="11662807" w14:textId="4B503372" w:rsidR="00236FCF" w:rsidRPr="000B4D30" w:rsidRDefault="00825568" w:rsidP="00921579">
            <w:pPr>
              <w:spacing w:line="288" w:lineRule="auto"/>
              <w:jc w:val="both"/>
              <w:rPr>
                <w:rFonts w:ascii="Calibri" w:hAnsi="Calibri" w:cs="Calibri"/>
              </w:rPr>
            </w:pPr>
            <w:r w:rsidRPr="000B4D30">
              <w:rPr>
                <w:rFonts w:ascii="Calibri" w:hAnsi="Calibri" w:cs="Calibri"/>
              </w:rPr>
              <w:t>Ending of data collection</w:t>
            </w:r>
          </w:p>
        </w:tc>
      </w:tr>
    </w:tbl>
    <w:p w14:paraId="3D95B16F" w14:textId="77777777" w:rsidR="00CC5752" w:rsidRDefault="00CC5752" w:rsidP="00921579">
      <w:pPr>
        <w:spacing w:after="0" w:line="288" w:lineRule="auto"/>
        <w:jc w:val="both"/>
        <w:rPr>
          <w:rFonts w:ascii="Calibri" w:hAnsi="Calibri" w:cs="Calibri"/>
        </w:rPr>
      </w:pPr>
    </w:p>
    <w:p w14:paraId="3CFBFFDC" w14:textId="77777777" w:rsidR="000719AE" w:rsidRPr="000B4D30" w:rsidRDefault="000719AE" w:rsidP="00921579">
      <w:pPr>
        <w:spacing w:after="0" w:line="288" w:lineRule="auto"/>
        <w:jc w:val="both"/>
        <w:rPr>
          <w:rFonts w:ascii="Calibri" w:hAnsi="Calibri" w:cs="Calibri"/>
        </w:rPr>
      </w:pPr>
    </w:p>
    <w:p w14:paraId="54006548" w14:textId="621BE17F" w:rsidR="00BA2C00" w:rsidRPr="00FB1D76" w:rsidRDefault="00517C6C" w:rsidP="00921579">
      <w:pPr>
        <w:pStyle w:val="ListParagraph"/>
        <w:numPr>
          <w:ilvl w:val="0"/>
          <w:numId w:val="6"/>
        </w:numPr>
        <w:spacing w:after="0" w:line="288" w:lineRule="auto"/>
        <w:ind w:left="270" w:hanging="270"/>
        <w:jc w:val="both"/>
        <w:rPr>
          <w:rFonts w:ascii="Calibri" w:hAnsi="Calibri" w:cs="Calibri"/>
          <w:b/>
          <w:color w:val="000000" w:themeColor="text1"/>
          <w:sz w:val="26"/>
          <w:szCs w:val="26"/>
        </w:rPr>
      </w:pPr>
      <w:r w:rsidRPr="00FB1D76">
        <w:rPr>
          <w:rFonts w:ascii="Calibri" w:hAnsi="Calibri" w:cs="Calibri"/>
          <w:b/>
          <w:color w:val="000000" w:themeColor="text1"/>
          <w:sz w:val="26"/>
          <w:szCs w:val="26"/>
        </w:rPr>
        <w:lastRenderedPageBreak/>
        <w:t>Expected professional skills and qualifications</w:t>
      </w:r>
      <w:r w:rsidR="00BA2C00" w:rsidRPr="00FB1D76">
        <w:rPr>
          <w:rFonts w:ascii="Calibri" w:hAnsi="Calibri" w:cs="Calibri"/>
          <w:b/>
          <w:color w:val="000000" w:themeColor="text1"/>
          <w:sz w:val="26"/>
          <w:szCs w:val="26"/>
        </w:rPr>
        <w:t>:</w:t>
      </w:r>
    </w:p>
    <w:p w14:paraId="3074E2B0" w14:textId="402F2314" w:rsidR="00FF4173" w:rsidRPr="000B4D30" w:rsidRDefault="00FF4173"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 xml:space="preserve">Agrees and abides by Compassion International’s Statement of Commitment of Child Protection. </w:t>
      </w:r>
    </w:p>
    <w:p w14:paraId="1A277A7B" w14:textId="47C6CB5F" w:rsidR="00AF4448" w:rsidRPr="000B4D30" w:rsidRDefault="003731F0"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 xml:space="preserve">Experience in conducting data collection </w:t>
      </w:r>
      <w:r w:rsidR="00AF4448" w:rsidRPr="000B4D30">
        <w:rPr>
          <w:rFonts w:ascii="Calibri" w:hAnsi="Calibri" w:cs="Calibri"/>
          <w:color w:val="000000" w:themeColor="text1"/>
        </w:rPr>
        <w:t xml:space="preserve">by applying both quantitative and qualitative methods.  </w:t>
      </w:r>
    </w:p>
    <w:p w14:paraId="2E3A5166" w14:textId="1E2B9276" w:rsidR="00BA2C00" w:rsidRPr="000B4D30" w:rsidRDefault="000070CA"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 xml:space="preserve">Strong experience in managing a pool of data collectors </w:t>
      </w:r>
      <w:r w:rsidR="00846ED5" w:rsidRPr="000B4D30">
        <w:rPr>
          <w:rFonts w:ascii="Calibri" w:hAnsi="Calibri" w:cs="Calibri"/>
          <w:color w:val="000000" w:themeColor="text1"/>
        </w:rPr>
        <w:t xml:space="preserve">and assigning them to the respective areas based on the prepared schedule. </w:t>
      </w:r>
    </w:p>
    <w:p w14:paraId="5A979189" w14:textId="64F6A7A7" w:rsidR="002D42DB" w:rsidRPr="000B4D30" w:rsidRDefault="00934C3F"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 xml:space="preserve">The members of data collection team </w:t>
      </w:r>
      <w:r w:rsidRPr="000B4D30">
        <w:rPr>
          <w:rFonts w:ascii="Calibri" w:hAnsi="Calibri" w:cs="Calibri"/>
        </w:rPr>
        <w:t xml:space="preserve">should be </w:t>
      </w:r>
      <w:r w:rsidR="003B50AC" w:rsidRPr="000B4D30">
        <w:rPr>
          <w:rFonts w:ascii="Calibri" w:hAnsi="Calibri" w:cs="Calibri"/>
        </w:rPr>
        <w:t>undergraduates</w:t>
      </w:r>
      <w:r w:rsidR="00260D32" w:rsidRPr="000B4D30">
        <w:rPr>
          <w:rFonts w:ascii="Calibri" w:hAnsi="Calibri" w:cs="Calibri"/>
        </w:rPr>
        <w:t xml:space="preserve">, </w:t>
      </w:r>
      <w:r w:rsidR="00D20D33" w:rsidRPr="000B4D30">
        <w:rPr>
          <w:rFonts w:ascii="Calibri" w:hAnsi="Calibri" w:cs="Calibri"/>
        </w:rPr>
        <w:t>graduate,</w:t>
      </w:r>
      <w:r w:rsidR="00260D32" w:rsidRPr="000B4D30">
        <w:rPr>
          <w:rFonts w:ascii="Calibri" w:hAnsi="Calibri" w:cs="Calibri"/>
        </w:rPr>
        <w:t xml:space="preserve"> or di</w:t>
      </w:r>
      <w:r w:rsidR="00BF6EAA" w:rsidRPr="000B4D30">
        <w:rPr>
          <w:rFonts w:ascii="Calibri" w:hAnsi="Calibri" w:cs="Calibri"/>
        </w:rPr>
        <w:t xml:space="preserve">ploma holders </w:t>
      </w:r>
      <w:r w:rsidR="00BF6EAA" w:rsidRPr="000B4D30">
        <w:rPr>
          <w:rFonts w:ascii="Calibri" w:hAnsi="Calibri" w:cs="Calibri"/>
          <w:color w:val="000000" w:themeColor="text1"/>
        </w:rPr>
        <w:t xml:space="preserve">in the relevant fields. </w:t>
      </w:r>
    </w:p>
    <w:p w14:paraId="0E519285" w14:textId="56F71583" w:rsidR="00BA2C00" w:rsidRPr="000B4D30" w:rsidRDefault="00EC345A"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Ability to s</w:t>
      </w:r>
      <w:r w:rsidR="00C63EF4" w:rsidRPr="000B4D30">
        <w:rPr>
          <w:rFonts w:ascii="Calibri" w:hAnsi="Calibri" w:cs="Calibri"/>
          <w:color w:val="000000" w:themeColor="text1"/>
        </w:rPr>
        <w:t>elect and o</w:t>
      </w:r>
      <w:r w:rsidR="00F415F0" w:rsidRPr="000B4D30">
        <w:rPr>
          <w:rFonts w:ascii="Calibri" w:hAnsi="Calibri" w:cs="Calibri"/>
          <w:color w:val="000000" w:themeColor="text1"/>
        </w:rPr>
        <w:t xml:space="preserve">rganize the </w:t>
      </w:r>
      <w:r w:rsidR="00C63EF4" w:rsidRPr="000B4D30">
        <w:rPr>
          <w:rFonts w:ascii="Calibri" w:hAnsi="Calibri" w:cs="Calibri"/>
          <w:color w:val="000000" w:themeColor="text1"/>
        </w:rPr>
        <w:t xml:space="preserve">capable </w:t>
      </w:r>
      <w:r w:rsidR="00F415F0" w:rsidRPr="000B4D30">
        <w:rPr>
          <w:rFonts w:ascii="Calibri" w:hAnsi="Calibri" w:cs="Calibri"/>
          <w:color w:val="000000" w:themeColor="text1"/>
        </w:rPr>
        <w:t xml:space="preserve">enumerators </w:t>
      </w:r>
      <w:r w:rsidR="00C63EF4" w:rsidRPr="000B4D30">
        <w:rPr>
          <w:rFonts w:ascii="Calibri" w:hAnsi="Calibri" w:cs="Calibri"/>
          <w:color w:val="000000" w:themeColor="text1"/>
        </w:rPr>
        <w:t xml:space="preserve">for the data collection in the </w:t>
      </w:r>
      <w:r w:rsidR="007E2CCD" w:rsidRPr="000B4D30">
        <w:rPr>
          <w:rFonts w:ascii="Calibri" w:hAnsi="Calibri" w:cs="Calibri"/>
          <w:color w:val="000000" w:themeColor="text1"/>
        </w:rPr>
        <w:t xml:space="preserve">targeted locations. </w:t>
      </w:r>
    </w:p>
    <w:p w14:paraId="3D3C7C9D" w14:textId="77777777" w:rsidR="00544648" w:rsidRPr="000B4D30" w:rsidRDefault="00BA2C00"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Available to be present during the planned data collection and data validation phases.</w:t>
      </w:r>
    </w:p>
    <w:p w14:paraId="6A6EB156" w14:textId="65928FB7" w:rsidR="00BA2C00" w:rsidRPr="000B4D30" w:rsidRDefault="00052893"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Be patient</w:t>
      </w:r>
      <w:r w:rsidR="00040F28" w:rsidRPr="000B4D30">
        <w:rPr>
          <w:rFonts w:ascii="Calibri" w:hAnsi="Calibri" w:cs="Calibri"/>
          <w:color w:val="000000" w:themeColor="text1"/>
        </w:rPr>
        <w:t xml:space="preserve"> </w:t>
      </w:r>
      <w:r w:rsidRPr="000B4D30">
        <w:rPr>
          <w:rFonts w:ascii="Calibri" w:hAnsi="Calibri" w:cs="Calibri"/>
          <w:color w:val="000000" w:themeColor="text1"/>
        </w:rPr>
        <w:t xml:space="preserve">and </w:t>
      </w:r>
      <w:r w:rsidR="00040F28" w:rsidRPr="000B4D30">
        <w:rPr>
          <w:rFonts w:ascii="Calibri" w:hAnsi="Calibri" w:cs="Calibri"/>
          <w:color w:val="000000" w:themeColor="text1"/>
        </w:rPr>
        <w:t>abl</w:t>
      </w:r>
      <w:r w:rsidR="00073785" w:rsidRPr="000B4D30">
        <w:rPr>
          <w:rFonts w:ascii="Calibri" w:hAnsi="Calibri" w:cs="Calibri"/>
          <w:color w:val="000000" w:themeColor="text1"/>
        </w:rPr>
        <w:t>e</w:t>
      </w:r>
      <w:r w:rsidR="00040F28" w:rsidRPr="000B4D30">
        <w:rPr>
          <w:rFonts w:ascii="Calibri" w:hAnsi="Calibri" w:cs="Calibri"/>
          <w:color w:val="000000" w:themeColor="text1"/>
        </w:rPr>
        <w:t xml:space="preserve"> to follow </w:t>
      </w:r>
      <w:r w:rsidR="0072747B" w:rsidRPr="000B4D30">
        <w:rPr>
          <w:rFonts w:ascii="Calibri" w:hAnsi="Calibri" w:cs="Calibri"/>
          <w:color w:val="000000" w:themeColor="text1"/>
        </w:rPr>
        <w:t>directions</w:t>
      </w:r>
      <w:r w:rsidR="00040F28" w:rsidRPr="000B4D30">
        <w:rPr>
          <w:rFonts w:ascii="Calibri" w:hAnsi="Calibri" w:cs="Calibri"/>
          <w:color w:val="000000" w:themeColor="text1"/>
        </w:rPr>
        <w:t xml:space="preserve"> and complete data collection within the scheduled time. </w:t>
      </w:r>
    </w:p>
    <w:p w14:paraId="70ED5D91" w14:textId="6C34922C" w:rsidR="00BA2C00" w:rsidRPr="000B4D30" w:rsidRDefault="00B20BF6"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Experience in usin</w:t>
      </w:r>
      <w:r w:rsidR="0070348A" w:rsidRPr="000B4D30">
        <w:rPr>
          <w:rFonts w:ascii="Calibri" w:hAnsi="Calibri" w:cs="Calibri"/>
          <w:color w:val="000000" w:themeColor="text1"/>
        </w:rPr>
        <w:t xml:space="preserve">g </w:t>
      </w:r>
      <w:r w:rsidR="00BA2C00" w:rsidRPr="000B4D30">
        <w:rPr>
          <w:rFonts w:ascii="Calibri" w:hAnsi="Calibri" w:cs="Calibri"/>
          <w:color w:val="000000" w:themeColor="text1"/>
        </w:rPr>
        <w:t>tablet devices for data collection</w:t>
      </w:r>
      <w:r w:rsidR="00E517BA" w:rsidRPr="000B4D30">
        <w:rPr>
          <w:rFonts w:ascii="Calibri" w:hAnsi="Calibri" w:cs="Calibri"/>
          <w:color w:val="000000" w:themeColor="text1"/>
        </w:rPr>
        <w:t xml:space="preserve"> and </w:t>
      </w:r>
      <w:r w:rsidR="00EA2744" w:rsidRPr="000B4D30">
        <w:rPr>
          <w:rFonts w:ascii="Calibri" w:hAnsi="Calibri" w:cs="Calibri"/>
          <w:color w:val="000000" w:themeColor="text1"/>
        </w:rPr>
        <w:t xml:space="preserve">handling them properly based on the organization’s protocols. </w:t>
      </w:r>
    </w:p>
    <w:p w14:paraId="2F186EDD" w14:textId="5FD9830E" w:rsidR="00EC6C80" w:rsidRPr="000B4D30" w:rsidRDefault="00EF03C5"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 xml:space="preserve">The firm must demonstrate the capacity to deploy a large field team in multiple </w:t>
      </w:r>
      <w:r w:rsidR="00272C65" w:rsidRPr="000B4D30">
        <w:rPr>
          <w:rFonts w:ascii="Calibri" w:hAnsi="Calibri" w:cs="Calibri"/>
          <w:color w:val="000000" w:themeColor="text1"/>
        </w:rPr>
        <w:t xml:space="preserve">districts simultaneously and ensure quality data collection under strict timelines. </w:t>
      </w:r>
    </w:p>
    <w:p w14:paraId="5DBBC2B6" w14:textId="77777777" w:rsidR="00201FE3" w:rsidRPr="000B4D30" w:rsidRDefault="00201FE3" w:rsidP="00921579">
      <w:pPr>
        <w:pStyle w:val="ListParagraph"/>
        <w:numPr>
          <w:ilvl w:val="0"/>
          <w:numId w:val="2"/>
        </w:numPr>
        <w:spacing w:after="0" w:line="288" w:lineRule="auto"/>
        <w:jc w:val="both"/>
        <w:rPr>
          <w:rFonts w:ascii="Calibri" w:hAnsi="Calibri" w:cs="Calibri"/>
          <w:color w:val="000000" w:themeColor="text1"/>
        </w:rPr>
      </w:pPr>
      <w:r w:rsidRPr="000B4D30">
        <w:rPr>
          <w:rFonts w:ascii="Calibri" w:hAnsi="Calibri" w:cs="Calibri"/>
          <w:color w:val="000000" w:themeColor="text1"/>
        </w:rPr>
        <w:t>Keeps Compassion International information shared confidential.</w:t>
      </w:r>
    </w:p>
    <w:p w14:paraId="45565042" w14:textId="3B47414C" w:rsidR="00BA2C00" w:rsidRPr="000B4D30" w:rsidRDefault="00BA2C00" w:rsidP="00921579">
      <w:pPr>
        <w:tabs>
          <w:tab w:val="num" w:pos="360"/>
        </w:tabs>
        <w:spacing w:after="0" w:line="288" w:lineRule="auto"/>
        <w:rPr>
          <w:rFonts w:ascii="Calibri" w:hAnsi="Calibri" w:cs="Calibri"/>
        </w:rPr>
      </w:pPr>
    </w:p>
    <w:p w14:paraId="4699E828" w14:textId="6DCCDA36" w:rsidR="00D17A68" w:rsidRPr="00FB1D76" w:rsidRDefault="00BA2C00" w:rsidP="00921579">
      <w:pPr>
        <w:pStyle w:val="ListParagraph"/>
        <w:numPr>
          <w:ilvl w:val="0"/>
          <w:numId w:val="6"/>
        </w:numPr>
        <w:spacing w:after="0" w:line="288" w:lineRule="auto"/>
        <w:ind w:left="270" w:hanging="270"/>
        <w:jc w:val="both"/>
        <w:rPr>
          <w:rFonts w:ascii="Calibri" w:hAnsi="Calibri" w:cs="Calibri"/>
          <w:b/>
          <w:color w:val="000000" w:themeColor="text1"/>
          <w:sz w:val="26"/>
          <w:szCs w:val="26"/>
        </w:rPr>
      </w:pPr>
      <w:r w:rsidRPr="00FB1D76">
        <w:rPr>
          <w:rFonts w:ascii="Calibri" w:hAnsi="Calibri" w:cs="Calibri"/>
          <w:b/>
          <w:sz w:val="26"/>
          <w:szCs w:val="26"/>
        </w:rPr>
        <w:t xml:space="preserve">Payment: </w:t>
      </w:r>
    </w:p>
    <w:p w14:paraId="5E44C781" w14:textId="77777777" w:rsidR="00254E96" w:rsidRPr="00254E96" w:rsidRDefault="00254E96" w:rsidP="00FB1D76">
      <w:pPr>
        <w:pStyle w:val="ListParagraph"/>
        <w:numPr>
          <w:ilvl w:val="0"/>
          <w:numId w:val="21"/>
        </w:numPr>
        <w:spacing w:after="0" w:line="312" w:lineRule="auto"/>
        <w:jc w:val="both"/>
        <w:rPr>
          <w:rFonts w:ascii="Calibri" w:hAnsi="Calibri" w:cs="Calibri"/>
          <w:b/>
          <w:bCs/>
        </w:rPr>
      </w:pPr>
      <w:r w:rsidRPr="00254E96">
        <w:rPr>
          <w:rFonts w:ascii="Calibri" w:hAnsi="Calibri" w:cs="Calibri"/>
          <w:b/>
          <w:bCs/>
        </w:rPr>
        <w:t xml:space="preserve">Payment Method: </w:t>
      </w:r>
      <w:r w:rsidRPr="00254E96">
        <w:rPr>
          <w:rFonts w:ascii="Calibri" w:hAnsi="Calibri" w:cs="Calibri"/>
        </w:rPr>
        <w:t xml:space="preserve">Payment will be made exclusively via bank transfer to the vendor’s official company bank account. </w:t>
      </w:r>
      <w:r w:rsidRPr="00254E96">
        <w:rPr>
          <w:rFonts w:ascii="Calibri" w:hAnsi="Calibri" w:cs="Calibri"/>
          <w:b/>
          <w:bCs/>
        </w:rPr>
        <w:t>No cash payments or personal account transfers will be made under any circumstances.</w:t>
      </w:r>
    </w:p>
    <w:p w14:paraId="0FA68120" w14:textId="77777777" w:rsidR="00254E96" w:rsidRPr="00254E96" w:rsidRDefault="00254E96" w:rsidP="00FB1D76">
      <w:pPr>
        <w:pStyle w:val="ListParagraph"/>
        <w:numPr>
          <w:ilvl w:val="0"/>
          <w:numId w:val="21"/>
        </w:numPr>
        <w:spacing w:after="0" w:line="312" w:lineRule="auto"/>
        <w:jc w:val="both"/>
        <w:rPr>
          <w:rFonts w:ascii="Calibri" w:hAnsi="Calibri" w:cs="Calibri"/>
          <w:b/>
          <w:bCs/>
        </w:rPr>
      </w:pPr>
      <w:r w:rsidRPr="00254E96">
        <w:rPr>
          <w:rFonts w:ascii="Calibri" w:hAnsi="Calibri" w:cs="Calibri"/>
          <w:b/>
          <w:bCs/>
        </w:rPr>
        <w:t xml:space="preserve">Payment Schedule: </w:t>
      </w:r>
      <w:r w:rsidRPr="00254E96">
        <w:rPr>
          <w:rFonts w:ascii="Calibri" w:hAnsi="Calibri" w:cs="Calibri"/>
        </w:rPr>
        <w:t>Full payment will be processed upon successful completion of all data collection, submission of required deliverables, this includes Clean Dataset  and a Completion Report and any additional documentation requested by CIB for validation purposes and approval by Compassion International Bangladesh (CIB).</w:t>
      </w:r>
    </w:p>
    <w:p w14:paraId="01B45343" w14:textId="77777777" w:rsidR="00254E96" w:rsidRPr="00254E96" w:rsidRDefault="00254E96" w:rsidP="00FB1D76">
      <w:pPr>
        <w:pStyle w:val="ListParagraph"/>
        <w:numPr>
          <w:ilvl w:val="0"/>
          <w:numId w:val="21"/>
        </w:numPr>
        <w:spacing w:after="0" w:line="312" w:lineRule="auto"/>
        <w:jc w:val="both"/>
        <w:rPr>
          <w:rFonts w:ascii="Calibri" w:hAnsi="Calibri" w:cs="Calibri"/>
          <w:b/>
          <w:bCs/>
        </w:rPr>
      </w:pPr>
      <w:r w:rsidRPr="00254E96">
        <w:rPr>
          <w:rFonts w:ascii="Calibri" w:hAnsi="Calibri" w:cs="Calibri"/>
          <w:b/>
          <w:bCs/>
        </w:rPr>
        <w:t xml:space="preserve">Invoicing: </w:t>
      </w:r>
      <w:r w:rsidRPr="00254E96">
        <w:rPr>
          <w:rFonts w:ascii="Calibri" w:hAnsi="Calibri" w:cs="Calibri"/>
        </w:rPr>
        <w:t>The data collection firm must submit an official invoice in the name of the contracting organization, along with bank account details and relevant tax documentation (e.g., VAT or TIN registration), if applicable.</w:t>
      </w:r>
    </w:p>
    <w:p w14:paraId="248EED99" w14:textId="77777777" w:rsidR="009D11CF" w:rsidRDefault="00254E96" w:rsidP="00FB1D76">
      <w:pPr>
        <w:pStyle w:val="ListParagraph"/>
        <w:numPr>
          <w:ilvl w:val="0"/>
          <w:numId w:val="21"/>
        </w:numPr>
        <w:spacing w:after="0" w:line="312" w:lineRule="auto"/>
        <w:jc w:val="both"/>
        <w:rPr>
          <w:rFonts w:ascii="Calibri" w:hAnsi="Calibri" w:cs="Calibri"/>
        </w:rPr>
      </w:pPr>
      <w:r w:rsidRPr="000A5924">
        <w:rPr>
          <w:rFonts w:ascii="Calibri" w:hAnsi="Calibri" w:cs="Calibri"/>
          <w:b/>
          <w:bCs/>
        </w:rPr>
        <w:t xml:space="preserve">Review and Approval: </w:t>
      </w:r>
      <w:r w:rsidRPr="000A5924">
        <w:rPr>
          <w:rFonts w:ascii="Calibri" w:hAnsi="Calibri" w:cs="Calibri"/>
        </w:rPr>
        <w:t xml:space="preserve">CIB reserves the right to review and validate the submitted deliverables. Payment will only be released after all </w:t>
      </w:r>
      <w:r w:rsidRPr="00427E33">
        <w:rPr>
          <w:rFonts w:ascii="Calibri" w:hAnsi="Calibri" w:cs="Calibri"/>
        </w:rPr>
        <w:t>deliveries</w:t>
      </w:r>
      <w:r w:rsidRPr="000A5924">
        <w:rPr>
          <w:rFonts w:ascii="Calibri" w:hAnsi="Calibri" w:cs="Calibri"/>
        </w:rPr>
        <w:t xml:space="preserve"> are accepted and confirmed to meet the agreed quality standards and specifications.</w:t>
      </w:r>
    </w:p>
    <w:p w14:paraId="3C816995" w14:textId="473DAFD2" w:rsidR="0076240D" w:rsidRPr="000B4D30" w:rsidRDefault="00254E96" w:rsidP="00FB1D76">
      <w:pPr>
        <w:pStyle w:val="ListParagraph"/>
        <w:numPr>
          <w:ilvl w:val="0"/>
          <w:numId w:val="21"/>
        </w:numPr>
        <w:spacing w:after="0" w:line="312" w:lineRule="auto"/>
        <w:jc w:val="both"/>
        <w:rPr>
          <w:rFonts w:ascii="Calibri" w:hAnsi="Calibri" w:cs="Calibri"/>
        </w:rPr>
      </w:pPr>
      <w:r w:rsidRPr="008A24DD">
        <w:rPr>
          <w:rFonts w:ascii="Calibri" w:hAnsi="Calibri" w:cs="Calibri"/>
          <w:b/>
          <w:bCs/>
        </w:rPr>
        <w:t>Termination Clause</w:t>
      </w:r>
      <w:r>
        <w:rPr>
          <w:rFonts w:ascii="Calibri" w:hAnsi="Calibri" w:cs="Calibri"/>
          <w:b/>
          <w:bCs/>
        </w:rPr>
        <w:t xml:space="preserve">: </w:t>
      </w:r>
      <w:r w:rsidRPr="000A5924">
        <w:rPr>
          <w:rFonts w:ascii="Calibri" w:hAnsi="Calibri" w:cs="Calibri"/>
        </w:rPr>
        <w:t>Either party — Compassion International Bangladesh (CIB) or the data collection firm — may terminate the agreement with written notice in the event of unforeseen circumstances, breach of contract, or failure to meet agreed expectations or deliverables. However, in that case, the CIB reserves the sole right to determine the final payment amount, based on the portion of services satisfactorily completed and deliverables submitted.</w:t>
      </w:r>
    </w:p>
    <w:p w14:paraId="3751ADB7" w14:textId="77777777" w:rsidR="00DD6B2B" w:rsidRPr="000B4D30" w:rsidRDefault="00DD6B2B" w:rsidP="00921579">
      <w:pPr>
        <w:pStyle w:val="ListParagraph"/>
        <w:spacing w:after="0" w:line="288" w:lineRule="auto"/>
        <w:ind w:left="270"/>
        <w:jc w:val="both"/>
        <w:rPr>
          <w:rFonts w:ascii="Calibri" w:hAnsi="Calibri" w:cs="Calibri"/>
          <w:b/>
          <w:bCs/>
        </w:rPr>
      </w:pPr>
    </w:p>
    <w:p w14:paraId="2A337F9A" w14:textId="31EB9F79" w:rsidR="00DD6B2B" w:rsidRPr="000B4D30" w:rsidRDefault="00DD6B2B" w:rsidP="00921579">
      <w:pPr>
        <w:pStyle w:val="ListParagraph"/>
        <w:spacing w:after="0" w:line="288" w:lineRule="auto"/>
        <w:ind w:left="270"/>
        <w:jc w:val="both"/>
        <w:rPr>
          <w:rFonts w:ascii="Calibri" w:hAnsi="Calibri" w:cs="Calibri"/>
        </w:rPr>
      </w:pPr>
      <w:r w:rsidRPr="000B4D30">
        <w:rPr>
          <w:rFonts w:ascii="Calibri" w:hAnsi="Calibri" w:cs="Calibri"/>
          <w:b/>
          <w:bCs/>
        </w:rPr>
        <w:t>Note:</w:t>
      </w:r>
      <w:r w:rsidRPr="000B4D30">
        <w:rPr>
          <w:rFonts w:ascii="Calibri" w:hAnsi="Calibri" w:cs="Calibri"/>
        </w:rPr>
        <w:t xml:space="preserve"> Estimation sheet (Annex-A) is attached to include all the expenses for data collection. </w:t>
      </w:r>
    </w:p>
    <w:p w14:paraId="2B6CB75E" w14:textId="275A742F" w:rsidR="00923902" w:rsidRPr="000B4D30" w:rsidRDefault="00923902" w:rsidP="00921579">
      <w:pPr>
        <w:pStyle w:val="BodyTextIndent"/>
        <w:spacing w:line="288" w:lineRule="auto"/>
        <w:ind w:firstLine="0"/>
        <w:rPr>
          <w:rFonts w:ascii="Calibri" w:hAnsi="Calibri" w:cs="Calibri"/>
          <w:b/>
        </w:rPr>
      </w:pPr>
    </w:p>
    <w:p w14:paraId="5F89C5C2" w14:textId="77777777" w:rsidR="00BA2C00" w:rsidRPr="00FB1D76" w:rsidRDefault="00BA2C00" w:rsidP="00921579">
      <w:pPr>
        <w:numPr>
          <w:ilvl w:val="0"/>
          <w:numId w:val="6"/>
        </w:numPr>
        <w:autoSpaceDE w:val="0"/>
        <w:autoSpaceDN w:val="0"/>
        <w:spacing w:after="0" w:line="288" w:lineRule="auto"/>
        <w:ind w:left="270" w:hanging="270"/>
        <w:rPr>
          <w:rFonts w:ascii="Calibri" w:hAnsi="Calibri" w:cs="Calibri"/>
          <w:b/>
          <w:sz w:val="26"/>
          <w:szCs w:val="26"/>
        </w:rPr>
      </w:pPr>
      <w:r w:rsidRPr="00FB1D76">
        <w:rPr>
          <w:rFonts w:ascii="Calibri" w:hAnsi="Calibri" w:cs="Calibri"/>
          <w:b/>
          <w:sz w:val="26"/>
          <w:szCs w:val="26"/>
        </w:rPr>
        <w:t>Supervision:</w:t>
      </w:r>
    </w:p>
    <w:p w14:paraId="4ACA13D8" w14:textId="0C3CC168" w:rsidR="00AA5CCC" w:rsidRPr="000B4D30" w:rsidRDefault="00AA5CCC" w:rsidP="00921579">
      <w:pPr>
        <w:autoSpaceDE w:val="0"/>
        <w:autoSpaceDN w:val="0"/>
        <w:spacing w:after="0" w:line="288" w:lineRule="auto"/>
        <w:ind w:left="270"/>
        <w:jc w:val="both"/>
        <w:rPr>
          <w:rFonts w:ascii="Calibri" w:hAnsi="Calibri" w:cs="Calibri"/>
          <w:bCs/>
        </w:rPr>
      </w:pPr>
      <w:r w:rsidRPr="000B4D30">
        <w:rPr>
          <w:rFonts w:ascii="Calibri" w:hAnsi="Calibri" w:cs="Calibri"/>
          <w:bCs/>
        </w:rPr>
        <w:t>The firm’s field activities will be monitored by the Monitoring &amp; Evaluation Specialist for CYOPS, who will ensure adherence to data quality standards and timelines.</w:t>
      </w:r>
    </w:p>
    <w:p w14:paraId="16C4C09A" w14:textId="2759CBAA" w:rsidR="00A51DF9" w:rsidRPr="00C85E95" w:rsidRDefault="00A51DF9" w:rsidP="00921579">
      <w:pPr>
        <w:spacing w:line="288" w:lineRule="auto"/>
        <w:rPr>
          <w:rFonts w:ascii="Calibri" w:hAnsi="Calibri" w:cs="Calibri"/>
          <w:b/>
          <w:sz w:val="2"/>
          <w:szCs w:val="2"/>
        </w:rPr>
      </w:pPr>
    </w:p>
    <w:p w14:paraId="4B24C254" w14:textId="33A042AD" w:rsidR="00D71D7A" w:rsidRPr="000719AE" w:rsidRDefault="008B37A2" w:rsidP="00921579">
      <w:pPr>
        <w:numPr>
          <w:ilvl w:val="0"/>
          <w:numId w:val="6"/>
        </w:numPr>
        <w:spacing w:after="0" w:line="288" w:lineRule="auto"/>
        <w:ind w:left="270"/>
        <w:jc w:val="both"/>
        <w:rPr>
          <w:rFonts w:ascii="Calibri" w:hAnsi="Calibri" w:cs="Calibri"/>
          <w:b/>
          <w:iCs/>
          <w:sz w:val="26"/>
          <w:szCs w:val="26"/>
        </w:rPr>
      </w:pPr>
      <w:r w:rsidRPr="00FB1D76">
        <w:rPr>
          <w:rFonts w:ascii="Calibri" w:hAnsi="Calibri" w:cs="Calibri"/>
          <w:b/>
          <w:bCs/>
          <w:sz w:val="26"/>
          <w:szCs w:val="26"/>
        </w:rPr>
        <w:t>Application materials</w:t>
      </w:r>
      <w:r w:rsidR="00BA2C00" w:rsidRPr="00FB1D76">
        <w:rPr>
          <w:rFonts w:ascii="Calibri" w:hAnsi="Calibri" w:cs="Calibri"/>
          <w:b/>
          <w:bCs/>
          <w:sz w:val="26"/>
          <w:szCs w:val="26"/>
        </w:rPr>
        <w:t xml:space="preserve">: </w:t>
      </w:r>
    </w:p>
    <w:p w14:paraId="359909C9" w14:textId="5057AC97" w:rsidR="0043472F" w:rsidRPr="000B4D30" w:rsidRDefault="00CE2EBF" w:rsidP="00921579">
      <w:pPr>
        <w:spacing w:after="0" w:line="288" w:lineRule="auto"/>
        <w:ind w:left="270"/>
        <w:jc w:val="both"/>
        <w:rPr>
          <w:rFonts w:ascii="Calibri" w:hAnsi="Calibri" w:cs="Calibri"/>
        </w:rPr>
      </w:pPr>
      <w:r w:rsidRPr="000B4D30">
        <w:rPr>
          <w:rFonts w:ascii="Calibri" w:hAnsi="Calibri" w:cs="Calibri"/>
        </w:rPr>
        <w:t>Detailed scope of work</w:t>
      </w:r>
      <w:r w:rsidR="0043472F" w:rsidRPr="000B4D30">
        <w:rPr>
          <w:rFonts w:ascii="Calibri" w:hAnsi="Calibri" w:cs="Calibri"/>
        </w:rPr>
        <w:t xml:space="preserve">, budget and </w:t>
      </w:r>
      <w:r w:rsidR="00A872FD" w:rsidRPr="000B4D30">
        <w:rPr>
          <w:rFonts w:ascii="Calibri" w:hAnsi="Calibri" w:cs="Calibri"/>
        </w:rPr>
        <w:t>timeline</w:t>
      </w:r>
      <w:r w:rsidR="0043472F" w:rsidRPr="000B4D30">
        <w:rPr>
          <w:rFonts w:ascii="Calibri" w:hAnsi="Calibri" w:cs="Calibri"/>
        </w:rPr>
        <w:t xml:space="preserve"> </w:t>
      </w:r>
      <w:r w:rsidR="008D0DBA" w:rsidRPr="000B4D30">
        <w:rPr>
          <w:rFonts w:ascii="Calibri" w:hAnsi="Calibri" w:cs="Calibri"/>
        </w:rPr>
        <w:t xml:space="preserve">will be further discussed once the applications are received from the local data collection </w:t>
      </w:r>
      <w:r w:rsidR="00BA7C6D" w:rsidRPr="000B4D30">
        <w:rPr>
          <w:rFonts w:ascii="Calibri" w:hAnsi="Calibri" w:cs="Calibri"/>
        </w:rPr>
        <w:t xml:space="preserve">firms. </w:t>
      </w:r>
    </w:p>
    <w:p w14:paraId="5FD04720" w14:textId="77777777" w:rsidR="00A872FD" w:rsidRPr="00FB1D76" w:rsidRDefault="00A872FD" w:rsidP="00921579">
      <w:pPr>
        <w:spacing w:after="0" w:line="288" w:lineRule="auto"/>
        <w:ind w:left="270"/>
        <w:jc w:val="both"/>
        <w:rPr>
          <w:rFonts w:ascii="Calibri" w:hAnsi="Calibri" w:cs="Calibri"/>
          <w:sz w:val="10"/>
          <w:szCs w:val="10"/>
        </w:rPr>
      </w:pPr>
    </w:p>
    <w:p w14:paraId="522A92EF" w14:textId="02C4E44C" w:rsidR="005F2FE0" w:rsidRPr="000B4D30" w:rsidRDefault="005F2FE0"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 xml:space="preserve">The profile of the organization </w:t>
      </w:r>
      <w:r w:rsidR="009F1E2A" w:rsidRPr="000B4D30">
        <w:rPr>
          <w:rFonts w:ascii="Calibri" w:hAnsi="Calibri" w:cs="Calibri"/>
        </w:rPr>
        <w:t xml:space="preserve">including their previous services must be attached </w:t>
      </w:r>
      <w:r w:rsidR="00CC2290" w:rsidRPr="000B4D30">
        <w:rPr>
          <w:rFonts w:ascii="Calibri" w:hAnsi="Calibri" w:cs="Calibri"/>
        </w:rPr>
        <w:t>with</w:t>
      </w:r>
      <w:r w:rsidR="009F1E2A" w:rsidRPr="000B4D30">
        <w:rPr>
          <w:rFonts w:ascii="Calibri" w:hAnsi="Calibri" w:cs="Calibri"/>
        </w:rPr>
        <w:t xml:space="preserve"> the app</w:t>
      </w:r>
      <w:r w:rsidR="00CC2290" w:rsidRPr="000B4D30">
        <w:rPr>
          <w:rFonts w:ascii="Calibri" w:hAnsi="Calibri" w:cs="Calibri"/>
        </w:rPr>
        <w:t xml:space="preserve">lication. </w:t>
      </w:r>
    </w:p>
    <w:p w14:paraId="3BF2E36C" w14:textId="0CD2DACD" w:rsidR="00D73CBA" w:rsidRPr="000B4D30" w:rsidRDefault="00D73CBA"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 xml:space="preserve">The application must be submitted in English language. </w:t>
      </w:r>
    </w:p>
    <w:p w14:paraId="263B5376" w14:textId="517D6222" w:rsidR="009D477E" w:rsidRPr="000B4D30" w:rsidRDefault="00D953B9"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 xml:space="preserve">Detailed budget- </w:t>
      </w:r>
      <w:r w:rsidR="00AE5A40" w:rsidRPr="000B4D30">
        <w:rPr>
          <w:rFonts w:ascii="Calibri" w:hAnsi="Calibri" w:cs="Calibri"/>
        </w:rPr>
        <w:t>please present unit costs for all listed budget lines.</w:t>
      </w:r>
    </w:p>
    <w:p w14:paraId="2319B7CE" w14:textId="1D7A6B33" w:rsidR="009D477E" w:rsidRPr="000B4D30" w:rsidRDefault="009D477E"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CVs</w:t>
      </w:r>
      <w:r w:rsidR="00A772DC">
        <w:rPr>
          <w:rFonts w:ascii="Calibri" w:hAnsi="Calibri" w:cs="Calibri"/>
        </w:rPr>
        <w:t xml:space="preserve"> and NID</w:t>
      </w:r>
      <w:r w:rsidR="00013BF3">
        <w:rPr>
          <w:rFonts w:ascii="Calibri" w:hAnsi="Calibri" w:cs="Calibri"/>
        </w:rPr>
        <w:t>s</w:t>
      </w:r>
      <w:r w:rsidRPr="000B4D30">
        <w:rPr>
          <w:rFonts w:ascii="Calibri" w:hAnsi="Calibri" w:cs="Calibri"/>
        </w:rPr>
        <w:t xml:space="preserve"> of key </w:t>
      </w:r>
      <w:r w:rsidR="008576BF" w:rsidRPr="000B4D30">
        <w:rPr>
          <w:rFonts w:ascii="Calibri" w:hAnsi="Calibri" w:cs="Calibri"/>
        </w:rPr>
        <w:t xml:space="preserve">staff </w:t>
      </w:r>
      <w:r w:rsidR="002F3D8A" w:rsidRPr="000B4D30">
        <w:rPr>
          <w:rFonts w:ascii="Calibri" w:hAnsi="Calibri" w:cs="Calibri"/>
        </w:rPr>
        <w:t>including d</w:t>
      </w:r>
      <w:r w:rsidR="008576BF" w:rsidRPr="000B4D30">
        <w:rPr>
          <w:rFonts w:ascii="Calibri" w:hAnsi="Calibri" w:cs="Calibri"/>
        </w:rPr>
        <w:t>ata collectors</w:t>
      </w:r>
      <w:r w:rsidR="002F3D8A" w:rsidRPr="000B4D30">
        <w:rPr>
          <w:rFonts w:ascii="Calibri" w:hAnsi="Calibri" w:cs="Calibri"/>
        </w:rPr>
        <w:t xml:space="preserve"> must be attached with the application.</w:t>
      </w:r>
    </w:p>
    <w:p w14:paraId="36CAF669" w14:textId="4D8BA0E9" w:rsidR="00BE6449" w:rsidRPr="000B4D30" w:rsidRDefault="00BE6449"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Trade license and VAT registration certificate</w:t>
      </w:r>
    </w:p>
    <w:p w14:paraId="69AE6217" w14:textId="1983F2EC" w:rsidR="00BE6449" w:rsidRPr="000B4D30" w:rsidRDefault="00BE6449" w:rsidP="00921579">
      <w:pPr>
        <w:pStyle w:val="ListParagraph"/>
        <w:numPr>
          <w:ilvl w:val="0"/>
          <w:numId w:val="11"/>
        </w:numPr>
        <w:spacing w:after="0" w:line="288" w:lineRule="auto"/>
        <w:ind w:left="630" w:hanging="180"/>
        <w:jc w:val="both"/>
        <w:rPr>
          <w:rFonts w:ascii="Calibri" w:hAnsi="Calibri" w:cs="Calibri"/>
        </w:rPr>
      </w:pPr>
      <w:r w:rsidRPr="000B4D30">
        <w:rPr>
          <w:rFonts w:ascii="Calibri" w:hAnsi="Calibri" w:cs="Calibri"/>
        </w:rPr>
        <w:t>At least 3 client references or past contracts</w:t>
      </w:r>
    </w:p>
    <w:p w14:paraId="0C9BBD66" w14:textId="7B8C62EE" w:rsidR="0043472F" w:rsidRPr="00FB1D76" w:rsidRDefault="00FB1D76" w:rsidP="00C85E95">
      <w:pPr>
        <w:spacing w:after="0" w:line="288" w:lineRule="auto"/>
        <w:jc w:val="both"/>
        <w:rPr>
          <w:rFonts w:ascii="Calibri" w:hAnsi="Calibri" w:cs="Calibri"/>
          <w:b/>
          <w:bCs/>
          <w:sz w:val="28"/>
          <w:szCs w:val="28"/>
        </w:rPr>
      </w:pPr>
      <w:r>
        <w:rPr>
          <w:rFonts w:ascii="Calibri" w:hAnsi="Calibri" w:cs="Calibri"/>
          <w:b/>
          <w:bCs/>
        </w:rPr>
        <w:t xml:space="preserve"> </w:t>
      </w:r>
      <w:r w:rsidR="00C85E95" w:rsidRPr="00FB1D76">
        <w:rPr>
          <w:rFonts w:ascii="Calibri" w:hAnsi="Calibri" w:cs="Calibri"/>
          <w:b/>
          <w:bCs/>
          <w:sz w:val="28"/>
          <w:szCs w:val="28"/>
        </w:rPr>
        <w:t>The deadline</w:t>
      </w:r>
      <w:r w:rsidR="00D52DF4" w:rsidRPr="00FB1D76">
        <w:rPr>
          <w:rFonts w:ascii="Calibri" w:hAnsi="Calibri" w:cs="Calibri"/>
          <w:b/>
          <w:bCs/>
          <w:sz w:val="28"/>
          <w:szCs w:val="28"/>
        </w:rPr>
        <w:t xml:space="preserve"> for application is </w:t>
      </w:r>
      <w:r w:rsidR="001A621A">
        <w:rPr>
          <w:rFonts w:ascii="Calibri" w:hAnsi="Calibri" w:cs="Calibri"/>
          <w:b/>
          <w:bCs/>
          <w:sz w:val="28"/>
          <w:szCs w:val="28"/>
        </w:rPr>
        <w:t>August</w:t>
      </w:r>
      <w:r w:rsidR="00C55127" w:rsidRPr="00FB1D76">
        <w:rPr>
          <w:rFonts w:ascii="Calibri" w:hAnsi="Calibri" w:cs="Calibri"/>
          <w:b/>
          <w:bCs/>
          <w:sz w:val="28"/>
          <w:szCs w:val="28"/>
        </w:rPr>
        <w:t xml:space="preserve"> </w:t>
      </w:r>
      <w:r w:rsidR="001A621A">
        <w:rPr>
          <w:rFonts w:ascii="Calibri" w:hAnsi="Calibri" w:cs="Calibri"/>
          <w:b/>
          <w:bCs/>
          <w:sz w:val="28"/>
          <w:szCs w:val="28"/>
        </w:rPr>
        <w:t>4</w:t>
      </w:r>
      <w:r w:rsidR="00C55127" w:rsidRPr="00FB1D76">
        <w:rPr>
          <w:rFonts w:ascii="Calibri" w:hAnsi="Calibri" w:cs="Calibri"/>
          <w:b/>
          <w:bCs/>
          <w:sz w:val="28"/>
          <w:szCs w:val="28"/>
        </w:rPr>
        <w:t>,</w:t>
      </w:r>
      <w:r w:rsidR="00B2277E" w:rsidRPr="00FB1D76">
        <w:rPr>
          <w:rFonts w:ascii="Calibri" w:hAnsi="Calibri" w:cs="Calibri"/>
          <w:b/>
          <w:bCs/>
          <w:sz w:val="28"/>
          <w:szCs w:val="28"/>
        </w:rPr>
        <w:t xml:space="preserve"> 2</w:t>
      </w:r>
      <w:r w:rsidR="006A6141" w:rsidRPr="00FB1D76">
        <w:rPr>
          <w:rFonts w:ascii="Calibri" w:hAnsi="Calibri" w:cs="Calibri"/>
          <w:b/>
          <w:bCs/>
          <w:sz w:val="28"/>
          <w:szCs w:val="28"/>
        </w:rPr>
        <w:t>02</w:t>
      </w:r>
      <w:r w:rsidR="00C55127" w:rsidRPr="00FB1D76">
        <w:rPr>
          <w:rFonts w:ascii="Calibri" w:hAnsi="Calibri" w:cs="Calibri"/>
          <w:b/>
          <w:bCs/>
          <w:sz w:val="28"/>
          <w:szCs w:val="28"/>
        </w:rPr>
        <w:t>5</w:t>
      </w:r>
      <w:r w:rsidR="006A6141" w:rsidRPr="00FB1D76">
        <w:rPr>
          <w:rFonts w:ascii="Calibri" w:hAnsi="Calibri" w:cs="Calibri"/>
          <w:b/>
          <w:bCs/>
          <w:sz w:val="28"/>
          <w:szCs w:val="28"/>
        </w:rPr>
        <w:t>.</w:t>
      </w:r>
      <w:r w:rsidR="009937C5" w:rsidRPr="00FB1D76">
        <w:rPr>
          <w:rFonts w:ascii="Calibri" w:hAnsi="Calibri" w:cs="Calibri"/>
          <w:b/>
          <w:bCs/>
          <w:sz w:val="28"/>
          <w:szCs w:val="28"/>
        </w:rPr>
        <w:t xml:space="preserve"> </w:t>
      </w:r>
    </w:p>
    <w:p w14:paraId="5A399A08" w14:textId="77777777" w:rsidR="00BA2C00" w:rsidRDefault="00BA2C00" w:rsidP="00921579">
      <w:pPr>
        <w:pStyle w:val="BodyTextIndent"/>
        <w:spacing w:line="288" w:lineRule="auto"/>
        <w:ind w:firstLine="0"/>
        <w:rPr>
          <w:rFonts w:ascii="Calibri" w:hAnsi="Calibri" w:cs="Calibri"/>
          <w:sz w:val="22"/>
          <w:szCs w:val="22"/>
        </w:rPr>
      </w:pPr>
    </w:p>
    <w:p w14:paraId="5CBBBFBB" w14:textId="77777777" w:rsidR="000719AE" w:rsidRPr="00FB1D76" w:rsidRDefault="000719AE" w:rsidP="000719AE">
      <w:pPr>
        <w:numPr>
          <w:ilvl w:val="0"/>
          <w:numId w:val="6"/>
        </w:numPr>
        <w:spacing w:after="0" w:line="288" w:lineRule="auto"/>
        <w:ind w:left="270"/>
        <w:jc w:val="both"/>
        <w:rPr>
          <w:rFonts w:ascii="Calibri" w:hAnsi="Calibri" w:cs="Calibri"/>
          <w:b/>
          <w:iCs/>
          <w:sz w:val="26"/>
          <w:szCs w:val="26"/>
        </w:rPr>
      </w:pPr>
      <w:r w:rsidRPr="00BB2612">
        <w:rPr>
          <w:rFonts w:ascii="Calibri" w:hAnsi="Calibri" w:cs="Calibri"/>
          <w:b/>
          <w:bCs/>
          <w:iCs/>
          <w:sz w:val="26"/>
          <w:szCs w:val="26"/>
        </w:rPr>
        <w:t xml:space="preserve">Compassion International Bangladesh </w:t>
      </w:r>
      <w:r w:rsidRPr="00BB2612">
        <w:rPr>
          <w:rFonts w:ascii="Calibri" w:hAnsi="Calibri" w:cs="Calibri"/>
          <w:b/>
          <w:sz w:val="26"/>
          <w:szCs w:val="26"/>
        </w:rPr>
        <w:t>property:</w:t>
      </w:r>
    </w:p>
    <w:p w14:paraId="4A39A893" w14:textId="51D7211F" w:rsidR="00BA2C00" w:rsidRPr="00FB1D76" w:rsidRDefault="00627FA1" w:rsidP="00FB1D76">
      <w:pPr>
        <w:spacing w:after="0" w:line="288" w:lineRule="auto"/>
        <w:jc w:val="both"/>
        <w:rPr>
          <w:rFonts w:ascii="Calibri" w:hAnsi="Calibri" w:cs="Calibri"/>
        </w:rPr>
      </w:pPr>
      <w:r w:rsidRPr="00FB1D76">
        <w:rPr>
          <w:rFonts w:ascii="Calibri" w:hAnsi="Calibri" w:cs="Calibri"/>
        </w:rPr>
        <w:t>CIB</w:t>
      </w:r>
      <w:r w:rsidR="00BA2C00" w:rsidRPr="00FB1D76">
        <w:rPr>
          <w:rFonts w:ascii="Calibri" w:hAnsi="Calibri" w:cs="Calibri"/>
        </w:rPr>
        <w:t xml:space="preserve"> will provide your tools and materials. You will be liable for ensuring such property is kept safe and returned in good condition.</w:t>
      </w:r>
      <w:r w:rsidR="002C1D24" w:rsidRPr="00FB1D76">
        <w:rPr>
          <w:rFonts w:ascii="Calibri" w:hAnsi="Calibri" w:cs="Calibri"/>
        </w:rPr>
        <w:t xml:space="preserve"> </w:t>
      </w:r>
    </w:p>
    <w:p w14:paraId="6FE405FF" w14:textId="77777777" w:rsidR="00C90930" w:rsidRPr="00C85E95" w:rsidRDefault="00C90930" w:rsidP="00921579">
      <w:pPr>
        <w:spacing w:after="0" w:line="288" w:lineRule="auto"/>
        <w:rPr>
          <w:rFonts w:ascii="Calibri" w:hAnsi="Calibri" w:cs="Calibri"/>
          <w:b/>
          <w:bCs/>
          <w:sz w:val="12"/>
          <w:szCs w:val="12"/>
          <w:shd w:val="clear" w:color="auto" w:fill="FAF9F8"/>
        </w:rPr>
      </w:pPr>
    </w:p>
    <w:p w14:paraId="18E168EC" w14:textId="61BF9764" w:rsidR="00A63243" w:rsidRPr="000B4D30" w:rsidRDefault="007B2E20" w:rsidP="00921579">
      <w:pPr>
        <w:spacing w:after="0" w:line="288" w:lineRule="auto"/>
        <w:jc w:val="both"/>
        <w:textAlignment w:val="baseline"/>
        <w:rPr>
          <w:rFonts w:ascii="Calibri" w:eastAsia="Times New Roman" w:hAnsi="Calibri" w:cs="Calibri"/>
          <w:lang w:bidi="ta-IN"/>
        </w:rPr>
      </w:pPr>
      <w:r w:rsidRPr="000B4D30">
        <w:rPr>
          <w:rFonts w:ascii="Calibri" w:hAnsi="Calibri" w:cs="Calibri"/>
          <w:shd w:val="clear" w:color="auto" w:fill="FAF9F8"/>
        </w:rPr>
        <w:t xml:space="preserve">Following the selection process, the successful firm will enter into a Service Agreement with Compassion International Bangladesh based on the terms outlined in this </w:t>
      </w:r>
      <w:proofErr w:type="spellStart"/>
      <w:r w:rsidRPr="000B4D30">
        <w:rPr>
          <w:rFonts w:ascii="Calibri" w:hAnsi="Calibri" w:cs="Calibri"/>
          <w:shd w:val="clear" w:color="auto" w:fill="FAF9F8"/>
        </w:rPr>
        <w:t>ToR</w:t>
      </w:r>
      <w:proofErr w:type="spellEnd"/>
      <w:r w:rsidRPr="000B4D30">
        <w:rPr>
          <w:rFonts w:ascii="Calibri" w:hAnsi="Calibri" w:cs="Calibri"/>
          <w:shd w:val="clear" w:color="auto" w:fill="FAF9F8"/>
        </w:rPr>
        <w:t>.</w:t>
      </w:r>
    </w:p>
    <w:p w14:paraId="439629D0" w14:textId="77777777" w:rsidR="000816E4" w:rsidRPr="00C85E95" w:rsidRDefault="000816E4" w:rsidP="00921579">
      <w:pPr>
        <w:spacing w:after="0" w:line="288" w:lineRule="auto"/>
        <w:jc w:val="both"/>
        <w:textAlignment w:val="baseline"/>
        <w:rPr>
          <w:rFonts w:ascii="Calibri" w:eastAsia="Times New Roman" w:hAnsi="Calibri" w:cs="Calibri"/>
          <w:sz w:val="12"/>
          <w:szCs w:val="12"/>
          <w:lang w:bidi="ta-IN"/>
        </w:rPr>
      </w:pPr>
    </w:p>
    <w:p w14:paraId="501E42F4" w14:textId="71A454D6" w:rsidR="00C54270" w:rsidRPr="000B4D30" w:rsidRDefault="00C54270" w:rsidP="00921579">
      <w:pPr>
        <w:spacing w:after="0" w:line="288" w:lineRule="auto"/>
        <w:jc w:val="both"/>
        <w:textAlignment w:val="baseline"/>
        <w:rPr>
          <w:rFonts w:ascii="Calibri" w:eastAsia="Times New Roman" w:hAnsi="Calibri" w:cs="Calibri"/>
          <w:lang w:bidi="ta-IN"/>
        </w:rPr>
      </w:pPr>
      <w:r w:rsidRPr="000B4D30">
        <w:rPr>
          <w:rFonts w:ascii="Calibri" w:eastAsia="Times New Roman" w:hAnsi="Calibri" w:cs="Calibri"/>
          <w:lang w:bidi="ta-IN"/>
        </w:rPr>
        <w:t>Note: This Terms of Reference (</w:t>
      </w:r>
      <w:proofErr w:type="spellStart"/>
      <w:r w:rsidRPr="000B4D30">
        <w:rPr>
          <w:rFonts w:ascii="Calibri" w:eastAsia="Times New Roman" w:hAnsi="Calibri" w:cs="Calibri"/>
          <w:lang w:bidi="ta-IN"/>
        </w:rPr>
        <w:t>ToR</w:t>
      </w:r>
      <w:proofErr w:type="spellEnd"/>
      <w:r w:rsidRPr="000B4D30">
        <w:rPr>
          <w:rFonts w:ascii="Calibri" w:eastAsia="Times New Roman" w:hAnsi="Calibri" w:cs="Calibri"/>
          <w:lang w:bidi="ta-IN"/>
        </w:rPr>
        <w:t>) serves as the basis for soliciting proposals from eligible data collection firms. A formal Service Agreement will be signed with the selected service provider upon finalization.</w:t>
      </w:r>
    </w:p>
    <w:p w14:paraId="1A648E94" w14:textId="77777777" w:rsidR="00C54270" w:rsidRPr="00C85E95" w:rsidRDefault="00C54270" w:rsidP="00921579">
      <w:pPr>
        <w:spacing w:after="0" w:line="288" w:lineRule="auto"/>
        <w:textAlignment w:val="baseline"/>
        <w:rPr>
          <w:rFonts w:ascii="Calibri" w:eastAsia="Times New Roman" w:hAnsi="Calibri" w:cs="Calibri"/>
          <w:b/>
          <w:bCs/>
          <w:sz w:val="10"/>
          <w:szCs w:val="10"/>
          <w:lang w:bidi="ta-IN"/>
        </w:rPr>
      </w:pPr>
    </w:p>
    <w:p w14:paraId="29DF1243" w14:textId="3FC241D6" w:rsidR="00A63243" w:rsidRPr="000B4D30" w:rsidRDefault="00A63243" w:rsidP="00921579">
      <w:pPr>
        <w:spacing w:after="0" w:line="288" w:lineRule="auto"/>
        <w:textAlignment w:val="baseline"/>
        <w:rPr>
          <w:rFonts w:ascii="Calibri" w:eastAsia="Times New Roman" w:hAnsi="Calibri" w:cs="Calibri"/>
          <w:b/>
          <w:bCs/>
          <w:lang w:bidi="ta-IN"/>
        </w:rPr>
      </w:pPr>
      <w:r w:rsidRPr="000B4D30">
        <w:rPr>
          <w:rFonts w:ascii="Calibri" w:eastAsia="Times New Roman" w:hAnsi="Calibri" w:cs="Calibri"/>
          <w:b/>
          <w:bCs/>
          <w:lang w:bidi="ta-IN"/>
        </w:rPr>
        <w:t>Annex</w:t>
      </w:r>
      <w:r w:rsidR="004E4028" w:rsidRPr="000B4D30">
        <w:rPr>
          <w:rFonts w:ascii="Calibri" w:eastAsia="Times New Roman" w:hAnsi="Calibri" w:cs="Calibri"/>
          <w:b/>
          <w:bCs/>
          <w:lang w:bidi="ta-IN"/>
        </w:rPr>
        <w:t>es</w:t>
      </w:r>
      <w:r w:rsidRPr="000B4D30">
        <w:rPr>
          <w:rFonts w:ascii="Calibri" w:eastAsia="Times New Roman" w:hAnsi="Calibri" w:cs="Calibri"/>
          <w:b/>
          <w:bCs/>
          <w:lang w:bidi="ta-IN"/>
        </w:rPr>
        <w:t xml:space="preserve">: </w:t>
      </w:r>
    </w:p>
    <w:p w14:paraId="7014321B" w14:textId="77777777" w:rsidR="00A63243" w:rsidRPr="00C85E95" w:rsidRDefault="00A63243" w:rsidP="00921579">
      <w:pPr>
        <w:spacing w:after="0" w:line="288" w:lineRule="auto"/>
        <w:textAlignment w:val="baseline"/>
        <w:rPr>
          <w:rFonts w:ascii="Calibri" w:eastAsia="Times New Roman" w:hAnsi="Calibri" w:cs="Calibri"/>
          <w:sz w:val="6"/>
          <w:szCs w:val="6"/>
          <w:lang w:bidi="ta-IN"/>
        </w:rPr>
      </w:pPr>
    </w:p>
    <w:p w14:paraId="2DE30D63" w14:textId="4D8EF749" w:rsidR="00A63243" w:rsidRPr="000B4D30" w:rsidRDefault="004E4028" w:rsidP="00921579">
      <w:pPr>
        <w:pStyle w:val="ListParagraph"/>
        <w:numPr>
          <w:ilvl w:val="0"/>
          <w:numId w:val="10"/>
        </w:numPr>
        <w:spacing w:after="0" w:line="288" w:lineRule="auto"/>
        <w:textAlignment w:val="baseline"/>
        <w:rPr>
          <w:rFonts w:ascii="Calibri" w:eastAsia="Times New Roman" w:hAnsi="Calibri" w:cs="Calibri"/>
          <w:lang w:bidi="ta-IN"/>
        </w:rPr>
      </w:pPr>
      <w:r w:rsidRPr="00E2770D">
        <w:rPr>
          <w:rFonts w:ascii="Calibri" w:eastAsia="Times New Roman" w:hAnsi="Calibri" w:cs="Calibri"/>
          <w:b/>
          <w:bCs/>
          <w:lang w:bidi="ta-IN"/>
        </w:rPr>
        <w:t>Annex-A</w:t>
      </w:r>
      <w:r w:rsidR="00E2770D" w:rsidRPr="00E2770D">
        <w:rPr>
          <w:rFonts w:ascii="Calibri" w:eastAsia="Times New Roman" w:hAnsi="Calibri" w:cs="Calibri"/>
          <w:b/>
          <w:bCs/>
          <w:lang w:bidi="ta-IN"/>
        </w:rPr>
        <w:t>:</w:t>
      </w:r>
      <w:r w:rsidR="00E2770D">
        <w:rPr>
          <w:rFonts w:ascii="Calibri" w:eastAsia="Times New Roman" w:hAnsi="Calibri" w:cs="Calibri"/>
          <w:lang w:bidi="ta-IN"/>
        </w:rPr>
        <w:t xml:space="preserve"> </w:t>
      </w:r>
      <w:r w:rsidRPr="000B4D30">
        <w:rPr>
          <w:rFonts w:ascii="Calibri" w:eastAsia="Times New Roman" w:hAnsi="Calibri" w:cs="Calibri"/>
          <w:lang w:bidi="ta-IN"/>
        </w:rPr>
        <w:t>Co</w:t>
      </w:r>
      <w:r w:rsidR="00427428" w:rsidRPr="000B4D30">
        <w:rPr>
          <w:rFonts w:ascii="Calibri" w:eastAsia="Times New Roman" w:hAnsi="Calibri" w:cs="Calibri"/>
          <w:lang w:bidi="ta-IN"/>
        </w:rPr>
        <w:t>st Estimation Sheet.</w:t>
      </w:r>
    </w:p>
    <w:p w14:paraId="2AAFD385" w14:textId="77777777" w:rsidR="00427428" w:rsidRPr="00C85E95" w:rsidRDefault="00427428" w:rsidP="00921579">
      <w:pPr>
        <w:spacing w:after="0" w:line="288" w:lineRule="auto"/>
        <w:textAlignment w:val="baseline"/>
        <w:rPr>
          <w:rFonts w:ascii="Calibri" w:eastAsia="Times New Roman" w:hAnsi="Calibri" w:cs="Calibri"/>
          <w:sz w:val="10"/>
          <w:szCs w:val="10"/>
          <w:lang w:bidi="ta-IN"/>
        </w:rPr>
      </w:pPr>
    </w:p>
    <w:p w14:paraId="3AC549D9" w14:textId="2E7BD522" w:rsidR="00427428" w:rsidRPr="000B4D30" w:rsidRDefault="004972C2" w:rsidP="00921579">
      <w:pPr>
        <w:spacing w:after="0" w:line="288" w:lineRule="auto"/>
        <w:textAlignment w:val="baseline"/>
        <w:rPr>
          <w:rFonts w:ascii="Calibri" w:eastAsia="Times New Roman" w:hAnsi="Calibri" w:cs="Calibri"/>
          <w:lang w:bidi="ta-IN"/>
        </w:rPr>
      </w:pPr>
      <w:r w:rsidRPr="000B4D30">
        <w:rPr>
          <w:rFonts w:ascii="Calibri" w:eastAsia="Times New Roman" w:hAnsi="Calibri" w:cs="Calibri"/>
          <w:lang w:bidi="ta-IN"/>
        </w:rPr>
        <w:t xml:space="preserve">                     </w:t>
      </w:r>
      <w:bookmarkStart w:id="0" w:name="_MON_1773142607"/>
      <w:bookmarkEnd w:id="0"/>
      <w:r w:rsidR="00287CC3" w:rsidRPr="000B4D30">
        <w:rPr>
          <w:rFonts w:ascii="Calibri" w:eastAsia="Times New Roman" w:hAnsi="Calibri" w:cs="Calibri"/>
          <w:lang w:bidi="ta-IN"/>
        </w:rPr>
        <w:object w:dxaOrig="1376" w:dyaOrig="893" w14:anchorId="10DD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5" o:title=""/>
          </v:shape>
          <o:OLEObject Type="Embed" ProgID="Excel.Sheet.12" ShapeID="_x0000_i1025" DrawAspect="Icon" ObjectID="_1814596360" r:id="rId6"/>
        </w:object>
      </w:r>
    </w:p>
    <w:p w14:paraId="57493D0A" w14:textId="77777777" w:rsidR="00427428" w:rsidRPr="000B4D30" w:rsidRDefault="00427428" w:rsidP="00921579">
      <w:pPr>
        <w:spacing w:after="0" w:line="288" w:lineRule="auto"/>
        <w:textAlignment w:val="baseline"/>
        <w:rPr>
          <w:rFonts w:ascii="Calibri" w:eastAsia="Times New Roman" w:hAnsi="Calibri" w:cs="Calibri"/>
          <w:lang w:bidi="ta-IN"/>
        </w:rPr>
      </w:pPr>
    </w:p>
    <w:p w14:paraId="62DCD4CA" w14:textId="351C6EAE" w:rsidR="00427428" w:rsidRPr="000B4D30" w:rsidRDefault="00427428" w:rsidP="00921579">
      <w:pPr>
        <w:pStyle w:val="ListParagraph"/>
        <w:numPr>
          <w:ilvl w:val="0"/>
          <w:numId w:val="10"/>
        </w:numPr>
        <w:spacing w:after="0" w:line="288" w:lineRule="auto"/>
        <w:textAlignment w:val="baseline"/>
        <w:rPr>
          <w:rFonts w:ascii="Calibri" w:eastAsia="Times New Roman" w:hAnsi="Calibri" w:cs="Calibri"/>
          <w:lang w:bidi="ta-IN"/>
        </w:rPr>
      </w:pPr>
      <w:r w:rsidRPr="00E2770D">
        <w:rPr>
          <w:rFonts w:ascii="Calibri" w:eastAsia="Times New Roman" w:hAnsi="Calibri" w:cs="Calibri"/>
          <w:b/>
          <w:bCs/>
          <w:lang w:bidi="ta-IN"/>
        </w:rPr>
        <w:t>Annex-B</w:t>
      </w:r>
      <w:r w:rsidR="00E2770D">
        <w:rPr>
          <w:rFonts w:ascii="Calibri" w:eastAsia="Times New Roman" w:hAnsi="Calibri" w:cs="Calibri"/>
          <w:b/>
          <w:bCs/>
          <w:lang w:bidi="ta-IN"/>
        </w:rPr>
        <w:t>:</w:t>
      </w:r>
      <w:r w:rsidRPr="000B4D30">
        <w:rPr>
          <w:rFonts w:ascii="Calibri" w:eastAsia="Times New Roman" w:hAnsi="Calibri" w:cs="Calibri"/>
          <w:lang w:bidi="ta-IN"/>
        </w:rPr>
        <w:t xml:space="preserve"> S</w:t>
      </w:r>
      <w:r w:rsidR="00262F4B" w:rsidRPr="000B4D30">
        <w:rPr>
          <w:rFonts w:ascii="Calibri" w:eastAsia="Times New Roman" w:hAnsi="Calibri" w:cs="Calibri"/>
          <w:lang w:bidi="ta-IN"/>
        </w:rPr>
        <w:t>elected</w:t>
      </w:r>
      <w:r w:rsidRPr="000B4D30">
        <w:rPr>
          <w:rFonts w:ascii="Calibri" w:eastAsia="Times New Roman" w:hAnsi="Calibri" w:cs="Calibri"/>
          <w:lang w:bidi="ta-IN"/>
        </w:rPr>
        <w:t xml:space="preserve"> locations for data collection.</w:t>
      </w:r>
    </w:p>
    <w:p w14:paraId="5EB1F174" w14:textId="77777777" w:rsidR="004972C2" w:rsidRPr="00C85E95" w:rsidRDefault="004972C2" w:rsidP="00921579">
      <w:pPr>
        <w:pStyle w:val="ListParagraph"/>
        <w:spacing w:after="0" w:line="288" w:lineRule="auto"/>
        <w:textAlignment w:val="baseline"/>
        <w:rPr>
          <w:rFonts w:ascii="Calibri" w:eastAsia="Times New Roman" w:hAnsi="Calibri" w:cs="Calibri"/>
          <w:sz w:val="8"/>
          <w:szCs w:val="8"/>
          <w:lang w:bidi="ta-IN"/>
        </w:rPr>
      </w:pPr>
    </w:p>
    <w:bookmarkStart w:id="1" w:name="_MON_1776240738"/>
    <w:bookmarkEnd w:id="1"/>
    <w:p w14:paraId="3D07FC3B" w14:textId="7B8E4F27" w:rsidR="00035189" w:rsidRPr="000B4D30" w:rsidRDefault="004F1B59" w:rsidP="00921579">
      <w:pPr>
        <w:pStyle w:val="ListParagraph"/>
        <w:spacing w:after="0" w:line="288" w:lineRule="auto"/>
        <w:textAlignment w:val="baseline"/>
        <w:rPr>
          <w:rFonts w:ascii="Calibri" w:eastAsia="Times New Roman" w:hAnsi="Calibri" w:cs="Calibri"/>
          <w:lang w:bidi="ta-IN"/>
        </w:rPr>
      </w:pPr>
      <w:r w:rsidRPr="000B4D30">
        <w:rPr>
          <w:rFonts w:ascii="Calibri" w:eastAsia="Times New Roman" w:hAnsi="Calibri" w:cs="Calibri"/>
          <w:lang w:bidi="ta-IN"/>
        </w:rPr>
        <w:object w:dxaOrig="1376" w:dyaOrig="893" w14:anchorId="09FA9B2E">
          <v:shape id="_x0000_i1026" type="#_x0000_t75" style="width:68.25pt;height:44.25pt" o:ole="">
            <v:imagedata r:id="rId7" o:title=""/>
          </v:shape>
          <o:OLEObject Type="Embed" ProgID="Excel.Sheet.12" ShapeID="_x0000_i1026" DrawAspect="Icon" ObjectID="_1814596361" r:id="rId8"/>
        </w:object>
      </w:r>
    </w:p>
    <w:p w14:paraId="55CEE3D3" w14:textId="77777777" w:rsidR="00304342" w:rsidRDefault="00304342" w:rsidP="00304342">
      <w:pPr>
        <w:pStyle w:val="ListParagraph"/>
        <w:numPr>
          <w:ilvl w:val="0"/>
          <w:numId w:val="10"/>
        </w:numPr>
        <w:spacing w:after="0" w:line="240" w:lineRule="auto"/>
        <w:textAlignment w:val="baseline"/>
        <w:rPr>
          <w:rFonts w:eastAsia="Times New Roman" w:cs="Calibri"/>
          <w:lang w:bidi="ta-IN"/>
        </w:rPr>
      </w:pPr>
      <w:r w:rsidRPr="00A30C60">
        <w:rPr>
          <w:rFonts w:eastAsia="Times New Roman" w:cs="Calibri"/>
          <w:b/>
          <w:bCs/>
          <w:lang w:bidi="ta-IN"/>
        </w:rPr>
        <w:t>Annex-C</w:t>
      </w:r>
      <w:r>
        <w:rPr>
          <w:rFonts w:eastAsia="Times New Roman" w:cs="Calibri"/>
          <w:lang w:bidi="ta-IN"/>
        </w:rPr>
        <w:t xml:space="preserve">: </w:t>
      </w:r>
      <w:r w:rsidRPr="00111C56">
        <w:rPr>
          <w:rFonts w:eastAsia="Times New Roman" w:cs="Calibri"/>
          <w:lang w:bidi="ta-IN"/>
        </w:rPr>
        <w:t>Tablet Use Guidelines</w:t>
      </w:r>
    </w:p>
    <w:p w14:paraId="7D06EEF7" w14:textId="77777777" w:rsidR="00304342" w:rsidRDefault="00304342" w:rsidP="00304342">
      <w:pPr>
        <w:pStyle w:val="ListParagraph"/>
        <w:spacing w:after="0" w:line="240" w:lineRule="auto"/>
        <w:textAlignment w:val="baseline"/>
        <w:rPr>
          <w:rFonts w:eastAsia="Times New Roman" w:cs="Calibri"/>
          <w:lang w:bidi="ta-IN"/>
        </w:rPr>
      </w:pPr>
    </w:p>
    <w:bookmarkStart w:id="2" w:name="_MON_1813756175"/>
    <w:bookmarkEnd w:id="2"/>
    <w:p w14:paraId="7D9AE87B" w14:textId="5A4F143E" w:rsidR="00410BE6" w:rsidRPr="000B4D30" w:rsidRDefault="00304342" w:rsidP="00E2770D">
      <w:pPr>
        <w:pStyle w:val="ListParagraph"/>
        <w:spacing w:after="0" w:line="240" w:lineRule="auto"/>
        <w:textAlignment w:val="baseline"/>
        <w:rPr>
          <w:rFonts w:ascii="Calibri" w:eastAsia="Times New Roman" w:hAnsi="Calibri" w:cs="Calibri"/>
          <w:lang w:bidi="ta-IN"/>
        </w:rPr>
      </w:pPr>
      <w:r>
        <w:object w:dxaOrig="1508" w:dyaOrig="984" w14:anchorId="3B841964">
          <v:shape id="_x0000_i1027" type="#_x0000_t75" style="width:75.75pt;height:48.75pt" o:ole="">
            <v:imagedata r:id="rId9" o:title=""/>
          </v:shape>
          <o:OLEObject Type="Embed" ProgID="Word.Document.12" ShapeID="_x0000_i1027" DrawAspect="Icon" ObjectID="_1814596362" r:id="rId10">
            <o:FieldCodes>\s</o:FieldCodes>
          </o:OLEObject>
        </w:object>
      </w:r>
    </w:p>
    <w:sectPr w:rsidR="00410BE6" w:rsidRPr="000B4D30" w:rsidSect="0092157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8A26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ABFC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54877"/>
    <w:multiLevelType w:val="multilevel"/>
    <w:tmpl w:val="7A0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07BCB"/>
    <w:multiLevelType w:val="hybridMultilevel"/>
    <w:tmpl w:val="E7CE561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CFF4F97"/>
    <w:multiLevelType w:val="multilevel"/>
    <w:tmpl w:val="4F9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4346F"/>
    <w:multiLevelType w:val="multilevel"/>
    <w:tmpl w:val="FD00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4B1B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C93649"/>
    <w:multiLevelType w:val="hybridMultilevel"/>
    <w:tmpl w:val="7CC4F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6AA6"/>
    <w:multiLevelType w:val="multilevel"/>
    <w:tmpl w:val="DAD6D5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A0350"/>
    <w:multiLevelType w:val="multilevel"/>
    <w:tmpl w:val="938CD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97FF3"/>
    <w:multiLevelType w:val="hybridMultilevel"/>
    <w:tmpl w:val="CCE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6700C"/>
    <w:multiLevelType w:val="hybridMultilevel"/>
    <w:tmpl w:val="7F10EF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C8A2AE5"/>
    <w:multiLevelType w:val="multilevel"/>
    <w:tmpl w:val="7A5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44A1D"/>
    <w:multiLevelType w:val="multilevel"/>
    <w:tmpl w:val="AA18CA1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521776DA"/>
    <w:multiLevelType w:val="multilevel"/>
    <w:tmpl w:val="BAC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7BE1"/>
    <w:multiLevelType w:val="multilevel"/>
    <w:tmpl w:val="7C4A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F01CB"/>
    <w:multiLevelType w:val="hybridMultilevel"/>
    <w:tmpl w:val="E6AAAE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9F20F4"/>
    <w:multiLevelType w:val="multilevel"/>
    <w:tmpl w:val="C80A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93429"/>
    <w:multiLevelType w:val="hybridMultilevel"/>
    <w:tmpl w:val="FED0FBEA"/>
    <w:lvl w:ilvl="0" w:tplc="C2D04B6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54A7A"/>
    <w:multiLevelType w:val="hybridMultilevel"/>
    <w:tmpl w:val="534CF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90ADF"/>
    <w:multiLevelType w:val="multilevel"/>
    <w:tmpl w:val="80C2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274FA"/>
    <w:multiLevelType w:val="hybridMultilevel"/>
    <w:tmpl w:val="D8386CC8"/>
    <w:lvl w:ilvl="0" w:tplc="C2D04B6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A2167"/>
    <w:multiLevelType w:val="multilevel"/>
    <w:tmpl w:val="6CF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A2362"/>
    <w:multiLevelType w:val="hybridMultilevel"/>
    <w:tmpl w:val="06E261DE"/>
    <w:lvl w:ilvl="0" w:tplc="0B900D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629572">
    <w:abstractNumId w:val="13"/>
  </w:num>
  <w:num w:numId="2" w16cid:durableId="2060932438">
    <w:abstractNumId w:val="18"/>
  </w:num>
  <w:num w:numId="3" w16cid:durableId="271669684">
    <w:abstractNumId w:val="21"/>
  </w:num>
  <w:num w:numId="4" w16cid:durableId="875968863">
    <w:abstractNumId w:val="6"/>
  </w:num>
  <w:num w:numId="5" w16cid:durableId="533079803">
    <w:abstractNumId w:val="0"/>
  </w:num>
  <w:num w:numId="6" w16cid:durableId="174156408">
    <w:abstractNumId w:val="23"/>
  </w:num>
  <w:num w:numId="7" w16cid:durableId="1322661752">
    <w:abstractNumId w:val="1"/>
  </w:num>
  <w:num w:numId="8" w16cid:durableId="1450205397">
    <w:abstractNumId w:val="7"/>
  </w:num>
  <w:num w:numId="9" w16cid:durableId="126510980">
    <w:abstractNumId w:val="3"/>
  </w:num>
  <w:num w:numId="10" w16cid:durableId="716007048">
    <w:abstractNumId w:val="19"/>
  </w:num>
  <w:num w:numId="11" w16cid:durableId="793211682">
    <w:abstractNumId w:val="11"/>
  </w:num>
  <w:num w:numId="12" w16cid:durableId="2131972345">
    <w:abstractNumId w:val="17"/>
  </w:num>
  <w:num w:numId="13" w16cid:durableId="1593003471">
    <w:abstractNumId w:val="4"/>
  </w:num>
  <w:num w:numId="14" w16cid:durableId="903872717">
    <w:abstractNumId w:val="14"/>
  </w:num>
  <w:num w:numId="15" w16cid:durableId="1402942783">
    <w:abstractNumId w:val="22"/>
  </w:num>
  <w:num w:numId="16" w16cid:durableId="976027837">
    <w:abstractNumId w:val="20"/>
  </w:num>
  <w:num w:numId="17" w16cid:durableId="1441753104">
    <w:abstractNumId w:val="2"/>
  </w:num>
  <w:num w:numId="18" w16cid:durableId="1514612880">
    <w:abstractNumId w:val="9"/>
  </w:num>
  <w:num w:numId="19" w16cid:durableId="2004308390">
    <w:abstractNumId w:val="15"/>
  </w:num>
  <w:num w:numId="20" w16cid:durableId="984093128">
    <w:abstractNumId w:val="12"/>
  </w:num>
  <w:num w:numId="21" w16cid:durableId="1127815120">
    <w:abstractNumId w:val="10"/>
  </w:num>
  <w:num w:numId="22" w16cid:durableId="1087112915">
    <w:abstractNumId w:val="8"/>
  </w:num>
  <w:num w:numId="23" w16cid:durableId="1058407069">
    <w:abstractNumId w:val="5"/>
  </w:num>
  <w:num w:numId="24" w16cid:durableId="908809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00"/>
    <w:rsid w:val="000040F3"/>
    <w:rsid w:val="00004EBE"/>
    <w:rsid w:val="000070CA"/>
    <w:rsid w:val="00012C75"/>
    <w:rsid w:val="00013BF3"/>
    <w:rsid w:val="00024436"/>
    <w:rsid w:val="000313B7"/>
    <w:rsid w:val="00035189"/>
    <w:rsid w:val="00037EEE"/>
    <w:rsid w:val="00040F28"/>
    <w:rsid w:val="0004335F"/>
    <w:rsid w:val="00046F05"/>
    <w:rsid w:val="00052893"/>
    <w:rsid w:val="0005467A"/>
    <w:rsid w:val="000719AE"/>
    <w:rsid w:val="00073785"/>
    <w:rsid w:val="00075C90"/>
    <w:rsid w:val="000816E4"/>
    <w:rsid w:val="000826A0"/>
    <w:rsid w:val="00083229"/>
    <w:rsid w:val="00091D40"/>
    <w:rsid w:val="000924BE"/>
    <w:rsid w:val="000B00C6"/>
    <w:rsid w:val="000B3B61"/>
    <w:rsid w:val="000B4D30"/>
    <w:rsid w:val="000B6CE4"/>
    <w:rsid w:val="000C6E60"/>
    <w:rsid w:val="000D160F"/>
    <w:rsid w:val="000D18C5"/>
    <w:rsid w:val="000D35B4"/>
    <w:rsid w:val="000D5BDF"/>
    <w:rsid w:val="000E0A46"/>
    <w:rsid w:val="000F6EB7"/>
    <w:rsid w:val="001029DF"/>
    <w:rsid w:val="00123909"/>
    <w:rsid w:val="001328C2"/>
    <w:rsid w:val="00135385"/>
    <w:rsid w:val="00150B2B"/>
    <w:rsid w:val="00164D50"/>
    <w:rsid w:val="001701D2"/>
    <w:rsid w:val="00173EAC"/>
    <w:rsid w:val="00174485"/>
    <w:rsid w:val="00180ECF"/>
    <w:rsid w:val="001822C3"/>
    <w:rsid w:val="00184870"/>
    <w:rsid w:val="001A2FF7"/>
    <w:rsid w:val="001A621A"/>
    <w:rsid w:val="001B0759"/>
    <w:rsid w:val="001B0804"/>
    <w:rsid w:val="001B24AF"/>
    <w:rsid w:val="001B3CAC"/>
    <w:rsid w:val="001B4E8C"/>
    <w:rsid w:val="001B53C8"/>
    <w:rsid w:val="001B7AB5"/>
    <w:rsid w:val="001C0DE5"/>
    <w:rsid w:val="001C6879"/>
    <w:rsid w:val="001D1A48"/>
    <w:rsid w:val="001E4D60"/>
    <w:rsid w:val="00200563"/>
    <w:rsid w:val="00201FE3"/>
    <w:rsid w:val="00214B51"/>
    <w:rsid w:val="00220FCB"/>
    <w:rsid w:val="00224FAA"/>
    <w:rsid w:val="00226C48"/>
    <w:rsid w:val="002279F1"/>
    <w:rsid w:val="00231540"/>
    <w:rsid w:val="0023620A"/>
    <w:rsid w:val="00236FCF"/>
    <w:rsid w:val="002435FA"/>
    <w:rsid w:val="00244C77"/>
    <w:rsid w:val="00245EC4"/>
    <w:rsid w:val="00254E96"/>
    <w:rsid w:val="00260D32"/>
    <w:rsid w:val="00262F4B"/>
    <w:rsid w:val="002651FC"/>
    <w:rsid w:val="00272577"/>
    <w:rsid w:val="00272C65"/>
    <w:rsid w:val="002738E6"/>
    <w:rsid w:val="00275AAC"/>
    <w:rsid w:val="002855A5"/>
    <w:rsid w:val="00287CC3"/>
    <w:rsid w:val="002923BB"/>
    <w:rsid w:val="002A7000"/>
    <w:rsid w:val="002B4F44"/>
    <w:rsid w:val="002C1D24"/>
    <w:rsid w:val="002C1F0D"/>
    <w:rsid w:val="002C7646"/>
    <w:rsid w:val="002C7857"/>
    <w:rsid w:val="002D001A"/>
    <w:rsid w:val="002D42DB"/>
    <w:rsid w:val="002D6391"/>
    <w:rsid w:val="002E44B8"/>
    <w:rsid w:val="002E7CCC"/>
    <w:rsid w:val="002F07F2"/>
    <w:rsid w:val="002F2AEF"/>
    <w:rsid w:val="002F3D8A"/>
    <w:rsid w:val="002F789A"/>
    <w:rsid w:val="00304342"/>
    <w:rsid w:val="00305B0E"/>
    <w:rsid w:val="00306EA7"/>
    <w:rsid w:val="0031499C"/>
    <w:rsid w:val="00316A9D"/>
    <w:rsid w:val="00323D8A"/>
    <w:rsid w:val="0033202D"/>
    <w:rsid w:val="00334567"/>
    <w:rsid w:val="00337088"/>
    <w:rsid w:val="003370AA"/>
    <w:rsid w:val="003462F5"/>
    <w:rsid w:val="00347D81"/>
    <w:rsid w:val="00357E46"/>
    <w:rsid w:val="00363349"/>
    <w:rsid w:val="003642AD"/>
    <w:rsid w:val="003723FA"/>
    <w:rsid w:val="00372FD6"/>
    <w:rsid w:val="003731F0"/>
    <w:rsid w:val="003853AC"/>
    <w:rsid w:val="0038563B"/>
    <w:rsid w:val="003905DF"/>
    <w:rsid w:val="00393F1D"/>
    <w:rsid w:val="003A153F"/>
    <w:rsid w:val="003A2830"/>
    <w:rsid w:val="003B0769"/>
    <w:rsid w:val="003B2FAC"/>
    <w:rsid w:val="003B50AC"/>
    <w:rsid w:val="003B61AF"/>
    <w:rsid w:val="003D448B"/>
    <w:rsid w:val="003D578C"/>
    <w:rsid w:val="003D6ADA"/>
    <w:rsid w:val="003E4D2F"/>
    <w:rsid w:val="003F267B"/>
    <w:rsid w:val="00400B45"/>
    <w:rsid w:val="00410BE6"/>
    <w:rsid w:val="00412974"/>
    <w:rsid w:val="004137A1"/>
    <w:rsid w:val="004158D8"/>
    <w:rsid w:val="00427428"/>
    <w:rsid w:val="004278B1"/>
    <w:rsid w:val="00432991"/>
    <w:rsid w:val="004336A5"/>
    <w:rsid w:val="0043472F"/>
    <w:rsid w:val="00435147"/>
    <w:rsid w:val="004436AD"/>
    <w:rsid w:val="00444182"/>
    <w:rsid w:val="00444463"/>
    <w:rsid w:val="00446745"/>
    <w:rsid w:val="00446C56"/>
    <w:rsid w:val="00451327"/>
    <w:rsid w:val="00451967"/>
    <w:rsid w:val="00463E3C"/>
    <w:rsid w:val="00470A91"/>
    <w:rsid w:val="00472694"/>
    <w:rsid w:val="00472938"/>
    <w:rsid w:val="004778B7"/>
    <w:rsid w:val="0048632E"/>
    <w:rsid w:val="004878F0"/>
    <w:rsid w:val="004972C2"/>
    <w:rsid w:val="004A2B5A"/>
    <w:rsid w:val="004A3C82"/>
    <w:rsid w:val="004A70C8"/>
    <w:rsid w:val="004B313A"/>
    <w:rsid w:val="004B7A67"/>
    <w:rsid w:val="004C6EC8"/>
    <w:rsid w:val="004D2380"/>
    <w:rsid w:val="004D4D41"/>
    <w:rsid w:val="004E2503"/>
    <w:rsid w:val="004E2A42"/>
    <w:rsid w:val="004E4028"/>
    <w:rsid w:val="004E4F15"/>
    <w:rsid w:val="004F1B59"/>
    <w:rsid w:val="004F4FC6"/>
    <w:rsid w:val="00501CE1"/>
    <w:rsid w:val="00504D43"/>
    <w:rsid w:val="0051289A"/>
    <w:rsid w:val="00516B59"/>
    <w:rsid w:val="00516BC7"/>
    <w:rsid w:val="00517C6C"/>
    <w:rsid w:val="00517E14"/>
    <w:rsid w:val="00521327"/>
    <w:rsid w:val="005368DA"/>
    <w:rsid w:val="005411E0"/>
    <w:rsid w:val="00544648"/>
    <w:rsid w:val="00560FC9"/>
    <w:rsid w:val="005618B0"/>
    <w:rsid w:val="00562871"/>
    <w:rsid w:val="0057687A"/>
    <w:rsid w:val="00596954"/>
    <w:rsid w:val="00597650"/>
    <w:rsid w:val="005A3B91"/>
    <w:rsid w:val="005C0387"/>
    <w:rsid w:val="005C2CB7"/>
    <w:rsid w:val="005D5119"/>
    <w:rsid w:val="005D57D7"/>
    <w:rsid w:val="005E742A"/>
    <w:rsid w:val="005F2E8E"/>
    <w:rsid w:val="005F2FE0"/>
    <w:rsid w:val="00617B67"/>
    <w:rsid w:val="00622493"/>
    <w:rsid w:val="00624879"/>
    <w:rsid w:val="00625AEB"/>
    <w:rsid w:val="00625F74"/>
    <w:rsid w:val="00626E23"/>
    <w:rsid w:val="00627FA1"/>
    <w:rsid w:val="00630B1C"/>
    <w:rsid w:val="00632C93"/>
    <w:rsid w:val="006433B3"/>
    <w:rsid w:val="006507B4"/>
    <w:rsid w:val="0065306B"/>
    <w:rsid w:val="00654417"/>
    <w:rsid w:val="00654B3C"/>
    <w:rsid w:val="00660C42"/>
    <w:rsid w:val="0066586B"/>
    <w:rsid w:val="00667E46"/>
    <w:rsid w:val="006778D5"/>
    <w:rsid w:val="0068397E"/>
    <w:rsid w:val="0069217C"/>
    <w:rsid w:val="00696E51"/>
    <w:rsid w:val="006A336C"/>
    <w:rsid w:val="006A4AE7"/>
    <w:rsid w:val="006A6141"/>
    <w:rsid w:val="006B779B"/>
    <w:rsid w:val="006C596C"/>
    <w:rsid w:val="006D6699"/>
    <w:rsid w:val="006E103C"/>
    <w:rsid w:val="006E12E6"/>
    <w:rsid w:val="006E408B"/>
    <w:rsid w:val="006F39C9"/>
    <w:rsid w:val="00700B20"/>
    <w:rsid w:val="00700B43"/>
    <w:rsid w:val="0070348A"/>
    <w:rsid w:val="00703E26"/>
    <w:rsid w:val="007067A9"/>
    <w:rsid w:val="00711F7A"/>
    <w:rsid w:val="00714A48"/>
    <w:rsid w:val="00716CBA"/>
    <w:rsid w:val="00717CD5"/>
    <w:rsid w:val="00720739"/>
    <w:rsid w:val="0072747B"/>
    <w:rsid w:val="007364C8"/>
    <w:rsid w:val="007474DF"/>
    <w:rsid w:val="007565F0"/>
    <w:rsid w:val="0076240D"/>
    <w:rsid w:val="007636C1"/>
    <w:rsid w:val="00763ADE"/>
    <w:rsid w:val="007744FE"/>
    <w:rsid w:val="00776779"/>
    <w:rsid w:val="00777805"/>
    <w:rsid w:val="0078327D"/>
    <w:rsid w:val="0078620F"/>
    <w:rsid w:val="007A19B8"/>
    <w:rsid w:val="007B2E20"/>
    <w:rsid w:val="007B3580"/>
    <w:rsid w:val="007B419A"/>
    <w:rsid w:val="007B7F4F"/>
    <w:rsid w:val="007C24E1"/>
    <w:rsid w:val="007E2CCD"/>
    <w:rsid w:val="007E3BB6"/>
    <w:rsid w:val="007E5423"/>
    <w:rsid w:val="00800E56"/>
    <w:rsid w:val="00802D90"/>
    <w:rsid w:val="0080388D"/>
    <w:rsid w:val="00803DE0"/>
    <w:rsid w:val="00813D0D"/>
    <w:rsid w:val="00817E21"/>
    <w:rsid w:val="00820807"/>
    <w:rsid w:val="00821061"/>
    <w:rsid w:val="00825568"/>
    <w:rsid w:val="00835EA7"/>
    <w:rsid w:val="00846ED5"/>
    <w:rsid w:val="00852155"/>
    <w:rsid w:val="0085338C"/>
    <w:rsid w:val="008576BF"/>
    <w:rsid w:val="00867124"/>
    <w:rsid w:val="008700B3"/>
    <w:rsid w:val="00892C6E"/>
    <w:rsid w:val="00894D80"/>
    <w:rsid w:val="008B0234"/>
    <w:rsid w:val="008B108C"/>
    <w:rsid w:val="008B37A2"/>
    <w:rsid w:val="008B6424"/>
    <w:rsid w:val="008C0BB2"/>
    <w:rsid w:val="008C3F8D"/>
    <w:rsid w:val="008D0DBA"/>
    <w:rsid w:val="008D2992"/>
    <w:rsid w:val="008D65CB"/>
    <w:rsid w:val="008D74D4"/>
    <w:rsid w:val="008E3C0C"/>
    <w:rsid w:val="008E58A8"/>
    <w:rsid w:val="009013E9"/>
    <w:rsid w:val="00915C59"/>
    <w:rsid w:val="00921579"/>
    <w:rsid w:val="00923809"/>
    <w:rsid w:val="00923902"/>
    <w:rsid w:val="00930996"/>
    <w:rsid w:val="00931588"/>
    <w:rsid w:val="00931B3F"/>
    <w:rsid w:val="00933944"/>
    <w:rsid w:val="00934C3F"/>
    <w:rsid w:val="00941012"/>
    <w:rsid w:val="0094226E"/>
    <w:rsid w:val="0094240A"/>
    <w:rsid w:val="009428C2"/>
    <w:rsid w:val="00943AED"/>
    <w:rsid w:val="00951D0E"/>
    <w:rsid w:val="009522C6"/>
    <w:rsid w:val="00953DEF"/>
    <w:rsid w:val="009540FD"/>
    <w:rsid w:val="0095505C"/>
    <w:rsid w:val="0095776C"/>
    <w:rsid w:val="00962444"/>
    <w:rsid w:val="00962568"/>
    <w:rsid w:val="009701E9"/>
    <w:rsid w:val="00970E9C"/>
    <w:rsid w:val="009806D4"/>
    <w:rsid w:val="00982C6C"/>
    <w:rsid w:val="00982DE4"/>
    <w:rsid w:val="00987BDA"/>
    <w:rsid w:val="009937C5"/>
    <w:rsid w:val="009960A3"/>
    <w:rsid w:val="009A6878"/>
    <w:rsid w:val="009B18E5"/>
    <w:rsid w:val="009B626D"/>
    <w:rsid w:val="009C3937"/>
    <w:rsid w:val="009D11CF"/>
    <w:rsid w:val="009D477E"/>
    <w:rsid w:val="009D5855"/>
    <w:rsid w:val="009D7877"/>
    <w:rsid w:val="009E6B71"/>
    <w:rsid w:val="009F1E2A"/>
    <w:rsid w:val="00A001E6"/>
    <w:rsid w:val="00A06587"/>
    <w:rsid w:val="00A076E4"/>
    <w:rsid w:val="00A1349D"/>
    <w:rsid w:val="00A14EF1"/>
    <w:rsid w:val="00A20943"/>
    <w:rsid w:val="00A2328B"/>
    <w:rsid w:val="00A273C5"/>
    <w:rsid w:val="00A3074E"/>
    <w:rsid w:val="00A32EEB"/>
    <w:rsid w:val="00A35E11"/>
    <w:rsid w:val="00A36078"/>
    <w:rsid w:val="00A51BF0"/>
    <w:rsid w:val="00A51DF9"/>
    <w:rsid w:val="00A52A31"/>
    <w:rsid w:val="00A54040"/>
    <w:rsid w:val="00A63243"/>
    <w:rsid w:val="00A676AB"/>
    <w:rsid w:val="00A67C74"/>
    <w:rsid w:val="00A772DC"/>
    <w:rsid w:val="00A77468"/>
    <w:rsid w:val="00A81023"/>
    <w:rsid w:val="00A82757"/>
    <w:rsid w:val="00A872FD"/>
    <w:rsid w:val="00A87D21"/>
    <w:rsid w:val="00A94CAA"/>
    <w:rsid w:val="00AA5CCC"/>
    <w:rsid w:val="00AB1F2F"/>
    <w:rsid w:val="00AB4A6E"/>
    <w:rsid w:val="00AB5CDA"/>
    <w:rsid w:val="00AC233A"/>
    <w:rsid w:val="00AC5D70"/>
    <w:rsid w:val="00AC5F8E"/>
    <w:rsid w:val="00AD064A"/>
    <w:rsid w:val="00AD2E52"/>
    <w:rsid w:val="00AE23F8"/>
    <w:rsid w:val="00AE5A40"/>
    <w:rsid w:val="00AE786F"/>
    <w:rsid w:val="00AF2D49"/>
    <w:rsid w:val="00AF3D9E"/>
    <w:rsid w:val="00AF4448"/>
    <w:rsid w:val="00B0026B"/>
    <w:rsid w:val="00B03A42"/>
    <w:rsid w:val="00B045F2"/>
    <w:rsid w:val="00B151CE"/>
    <w:rsid w:val="00B16B6B"/>
    <w:rsid w:val="00B200B8"/>
    <w:rsid w:val="00B20BF6"/>
    <w:rsid w:val="00B2277E"/>
    <w:rsid w:val="00B302CA"/>
    <w:rsid w:val="00B54D27"/>
    <w:rsid w:val="00B567E6"/>
    <w:rsid w:val="00B667C1"/>
    <w:rsid w:val="00B67BD7"/>
    <w:rsid w:val="00B72C57"/>
    <w:rsid w:val="00B81997"/>
    <w:rsid w:val="00B85476"/>
    <w:rsid w:val="00B9310B"/>
    <w:rsid w:val="00B9649E"/>
    <w:rsid w:val="00BA214A"/>
    <w:rsid w:val="00BA2C00"/>
    <w:rsid w:val="00BA7C6D"/>
    <w:rsid w:val="00BB2027"/>
    <w:rsid w:val="00BB2612"/>
    <w:rsid w:val="00BC00E4"/>
    <w:rsid w:val="00BC10C3"/>
    <w:rsid w:val="00BE0FD7"/>
    <w:rsid w:val="00BE1ADF"/>
    <w:rsid w:val="00BE3B86"/>
    <w:rsid w:val="00BE4F4C"/>
    <w:rsid w:val="00BE5ED3"/>
    <w:rsid w:val="00BE6449"/>
    <w:rsid w:val="00BE7EB2"/>
    <w:rsid w:val="00BF3C05"/>
    <w:rsid w:val="00BF6652"/>
    <w:rsid w:val="00BF6EAA"/>
    <w:rsid w:val="00C05578"/>
    <w:rsid w:val="00C1080B"/>
    <w:rsid w:val="00C12AFD"/>
    <w:rsid w:val="00C16BF0"/>
    <w:rsid w:val="00C16F08"/>
    <w:rsid w:val="00C25E5D"/>
    <w:rsid w:val="00C266D6"/>
    <w:rsid w:val="00C41C4E"/>
    <w:rsid w:val="00C47361"/>
    <w:rsid w:val="00C54270"/>
    <w:rsid w:val="00C55127"/>
    <w:rsid w:val="00C56F84"/>
    <w:rsid w:val="00C62E31"/>
    <w:rsid w:val="00C63EF4"/>
    <w:rsid w:val="00C70E0D"/>
    <w:rsid w:val="00C818F3"/>
    <w:rsid w:val="00C82324"/>
    <w:rsid w:val="00C85E95"/>
    <w:rsid w:val="00C86FA5"/>
    <w:rsid w:val="00C87031"/>
    <w:rsid w:val="00C90930"/>
    <w:rsid w:val="00C944A2"/>
    <w:rsid w:val="00C95B31"/>
    <w:rsid w:val="00CA0EA7"/>
    <w:rsid w:val="00CA7A5A"/>
    <w:rsid w:val="00CC2290"/>
    <w:rsid w:val="00CC5752"/>
    <w:rsid w:val="00CE2EBF"/>
    <w:rsid w:val="00CE5747"/>
    <w:rsid w:val="00CE6A26"/>
    <w:rsid w:val="00CF115A"/>
    <w:rsid w:val="00D00ED9"/>
    <w:rsid w:val="00D01F99"/>
    <w:rsid w:val="00D111B2"/>
    <w:rsid w:val="00D17A68"/>
    <w:rsid w:val="00D20D33"/>
    <w:rsid w:val="00D35B01"/>
    <w:rsid w:val="00D36DA1"/>
    <w:rsid w:val="00D46032"/>
    <w:rsid w:val="00D52DF4"/>
    <w:rsid w:val="00D71D7A"/>
    <w:rsid w:val="00D73CBA"/>
    <w:rsid w:val="00D80AA1"/>
    <w:rsid w:val="00D84154"/>
    <w:rsid w:val="00D84435"/>
    <w:rsid w:val="00D87DD2"/>
    <w:rsid w:val="00D921D3"/>
    <w:rsid w:val="00D94A90"/>
    <w:rsid w:val="00D953B9"/>
    <w:rsid w:val="00D97F86"/>
    <w:rsid w:val="00DA378E"/>
    <w:rsid w:val="00DB1E29"/>
    <w:rsid w:val="00DB5A78"/>
    <w:rsid w:val="00DB66B7"/>
    <w:rsid w:val="00DD6B2B"/>
    <w:rsid w:val="00DD758C"/>
    <w:rsid w:val="00DE18AE"/>
    <w:rsid w:val="00DE3DE9"/>
    <w:rsid w:val="00DE61C9"/>
    <w:rsid w:val="00DE6618"/>
    <w:rsid w:val="00DF60C2"/>
    <w:rsid w:val="00E0134A"/>
    <w:rsid w:val="00E01D96"/>
    <w:rsid w:val="00E06FE9"/>
    <w:rsid w:val="00E07C17"/>
    <w:rsid w:val="00E133E2"/>
    <w:rsid w:val="00E13B7B"/>
    <w:rsid w:val="00E2770D"/>
    <w:rsid w:val="00E308ED"/>
    <w:rsid w:val="00E361C8"/>
    <w:rsid w:val="00E50D21"/>
    <w:rsid w:val="00E517BA"/>
    <w:rsid w:val="00E52CD7"/>
    <w:rsid w:val="00E561DB"/>
    <w:rsid w:val="00E56286"/>
    <w:rsid w:val="00E60707"/>
    <w:rsid w:val="00E615B3"/>
    <w:rsid w:val="00E622BF"/>
    <w:rsid w:val="00E7214D"/>
    <w:rsid w:val="00E77064"/>
    <w:rsid w:val="00E8371A"/>
    <w:rsid w:val="00E8587E"/>
    <w:rsid w:val="00E862D4"/>
    <w:rsid w:val="00E91210"/>
    <w:rsid w:val="00E94810"/>
    <w:rsid w:val="00E94A45"/>
    <w:rsid w:val="00E94E4F"/>
    <w:rsid w:val="00EA2744"/>
    <w:rsid w:val="00EA6313"/>
    <w:rsid w:val="00EB17DE"/>
    <w:rsid w:val="00EC345A"/>
    <w:rsid w:val="00EC6C80"/>
    <w:rsid w:val="00ED3C3E"/>
    <w:rsid w:val="00ED627C"/>
    <w:rsid w:val="00EE5766"/>
    <w:rsid w:val="00EF03C5"/>
    <w:rsid w:val="00F012AB"/>
    <w:rsid w:val="00F03216"/>
    <w:rsid w:val="00F0339B"/>
    <w:rsid w:val="00F12FA8"/>
    <w:rsid w:val="00F17654"/>
    <w:rsid w:val="00F30D10"/>
    <w:rsid w:val="00F315D1"/>
    <w:rsid w:val="00F3532C"/>
    <w:rsid w:val="00F415F0"/>
    <w:rsid w:val="00F42837"/>
    <w:rsid w:val="00F46BB9"/>
    <w:rsid w:val="00F64845"/>
    <w:rsid w:val="00F7430F"/>
    <w:rsid w:val="00F748EC"/>
    <w:rsid w:val="00F80326"/>
    <w:rsid w:val="00F862CA"/>
    <w:rsid w:val="00F9192A"/>
    <w:rsid w:val="00FB1D76"/>
    <w:rsid w:val="00FD2D87"/>
    <w:rsid w:val="00FD4A7F"/>
    <w:rsid w:val="00FD6421"/>
    <w:rsid w:val="00FE41E8"/>
    <w:rsid w:val="00FF4173"/>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EF7304"/>
  <w15:chartTrackingRefBased/>
  <w15:docId w15:val="{4736D15F-B6B9-4119-AA19-BF2A6C15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00"/>
    <w:rPr>
      <w:kern w:val="0"/>
      <w14:ligatures w14:val="none"/>
    </w:rPr>
  </w:style>
  <w:style w:type="paragraph" w:styleId="Heading1">
    <w:name w:val="heading 1"/>
    <w:basedOn w:val="Normal"/>
    <w:next w:val="Normal"/>
    <w:link w:val="Heading1Char"/>
    <w:uiPriority w:val="9"/>
    <w:qFormat/>
    <w:rsid w:val="00BA2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00"/>
    <w:rPr>
      <w:rFonts w:eastAsiaTheme="majorEastAsia" w:cstheme="majorBidi"/>
      <w:color w:val="272727" w:themeColor="text1" w:themeTint="D8"/>
    </w:rPr>
  </w:style>
  <w:style w:type="paragraph" w:styleId="Title">
    <w:name w:val="Title"/>
    <w:basedOn w:val="Normal"/>
    <w:next w:val="Normal"/>
    <w:link w:val="TitleChar"/>
    <w:uiPriority w:val="10"/>
    <w:qFormat/>
    <w:rsid w:val="00BA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00"/>
    <w:pPr>
      <w:spacing w:before="160"/>
      <w:jc w:val="center"/>
    </w:pPr>
    <w:rPr>
      <w:i/>
      <w:iCs/>
      <w:color w:val="404040" w:themeColor="text1" w:themeTint="BF"/>
    </w:rPr>
  </w:style>
  <w:style w:type="character" w:customStyle="1" w:styleId="QuoteChar">
    <w:name w:val="Quote Char"/>
    <w:basedOn w:val="DefaultParagraphFont"/>
    <w:link w:val="Quote"/>
    <w:uiPriority w:val="29"/>
    <w:rsid w:val="00BA2C00"/>
    <w:rPr>
      <w:i/>
      <w:iCs/>
      <w:color w:val="404040" w:themeColor="text1" w:themeTint="BF"/>
    </w:rPr>
  </w:style>
  <w:style w:type="paragraph" w:styleId="ListParagraph">
    <w:name w:val="List Paragraph"/>
    <w:basedOn w:val="Normal"/>
    <w:uiPriority w:val="34"/>
    <w:qFormat/>
    <w:rsid w:val="00BA2C00"/>
    <w:pPr>
      <w:ind w:left="720"/>
      <w:contextualSpacing/>
    </w:pPr>
  </w:style>
  <w:style w:type="character" w:styleId="IntenseEmphasis">
    <w:name w:val="Intense Emphasis"/>
    <w:basedOn w:val="DefaultParagraphFont"/>
    <w:uiPriority w:val="21"/>
    <w:qFormat/>
    <w:rsid w:val="00BA2C00"/>
    <w:rPr>
      <w:i/>
      <w:iCs/>
      <w:color w:val="0F4761" w:themeColor="accent1" w:themeShade="BF"/>
    </w:rPr>
  </w:style>
  <w:style w:type="paragraph" w:styleId="IntenseQuote">
    <w:name w:val="Intense Quote"/>
    <w:basedOn w:val="Normal"/>
    <w:next w:val="Normal"/>
    <w:link w:val="IntenseQuoteChar"/>
    <w:uiPriority w:val="30"/>
    <w:qFormat/>
    <w:rsid w:val="00BA2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C00"/>
    <w:rPr>
      <w:i/>
      <w:iCs/>
      <w:color w:val="0F4761" w:themeColor="accent1" w:themeShade="BF"/>
    </w:rPr>
  </w:style>
  <w:style w:type="character" w:styleId="IntenseReference">
    <w:name w:val="Intense Reference"/>
    <w:basedOn w:val="DefaultParagraphFont"/>
    <w:uiPriority w:val="32"/>
    <w:qFormat/>
    <w:rsid w:val="00BA2C00"/>
    <w:rPr>
      <w:b/>
      <w:bCs/>
      <w:smallCaps/>
      <w:color w:val="0F4761" w:themeColor="accent1" w:themeShade="BF"/>
      <w:spacing w:val="5"/>
    </w:rPr>
  </w:style>
  <w:style w:type="paragraph" w:customStyle="1" w:styleId="Default">
    <w:name w:val="Default"/>
    <w:rsid w:val="00BA2C00"/>
    <w:pPr>
      <w:autoSpaceDE w:val="0"/>
      <w:autoSpaceDN w:val="0"/>
      <w:adjustRightInd w:val="0"/>
      <w:spacing w:after="0" w:line="240" w:lineRule="auto"/>
    </w:pPr>
    <w:rPr>
      <w:rFonts w:ascii="Proxima Nova" w:hAnsi="Proxima Nova" w:cs="Proxima Nova"/>
      <w:color w:val="000000"/>
      <w:kern w:val="0"/>
      <w:sz w:val="24"/>
      <w:szCs w:val="24"/>
      <w:lang w:bidi="si-LK"/>
      <w14:ligatures w14:val="none"/>
    </w:rPr>
  </w:style>
  <w:style w:type="paragraph" w:styleId="BodyTextIndent">
    <w:name w:val="Body Text Indent"/>
    <w:basedOn w:val="Normal"/>
    <w:link w:val="BodyTextIndentChar"/>
    <w:rsid w:val="00BA2C00"/>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A2C00"/>
    <w:rPr>
      <w:rFonts w:ascii="Times New Roman" w:eastAsia="Times New Roman" w:hAnsi="Times New Roman" w:cs="Times New Roman"/>
      <w:kern w:val="0"/>
      <w:sz w:val="24"/>
      <w:szCs w:val="20"/>
      <w14:ligatures w14:val="none"/>
    </w:rPr>
  </w:style>
  <w:style w:type="character" w:styleId="Emphasis">
    <w:name w:val="Emphasis"/>
    <w:basedOn w:val="DefaultParagraphFont"/>
    <w:uiPriority w:val="20"/>
    <w:qFormat/>
    <w:rsid w:val="00BA2C00"/>
    <w:rPr>
      <w:i/>
      <w:iCs/>
    </w:rPr>
  </w:style>
  <w:style w:type="paragraph" w:customStyle="1" w:styleId="paragraph">
    <w:name w:val="paragraph"/>
    <w:basedOn w:val="Normal"/>
    <w:rsid w:val="004E2A42"/>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normaltextrun">
    <w:name w:val="normaltextrun"/>
    <w:basedOn w:val="DefaultParagraphFont"/>
    <w:rsid w:val="004E2A42"/>
  </w:style>
  <w:style w:type="character" w:customStyle="1" w:styleId="eop">
    <w:name w:val="eop"/>
    <w:basedOn w:val="DefaultParagraphFont"/>
    <w:rsid w:val="004E2A42"/>
  </w:style>
  <w:style w:type="character" w:customStyle="1" w:styleId="tabchar">
    <w:name w:val="tabchar"/>
    <w:basedOn w:val="DefaultParagraphFont"/>
    <w:rsid w:val="004E2A42"/>
  </w:style>
  <w:style w:type="table" w:styleId="TableGrid">
    <w:name w:val="Table Grid"/>
    <w:basedOn w:val="TableNormal"/>
    <w:uiPriority w:val="39"/>
    <w:rsid w:val="0023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2694"/>
    <w:rPr>
      <w:sz w:val="16"/>
      <w:szCs w:val="16"/>
    </w:rPr>
  </w:style>
  <w:style w:type="paragraph" w:styleId="CommentText">
    <w:name w:val="annotation text"/>
    <w:basedOn w:val="Normal"/>
    <w:link w:val="CommentTextChar"/>
    <w:uiPriority w:val="99"/>
    <w:unhideWhenUsed/>
    <w:rsid w:val="00472694"/>
    <w:pPr>
      <w:spacing w:line="240" w:lineRule="auto"/>
    </w:pPr>
    <w:rPr>
      <w:sz w:val="20"/>
      <w:szCs w:val="20"/>
    </w:rPr>
  </w:style>
  <w:style w:type="character" w:customStyle="1" w:styleId="CommentTextChar">
    <w:name w:val="Comment Text Char"/>
    <w:basedOn w:val="DefaultParagraphFont"/>
    <w:link w:val="CommentText"/>
    <w:uiPriority w:val="99"/>
    <w:rsid w:val="0047269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694"/>
    <w:rPr>
      <w:b/>
      <w:bCs/>
    </w:rPr>
  </w:style>
  <w:style w:type="character" w:customStyle="1" w:styleId="CommentSubjectChar">
    <w:name w:val="Comment Subject Char"/>
    <w:basedOn w:val="CommentTextChar"/>
    <w:link w:val="CommentSubject"/>
    <w:uiPriority w:val="99"/>
    <w:semiHidden/>
    <w:rsid w:val="00472694"/>
    <w:rPr>
      <w:b/>
      <w:bCs/>
      <w:kern w:val="0"/>
      <w:sz w:val="20"/>
      <w:szCs w:val="20"/>
      <w14:ligatures w14:val="none"/>
    </w:rPr>
  </w:style>
  <w:style w:type="paragraph" w:styleId="NormalWeb">
    <w:name w:val="Normal (Web)"/>
    <w:basedOn w:val="Normal"/>
    <w:uiPriority w:val="99"/>
    <w:semiHidden/>
    <w:unhideWhenUsed/>
    <w:rsid w:val="00BE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2230">
      <w:bodyDiv w:val="1"/>
      <w:marLeft w:val="0"/>
      <w:marRight w:val="0"/>
      <w:marTop w:val="0"/>
      <w:marBottom w:val="0"/>
      <w:divBdr>
        <w:top w:val="none" w:sz="0" w:space="0" w:color="auto"/>
        <w:left w:val="none" w:sz="0" w:space="0" w:color="auto"/>
        <w:bottom w:val="none" w:sz="0" w:space="0" w:color="auto"/>
        <w:right w:val="none" w:sz="0" w:space="0" w:color="auto"/>
      </w:divBdr>
    </w:div>
    <w:div w:id="417018429">
      <w:bodyDiv w:val="1"/>
      <w:marLeft w:val="0"/>
      <w:marRight w:val="0"/>
      <w:marTop w:val="0"/>
      <w:marBottom w:val="0"/>
      <w:divBdr>
        <w:top w:val="none" w:sz="0" w:space="0" w:color="auto"/>
        <w:left w:val="none" w:sz="0" w:space="0" w:color="auto"/>
        <w:bottom w:val="none" w:sz="0" w:space="0" w:color="auto"/>
        <w:right w:val="none" w:sz="0" w:space="0" w:color="auto"/>
      </w:divBdr>
    </w:div>
    <w:div w:id="518935600">
      <w:bodyDiv w:val="1"/>
      <w:marLeft w:val="0"/>
      <w:marRight w:val="0"/>
      <w:marTop w:val="0"/>
      <w:marBottom w:val="0"/>
      <w:divBdr>
        <w:top w:val="none" w:sz="0" w:space="0" w:color="auto"/>
        <w:left w:val="none" w:sz="0" w:space="0" w:color="auto"/>
        <w:bottom w:val="none" w:sz="0" w:space="0" w:color="auto"/>
        <w:right w:val="none" w:sz="0" w:space="0" w:color="auto"/>
      </w:divBdr>
    </w:div>
    <w:div w:id="776798285">
      <w:bodyDiv w:val="1"/>
      <w:marLeft w:val="0"/>
      <w:marRight w:val="0"/>
      <w:marTop w:val="0"/>
      <w:marBottom w:val="0"/>
      <w:divBdr>
        <w:top w:val="none" w:sz="0" w:space="0" w:color="auto"/>
        <w:left w:val="none" w:sz="0" w:space="0" w:color="auto"/>
        <w:bottom w:val="none" w:sz="0" w:space="0" w:color="auto"/>
        <w:right w:val="none" w:sz="0" w:space="0" w:color="auto"/>
      </w:divBdr>
      <w:divsChild>
        <w:div w:id="137658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9764275">
      <w:bodyDiv w:val="1"/>
      <w:marLeft w:val="0"/>
      <w:marRight w:val="0"/>
      <w:marTop w:val="0"/>
      <w:marBottom w:val="0"/>
      <w:divBdr>
        <w:top w:val="none" w:sz="0" w:space="0" w:color="auto"/>
        <w:left w:val="none" w:sz="0" w:space="0" w:color="auto"/>
        <w:bottom w:val="none" w:sz="0" w:space="0" w:color="auto"/>
        <w:right w:val="none" w:sz="0" w:space="0" w:color="auto"/>
      </w:divBdr>
    </w:div>
    <w:div w:id="888146953">
      <w:bodyDiv w:val="1"/>
      <w:marLeft w:val="0"/>
      <w:marRight w:val="0"/>
      <w:marTop w:val="0"/>
      <w:marBottom w:val="0"/>
      <w:divBdr>
        <w:top w:val="none" w:sz="0" w:space="0" w:color="auto"/>
        <w:left w:val="none" w:sz="0" w:space="0" w:color="auto"/>
        <w:bottom w:val="none" w:sz="0" w:space="0" w:color="auto"/>
        <w:right w:val="none" w:sz="0" w:space="0" w:color="auto"/>
      </w:divBdr>
    </w:div>
    <w:div w:id="9779590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22">
          <w:marLeft w:val="0"/>
          <w:marRight w:val="0"/>
          <w:marTop w:val="0"/>
          <w:marBottom w:val="0"/>
          <w:divBdr>
            <w:top w:val="none" w:sz="0" w:space="0" w:color="auto"/>
            <w:left w:val="none" w:sz="0" w:space="0" w:color="auto"/>
            <w:bottom w:val="none" w:sz="0" w:space="0" w:color="auto"/>
            <w:right w:val="none" w:sz="0" w:space="0" w:color="auto"/>
          </w:divBdr>
        </w:div>
        <w:div w:id="1477719090">
          <w:marLeft w:val="0"/>
          <w:marRight w:val="0"/>
          <w:marTop w:val="0"/>
          <w:marBottom w:val="0"/>
          <w:divBdr>
            <w:top w:val="none" w:sz="0" w:space="0" w:color="auto"/>
            <w:left w:val="none" w:sz="0" w:space="0" w:color="auto"/>
            <w:bottom w:val="none" w:sz="0" w:space="0" w:color="auto"/>
            <w:right w:val="none" w:sz="0" w:space="0" w:color="auto"/>
          </w:divBdr>
        </w:div>
        <w:div w:id="1771705534">
          <w:marLeft w:val="0"/>
          <w:marRight w:val="0"/>
          <w:marTop w:val="0"/>
          <w:marBottom w:val="0"/>
          <w:divBdr>
            <w:top w:val="none" w:sz="0" w:space="0" w:color="auto"/>
            <w:left w:val="none" w:sz="0" w:space="0" w:color="auto"/>
            <w:bottom w:val="none" w:sz="0" w:space="0" w:color="auto"/>
            <w:right w:val="none" w:sz="0" w:space="0" w:color="auto"/>
          </w:divBdr>
        </w:div>
        <w:div w:id="1025445344">
          <w:marLeft w:val="0"/>
          <w:marRight w:val="0"/>
          <w:marTop w:val="0"/>
          <w:marBottom w:val="0"/>
          <w:divBdr>
            <w:top w:val="none" w:sz="0" w:space="0" w:color="auto"/>
            <w:left w:val="none" w:sz="0" w:space="0" w:color="auto"/>
            <w:bottom w:val="none" w:sz="0" w:space="0" w:color="auto"/>
            <w:right w:val="none" w:sz="0" w:space="0" w:color="auto"/>
          </w:divBdr>
        </w:div>
        <w:div w:id="1354459563">
          <w:marLeft w:val="0"/>
          <w:marRight w:val="0"/>
          <w:marTop w:val="0"/>
          <w:marBottom w:val="0"/>
          <w:divBdr>
            <w:top w:val="none" w:sz="0" w:space="0" w:color="auto"/>
            <w:left w:val="none" w:sz="0" w:space="0" w:color="auto"/>
            <w:bottom w:val="none" w:sz="0" w:space="0" w:color="auto"/>
            <w:right w:val="none" w:sz="0" w:space="0" w:color="auto"/>
          </w:divBdr>
        </w:div>
        <w:div w:id="1717587314">
          <w:marLeft w:val="0"/>
          <w:marRight w:val="0"/>
          <w:marTop w:val="0"/>
          <w:marBottom w:val="0"/>
          <w:divBdr>
            <w:top w:val="none" w:sz="0" w:space="0" w:color="auto"/>
            <w:left w:val="none" w:sz="0" w:space="0" w:color="auto"/>
            <w:bottom w:val="none" w:sz="0" w:space="0" w:color="auto"/>
            <w:right w:val="none" w:sz="0" w:space="0" w:color="auto"/>
          </w:divBdr>
          <w:divsChild>
            <w:div w:id="598830254">
              <w:marLeft w:val="-75"/>
              <w:marRight w:val="0"/>
              <w:marTop w:val="30"/>
              <w:marBottom w:val="30"/>
              <w:divBdr>
                <w:top w:val="none" w:sz="0" w:space="0" w:color="auto"/>
                <w:left w:val="none" w:sz="0" w:space="0" w:color="auto"/>
                <w:bottom w:val="none" w:sz="0" w:space="0" w:color="auto"/>
                <w:right w:val="none" w:sz="0" w:space="0" w:color="auto"/>
              </w:divBdr>
              <w:divsChild>
                <w:div w:id="584535605">
                  <w:marLeft w:val="0"/>
                  <w:marRight w:val="0"/>
                  <w:marTop w:val="0"/>
                  <w:marBottom w:val="0"/>
                  <w:divBdr>
                    <w:top w:val="none" w:sz="0" w:space="0" w:color="auto"/>
                    <w:left w:val="none" w:sz="0" w:space="0" w:color="auto"/>
                    <w:bottom w:val="none" w:sz="0" w:space="0" w:color="auto"/>
                    <w:right w:val="none" w:sz="0" w:space="0" w:color="auto"/>
                  </w:divBdr>
                  <w:divsChild>
                    <w:div w:id="1781294281">
                      <w:marLeft w:val="0"/>
                      <w:marRight w:val="0"/>
                      <w:marTop w:val="0"/>
                      <w:marBottom w:val="0"/>
                      <w:divBdr>
                        <w:top w:val="none" w:sz="0" w:space="0" w:color="auto"/>
                        <w:left w:val="none" w:sz="0" w:space="0" w:color="auto"/>
                        <w:bottom w:val="none" w:sz="0" w:space="0" w:color="auto"/>
                        <w:right w:val="none" w:sz="0" w:space="0" w:color="auto"/>
                      </w:divBdr>
                    </w:div>
                  </w:divsChild>
                </w:div>
                <w:div w:id="301808998">
                  <w:marLeft w:val="0"/>
                  <w:marRight w:val="0"/>
                  <w:marTop w:val="0"/>
                  <w:marBottom w:val="0"/>
                  <w:divBdr>
                    <w:top w:val="none" w:sz="0" w:space="0" w:color="auto"/>
                    <w:left w:val="none" w:sz="0" w:space="0" w:color="auto"/>
                    <w:bottom w:val="none" w:sz="0" w:space="0" w:color="auto"/>
                    <w:right w:val="none" w:sz="0" w:space="0" w:color="auto"/>
                  </w:divBdr>
                  <w:divsChild>
                    <w:div w:id="1896164629">
                      <w:marLeft w:val="0"/>
                      <w:marRight w:val="0"/>
                      <w:marTop w:val="0"/>
                      <w:marBottom w:val="0"/>
                      <w:divBdr>
                        <w:top w:val="none" w:sz="0" w:space="0" w:color="auto"/>
                        <w:left w:val="none" w:sz="0" w:space="0" w:color="auto"/>
                        <w:bottom w:val="none" w:sz="0" w:space="0" w:color="auto"/>
                        <w:right w:val="none" w:sz="0" w:space="0" w:color="auto"/>
                      </w:divBdr>
                    </w:div>
                  </w:divsChild>
                </w:div>
                <w:div w:id="715391970">
                  <w:marLeft w:val="0"/>
                  <w:marRight w:val="0"/>
                  <w:marTop w:val="0"/>
                  <w:marBottom w:val="0"/>
                  <w:divBdr>
                    <w:top w:val="none" w:sz="0" w:space="0" w:color="auto"/>
                    <w:left w:val="none" w:sz="0" w:space="0" w:color="auto"/>
                    <w:bottom w:val="none" w:sz="0" w:space="0" w:color="auto"/>
                    <w:right w:val="none" w:sz="0" w:space="0" w:color="auto"/>
                  </w:divBdr>
                  <w:divsChild>
                    <w:div w:id="434176665">
                      <w:marLeft w:val="0"/>
                      <w:marRight w:val="0"/>
                      <w:marTop w:val="0"/>
                      <w:marBottom w:val="0"/>
                      <w:divBdr>
                        <w:top w:val="none" w:sz="0" w:space="0" w:color="auto"/>
                        <w:left w:val="none" w:sz="0" w:space="0" w:color="auto"/>
                        <w:bottom w:val="none" w:sz="0" w:space="0" w:color="auto"/>
                        <w:right w:val="none" w:sz="0" w:space="0" w:color="auto"/>
                      </w:divBdr>
                    </w:div>
                    <w:div w:id="1054818768">
                      <w:marLeft w:val="0"/>
                      <w:marRight w:val="0"/>
                      <w:marTop w:val="0"/>
                      <w:marBottom w:val="0"/>
                      <w:divBdr>
                        <w:top w:val="none" w:sz="0" w:space="0" w:color="auto"/>
                        <w:left w:val="none" w:sz="0" w:space="0" w:color="auto"/>
                        <w:bottom w:val="none" w:sz="0" w:space="0" w:color="auto"/>
                        <w:right w:val="none" w:sz="0" w:space="0" w:color="auto"/>
                      </w:divBdr>
                    </w:div>
                    <w:div w:id="1399674220">
                      <w:marLeft w:val="0"/>
                      <w:marRight w:val="0"/>
                      <w:marTop w:val="0"/>
                      <w:marBottom w:val="0"/>
                      <w:divBdr>
                        <w:top w:val="none" w:sz="0" w:space="0" w:color="auto"/>
                        <w:left w:val="none" w:sz="0" w:space="0" w:color="auto"/>
                        <w:bottom w:val="none" w:sz="0" w:space="0" w:color="auto"/>
                        <w:right w:val="none" w:sz="0" w:space="0" w:color="auto"/>
                      </w:divBdr>
                    </w:div>
                  </w:divsChild>
                </w:div>
                <w:div w:id="2057851142">
                  <w:marLeft w:val="0"/>
                  <w:marRight w:val="0"/>
                  <w:marTop w:val="0"/>
                  <w:marBottom w:val="0"/>
                  <w:divBdr>
                    <w:top w:val="none" w:sz="0" w:space="0" w:color="auto"/>
                    <w:left w:val="none" w:sz="0" w:space="0" w:color="auto"/>
                    <w:bottom w:val="none" w:sz="0" w:space="0" w:color="auto"/>
                    <w:right w:val="none" w:sz="0" w:space="0" w:color="auto"/>
                  </w:divBdr>
                  <w:divsChild>
                    <w:div w:id="213589261">
                      <w:marLeft w:val="0"/>
                      <w:marRight w:val="0"/>
                      <w:marTop w:val="0"/>
                      <w:marBottom w:val="0"/>
                      <w:divBdr>
                        <w:top w:val="none" w:sz="0" w:space="0" w:color="auto"/>
                        <w:left w:val="none" w:sz="0" w:space="0" w:color="auto"/>
                        <w:bottom w:val="none" w:sz="0" w:space="0" w:color="auto"/>
                        <w:right w:val="none" w:sz="0" w:space="0" w:color="auto"/>
                      </w:divBdr>
                    </w:div>
                  </w:divsChild>
                </w:div>
                <w:div w:id="1448038996">
                  <w:marLeft w:val="0"/>
                  <w:marRight w:val="0"/>
                  <w:marTop w:val="0"/>
                  <w:marBottom w:val="0"/>
                  <w:divBdr>
                    <w:top w:val="none" w:sz="0" w:space="0" w:color="auto"/>
                    <w:left w:val="none" w:sz="0" w:space="0" w:color="auto"/>
                    <w:bottom w:val="none" w:sz="0" w:space="0" w:color="auto"/>
                    <w:right w:val="none" w:sz="0" w:space="0" w:color="auto"/>
                  </w:divBdr>
                  <w:divsChild>
                    <w:div w:id="1675760837">
                      <w:marLeft w:val="0"/>
                      <w:marRight w:val="0"/>
                      <w:marTop w:val="0"/>
                      <w:marBottom w:val="0"/>
                      <w:divBdr>
                        <w:top w:val="none" w:sz="0" w:space="0" w:color="auto"/>
                        <w:left w:val="none" w:sz="0" w:space="0" w:color="auto"/>
                        <w:bottom w:val="none" w:sz="0" w:space="0" w:color="auto"/>
                        <w:right w:val="none" w:sz="0" w:space="0" w:color="auto"/>
                      </w:divBdr>
                    </w:div>
                  </w:divsChild>
                </w:div>
                <w:div w:id="705832819">
                  <w:marLeft w:val="0"/>
                  <w:marRight w:val="0"/>
                  <w:marTop w:val="0"/>
                  <w:marBottom w:val="0"/>
                  <w:divBdr>
                    <w:top w:val="none" w:sz="0" w:space="0" w:color="auto"/>
                    <w:left w:val="none" w:sz="0" w:space="0" w:color="auto"/>
                    <w:bottom w:val="none" w:sz="0" w:space="0" w:color="auto"/>
                    <w:right w:val="none" w:sz="0" w:space="0" w:color="auto"/>
                  </w:divBdr>
                  <w:divsChild>
                    <w:div w:id="3297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7507">
          <w:marLeft w:val="0"/>
          <w:marRight w:val="0"/>
          <w:marTop w:val="0"/>
          <w:marBottom w:val="0"/>
          <w:divBdr>
            <w:top w:val="none" w:sz="0" w:space="0" w:color="auto"/>
            <w:left w:val="none" w:sz="0" w:space="0" w:color="auto"/>
            <w:bottom w:val="none" w:sz="0" w:space="0" w:color="auto"/>
            <w:right w:val="none" w:sz="0" w:space="0" w:color="auto"/>
          </w:divBdr>
        </w:div>
        <w:div w:id="1904441886">
          <w:marLeft w:val="0"/>
          <w:marRight w:val="0"/>
          <w:marTop w:val="0"/>
          <w:marBottom w:val="0"/>
          <w:divBdr>
            <w:top w:val="none" w:sz="0" w:space="0" w:color="auto"/>
            <w:left w:val="none" w:sz="0" w:space="0" w:color="auto"/>
            <w:bottom w:val="none" w:sz="0" w:space="0" w:color="auto"/>
            <w:right w:val="none" w:sz="0" w:space="0" w:color="auto"/>
          </w:divBdr>
        </w:div>
        <w:div w:id="2000961631">
          <w:marLeft w:val="0"/>
          <w:marRight w:val="0"/>
          <w:marTop w:val="0"/>
          <w:marBottom w:val="0"/>
          <w:divBdr>
            <w:top w:val="none" w:sz="0" w:space="0" w:color="auto"/>
            <w:left w:val="none" w:sz="0" w:space="0" w:color="auto"/>
            <w:bottom w:val="none" w:sz="0" w:space="0" w:color="auto"/>
            <w:right w:val="none" w:sz="0" w:space="0" w:color="auto"/>
          </w:divBdr>
        </w:div>
        <w:div w:id="596403603">
          <w:marLeft w:val="0"/>
          <w:marRight w:val="0"/>
          <w:marTop w:val="0"/>
          <w:marBottom w:val="0"/>
          <w:divBdr>
            <w:top w:val="none" w:sz="0" w:space="0" w:color="auto"/>
            <w:left w:val="none" w:sz="0" w:space="0" w:color="auto"/>
            <w:bottom w:val="none" w:sz="0" w:space="0" w:color="auto"/>
            <w:right w:val="none" w:sz="0" w:space="0" w:color="auto"/>
          </w:divBdr>
        </w:div>
        <w:div w:id="1818036066">
          <w:marLeft w:val="0"/>
          <w:marRight w:val="0"/>
          <w:marTop w:val="0"/>
          <w:marBottom w:val="0"/>
          <w:divBdr>
            <w:top w:val="none" w:sz="0" w:space="0" w:color="auto"/>
            <w:left w:val="none" w:sz="0" w:space="0" w:color="auto"/>
            <w:bottom w:val="none" w:sz="0" w:space="0" w:color="auto"/>
            <w:right w:val="none" w:sz="0" w:space="0" w:color="auto"/>
          </w:divBdr>
        </w:div>
      </w:divsChild>
    </w:div>
    <w:div w:id="1284967473">
      <w:bodyDiv w:val="1"/>
      <w:marLeft w:val="0"/>
      <w:marRight w:val="0"/>
      <w:marTop w:val="0"/>
      <w:marBottom w:val="0"/>
      <w:divBdr>
        <w:top w:val="none" w:sz="0" w:space="0" w:color="auto"/>
        <w:left w:val="none" w:sz="0" w:space="0" w:color="auto"/>
        <w:bottom w:val="none" w:sz="0" w:space="0" w:color="auto"/>
        <w:right w:val="none" w:sz="0" w:space="0" w:color="auto"/>
      </w:divBdr>
    </w:div>
    <w:div w:id="1298072428">
      <w:bodyDiv w:val="1"/>
      <w:marLeft w:val="0"/>
      <w:marRight w:val="0"/>
      <w:marTop w:val="0"/>
      <w:marBottom w:val="0"/>
      <w:divBdr>
        <w:top w:val="none" w:sz="0" w:space="0" w:color="auto"/>
        <w:left w:val="none" w:sz="0" w:space="0" w:color="auto"/>
        <w:bottom w:val="none" w:sz="0" w:space="0" w:color="auto"/>
        <w:right w:val="none" w:sz="0" w:space="0" w:color="auto"/>
      </w:divBdr>
    </w:div>
    <w:div w:id="1389109057">
      <w:bodyDiv w:val="1"/>
      <w:marLeft w:val="0"/>
      <w:marRight w:val="0"/>
      <w:marTop w:val="0"/>
      <w:marBottom w:val="0"/>
      <w:divBdr>
        <w:top w:val="none" w:sz="0" w:space="0" w:color="auto"/>
        <w:left w:val="none" w:sz="0" w:space="0" w:color="auto"/>
        <w:bottom w:val="none" w:sz="0" w:space="0" w:color="auto"/>
        <w:right w:val="none" w:sz="0" w:space="0" w:color="auto"/>
      </w:divBdr>
      <w:divsChild>
        <w:div w:id="513422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630246">
      <w:bodyDiv w:val="1"/>
      <w:marLeft w:val="0"/>
      <w:marRight w:val="0"/>
      <w:marTop w:val="0"/>
      <w:marBottom w:val="0"/>
      <w:divBdr>
        <w:top w:val="none" w:sz="0" w:space="0" w:color="auto"/>
        <w:left w:val="none" w:sz="0" w:space="0" w:color="auto"/>
        <w:bottom w:val="none" w:sz="0" w:space="0" w:color="auto"/>
        <w:right w:val="none" w:sz="0" w:space="0" w:color="auto"/>
      </w:divBdr>
    </w:div>
    <w:div w:id="1849980419">
      <w:bodyDiv w:val="1"/>
      <w:marLeft w:val="0"/>
      <w:marRight w:val="0"/>
      <w:marTop w:val="0"/>
      <w:marBottom w:val="0"/>
      <w:divBdr>
        <w:top w:val="none" w:sz="0" w:space="0" w:color="auto"/>
        <w:left w:val="none" w:sz="0" w:space="0" w:color="auto"/>
        <w:bottom w:val="none" w:sz="0" w:space="0" w:color="auto"/>
        <w:right w:val="none" w:sz="0" w:space="0" w:color="auto"/>
      </w:divBdr>
    </w:div>
    <w:div w:id="2111268309">
      <w:bodyDiv w:val="1"/>
      <w:marLeft w:val="0"/>
      <w:marRight w:val="0"/>
      <w:marTop w:val="0"/>
      <w:marBottom w:val="0"/>
      <w:divBdr>
        <w:top w:val="none" w:sz="0" w:space="0" w:color="auto"/>
        <w:left w:val="none" w:sz="0" w:space="0" w:color="auto"/>
        <w:bottom w:val="none" w:sz="0" w:space="0" w:color="auto"/>
        <w:right w:val="none" w:sz="0" w:space="0" w:color="auto"/>
      </w:divBdr>
      <w:divsChild>
        <w:div w:id="43143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223352">
      <w:bodyDiv w:val="1"/>
      <w:marLeft w:val="0"/>
      <w:marRight w:val="0"/>
      <w:marTop w:val="0"/>
      <w:marBottom w:val="0"/>
      <w:divBdr>
        <w:top w:val="none" w:sz="0" w:space="0" w:color="auto"/>
        <w:left w:val="none" w:sz="0" w:space="0" w:color="auto"/>
        <w:bottom w:val="none" w:sz="0" w:space="0" w:color="auto"/>
        <w:right w:val="none" w:sz="0" w:space="0" w:color="auto"/>
      </w:divBdr>
      <w:divsChild>
        <w:div w:id="1751853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Gunawardane Umagaran</dc:creator>
  <cp:keywords/>
  <dc:description/>
  <cp:lastModifiedBy>Ankur Chowdhury</cp:lastModifiedBy>
  <cp:revision>294</cp:revision>
  <cp:lastPrinted>2024-10-01T07:29:00Z</cp:lastPrinted>
  <dcterms:created xsi:type="dcterms:W3CDTF">2024-03-28T09:35:00Z</dcterms:created>
  <dcterms:modified xsi:type="dcterms:W3CDTF">2025-07-21T03:46:00Z</dcterms:modified>
</cp:coreProperties>
</file>