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75F84" w14:textId="41A6C73F" w:rsidR="000161F7" w:rsidRDefault="00EC79BB" w:rsidP="0009482A">
      <w:pPr>
        <w:jc w:val="center"/>
        <w:rPr>
          <w:rFonts w:ascii="Calibri" w:hAnsi="Calibri" w:cs="Calibri"/>
          <w:b/>
          <w:sz w:val="24"/>
          <w:u w:val="single"/>
          <w:lang w:val="en-US"/>
        </w:rPr>
      </w:pPr>
      <w:r>
        <w:rPr>
          <w:noProof/>
        </w:rPr>
        <w:drawing>
          <wp:anchor distT="0" distB="0" distL="114300" distR="114300" simplePos="0" relativeHeight="251662336" behindDoc="0" locked="0" layoutInCell="1" allowOverlap="1" wp14:anchorId="1F709D83" wp14:editId="47695F54">
            <wp:simplePos x="0" y="0"/>
            <wp:positionH relativeFrom="margin">
              <wp:posOffset>-81004</wp:posOffset>
            </wp:positionH>
            <wp:positionV relativeFrom="paragraph">
              <wp:posOffset>9525</wp:posOffset>
            </wp:positionV>
            <wp:extent cx="1028700" cy="453480"/>
            <wp:effectExtent l="0" t="0" r="0" b="3810"/>
            <wp:wrapNone/>
            <wp:docPr id="1" name="Picture 5">
              <a:extLst xmlns:a="http://schemas.openxmlformats.org/drawingml/2006/main">
                <a:ext uri="{FF2B5EF4-FFF2-40B4-BE49-F238E27FC236}">
                  <a16:creationId xmlns:a16="http://schemas.microsoft.com/office/drawing/2014/main" id="{9DF67AF4-E200-4E47-8251-6005DDF95BD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9DF67AF4-E200-4E47-8251-6005DDF95BD2}"/>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8700" cy="453480"/>
                    </a:xfrm>
                    <a:prstGeom prst="rect">
                      <a:avLst/>
                    </a:prstGeom>
                  </pic:spPr>
                </pic:pic>
              </a:graphicData>
            </a:graphic>
            <wp14:sizeRelH relativeFrom="margin">
              <wp14:pctWidth>0</wp14:pctWidth>
            </wp14:sizeRelH>
            <wp14:sizeRelV relativeFrom="margin">
              <wp14:pctHeight>0</wp14:pctHeight>
            </wp14:sizeRelV>
          </wp:anchor>
        </w:drawing>
      </w:r>
    </w:p>
    <w:p w14:paraId="0B08E563" w14:textId="57E397C5" w:rsidR="000161F7" w:rsidRDefault="000161F7" w:rsidP="0009482A">
      <w:pPr>
        <w:jc w:val="center"/>
        <w:rPr>
          <w:rFonts w:ascii="Calibri" w:hAnsi="Calibri" w:cs="Calibri"/>
          <w:b/>
          <w:sz w:val="24"/>
          <w:u w:val="single"/>
          <w:lang w:val="en-US"/>
        </w:rPr>
      </w:pPr>
    </w:p>
    <w:p w14:paraId="6EBE3EA1" w14:textId="0F6FA1DE" w:rsidR="00850D56" w:rsidRPr="00BB5292" w:rsidRDefault="000161F7" w:rsidP="00BB5292">
      <w:pPr>
        <w:spacing w:after="0"/>
        <w:jc w:val="center"/>
        <w:rPr>
          <w:rFonts w:ascii="Calibri" w:hAnsi="Calibri" w:cs="Calibri"/>
          <w:b/>
          <w:sz w:val="24"/>
          <w:u w:val="single"/>
          <w:lang w:val="en-US"/>
        </w:rPr>
      </w:pPr>
      <w:r w:rsidRPr="00BB5292">
        <w:rPr>
          <w:rFonts w:ascii="Calibri" w:hAnsi="Calibri" w:cs="Calibri"/>
          <w:b/>
          <w:noProof/>
          <w:sz w:val="24"/>
          <w:u w:val="single"/>
        </w:rPr>
        <w:drawing>
          <wp:anchor distT="0" distB="0" distL="114300" distR="114300" simplePos="0" relativeHeight="251660288" behindDoc="0" locked="0" layoutInCell="1" allowOverlap="1" wp14:anchorId="7ABCC02A" wp14:editId="1615CBF0">
            <wp:simplePos x="0" y="0"/>
            <wp:positionH relativeFrom="column">
              <wp:posOffset>7080885</wp:posOffset>
            </wp:positionH>
            <wp:positionV relativeFrom="paragraph">
              <wp:posOffset>-869950</wp:posOffset>
            </wp:positionV>
            <wp:extent cx="2373630" cy="1046480"/>
            <wp:effectExtent l="0" t="0" r="7620" b="1270"/>
            <wp:wrapNone/>
            <wp:docPr id="6" name="Picture 5">
              <a:extLst xmlns:a="http://schemas.openxmlformats.org/drawingml/2006/main">
                <a:ext uri="{FF2B5EF4-FFF2-40B4-BE49-F238E27FC236}">
                  <a16:creationId xmlns:a16="http://schemas.microsoft.com/office/drawing/2014/main" id="{9DF67AF4-E200-4E47-8251-6005DDF95BD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9DF67AF4-E200-4E47-8251-6005DDF95BD2}"/>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373630" cy="1046480"/>
                    </a:xfrm>
                    <a:prstGeom prst="rect">
                      <a:avLst/>
                    </a:prstGeom>
                  </pic:spPr>
                </pic:pic>
              </a:graphicData>
            </a:graphic>
          </wp:anchor>
        </w:drawing>
      </w:r>
      <w:r w:rsidR="0009482A" w:rsidRPr="00BB5292">
        <w:rPr>
          <w:rFonts w:ascii="Calibri" w:hAnsi="Calibri" w:cs="Calibri"/>
          <w:b/>
          <w:sz w:val="24"/>
          <w:u w:val="single"/>
          <w:lang w:val="en-US"/>
        </w:rPr>
        <w:t>Terms of Reference</w:t>
      </w:r>
      <w:r w:rsidR="003E7EC5">
        <w:rPr>
          <w:rFonts w:ascii="Calibri" w:hAnsi="Calibri" w:cs="Calibri"/>
          <w:b/>
          <w:sz w:val="24"/>
          <w:u w:val="single"/>
          <w:lang w:val="en-US"/>
        </w:rPr>
        <w:t xml:space="preserve"> (ToR)</w:t>
      </w:r>
    </w:p>
    <w:p w14:paraId="137598C2" w14:textId="79A83288" w:rsidR="0009482A" w:rsidRPr="00F93694" w:rsidRDefault="000463B2" w:rsidP="001362EF">
      <w:pPr>
        <w:spacing w:after="0"/>
        <w:jc w:val="center"/>
        <w:rPr>
          <w:rFonts w:ascii="Calibri" w:hAnsi="Calibri" w:cs="Calibri"/>
          <w:b/>
          <w:sz w:val="24"/>
          <w:u w:val="single"/>
          <w:lang w:val="en-US"/>
        </w:rPr>
      </w:pPr>
      <w:r>
        <w:rPr>
          <w:rFonts w:ascii="Calibri" w:hAnsi="Calibri" w:cs="Calibri"/>
          <w:b/>
          <w:sz w:val="24"/>
          <w:u w:val="single"/>
          <w:lang w:val="en-US"/>
        </w:rPr>
        <w:t xml:space="preserve">Hiring consultant for </w:t>
      </w:r>
      <w:r w:rsidR="00730964">
        <w:rPr>
          <w:rFonts w:ascii="Calibri" w:hAnsi="Calibri" w:cs="Calibri"/>
          <w:b/>
          <w:sz w:val="24"/>
          <w:u w:val="single"/>
          <w:lang w:val="en-US"/>
        </w:rPr>
        <w:t xml:space="preserve">baseline study and perception survey of </w:t>
      </w:r>
      <w:r w:rsidR="00AD4FC8">
        <w:rPr>
          <w:rFonts w:ascii="Calibri" w:hAnsi="Calibri" w:cs="Calibri"/>
          <w:b/>
          <w:sz w:val="24"/>
          <w:u w:val="single"/>
          <w:lang w:val="en-US"/>
        </w:rPr>
        <w:t>‘</w:t>
      </w:r>
      <w:r w:rsidR="00AD4FC8" w:rsidRPr="00AD4FC8">
        <w:rPr>
          <w:rFonts w:ascii="Calibri" w:hAnsi="Calibri" w:cs="Calibri"/>
          <w:b/>
          <w:sz w:val="24"/>
          <w:u w:val="single"/>
          <w:lang w:val="en-US"/>
        </w:rPr>
        <w:t>Empowering left behind minority communities to effectively participate in the development process of Bangladesh’</w:t>
      </w:r>
      <w:r w:rsidR="00AD4FC8">
        <w:rPr>
          <w:rFonts w:ascii="Calibri" w:hAnsi="Calibri" w:cs="Calibri"/>
          <w:b/>
          <w:sz w:val="24"/>
          <w:u w:val="single"/>
          <w:lang w:val="en-US"/>
        </w:rPr>
        <w:t xml:space="preserve"> project</w:t>
      </w:r>
    </w:p>
    <w:p w14:paraId="1EB8610A" w14:textId="77777777" w:rsidR="001362EF" w:rsidRDefault="001362EF" w:rsidP="0009482A">
      <w:pPr>
        <w:spacing w:after="120"/>
        <w:jc w:val="both"/>
        <w:rPr>
          <w:rFonts w:ascii="Calibri" w:hAnsi="Calibri" w:cs="Calibri"/>
          <w:b/>
          <w:sz w:val="24"/>
          <w:u w:val="single"/>
          <w:lang w:val="en-US"/>
        </w:rPr>
      </w:pPr>
    </w:p>
    <w:p w14:paraId="2171FE1B" w14:textId="3B614C49" w:rsidR="0009482A" w:rsidRPr="00F93694" w:rsidRDefault="0009482A" w:rsidP="0009482A">
      <w:pPr>
        <w:spacing w:after="120"/>
        <w:jc w:val="both"/>
        <w:rPr>
          <w:rFonts w:ascii="Calibri" w:hAnsi="Calibri" w:cs="Calibri"/>
          <w:sz w:val="24"/>
          <w:lang w:val="en-US"/>
        </w:rPr>
      </w:pPr>
      <w:r w:rsidRPr="00F93694">
        <w:rPr>
          <w:rFonts w:ascii="Calibri" w:hAnsi="Calibri" w:cs="Calibri"/>
          <w:b/>
          <w:sz w:val="24"/>
          <w:u w:val="single"/>
          <w:lang w:val="en-US"/>
        </w:rPr>
        <w:t>Background:</w:t>
      </w:r>
      <w:r w:rsidRPr="00F93694">
        <w:rPr>
          <w:rFonts w:ascii="Calibri" w:hAnsi="Calibri" w:cs="Calibri"/>
          <w:sz w:val="24"/>
          <w:lang w:val="en-US"/>
        </w:rPr>
        <w:t xml:space="preserve"> </w:t>
      </w:r>
    </w:p>
    <w:p w14:paraId="7904DEF3" w14:textId="627D55E1" w:rsidR="00EC2BA3" w:rsidRDefault="009231E1" w:rsidP="00EC2BA3">
      <w:pPr>
        <w:spacing w:after="120"/>
        <w:jc w:val="both"/>
        <w:rPr>
          <w:rFonts w:ascii="Calibri" w:hAnsi="Calibri" w:cs="Calibri"/>
          <w:sz w:val="24"/>
          <w:lang w:val="en-US"/>
        </w:rPr>
      </w:pPr>
      <w:r w:rsidRPr="009231E1">
        <w:rPr>
          <w:rFonts w:ascii="Calibri" w:hAnsi="Calibri" w:cs="Calibri"/>
          <w:sz w:val="24"/>
          <w:lang w:val="en-US"/>
        </w:rPr>
        <w:t xml:space="preserve">About 11% of the population of Bangladesh consists of minorities, who face discrimination due to their religion, ethnic, gender identity, and geographical location-based differences. The discrimination persists on the above groups on access to education, healthcare, housing, employment, and legal support. The project aims to empower these communities to improve their involvement in the development process of Bangladesh. </w:t>
      </w:r>
      <w:r w:rsidR="00EC2BA3">
        <w:rPr>
          <w:rFonts w:ascii="Calibri" w:hAnsi="Calibri" w:cs="Calibri"/>
          <w:sz w:val="24"/>
          <w:lang w:val="en-US"/>
        </w:rPr>
        <w:t xml:space="preserve">The stakeholders of the project are </w:t>
      </w:r>
      <w:r w:rsidR="00EC2BA3" w:rsidRPr="00EC2BA3">
        <w:rPr>
          <w:rFonts w:ascii="Calibri" w:hAnsi="Calibri" w:cs="Calibri"/>
          <w:sz w:val="24"/>
          <w:lang w:val="en-US"/>
        </w:rPr>
        <w:t>Dalit rights CSOs and CBOs</w:t>
      </w:r>
      <w:r w:rsidR="00EC2BA3">
        <w:rPr>
          <w:rFonts w:ascii="Calibri" w:hAnsi="Calibri" w:cs="Calibri"/>
          <w:sz w:val="24"/>
          <w:lang w:val="en-US"/>
        </w:rPr>
        <w:t xml:space="preserve">, </w:t>
      </w:r>
      <w:r w:rsidR="00EC2BA3" w:rsidRPr="00EC2BA3">
        <w:rPr>
          <w:rFonts w:ascii="Calibri" w:hAnsi="Calibri" w:cs="Calibri"/>
          <w:sz w:val="24"/>
          <w:lang w:val="en-US"/>
        </w:rPr>
        <w:t>Transgender rights CSOs and CBOs</w:t>
      </w:r>
      <w:r w:rsidR="00EC2BA3">
        <w:rPr>
          <w:rFonts w:ascii="Calibri" w:hAnsi="Calibri" w:cs="Calibri"/>
          <w:sz w:val="24"/>
          <w:lang w:val="en-US"/>
        </w:rPr>
        <w:t xml:space="preserve">, </w:t>
      </w:r>
      <w:r w:rsidR="00EC2BA3" w:rsidRPr="00EC2BA3">
        <w:rPr>
          <w:rFonts w:ascii="Calibri" w:hAnsi="Calibri" w:cs="Calibri"/>
          <w:sz w:val="24"/>
          <w:lang w:val="en-US"/>
        </w:rPr>
        <w:t>Ethnic minority specifically plainland Adivasi rights CSOs and CBOs</w:t>
      </w:r>
      <w:r w:rsidR="00EC2BA3">
        <w:rPr>
          <w:rFonts w:ascii="Calibri" w:hAnsi="Calibri" w:cs="Calibri"/>
          <w:sz w:val="24"/>
          <w:lang w:val="en-US"/>
        </w:rPr>
        <w:t xml:space="preserve">, </w:t>
      </w:r>
      <w:r w:rsidR="00EC2BA3" w:rsidRPr="00EC2BA3">
        <w:rPr>
          <w:rFonts w:ascii="Calibri" w:hAnsi="Calibri" w:cs="Calibri"/>
          <w:sz w:val="24"/>
          <w:lang w:val="en-US"/>
        </w:rPr>
        <w:t>Change agents</w:t>
      </w:r>
      <w:r w:rsidR="00EC2BA3">
        <w:rPr>
          <w:rFonts w:ascii="Calibri" w:hAnsi="Calibri" w:cs="Calibri"/>
          <w:sz w:val="24"/>
          <w:lang w:val="en-US"/>
        </w:rPr>
        <w:t xml:space="preserve">, </w:t>
      </w:r>
      <w:r w:rsidR="00EC2BA3" w:rsidRPr="00EC2BA3">
        <w:rPr>
          <w:rFonts w:ascii="Calibri" w:hAnsi="Calibri" w:cs="Calibri"/>
          <w:sz w:val="24"/>
          <w:lang w:val="en-US"/>
        </w:rPr>
        <w:t>Upazila-level advocacy forum members</w:t>
      </w:r>
      <w:r w:rsidR="00EC2BA3">
        <w:rPr>
          <w:rFonts w:ascii="Calibri" w:hAnsi="Calibri" w:cs="Calibri"/>
          <w:sz w:val="24"/>
          <w:lang w:val="en-US"/>
        </w:rPr>
        <w:t xml:space="preserve">, </w:t>
      </w:r>
      <w:r w:rsidR="00EC2BA3" w:rsidRPr="00EC2BA3">
        <w:rPr>
          <w:rFonts w:ascii="Calibri" w:hAnsi="Calibri" w:cs="Calibri"/>
          <w:sz w:val="24"/>
          <w:lang w:val="en-US"/>
        </w:rPr>
        <w:t>District-level advocacy forum members</w:t>
      </w:r>
      <w:r w:rsidR="00EC2BA3">
        <w:rPr>
          <w:rFonts w:ascii="Calibri" w:hAnsi="Calibri" w:cs="Calibri"/>
          <w:sz w:val="24"/>
          <w:lang w:val="en-US"/>
        </w:rPr>
        <w:t xml:space="preserve">, </w:t>
      </w:r>
      <w:r w:rsidR="00EC2BA3" w:rsidRPr="00EC2BA3">
        <w:rPr>
          <w:rFonts w:ascii="Calibri" w:hAnsi="Calibri" w:cs="Calibri"/>
          <w:sz w:val="24"/>
          <w:lang w:val="en-US"/>
        </w:rPr>
        <w:t>Divisional LNOB coalition members</w:t>
      </w:r>
      <w:r w:rsidR="00EC2BA3">
        <w:rPr>
          <w:rFonts w:ascii="Calibri" w:hAnsi="Calibri" w:cs="Calibri"/>
          <w:sz w:val="24"/>
          <w:lang w:val="en-US"/>
        </w:rPr>
        <w:t xml:space="preserve">. </w:t>
      </w:r>
    </w:p>
    <w:p w14:paraId="7166AA7F" w14:textId="77777777" w:rsidR="008B3AEC" w:rsidRPr="008B3AEC" w:rsidRDefault="008B3AEC" w:rsidP="008B3AEC">
      <w:pPr>
        <w:spacing w:after="120"/>
        <w:jc w:val="both"/>
        <w:rPr>
          <w:rFonts w:ascii="Calibri" w:hAnsi="Calibri" w:cs="Calibri"/>
          <w:sz w:val="24"/>
          <w:lang w:val="en-US"/>
        </w:rPr>
      </w:pPr>
      <w:r w:rsidRPr="008B3AEC">
        <w:rPr>
          <w:rFonts w:ascii="Calibri" w:hAnsi="Calibri" w:cs="Calibri"/>
          <w:sz w:val="24"/>
          <w:lang w:val="en-US"/>
        </w:rPr>
        <w:t>Working Areas:</w:t>
      </w:r>
    </w:p>
    <w:p w14:paraId="0AA7AC39" w14:textId="0AD2BB93" w:rsidR="008B3AEC" w:rsidRPr="008B3AEC" w:rsidRDefault="008B3AEC" w:rsidP="008B3AEC">
      <w:pPr>
        <w:pStyle w:val="ListParagraph"/>
        <w:numPr>
          <w:ilvl w:val="0"/>
          <w:numId w:val="10"/>
        </w:numPr>
        <w:spacing w:after="120"/>
        <w:jc w:val="both"/>
        <w:rPr>
          <w:rFonts w:ascii="Calibri" w:hAnsi="Calibri" w:cs="Calibri"/>
          <w:sz w:val="24"/>
          <w:lang w:val="en-US"/>
        </w:rPr>
      </w:pPr>
      <w:r w:rsidRPr="008B3AEC">
        <w:rPr>
          <w:rFonts w:ascii="Calibri" w:hAnsi="Calibri" w:cs="Calibri"/>
          <w:sz w:val="24"/>
          <w:lang w:val="en-US"/>
        </w:rPr>
        <w:t>Dhaka district: Dhaka city</w:t>
      </w:r>
    </w:p>
    <w:p w14:paraId="5D86B157" w14:textId="358D3E30" w:rsidR="008B3AEC" w:rsidRPr="008B3AEC" w:rsidRDefault="008B3AEC" w:rsidP="008B3AEC">
      <w:pPr>
        <w:pStyle w:val="ListParagraph"/>
        <w:numPr>
          <w:ilvl w:val="0"/>
          <w:numId w:val="10"/>
        </w:numPr>
        <w:spacing w:after="120"/>
        <w:jc w:val="both"/>
        <w:rPr>
          <w:rFonts w:ascii="Calibri" w:hAnsi="Calibri" w:cs="Calibri"/>
          <w:sz w:val="24"/>
          <w:lang w:val="en-US"/>
        </w:rPr>
      </w:pPr>
      <w:r w:rsidRPr="008B3AEC">
        <w:rPr>
          <w:rFonts w:ascii="Calibri" w:hAnsi="Calibri" w:cs="Calibri"/>
          <w:sz w:val="24"/>
          <w:lang w:val="en-US"/>
        </w:rPr>
        <w:t xml:space="preserve">Rajshahi district: Rajshahi, Naogoan </w:t>
      </w:r>
    </w:p>
    <w:p w14:paraId="134E3E02" w14:textId="00371C43" w:rsidR="008B3AEC" w:rsidRPr="008B3AEC" w:rsidRDefault="008B3AEC" w:rsidP="008B3AEC">
      <w:pPr>
        <w:pStyle w:val="ListParagraph"/>
        <w:numPr>
          <w:ilvl w:val="0"/>
          <w:numId w:val="10"/>
        </w:numPr>
        <w:spacing w:after="120"/>
        <w:jc w:val="both"/>
        <w:rPr>
          <w:rFonts w:ascii="Calibri" w:hAnsi="Calibri" w:cs="Calibri"/>
          <w:sz w:val="24"/>
          <w:lang w:val="en-US"/>
        </w:rPr>
      </w:pPr>
      <w:r w:rsidRPr="008B3AEC">
        <w:rPr>
          <w:rFonts w:ascii="Calibri" w:hAnsi="Calibri" w:cs="Calibri"/>
          <w:sz w:val="24"/>
          <w:lang w:val="en-US"/>
        </w:rPr>
        <w:t>Sylhet district: Sylhet, Moulovibazar, Hobigonj</w:t>
      </w:r>
    </w:p>
    <w:p w14:paraId="7D5476C5" w14:textId="107693B9" w:rsidR="008B3AEC" w:rsidRPr="008B3AEC" w:rsidRDefault="008B3AEC" w:rsidP="008B3AEC">
      <w:pPr>
        <w:pStyle w:val="ListParagraph"/>
        <w:numPr>
          <w:ilvl w:val="0"/>
          <w:numId w:val="10"/>
        </w:numPr>
        <w:spacing w:after="120"/>
        <w:jc w:val="both"/>
        <w:rPr>
          <w:rFonts w:ascii="Calibri" w:hAnsi="Calibri" w:cs="Calibri"/>
          <w:sz w:val="24"/>
          <w:lang w:val="en-US"/>
        </w:rPr>
      </w:pPr>
      <w:r w:rsidRPr="008B3AEC">
        <w:rPr>
          <w:rFonts w:ascii="Calibri" w:hAnsi="Calibri" w:cs="Calibri"/>
          <w:sz w:val="24"/>
          <w:lang w:val="en-US"/>
        </w:rPr>
        <w:t>Khulna district: Khulna, Jessore, Satkhira</w:t>
      </w:r>
    </w:p>
    <w:p w14:paraId="528271C5" w14:textId="5845CC19" w:rsidR="00887E2A" w:rsidRPr="00F93694" w:rsidRDefault="003F38E0" w:rsidP="00A67846">
      <w:pPr>
        <w:spacing w:after="120"/>
        <w:jc w:val="both"/>
        <w:rPr>
          <w:rFonts w:ascii="Calibri" w:hAnsi="Calibri" w:cs="Calibri"/>
          <w:sz w:val="24"/>
          <w:u w:val="single"/>
        </w:rPr>
      </w:pPr>
      <w:r>
        <w:rPr>
          <w:rFonts w:ascii="Calibri" w:hAnsi="Calibri" w:cs="Calibri"/>
          <w:b/>
          <w:sz w:val="24"/>
          <w:u w:val="single"/>
        </w:rPr>
        <w:t xml:space="preserve">Specific </w:t>
      </w:r>
      <w:r w:rsidR="00887E2A" w:rsidRPr="00F93694">
        <w:rPr>
          <w:rFonts w:ascii="Calibri" w:hAnsi="Calibri" w:cs="Calibri"/>
          <w:b/>
          <w:sz w:val="24"/>
          <w:u w:val="single"/>
        </w:rPr>
        <w:t>Objective</w:t>
      </w:r>
      <w:r>
        <w:rPr>
          <w:rFonts w:ascii="Calibri" w:hAnsi="Calibri" w:cs="Calibri"/>
          <w:b/>
          <w:sz w:val="24"/>
          <w:u w:val="single"/>
        </w:rPr>
        <w:t>s</w:t>
      </w:r>
      <w:r w:rsidR="00887E2A" w:rsidRPr="00F93694">
        <w:rPr>
          <w:rFonts w:ascii="Calibri" w:hAnsi="Calibri" w:cs="Calibri"/>
          <w:b/>
          <w:sz w:val="24"/>
          <w:u w:val="single"/>
        </w:rPr>
        <w:t>:</w:t>
      </w:r>
      <w:r w:rsidR="00887E2A" w:rsidRPr="00F93694">
        <w:rPr>
          <w:rFonts w:ascii="Calibri" w:hAnsi="Calibri" w:cs="Calibri"/>
          <w:sz w:val="24"/>
          <w:u w:val="single"/>
        </w:rPr>
        <w:t xml:space="preserve"> </w:t>
      </w:r>
    </w:p>
    <w:p w14:paraId="108B8845" w14:textId="77777777" w:rsidR="003F38E0" w:rsidRPr="003F38E0" w:rsidRDefault="003F38E0" w:rsidP="003F38E0">
      <w:pPr>
        <w:spacing w:after="120"/>
        <w:jc w:val="both"/>
        <w:rPr>
          <w:rFonts w:ascii="Calibri" w:hAnsi="Calibri" w:cs="Calibri"/>
          <w:sz w:val="24"/>
        </w:rPr>
      </w:pPr>
      <w:r w:rsidRPr="003F38E0">
        <w:rPr>
          <w:rFonts w:ascii="Calibri" w:hAnsi="Calibri" w:cs="Calibri"/>
          <w:sz w:val="24"/>
        </w:rPr>
        <w:t>1.</w:t>
      </w:r>
      <w:r w:rsidRPr="003F38E0">
        <w:rPr>
          <w:rFonts w:ascii="Calibri" w:hAnsi="Calibri" w:cs="Calibri"/>
          <w:sz w:val="24"/>
        </w:rPr>
        <w:tab/>
        <w:t xml:space="preserve">To build the capacity of local and national minority rights CSOs and networks and ensure a conducive and enabling environment to promote socio-economic rights and structured participation of women and girls, transgender and people with disability. </w:t>
      </w:r>
    </w:p>
    <w:p w14:paraId="53F778E9" w14:textId="1A7A005D" w:rsidR="003F38E0" w:rsidRPr="003F38E0" w:rsidRDefault="003F38E0" w:rsidP="003F38E0">
      <w:pPr>
        <w:spacing w:after="120"/>
        <w:jc w:val="both"/>
        <w:rPr>
          <w:rFonts w:ascii="Calibri" w:hAnsi="Calibri" w:cs="Calibri"/>
          <w:sz w:val="24"/>
        </w:rPr>
      </w:pPr>
      <w:r w:rsidRPr="003F38E0">
        <w:rPr>
          <w:rFonts w:ascii="Calibri" w:hAnsi="Calibri" w:cs="Calibri"/>
          <w:sz w:val="24"/>
        </w:rPr>
        <w:t>2.</w:t>
      </w:r>
      <w:r w:rsidRPr="003F38E0">
        <w:rPr>
          <w:rFonts w:ascii="Calibri" w:hAnsi="Calibri" w:cs="Calibri"/>
          <w:sz w:val="24"/>
        </w:rPr>
        <w:tab/>
        <w:t xml:space="preserve">To increase awareness on minority rights, </w:t>
      </w:r>
      <w:r w:rsidR="00AE41B3" w:rsidRPr="003F38E0">
        <w:rPr>
          <w:rFonts w:ascii="Calibri" w:hAnsi="Calibri" w:cs="Calibri"/>
          <w:sz w:val="24"/>
        </w:rPr>
        <w:t>capabilities,</w:t>
      </w:r>
      <w:r w:rsidRPr="003F38E0">
        <w:rPr>
          <w:rFonts w:ascii="Calibri" w:hAnsi="Calibri" w:cs="Calibri"/>
          <w:sz w:val="24"/>
        </w:rPr>
        <w:t xml:space="preserve"> and contributions in society, to combat gender discrimination, stereotypes, prejudices, and harmful practices within and against minority communities.  </w:t>
      </w:r>
    </w:p>
    <w:p w14:paraId="5066B18D" w14:textId="685DB57D" w:rsidR="003F38E0" w:rsidRDefault="003F38E0" w:rsidP="003F38E0">
      <w:pPr>
        <w:spacing w:after="120"/>
        <w:jc w:val="both"/>
        <w:rPr>
          <w:rFonts w:ascii="Calibri" w:hAnsi="Calibri" w:cs="Calibri"/>
          <w:sz w:val="24"/>
        </w:rPr>
      </w:pPr>
      <w:r w:rsidRPr="003F38E0">
        <w:rPr>
          <w:rFonts w:ascii="Calibri" w:hAnsi="Calibri" w:cs="Calibri"/>
          <w:sz w:val="24"/>
        </w:rPr>
        <w:t>3.</w:t>
      </w:r>
      <w:r w:rsidRPr="003F38E0">
        <w:rPr>
          <w:rFonts w:ascii="Calibri" w:hAnsi="Calibri" w:cs="Calibri"/>
          <w:sz w:val="24"/>
        </w:rPr>
        <w:tab/>
        <w:t xml:space="preserve">To promote inclusive policy formulation, </w:t>
      </w:r>
      <w:r w:rsidR="00AE41B3" w:rsidRPr="003F38E0">
        <w:rPr>
          <w:rFonts w:ascii="Calibri" w:hAnsi="Calibri" w:cs="Calibri"/>
          <w:sz w:val="24"/>
        </w:rPr>
        <w:t>implementation,</w:t>
      </w:r>
      <w:r w:rsidRPr="003F38E0">
        <w:rPr>
          <w:rFonts w:ascii="Calibri" w:hAnsi="Calibri" w:cs="Calibri"/>
          <w:sz w:val="24"/>
        </w:rPr>
        <w:t xml:space="preserve"> and governance accountability by strengthening advocacy and lobbying influence of minority rights CSOs</w:t>
      </w:r>
    </w:p>
    <w:p w14:paraId="01006E25" w14:textId="77777777" w:rsidR="00F639A7" w:rsidRPr="00F639A7" w:rsidRDefault="00F639A7" w:rsidP="00F639A7">
      <w:pPr>
        <w:spacing w:after="120"/>
        <w:jc w:val="both"/>
        <w:rPr>
          <w:rFonts w:ascii="Calibri" w:hAnsi="Calibri" w:cs="Calibri"/>
          <w:b/>
          <w:sz w:val="24"/>
          <w:u w:val="single"/>
        </w:rPr>
      </w:pPr>
      <w:r w:rsidRPr="00F639A7">
        <w:rPr>
          <w:rFonts w:ascii="Calibri" w:hAnsi="Calibri" w:cs="Calibri"/>
          <w:b/>
          <w:sz w:val="24"/>
          <w:u w:val="single"/>
        </w:rPr>
        <w:t>Expected Outcomes</w:t>
      </w:r>
    </w:p>
    <w:p w14:paraId="088E3A64" w14:textId="77777777" w:rsidR="00F639A7" w:rsidRPr="00AD3405" w:rsidRDefault="00F639A7" w:rsidP="00F639A7">
      <w:pPr>
        <w:spacing w:after="0" w:line="240" w:lineRule="auto"/>
        <w:rPr>
          <w:rFonts w:eastAsia="Arial" w:cstheme="minorHAnsi"/>
          <w:spacing w:val="2"/>
          <w:sz w:val="24"/>
          <w:szCs w:val="24"/>
        </w:rPr>
      </w:pPr>
      <w:r>
        <w:rPr>
          <w:rFonts w:eastAsia="Arial" w:cstheme="minorHAnsi"/>
          <w:spacing w:val="2"/>
          <w:sz w:val="24"/>
          <w:szCs w:val="24"/>
        </w:rPr>
        <w:t xml:space="preserve">EO-1: </w:t>
      </w:r>
      <w:r w:rsidRPr="00AD3405">
        <w:rPr>
          <w:rFonts w:eastAsia="Arial" w:cstheme="minorHAnsi"/>
          <w:spacing w:val="2"/>
          <w:sz w:val="24"/>
          <w:szCs w:val="24"/>
        </w:rPr>
        <w:t xml:space="preserve">Increased capacity and skills of 100 minority rights CSOs, 84 advocacy networks and 288 change agents to represent and address local concerns and participate in decision-making processes and policy implementation. </w:t>
      </w:r>
    </w:p>
    <w:p w14:paraId="5362C39A" w14:textId="77777777" w:rsidR="00F639A7" w:rsidRPr="00AD3405" w:rsidRDefault="00F639A7" w:rsidP="00F639A7">
      <w:pPr>
        <w:spacing w:after="0" w:line="240" w:lineRule="auto"/>
        <w:rPr>
          <w:rFonts w:cstheme="minorHAnsi"/>
          <w:bCs/>
          <w:sz w:val="24"/>
          <w:szCs w:val="24"/>
        </w:rPr>
      </w:pPr>
    </w:p>
    <w:p w14:paraId="0EF6D5E9" w14:textId="77777777" w:rsidR="00F639A7" w:rsidRPr="00AD3405" w:rsidRDefault="00F639A7" w:rsidP="00F639A7">
      <w:pPr>
        <w:spacing w:after="0" w:line="240" w:lineRule="auto"/>
        <w:rPr>
          <w:rFonts w:cstheme="minorHAnsi"/>
          <w:bCs/>
          <w:sz w:val="24"/>
          <w:szCs w:val="24"/>
        </w:rPr>
      </w:pPr>
      <w:r>
        <w:rPr>
          <w:rFonts w:cstheme="minorHAnsi"/>
          <w:bCs/>
          <w:sz w:val="24"/>
          <w:szCs w:val="24"/>
        </w:rPr>
        <w:t xml:space="preserve">EO-2: </w:t>
      </w:r>
      <w:r w:rsidRPr="006B6B6A">
        <w:rPr>
          <w:rFonts w:cstheme="minorHAnsi"/>
          <w:bCs/>
          <w:sz w:val="24"/>
          <w:szCs w:val="24"/>
        </w:rPr>
        <w:t xml:space="preserve">1 multi-actor research, knowledge and communications hub created to commission and publish studies/reports/briefs and facilitate interactive awareness raising initiatives to promote positive contribution of minority groups. </w:t>
      </w:r>
    </w:p>
    <w:p w14:paraId="2E78F71B" w14:textId="77777777" w:rsidR="00F639A7" w:rsidRPr="00AD3405" w:rsidRDefault="00F639A7" w:rsidP="00F639A7">
      <w:pPr>
        <w:spacing w:after="0" w:line="240" w:lineRule="auto"/>
        <w:rPr>
          <w:rFonts w:cstheme="minorHAnsi"/>
          <w:bCs/>
          <w:sz w:val="24"/>
          <w:szCs w:val="24"/>
        </w:rPr>
      </w:pPr>
    </w:p>
    <w:p w14:paraId="71AC87C5" w14:textId="2CDEE416" w:rsidR="00F639A7" w:rsidRPr="00000FD3" w:rsidRDefault="00F639A7" w:rsidP="00F639A7">
      <w:pPr>
        <w:spacing w:after="0" w:line="240" w:lineRule="auto"/>
        <w:rPr>
          <w:rFonts w:cstheme="minorHAnsi"/>
          <w:bCs/>
          <w:sz w:val="24"/>
          <w:szCs w:val="24"/>
        </w:rPr>
      </w:pPr>
      <w:r>
        <w:rPr>
          <w:rFonts w:cstheme="minorHAnsi"/>
          <w:bCs/>
          <w:sz w:val="24"/>
          <w:szCs w:val="24"/>
        </w:rPr>
        <w:lastRenderedPageBreak/>
        <w:t xml:space="preserve">EO-3: </w:t>
      </w:r>
      <w:r w:rsidRPr="00000FD3">
        <w:rPr>
          <w:rFonts w:cstheme="minorHAnsi"/>
          <w:bCs/>
          <w:sz w:val="24"/>
          <w:szCs w:val="24"/>
        </w:rPr>
        <w:t xml:space="preserve">Divisional-level Leave No One Behind Coalitions will be formed by targeted local CSOs and networks with action plans to engage in national, </w:t>
      </w:r>
      <w:r w:rsidR="00BC1EF8" w:rsidRPr="00000FD3">
        <w:rPr>
          <w:rFonts w:cstheme="minorHAnsi"/>
          <w:bCs/>
          <w:sz w:val="24"/>
          <w:szCs w:val="24"/>
        </w:rPr>
        <w:t>regional,</w:t>
      </w:r>
      <w:r w:rsidRPr="00000FD3">
        <w:rPr>
          <w:rFonts w:cstheme="minorHAnsi"/>
          <w:bCs/>
          <w:sz w:val="24"/>
          <w:szCs w:val="24"/>
        </w:rPr>
        <w:t xml:space="preserve"> and local policy dialogue and consultations.</w:t>
      </w:r>
    </w:p>
    <w:p w14:paraId="27A1B098" w14:textId="77777777" w:rsidR="00F639A7" w:rsidRDefault="00F639A7" w:rsidP="003F38E0">
      <w:pPr>
        <w:spacing w:after="120"/>
        <w:jc w:val="both"/>
        <w:rPr>
          <w:rFonts w:ascii="Calibri" w:hAnsi="Calibri" w:cs="Calibri"/>
          <w:sz w:val="24"/>
        </w:rPr>
      </w:pPr>
    </w:p>
    <w:p w14:paraId="2B07C5B6" w14:textId="22643FB0" w:rsidR="009E09D8" w:rsidRDefault="009E09D8" w:rsidP="003F38E0">
      <w:pPr>
        <w:spacing w:after="120"/>
        <w:jc w:val="both"/>
        <w:rPr>
          <w:rFonts w:ascii="Calibri" w:hAnsi="Calibri" w:cs="Calibri"/>
          <w:b/>
          <w:sz w:val="24"/>
          <w:u w:val="single"/>
        </w:rPr>
      </w:pPr>
      <w:r w:rsidRPr="00F93694">
        <w:rPr>
          <w:rFonts w:ascii="Calibri" w:hAnsi="Calibri" w:cs="Calibri"/>
          <w:b/>
          <w:sz w:val="24"/>
          <w:u w:val="single"/>
        </w:rPr>
        <w:t>Purpose</w:t>
      </w:r>
      <w:r w:rsidR="00887E2A" w:rsidRPr="00F93694">
        <w:rPr>
          <w:rFonts w:ascii="Calibri" w:hAnsi="Calibri" w:cs="Calibri"/>
          <w:b/>
          <w:sz w:val="24"/>
          <w:u w:val="single"/>
        </w:rPr>
        <w:t>/ Scope</w:t>
      </w:r>
      <w:r w:rsidRPr="00F93694">
        <w:rPr>
          <w:rFonts w:ascii="Calibri" w:hAnsi="Calibri" w:cs="Calibri"/>
          <w:b/>
          <w:sz w:val="24"/>
          <w:u w:val="single"/>
        </w:rPr>
        <w:t xml:space="preserve"> of the </w:t>
      </w:r>
      <w:r w:rsidR="00473211">
        <w:rPr>
          <w:rFonts w:ascii="Calibri" w:hAnsi="Calibri" w:cs="Calibri"/>
          <w:b/>
          <w:sz w:val="24"/>
          <w:u w:val="single"/>
        </w:rPr>
        <w:t>work</w:t>
      </w:r>
      <w:r w:rsidRPr="00F93694">
        <w:rPr>
          <w:rFonts w:ascii="Calibri" w:hAnsi="Calibri" w:cs="Calibri"/>
          <w:b/>
          <w:sz w:val="24"/>
          <w:u w:val="single"/>
        </w:rPr>
        <w:t>:</w:t>
      </w:r>
    </w:p>
    <w:p w14:paraId="7AEBF62F" w14:textId="7714D8F7" w:rsidR="005D0825" w:rsidRPr="005D0825" w:rsidRDefault="005D0825" w:rsidP="003F38E0">
      <w:pPr>
        <w:spacing w:after="120"/>
        <w:jc w:val="both"/>
        <w:rPr>
          <w:rFonts w:cstheme="minorHAnsi"/>
          <w:bCs/>
          <w:sz w:val="24"/>
          <w:szCs w:val="24"/>
        </w:rPr>
      </w:pPr>
      <w:r w:rsidRPr="005D0825">
        <w:rPr>
          <w:rFonts w:cstheme="minorHAnsi"/>
          <w:bCs/>
          <w:sz w:val="24"/>
          <w:szCs w:val="24"/>
        </w:rPr>
        <w:t>The pur</w:t>
      </w:r>
      <w:r w:rsidR="006D26F5">
        <w:rPr>
          <w:rFonts w:cstheme="minorHAnsi"/>
          <w:bCs/>
          <w:sz w:val="24"/>
          <w:szCs w:val="24"/>
        </w:rPr>
        <w:t>pose of this consultancy is to gather baseline data against which the project’s log-frame will be reported</w:t>
      </w:r>
      <w:r w:rsidR="00457E4B">
        <w:rPr>
          <w:rFonts w:cstheme="minorHAnsi"/>
          <w:bCs/>
          <w:sz w:val="24"/>
          <w:szCs w:val="24"/>
        </w:rPr>
        <w:t xml:space="preserve">. In addition, the reported data will be used to adjust the interventions and targets to reflect the </w:t>
      </w:r>
      <w:r w:rsidR="00BC1EF8">
        <w:rPr>
          <w:rFonts w:cstheme="minorHAnsi"/>
          <w:bCs/>
          <w:sz w:val="24"/>
          <w:szCs w:val="24"/>
        </w:rPr>
        <w:t xml:space="preserve">updated circumstances. The results, indicators to be measured, and wider research questions are given below. </w:t>
      </w:r>
    </w:p>
    <w:tbl>
      <w:tblPr>
        <w:tblStyle w:val="TableGrid"/>
        <w:tblW w:w="0" w:type="auto"/>
        <w:tblLook w:val="04A0" w:firstRow="1" w:lastRow="0" w:firstColumn="1" w:lastColumn="0" w:noHBand="0" w:noVBand="1"/>
      </w:tblPr>
      <w:tblGrid>
        <w:gridCol w:w="3005"/>
        <w:gridCol w:w="3005"/>
        <w:gridCol w:w="3006"/>
      </w:tblGrid>
      <w:tr w:rsidR="00207AED" w14:paraId="7C272D77" w14:textId="77777777" w:rsidTr="00207AED">
        <w:tc>
          <w:tcPr>
            <w:tcW w:w="3005" w:type="dxa"/>
          </w:tcPr>
          <w:p w14:paraId="0F8D00A8" w14:textId="3AC811FE" w:rsidR="00207AED" w:rsidRPr="00EB697A" w:rsidRDefault="00EB697A" w:rsidP="00292351">
            <w:pPr>
              <w:spacing w:after="120"/>
              <w:rPr>
                <w:rFonts w:ascii="Calibri" w:hAnsi="Calibri" w:cs="Calibri"/>
                <w:b/>
                <w:sz w:val="24"/>
              </w:rPr>
            </w:pPr>
            <w:r w:rsidRPr="00EB697A">
              <w:rPr>
                <w:rFonts w:ascii="Calibri" w:hAnsi="Calibri" w:cs="Calibri"/>
                <w:b/>
                <w:sz w:val="24"/>
              </w:rPr>
              <w:t>Results</w:t>
            </w:r>
          </w:p>
        </w:tc>
        <w:tc>
          <w:tcPr>
            <w:tcW w:w="3005" w:type="dxa"/>
          </w:tcPr>
          <w:p w14:paraId="2F5EF1F7" w14:textId="02CEC901" w:rsidR="00207AED" w:rsidRPr="00EB697A" w:rsidRDefault="00613E9C" w:rsidP="00292351">
            <w:pPr>
              <w:spacing w:after="120"/>
              <w:rPr>
                <w:rFonts w:ascii="Calibri" w:hAnsi="Calibri" w:cs="Calibri"/>
                <w:b/>
                <w:sz w:val="24"/>
              </w:rPr>
            </w:pPr>
            <w:r w:rsidRPr="00EB697A">
              <w:rPr>
                <w:rFonts w:ascii="Calibri" w:hAnsi="Calibri" w:cs="Calibri"/>
                <w:b/>
                <w:sz w:val="24"/>
              </w:rPr>
              <w:t>Indicator</w:t>
            </w:r>
          </w:p>
        </w:tc>
        <w:tc>
          <w:tcPr>
            <w:tcW w:w="3006" w:type="dxa"/>
          </w:tcPr>
          <w:p w14:paraId="68756EC3" w14:textId="3CA3B723" w:rsidR="00207AED" w:rsidRPr="00EB697A" w:rsidRDefault="002847E4" w:rsidP="00292351">
            <w:pPr>
              <w:spacing w:after="120"/>
              <w:rPr>
                <w:rFonts w:ascii="Calibri" w:hAnsi="Calibri" w:cs="Calibri"/>
                <w:b/>
                <w:sz w:val="24"/>
              </w:rPr>
            </w:pPr>
            <w:r w:rsidRPr="00EB697A">
              <w:rPr>
                <w:rFonts w:ascii="Calibri" w:hAnsi="Calibri" w:cs="Calibri"/>
                <w:b/>
                <w:sz w:val="24"/>
              </w:rPr>
              <w:t>Research question</w:t>
            </w:r>
          </w:p>
        </w:tc>
      </w:tr>
      <w:tr w:rsidR="007255EB" w14:paraId="74DC5EC0" w14:textId="77777777" w:rsidTr="00207AED">
        <w:tc>
          <w:tcPr>
            <w:tcW w:w="3005" w:type="dxa"/>
            <w:vMerge w:val="restart"/>
          </w:tcPr>
          <w:p w14:paraId="13865BB8" w14:textId="1B5C1EE2" w:rsidR="007255EB" w:rsidRDefault="007255EB" w:rsidP="00292351">
            <w:pPr>
              <w:spacing w:after="120"/>
              <w:rPr>
                <w:rFonts w:ascii="Calibri" w:hAnsi="Calibri" w:cs="Calibri"/>
                <w:bCs/>
                <w:sz w:val="24"/>
              </w:rPr>
            </w:pPr>
            <w:r w:rsidRPr="00EB697A">
              <w:rPr>
                <w:rFonts w:ascii="Calibri" w:hAnsi="Calibri" w:cs="Calibri"/>
                <w:b/>
                <w:sz w:val="24"/>
              </w:rPr>
              <w:t>Overall objective 1:</w:t>
            </w:r>
            <w:r>
              <w:rPr>
                <w:rFonts w:ascii="Calibri" w:hAnsi="Calibri" w:cs="Calibri"/>
                <w:bCs/>
                <w:sz w:val="24"/>
              </w:rPr>
              <w:t xml:space="preserve"> </w:t>
            </w:r>
            <w:r w:rsidRPr="00EB697A">
              <w:rPr>
                <w:rFonts w:ascii="Calibri" w:hAnsi="Calibri" w:cs="Calibri"/>
                <w:bCs/>
                <w:sz w:val="24"/>
              </w:rPr>
              <w:t>To empower local minority rights CSOs and networks in Bangladesh to effectively engage with left behind communities and enable their participation in local governance and development process.</w:t>
            </w:r>
          </w:p>
        </w:tc>
        <w:tc>
          <w:tcPr>
            <w:tcW w:w="3005" w:type="dxa"/>
          </w:tcPr>
          <w:p w14:paraId="24794E21" w14:textId="2436B81E" w:rsidR="007255EB" w:rsidRPr="002847E4" w:rsidRDefault="007255EB" w:rsidP="00292351">
            <w:pPr>
              <w:spacing w:after="120"/>
              <w:rPr>
                <w:rFonts w:ascii="Calibri" w:hAnsi="Calibri" w:cs="Calibri"/>
                <w:bCs/>
                <w:sz w:val="24"/>
              </w:rPr>
            </w:pPr>
            <w:r w:rsidRPr="00CD5D42">
              <w:rPr>
                <w:rFonts w:ascii="Calibri" w:hAnsi="Calibri" w:cs="Calibri"/>
                <w:bCs/>
                <w:sz w:val="24"/>
              </w:rPr>
              <w:t>OO1.1 % of surveyed representatives of left behind communities (disaggregated) who report that they can participate effectively in local governance and development processes.</w:t>
            </w:r>
          </w:p>
        </w:tc>
        <w:tc>
          <w:tcPr>
            <w:tcW w:w="3006" w:type="dxa"/>
          </w:tcPr>
          <w:p w14:paraId="16732468" w14:textId="77777777" w:rsidR="007255EB" w:rsidRPr="007255EB" w:rsidRDefault="007255EB" w:rsidP="00292351">
            <w:pPr>
              <w:spacing w:after="120"/>
              <w:rPr>
                <w:rFonts w:ascii="Calibri" w:hAnsi="Calibri" w:cs="Calibri"/>
                <w:sz w:val="24"/>
              </w:rPr>
            </w:pPr>
            <w:r w:rsidRPr="007255EB">
              <w:rPr>
                <w:rFonts w:ascii="Calibri" w:hAnsi="Calibri" w:cs="Calibri"/>
                <w:sz w:val="24"/>
              </w:rPr>
              <w:t>What is the percentage of left behind communities that can participate effectively in local governance and development processes?</w:t>
            </w:r>
          </w:p>
          <w:p w14:paraId="5CB708E0" w14:textId="77777777" w:rsidR="007255EB" w:rsidRPr="002847E4" w:rsidRDefault="007255EB" w:rsidP="00292351">
            <w:pPr>
              <w:spacing w:after="120"/>
              <w:rPr>
                <w:rFonts w:ascii="Calibri" w:hAnsi="Calibri" w:cs="Calibri"/>
                <w:bCs/>
                <w:sz w:val="24"/>
              </w:rPr>
            </w:pPr>
          </w:p>
        </w:tc>
      </w:tr>
      <w:tr w:rsidR="007255EB" w14:paraId="65543329" w14:textId="77777777" w:rsidTr="00207AED">
        <w:tc>
          <w:tcPr>
            <w:tcW w:w="3005" w:type="dxa"/>
            <w:vMerge/>
          </w:tcPr>
          <w:p w14:paraId="3302A362" w14:textId="77777777" w:rsidR="007255EB" w:rsidRPr="00EB697A" w:rsidRDefault="007255EB" w:rsidP="00292351">
            <w:pPr>
              <w:spacing w:after="120"/>
              <w:rPr>
                <w:rFonts w:ascii="Calibri" w:hAnsi="Calibri" w:cs="Calibri"/>
                <w:b/>
                <w:sz w:val="24"/>
              </w:rPr>
            </w:pPr>
          </w:p>
        </w:tc>
        <w:tc>
          <w:tcPr>
            <w:tcW w:w="3005" w:type="dxa"/>
          </w:tcPr>
          <w:p w14:paraId="0742C58A" w14:textId="6CBBAD42" w:rsidR="007255EB" w:rsidRPr="00CD5D42" w:rsidRDefault="007255EB" w:rsidP="00292351">
            <w:pPr>
              <w:spacing w:after="120"/>
              <w:rPr>
                <w:rFonts w:ascii="Calibri" w:hAnsi="Calibri" w:cs="Calibri"/>
                <w:bCs/>
                <w:sz w:val="24"/>
              </w:rPr>
            </w:pPr>
            <w:r w:rsidRPr="007255EB">
              <w:rPr>
                <w:rFonts w:ascii="Calibri" w:hAnsi="Calibri" w:cs="Calibri"/>
                <w:bCs/>
                <w:sz w:val="24"/>
              </w:rPr>
              <w:t>OO1.2 Evidence that CSOs representing Dalits, Adivasis, transgender groups and people with disability have effectively input into local and national governance and development processes, to reduce discrimination, violence</w:t>
            </w:r>
            <w:r w:rsidR="00ED7571">
              <w:rPr>
                <w:rFonts w:ascii="Calibri" w:hAnsi="Calibri" w:cs="Calibri"/>
                <w:bCs/>
                <w:sz w:val="24"/>
              </w:rPr>
              <w:t>,</w:t>
            </w:r>
            <w:r w:rsidRPr="007255EB">
              <w:rPr>
                <w:rFonts w:ascii="Calibri" w:hAnsi="Calibri" w:cs="Calibri"/>
                <w:bCs/>
                <w:sz w:val="24"/>
              </w:rPr>
              <w:t xml:space="preserve"> and exclusion.</w:t>
            </w:r>
          </w:p>
        </w:tc>
        <w:tc>
          <w:tcPr>
            <w:tcW w:w="3006" w:type="dxa"/>
          </w:tcPr>
          <w:p w14:paraId="54BBF841" w14:textId="77777777" w:rsidR="00ED7571" w:rsidRPr="00ED7571" w:rsidRDefault="00ED7571" w:rsidP="00292351">
            <w:pPr>
              <w:spacing w:after="120"/>
              <w:rPr>
                <w:rFonts w:ascii="Calibri" w:hAnsi="Calibri" w:cs="Calibri"/>
                <w:sz w:val="24"/>
              </w:rPr>
            </w:pPr>
            <w:r w:rsidRPr="00ED7571">
              <w:rPr>
                <w:rFonts w:ascii="Calibri" w:hAnsi="Calibri" w:cs="Calibri"/>
                <w:sz w:val="24"/>
              </w:rPr>
              <w:t>What is the level of inclusion of Dalits, Adivasis, transgender groups and people with disability have into local and national governance and development processes, to reduce discrimination, violence, and exclusion?</w:t>
            </w:r>
          </w:p>
          <w:p w14:paraId="27A0F7EE" w14:textId="77777777" w:rsidR="007255EB" w:rsidRPr="002847E4" w:rsidRDefault="007255EB" w:rsidP="00292351">
            <w:pPr>
              <w:spacing w:after="120"/>
              <w:rPr>
                <w:rFonts w:ascii="Calibri" w:hAnsi="Calibri" w:cs="Calibri"/>
                <w:bCs/>
                <w:sz w:val="24"/>
              </w:rPr>
            </w:pPr>
          </w:p>
        </w:tc>
      </w:tr>
      <w:tr w:rsidR="007255EB" w14:paraId="608173FF" w14:textId="77777777" w:rsidTr="00207AED">
        <w:tc>
          <w:tcPr>
            <w:tcW w:w="3005" w:type="dxa"/>
            <w:vMerge/>
          </w:tcPr>
          <w:p w14:paraId="0EB9EB16" w14:textId="77777777" w:rsidR="007255EB" w:rsidRPr="00EB697A" w:rsidRDefault="007255EB" w:rsidP="00292351">
            <w:pPr>
              <w:spacing w:after="120"/>
              <w:rPr>
                <w:rFonts w:ascii="Calibri" w:hAnsi="Calibri" w:cs="Calibri"/>
                <w:b/>
                <w:sz w:val="24"/>
              </w:rPr>
            </w:pPr>
          </w:p>
        </w:tc>
        <w:tc>
          <w:tcPr>
            <w:tcW w:w="3005" w:type="dxa"/>
          </w:tcPr>
          <w:p w14:paraId="0D7C5F38" w14:textId="1EB4910E" w:rsidR="007255EB" w:rsidRPr="007255EB" w:rsidRDefault="007255EB" w:rsidP="00292351">
            <w:pPr>
              <w:spacing w:after="120"/>
              <w:rPr>
                <w:rFonts w:ascii="Calibri" w:hAnsi="Calibri" w:cs="Calibri"/>
                <w:bCs/>
                <w:sz w:val="24"/>
              </w:rPr>
            </w:pPr>
            <w:r w:rsidRPr="007255EB">
              <w:rPr>
                <w:rFonts w:ascii="Calibri" w:hAnsi="Calibri" w:cs="Calibri"/>
                <w:bCs/>
                <w:sz w:val="24"/>
              </w:rPr>
              <w:t>OO1.3 Evidence of actions taken by power holders to change national policy and its local level implementation, including planning dialogue, to be more inclusive and responsive to minority communities and disabled persons</w:t>
            </w:r>
          </w:p>
        </w:tc>
        <w:tc>
          <w:tcPr>
            <w:tcW w:w="3006" w:type="dxa"/>
          </w:tcPr>
          <w:p w14:paraId="775DB1F8" w14:textId="3633DD3E" w:rsidR="007255EB" w:rsidRPr="002847E4" w:rsidRDefault="00ED7571" w:rsidP="00292351">
            <w:pPr>
              <w:spacing w:after="120"/>
              <w:rPr>
                <w:rFonts w:ascii="Calibri" w:hAnsi="Calibri" w:cs="Calibri"/>
                <w:bCs/>
                <w:sz w:val="24"/>
              </w:rPr>
            </w:pPr>
            <w:r w:rsidRPr="00ED7571">
              <w:rPr>
                <w:rFonts w:ascii="Calibri" w:hAnsi="Calibri" w:cs="Calibri"/>
                <w:bCs/>
                <w:sz w:val="24"/>
              </w:rPr>
              <w:t>What actions are taken by power holders to change national policy and its local level implementation, including planning dialogue, to be more inclusive and responsive to minority communities and persons with disability?</w:t>
            </w:r>
          </w:p>
        </w:tc>
      </w:tr>
      <w:tr w:rsidR="00D853F3" w14:paraId="5B17B173" w14:textId="77777777" w:rsidTr="00207AED">
        <w:tc>
          <w:tcPr>
            <w:tcW w:w="3005" w:type="dxa"/>
            <w:vMerge w:val="restart"/>
          </w:tcPr>
          <w:p w14:paraId="08CC1B08" w14:textId="2E3CA4B1" w:rsidR="00D853F3" w:rsidRPr="00341393" w:rsidRDefault="00D853F3" w:rsidP="00292351">
            <w:pPr>
              <w:spacing w:after="120"/>
              <w:rPr>
                <w:rFonts w:ascii="Calibri" w:hAnsi="Calibri" w:cs="Calibri"/>
                <w:bCs/>
                <w:sz w:val="24"/>
              </w:rPr>
            </w:pPr>
            <w:r w:rsidRPr="00341393">
              <w:rPr>
                <w:rFonts w:ascii="Calibri" w:hAnsi="Calibri" w:cs="Calibri"/>
                <w:b/>
                <w:sz w:val="24"/>
              </w:rPr>
              <w:t>Specific Objective 1:</w:t>
            </w:r>
            <w:r>
              <w:rPr>
                <w:rFonts w:ascii="Calibri" w:hAnsi="Calibri" w:cs="Calibri"/>
                <w:bCs/>
                <w:sz w:val="24"/>
              </w:rPr>
              <w:t xml:space="preserve"> </w:t>
            </w:r>
            <w:r w:rsidRPr="00341393">
              <w:rPr>
                <w:rFonts w:ascii="Calibri" w:hAnsi="Calibri" w:cs="Calibri"/>
                <w:bCs/>
                <w:sz w:val="24"/>
              </w:rPr>
              <w:t xml:space="preserve">To build the capacity of local and national minority rights CSOs and networks and ensure a conducive and </w:t>
            </w:r>
            <w:r w:rsidRPr="00341393">
              <w:rPr>
                <w:rFonts w:ascii="Calibri" w:hAnsi="Calibri" w:cs="Calibri"/>
                <w:bCs/>
                <w:sz w:val="24"/>
              </w:rPr>
              <w:lastRenderedPageBreak/>
              <w:t>enabling environment to promote socioeconomic rights and structured participation of women and girls, transgender community, and people with disability</w:t>
            </w:r>
          </w:p>
        </w:tc>
        <w:tc>
          <w:tcPr>
            <w:tcW w:w="3005" w:type="dxa"/>
          </w:tcPr>
          <w:p w14:paraId="1935A5E0" w14:textId="3D9E3CD5" w:rsidR="00D853F3" w:rsidRPr="007255EB" w:rsidRDefault="00D853F3" w:rsidP="00292351">
            <w:pPr>
              <w:spacing w:after="120"/>
              <w:rPr>
                <w:rFonts w:ascii="Calibri" w:hAnsi="Calibri" w:cs="Calibri"/>
                <w:bCs/>
                <w:sz w:val="24"/>
              </w:rPr>
            </w:pPr>
            <w:r w:rsidRPr="002817B7">
              <w:rPr>
                <w:rFonts w:ascii="Calibri" w:hAnsi="Calibri" w:cs="Calibri"/>
                <w:bCs/>
                <w:sz w:val="24"/>
              </w:rPr>
              <w:lastRenderedPageBreak/>
              <w:t xml:space="preserve">SO1.1. % of CSOs involved in the project who are receiving support from local authorities and duty bearers to uphold the rights and </w:t>
            </w:r>
            <w:r w:rsidRPr="002817B7">
              <w:rPr>
                <w:rFonts w:ascii="Calibri" w:hAnsi="Calibri" w:cs="Calibri"/>
                <w:bCs/>
                <w:sz w:val="24"/>
              </w:rPr>
              <w:lastRenderedPageBreak/>
              <w:t>entitlements of minority communities.</w:t>
            </w:r>
          </w:p>
        </w:tc>
        <w:tc>
          <w:tcPr>
            <w:tcW w:w="3006" w:type="dxa"/>
          </w:tcPr>
          <w:p w14:paraId="27779C75" w14:textId="24A8929B" w:rsidR="00D853F3" w:rsidRDefault="00D853F3" w:rsidP="00292351">
            <w:pPr>
              <w:spacing w:after="120"/>
              <w:rPr>
                <w:rFonts w:ascii="Calibri" w:hAnsi="Calibri" w:cs="Calibri"/>
                <w:bCs/>
                <w:sz w:val="24"/>
              </w:rPr>
            </w:pPr>
            <w:r w:rsidRPr="00D853F3">
              <w:rPr>
                <w:rFonts w:ascii="Calibri" w:hAnsi="Calibri" w:cs="Calibri"/>
                <w:bCs/>
                <w:sz w:val="24"/>
              </w:rPr>
              <w:lastRenderedPageBreak/>
              <w:t xml:space="preserve">What is the level of support that the Civil Society Organizations are receiving from local authorities to uphold the rights and </w:t>
            </w:r>
            <w:r w:rsidRPr="00D853F3">
              <w:rPr>
                <w:rFonts w:ascii="Calibri" w:hAnsi="Calibri" w:cs="Calibri"/>
                <w:bCs/>
                <w:sz w:val="24"/>
              </w:rPr>
              <w:lastRenderedPageBreak/>
              <w:t>entitlements of minority communities?</w:t>
            </w:r>
          </w:p>
          <w:p w14:paraId="3A293D0B" w14:textId="3028C76E" w:rsidR="00D853F3" w:rsidRPr="00ED7571" w:rsidRDefault="00D853F3" w:rsidP="00292351">
            <w:pPr>
              <w:spacing w:after="120"/>
              <w:rPr>
                <w:rFonts w:ascii="Calibri" w:hAnsi="Calibri" w:cs="Calibri"/>
                <w:bCs/>
                <w:sz w:val="24"/>
              </w:rPr>
            </w:pPr>
          </w:p>
        </w:tc>
      </w:tr>
      <w:tr w:rsidR="00D853F3" w14:paraId="16C47C40" w14:textId="77777777" w:rsidTr="00207AED">
        <w:tc>
          <w:tcPr>
            <w:tcW w:w="3005" w:type="dxa"/>
            <w:vMerge/>
          </w:tcPr>
          <w:p w14:paraId="1D8FAD80" w14:textId="77777777" w:rsidR="00D853F3" w:rsidRPr="00341393" w:rsidRDefault="00D853F3" w:rsidP="00292351">
            <w:pPr>
              <w:spacing w:after="120"/>
              <w:rPr>
                <w:rFonts w:ascii="Calibri" w:hAnsi="Calibri" w:cs="Calibri"/>
                <w:b/>
                <w:sz w:val="24"/>
              </w:rPr>
            </w:pPr>
          </w:p>
        </w:tc>
        <w:tc>
          <w:tcPr>
            <w:tcW w:w="3005" w:type="dxa"/>
          </w:tcPr>
          <w:p w14:paraId="2BFFC7F1" w14:textId="5B3531DE" w:rsidR="00D853F3" w:rsidRPr="007255EB" w:rsidRDefault="00D853F3" w:rsidP="00292351">
            <w:pPr>
              <w:spacing w:after="120"/>
              <w:rPr>
                <w:rFonts w:ascii="Calibri" w:hAnsi="Calibri" w:cs="Calibri"/>
                <w:bCs/>
                <w:sz w:val="24"/>
              </w:rPr>
            </w:pPr>
            <w:r w:rsidRPr="002817B7">
              <w:rPr>
                <w:rFonts w:ascii="Calibri" w:hAnsi="Calibri" w:cs="Calibri"/>
                <w:bCs/>
                <w:sz w:val="24"/>
              </w:rPr>
              <w:t>SO1.2 % of minority rights CSOs &amp; advocacy forum in local (union &amp; upazilla i.e. standing committees etc) and district development committees whose membership consists of at least 20% Dalit &amp; indigenous women, transgender and people with disability</w:t>
            </w:r>
          </w:p>
        </w:tc>
        <w:tc>
          <w:tcPr>
            <w:tcW w:w="3006" w:type="dxa"/>
          </w:tcPr>
          <w:p w14:paraId="0EA6241F" w14:textId="30C6A2D8" w:rsidR="00D853F3" w:rsidRDefault="00D853F3" w:rsidP="00292351">
            <w:pPr>
              <w:spacing w:after="120"/>
              <w:rPr>
                <w:rFonts w:ascii="Calibri" w:hAnsi="Calibri" w:cs="Calibri"/>
                <w:bCs/>
                <w:sz w:val="24"/>
              </w:rPr>
            </w:pPr>
            <w:r w:rsidRPr="00D853F3">
              <w:rPr>
                <w:rFonts w:ascii="Calibri" w:hAnsi="Calibri" w:cs="Calibri"/>
                <w:bCs/>
                <w:sz w:val="24"/>
              </w:rPr>
              <w:t>What is the level of minority inclusion in minority right CSOs and advocacy forum’s membership? Is it at least 20% Dalit and indigenous women, transgender, and PwD?</w:t>
            </w:r>
          </w:p>
        </w:tc>
      </w:tr>
      <w:tr w:rsidR="00D853F3" w14:paraId="2AC83EFE" w14:textId="77777777" w:rsidTr="00207AED">
        <w:tc>
          <w:tcPr>
            <w:tcW w:w="3005" w:type="dxa"/>
            <w:vMerge/>
          </w:tcPr>
          <w:p w14:paraId="489F4561" w14:textId="77777777" w:rsidR="00D853F3" w:rsidRPr="00341393" w:rsidRDefault="00D853F3" w:rsidP="00292351">
            <w:pPr>
              <w:spacing w:after="120"/>
              <w:rPr>
                <w:rFonts w:ascii="Calibri" w:hAnsi="Calibri" w:cs="Calibri"/>
                <w:b/>
                <w:sz w:val="24"/>
              </w:rPr>
            </w:pPr>
          </w:p>
        </w:tc>
        <w:tc>
          <w:tcPr>
            <w:tcW w:w="3005" w:type="dxa"/>
          </w:tcPr>
          <w:p w14:paraId="2135859D" w14:textId="6ED6190D" w:rsidR="00D853F3" w:rsidRPr="007255EB" w:rsidRDefault="00D853F3" w:rsidP="00292351">
            <w:pPr>
              <w:spacing w:after="120"/>
              <w:rPr>
                <w:rFonts w:ascii="Calibri" w:hAnsi="Calibri" w:cs="Calibri"/>
                <w:bCs/>
                <w:sz w:val="24"/>
              </w:rPr>
            </w:pPr>
            <w:r w:rsidRPr="00D853F3">
              <w:rPr>
                <w:rFonts w:ascii="Calibri" w:hAnsi="Calibri" w:cs="Calibri"/>
                <w:bCs/>
                <w:sz w:val="24"/>
              </w:rPr>
              <w:t>SO1.3 Number of local CSOs and advocacy networks representing Dalits, transgender and Adivasis whose capacity to advocate for minority rights and participate actively in policy dialogues and consultations at national, district, upazila and union parishad standing committees has increased.</w:t>
            </w:r>
          </w:p>
        </w:tc>
        <w:tc>
          <w:tcPr>
            <w:tcW w:w="3006" w:type="dxa"/>
          </w:tcPr>
          <w:p w14:paraId="1D5396AD" w14:textId="7CD451A8" w:rsidR="00D853F3" w:rsidRDefault="00D853F3" w:rsidP="00292351">
            <w:pPr>
              <w:spacing w:after="120"/>
              <w:rPr>
                <w:rFonts w:ascii="Calibri" w:hAnsi="Calibri" w:cs="Calibri"/>
                <w:bCs/>
                <w:sz w:val="24"/>
              </w:rPr>
            </w:pPr>
            <w:r w:rsidRPr="00D853F3">
              <w:rPr>
                <w:rFonts w:ascii="Calibri" w:hAnsi="Calibri" w:cs="Calibri"/>
                <w:bCs/>
                <w:sz w:val="24"/>
              </w:rPr>
              <w:t>What is the capacity of the local CSOs and advocacy networks representing the minority communities in terms of participating actively in policy dialogues and government bodies? How many of the people have such capacities?</w:t>
            </w:r>
          </w:p>
        </w:tc>
      </w:tr>
      <w:tr w:rsidR="00AD36A7" w14:paraId="2998DD93" w14:textId="77777777" w:rsidTr="00207AED">
        <w:tc>
          <w:tcPr>
            <w:tcW w:w="3005" w:type="dxa"/>
            <w:vMerge w:val="restart"/>
          </w:tcPr>
          <w:p w14:paraId="326045A9" w14:textId="6786E1EE" w:rsidR="00AD36A7" w:rsidRPr="00292351" w:rsidRDefault="00AD36A7" w:rsidP="00292351">
            <w:pPr>
              <w:spacing w:after="120"/>
              <w:rPr>
                <w:rFonts w:ascii="Calibri" w:hAnsi="Calibri" w:cs="Calibri"/>
                <w:bCs/>
                <w:sz w:val="24"/>
              </w:rPr>
            </w:pPr>
            <w:r w:rsidRPr="00292351">
              <w:rPr>
                <w:rFonts w:ascii="Calibri" w:hAnsi="Calibri" w:cs="Calibri"/>
                <w:b/>
                <w:sz w:val="24"/>
              </w:rPr>
              <w:t>Specific Objective 2:</w:t>
            </w:r>
            <w:r>
              <w:rPr>
                <w:rFonts w:ascii="Calibri" w:hAnsi="Calibri" w:cs="Calibri"/>
                <w:bCs/>
                <w:sz w:val="24"/>
              </w:rPr>
              <w:t xml:space="preserve"> </w:t>
            </w:r>
            <w:r w:rsidRPr="00292351">
              <w:rPr>
                <w:rFonts w:ascii="Calibri" w:hAnsi="Calibri" w:cs="Calibri"/>
                <w:bCs/>
                <w:sz w:val="24"/>
              </w:rPr>
              <w:t>To reduce discrimination, and harmful practices by increasing awareness on minority rights,</w:t>
            </w:r>
            <w:r w:rsidRPr="00292351">
              <w:rPr>
                <w:bCs/>
              </w:rPr>
              <w:t xml:space="preserve"> </w:t>
            </w:r>
            <w:r w:rsidRPr="00292351">
              <w:rPr>
                <w:rFonts w:ascii="Calibri" w:hAnsi="Calibri" w:cs="Calibri"/>
                <w:bCs/>
                <w:sz w:val="24"/>
              </w:rPr>
              <w:t>capabilities</w:t>
            </w:r>
            <w:r>
              <w:rPr>
                <w:rFonts w:ascii="Calibri" w:hAnsi="Calibri" w:cs="Calibri"/>
                <w:bCs/>
                <w:sz w:val="24"/>
              </w:rPr>
              <w:t>,</w:t>
            </w:r>
            <w:r w:rsidRPr="00292351">
              <w:rPr>
                <w:rFonts w:ascii="Calibri" w:hAnsi="Calibri" w:cs="Calibri"/>
                <w:bCs/>
                <w:sz w:val="24"/>
              </w:rPr>
              <w:t xml:space="preserve"> and contributions in society; and challenging stereotypes prejudices, and harmful practices within and against minority.</w:t>
            </w:r>
          </w:p>
        </w:tc>
        <w:tc>
          <w:tcPr>
            <w:tcW w:w="3005" w:type="dxa"/>
          </w:tcPr>
          <w:p w14:paraId="325D364B" w14:textId="560E45FB" w:rsidR="00AD36A7" w:rsidRPr="007255EB" w:rsidRDefault="00AD36A7" w:rsidP="00292351">
            <w:pPr>
              <w:spacing w:after="120"/>
              <w:rPr>
                <w:rFonts w:ascii="Calibri" w:hAnsi="Calibri" w:cs="Calibri"/>
                <w:bCs/>
                <w:sz w:val="24"/>
              </w:rPr>
            </w:pPr>
            <w:r w:rsidRPr="00371CD5">
              <w:rPr>
                <w:rFonts w:ascii="Calibri" w:hAnsi="Calibri" w:cs="Calibri"/>
                <w:bCs/>
                <w:sz w:val="24"/>
              </w:rPr>
              <w:t xml:space="preserve">SO2.1 Number of advocacy forums/coalition, change agents, and duty bearers broadcasting project messages challenging stereotypes, prejudices and harmful practices.  </w:t>
            </w:r>
          </w:p>
        </w:tc>
        <w:tc>
          <w:tcPr>
            <w:tcW w:w="3006" w:type="dxa"/>
          </w:tcPr>
          <w:p w14:paraId="08157FA9" w14:textId="77777777" w:rsidR="00AD36A7" w:rsidRPr="00AD36A7" w:rsidRDefault="00AD36A7" w:rsidP="00AD36A7">
            <w:pPr>
              <w:spacing w:after="120"/>
              <w:jc w:val="both"/>
              <w:rPr>
                <w:rFonts w:ascii="Calibri" w:hAnsi="Calibri" w:cs="Calibri"/>
                <w:sz w:val="24"/>
              </w:rPr>
            </w:pPr>
            <w:r w:rsidRPr="00AD36A7">
              <w:rPr>
                <w:rFonts w:ascii="Calibri" w:hAnsi="Calibri" w:cs="Calibri"/>
                <w:sz w:val="24"/>
              </w:rPr>
              <w:t>What is the number of advocacy forums/coalition, change agents, and duty bearers broadcasting project messages challenging stereotypes, prejudices, and harmful practices?</w:t>
            </w:r>
          </w:p>
          <w:p w14:paraId="3CF8A32E" w14:textId="77777777" w:rsidR="00AD36A7" w:rsidRDefault="00AD36A7" w:rsidP="00292351">
            <w:pPr>
              <w:spacing w:after="120"/>
              <w:rPr>
                <w:rFonts w:ascii="Calibri" w:hAnsi="Calibri" w:cs="Calibri"/>
                <w:bCs/>
                <w:sz w:val="24"/>
              </w:rPr>
            </w:pPr>
          </w:p>
        </w:tc>
      </w:tr>
      <w:tr w:rsidR="00AD36A7" w14:paraId="1DA5DE56" w14:textId="77777777" w:rsidTr="00207AED">
        <w:tc>
          <w:tcPr>
            <w:tcW w:w="3005" w:type="dxa"/>
            <w:vMerge/>
          </w:tcPr>
          <w:p w14:paraId="3224D1D6" w14:textId="77777777" w:rsidR="00AD36A7" w:rsidRPr="00292351" w:rsidRDefault="00AD36A7" w:rsidP="00292351">
            <w:pPr>
              <w:spacing w:after="120"/>
              <w:rPr>
                <w:rFonts w:ascii="Calibri" w:hAnsi="Calibri" w:cs="Calibri"/>
                <w:b/>
                <w:sz w:val="24"/>
              </w:rPr>
            </w:pPr>
          </w:p>
        </w:tc>
        <w:tc>
          <w:tcPr>
            <w:tcW w:w="3005" w:type="dxa"/>
          </w:tcPr>
          <w:p w14:paraId="4992DE6D" w14:textId="6ACA45B9" w:rsidR="00AD36A7" w:rsidRPr="00371CD5" w:rsidRDefault="00AD36A7" w:rsidP="00292351">
            <w:pPr>
              <w:spacing w:after="120"/>
              <w:rPr>
                <w:rFonts w:ascii="Calibri" w:hAnsi="Calibri" w:cs="Calibri"/>
                <w:bCs/>
                <w:sz w:val="24"/>
              </w:rPr>
            </w:pPr>
            <w:r w:rsidRPr="00371CD5">
              <w:rPr>
                <w:rFonts w:ascii="Calibri" w:hAnsi="Calibri" w:cs="Calibri"/>
                <w:bCs/>
                <w:sz w:val="24"/>
              </w:rPr>
              <w:t>SO2.2 Number of citizens participating in various interactive awareness campaigns promoted by the project to challenge stereotypes, prejudices and harmful practices (disaggregated by gender, age, disability and ethnicity).</w:t>
            </w:r>
          </w:p>
        </w:tc>
        <w:tc>
          <w:tcPr>
            <w:tcW w:w="3006" w:type="dxa"/>
          </w:tcPr>
          <w:p w14:paraId="2CBD5C00" w14:textId="77777777" w:rsidR="00AD36A7" w:rsidRPr="00AD36A7" w:rsidRDefault="00AD36A7" w:rsidP="00AD36A7">
            <w:pPr>
              <w:spacing w:after="120"/>
              <w:jc w:val="both"/>
              <w:rPr>
                <w:rFonts w:ascii="Calibri" w:hAnsi="Calibri" w:cs="Calibri"/>
                <w:sz w:val="24"/>
              </w:rPr>
            </w:pPr>
            <w:r w:rsidRPr="00AD36A7">
              <w:rPr>
                <w:rFonts w:ascii="Calibri" w:hAnsi="Calibri" w:cs="Calibri"/>
                <w:sz w:val="24"/>
              </w:rPr>
              <w:t>What is the number of citizens participating in various interactive awareness campaigns promoted by the project to challenge stereotypes, prejudices, and harmful practices (disaggregated by gender, age, disability, and ethnicity)?</w:t>
            </w:r>
          </w:p>
          <w:p w14:paraId="226BD3B7" w14:textId="77777777" w:rsidR="00AD36A7" w:rsidRDefault="00AD36A7" w:rsidP="00292351">
            <w:pPr>
              <w:spacing w:after="120"/>
              <w:rPr>
                <w:rFonts w:ascii="Calibri" w:hAnsi="Calibri" w:cs="Calibri"/>
                <w:bCs/>
                <w:sz w:val="24"/>
              </w:rPr>
            </w:pPr>
          </w:p>
        </w:tc>
      </w:tr>
      <w:tr w:rsidR="00AD36A7" w14:paraId="3E397289" w14:textId="77777777" w:rsidTr="00207AED">
        <w:tc>
          <w:tcPr>
            <w:tcW w:w="3005" w:type="dxa"/>
            <w:vMerge/>
          </w:tcPr>
          <w:p w14:paraId="2A2D91C1" w14:textId="77777777" w:rsidR="00AD36A7" w:rsidRPr="00292351" w:rsidRDefault="00AD36A7" w:rsidP="00292351">
            <w:pPr>
              <w:spacing w:after="120"/>
              <w:rPr>
                <w:rFonts w:ascii="Calibri" w:hAnsi="Calibri" w:cs="Calibri"/>
                <w:b/>
                <w:sz w:val="24"/>
              </w:rPr>
            </w:pPr>
          </w:p>
        </w:tc>
        <w:tc>
          <w:tcPr>
            <w:tcW w:w="3005" w:type="dxa"/>
          </w:tcPr>
          <w:p w14:paraId="313D5A3A" w14:textId="075F220E" w:rsidR="00AD36A7" w:rsidRPr="00371CD5" w:rsidRDefault="00AD36A7" w:rsidP="00292351">
            <w:pPr>
              <w:spacing w:after="120"/>
              <w:rPr>
                <w:rFonts w:ascii="Calibri" w:hAnsi="Calibri" w:cs="Calibri"/>
                <w:bCs/>
                <w:sz w:val="24"/>
              </w:rPr>
            </w:pPr>
            <w:r w:rsidRPr="00371CD5">
              <w:rPr>
                <w:rFonts w:ascii="Calibri" w:hAnsi="Calibri" w:cs="Calibri"/>
                <w:bCs/>
                <w:sz w:val="24"/>
              </w:rPr>
              <w:t>SO2.3 % of the surveyed population who report a more favourable perception of minority rights after being exposed to the annual interactive campaign (disaggregated by gender, age, disability, caste</w:t>
            </w:r>
            <w:r>
              <w:rPr>
                <w:rFonts w:ascii="Calibri" w:hAnsi="Calibri" w:cs="Calibri"/>
                <w:bCs/>
                <w:sz w:val="24"/>
              </w:rPr>
              <w:t>,</w:t>
            </w:r>
            <w:r w:rsidRPr="00371CD5">
              <w:rPr>
                <w:rFonts w:ascii="Calibri" w:hAnsi="Calibri" w:cs="Calibri"/>
                <w:bCs/>
                <w:sz w:val="24"/>
              </w:rPr>
              <w:t xml:space="preserve"> and ethnicity).</w:t>
            </w:r>
          </w:p>
        </w:tc>
        <w:tc>
          <w:tcPr>
            <w:tcW w:w="3006" w:type="dxa"/>
          </w:tcPr>
          <w:p w14:paraId="4FB6FF04" w14:textId="438B0BA7" w:rsidR="00AD36A7" w:rsidRPr="00AD36A7" w:rsidRDefault="00AD36A7" w:rsidP="00AD36A7">
            <w:pPr>
              <w:spacing w:after="120"/>
              <w:jc w:val="both"/>
              <w:rPr>
                <w:rFonts w:ascii="Calibri" w:hAnsi="Calibri" w:cs="Calibri"/>
                <w:b/>
                <w:bCs/>
                <w:sz w:val="24"/>
              </w:rPr>
            </w:pPr>
            <w:r w:rsidRPr="00AD36A7">
              <w:rPr>
                <w:rFonts w:ascii="Calibri" w:hAnsi="Calibri" w:cs="Calibri"/>
                <w:b/>
                <w:bCs/>
                <w:sz w:val="24"/>
              </w:rPr>
              <w:t xml:space="preserve">What is the perception of the general citizens of minority rights and minority inclusion?  This will be a key component of the assessment as a campaign </w:t>
            </w:r>
            <w:r w:rsidR="00BC585A">
              <w:rPr>
                <w:rFonts w:ascii="Calibri" w:hAnsi="Calibri" w:cs="Calibri"/>
                <w:b/>
                <w:bCs/>
                <w:sz w:val="24"/>
              </w:rPr>
              <w:t xml:space="preserve">will be launched </w:t>
            </w:r>
            <w:r w:rsidRPr="00AD36A7">
              <w:rPr>
                <w:rFonts w:ascii="Calibri" w:hAnsi="Calibri" w:cs="Calibri"/>
                <w:b/>
                <w:bCs/>
                <w:sz w:val="24"/>
              </w:rPr>
              <w:t>to follow up on it</w:t>
            </w:r>
            <w:r w:rsidR="00BC585A">
              <w:rPr>
                <w:rFonts w:ascii="Calibri" w:hAnsi="Calibri" w:cs="Calibri"/>
                <w:b/>
                <w:bCs/>
                <w:sz w:val="24"/>
              </w:rPr>
              <w:t>.</w:t>
            </w:r>
            <w:r w:rsidR="00E474E6">
              <w:rPr>
                <w:rStyle w:val="FootnoteReference"/>
                <w:rFonts w:ascii="Calibri" w:hAnsi="Calibri" w:cs="Calibri"/>
                <w:b/>
                <w:bCs/>
                <w:sz w:val="24"/>
              </w:rPr>
              <w:footnoteReference w:id="1"/>
            </w:r>
            <w:r w:rsidRPr="00AD36A7">
              <w:rPr>
                <w:rFonts w:ascii="Calibri" w:hAnsi="Calibri" w:cs="Calibri"/>
                <w:b/>
                <w:bCs/>
                <w:sz w:val="24"/>
              </w:rPr>
              <w:t xml:space="preserve"> </w:t>
            </w:r>
          </w:p>
          <w:p w14:paraId="19BB36FE" w14:textId="77777777" w:rsidR="00AD36A7" w:rsidRDefault="00AD36A7" w:rsidP="00292351">
            <w:pPr>
              <w:spacing w:after="120"/>
              <w:rPr>
                <w:rFonts w:ascii="Calibri" w:hAnsi="Calibri" w:cs="Calibri"/>
                <w:bCs/>
                <w:sz w:val="24"/>
              </w:rPr>
            </w:pPr>
          </w:p>
        </w:tc>
      </w:tr>
      <w:tr w:rsidR="00AD36A7" w14:paraId="70E663D5" w14:textId="77777777" w:rsidTr="00207AED">
        <w:tc>
          <w:tcPr>
            <w:tcW w:w="3005" w:type="dxa"/>
            <w:vMerge/>
          </w:tcPr>
          <w:p w14:paraId="7786C0EE" w14:textId="77777777" w:rsidR="00AD36A7" w:rsidRPr="00292351" w:rsidRDefault="00AD36A7" w:rsidP="00292351">
            <w:pPr>
              <w:spacing w:after="120"/>
              <w:rPr>
                <w:rFonts w:ascii="Calibri" w:hAnsi="Calibri" w:cs="Calibri"/>
                <w:b/>
                <w:sz w:val="24"/>
              </w:rPr>
            </w:pPr>
          </w:p>
        </w:tc>
        <w:tc>
          <w:tcPr>
            <w:tcW w:w="3005" w:type="dxa"/>
          </w:tcPr>
          <w:p w14:paraId="07A450E4" w14:textId="67AA27C2" w:rsidR="00AD36A7" w:rsidRPr="00371CD5" w:rsidRDefault="00AD36A7" w:rsidP="00292351">
            <w:pPr>
              <w:spacing w:after="120"/>
              <w:rPr>
                <w:rFonts w:ascii="Calibri" w:hAnsi="Calibri" w:cs="Calibri"/>
                <w:bCs/>
                <w:sz w:val="24"/>
              </w:rPr>
            </w:pPr>
            <w:r w:rsidRPr="00AD36A7">
              <w:rPr>
                <w:rFonts w:ascii="Calibri" w:hAnsi="Calibri" w:cs="Calibri"/>
                <w:bCs/>
                <w:sz w:val="24"/>
              </w:rPr>
              <w:t>SO2.4 Number and % of people who report that discrimination, violence, or exclusion has reduced for them (disaggregated by gender, age, disability, caste</w:t>
            </w:r>
            <w:r>
              <w:rPr>
                <w:rFonts w:ascii="Calibri" w:hAnsi="Calibri" w:cs="Calibri"/>
                <w:bCs/>
                <w:sz w:val="24"/>
              </w:rPr>
              <w:t>,</w:t>
            </w:r>
            <w:r w:rsidRPr="00AD36A7">
              <w:rPr>
                <w:rFonts w:ascii="Calibri" w:hAnsi="Calibri" w:cs="Calibri"/>
                <w:bCs/>
                <w:sz w:val="24"/>
              </w:rPr>
              <w:t xml:space="preserve"> and ethnicity).</w:t>
            </w:r>
          </w:p>
        </w:tc>
        <w:tc>
          <w:tcPr>
            <w:tcW w:w="3006" w:type="dxa"/>
          </w:tcPr>
          <w:p w14:paraId="38FF6327" w14:textId="77777777" w:rsidR="00AD36A7" w:rsidRPr="00AD36A7" w:rsidRDefault="00AD36A7" w:rsidP="00AD36A7">
            <w:pPr>
              <w:spacing w:after="120"/>
              <w:jc w:val="both"/>
              <w:rPr>
                <w:rFonts w:ascii="Calibri" w:hAnsi="Calibri" w:cs="Calibri"/>
                <w:sz w:val="24"/>
              </w:rPr>
            </w:pPr>
            <w:r w:rsidRPr="00AD36A7">
              <w:rPr>
                <w:rFonts w:ascii="Calibri" w:hAnsi="Calibri" w:cs="Calibri"/>
                <w:sz w:val="24"/>
              </w:rPr>
              <w:t xml:space="preserve">What is the level of discrimination, violence, or exclusion in the target minority communities? What types of injustices are prevalent? </w:t>
            </w:r>
          </w:p>
          <w:p w14:paraId="45BFF9FE" w14:textId="77777777" w:rsidR="00AD36A7" w:rsidRDefault="00AD36A7" w:rsidP="00292351">
            <w:pPr>
              <w:spacing w:after="120"/>
              <w:rPr>
                <w:rFonts w:ascii="Calibri" w:hAnsi="Calibri" w:cs="Calibri"/>
                <w:bCs/>
                <w:sz w:val="24"/>
              </w:rPr>
            </w:pPr>
          </w:p>
        </w:tc>
      </w:tr>
      <w:tr w:rsidR="000A06AE" w14:paraId="1DE81668" w14:textId="77777777" w:rsidTr="00207AED">
        <w:tc>
          <w:tcPr>
            <w:tcW w:w="3005" w:type="dxa"/>
            <w:vMerge w:val="restart"/>
          </w:tcPr>
          <w:p w14:paraId="53CB59FD" w14:textId="357AB2C7" w:rsidR="000A06AE" w:rsidRPr="00292351" w:rsidRDefault="000A06AE" w:rsidP="00292351">
            <w:pPr>
              <w:spacing w:after="120"/>
              <w:rPr>
                <w:rFonts w:ascii="Calibri" w:hAnsi="Calibri" w:cs="Calibri"/>
                <w:b/>
                <w:sz w:val="24"/>
              </w:rPr>
            </w:pPr>
            <w:r w:rsidRPr="00292351">
              <w:rPr>
                <w:rFonts w:ascii="Calibri" w:hAnsi="Calibri" w:cs="Calibri"/>
                <w:b/>
                <w:sz w:val="24"/>
              </w:rPr>
              <w:t xml:space="preserve">Specific objective </w:t>
            </w:r>
            <w:r>
              <w:rPr>
                <w:rFonts w:ascii="Calibri" w:hAnsi="Calibri" w:cs="Calibri"/>
                <w:b/>
                <w:sz w:val="24"/>
              </w:rPr>
              <w:t xml:space="preserve">3: </w:t>
            </w:r>
            <w:r w:rsidRPr="00292351">
              <w:rPr>
                <w:rFonts w:ascii="Calibri" w:hAnsi="Calibri" w:cs="Calibri"/>
                <w:bCs/>
                <w:sz w:val="24"/>
              </w:rPr>
              <w:t>To promote inclusive policy formulation, implementation, and governance accountability by strengthening advocacy and lobbying influence of minority rights CSOs.</w:t>
            </w:r>
          </w:p>
        </w:tc>
        <w:tc>
          <w:tcPr>
            <w:tcW w:w="3005" w:type="dxa"/>
          </w:tcPr>
          <w:p w14:paraId="3B48141B" w14:textId="4D10817C" w:rsidR="000A06AE" w:rsidRPr="007255EB" w:rsidRDefault="000A06AE" w:rsidP="00292351">
            <w:pPr>
              <w:spacing w:after="120"/>
              <w:rPr>
                <w:rFonts w:ascii="Calibri" w:hAnsi="Calibri" w:cs="Calibri"/>
                <w:bCs/>
                <w:sz w:val="24"/>
              </w:rPr>
            </w:pPr>
            <w:r w:rsidRPr="000A06AE">
              <w:rPr>
                <w:rFonts w:ascii="Calibri" w:hAnsi="Calibri" w:cs="Calibri"/>
                <w:bCs/>
                <w:sz w:val="24"/>
              </w:rPr>
              <w:t>SO3.1 Evidence of advocacy targets, change agents, duty bearers and media outlets actively speaking out on inclusive governance and minority rights awareness at local and national level</w:t>
            </w:r>
          </w:p>
        </w:tc>
        <w:tc>
          <w:tcPr>
            <w:tcW w:w="3006" w:type="dxa"/>
          </w:tcPr>
          <w:p w14:paraId="5CED9EC9" w14:textId="77777777" w:rsidR="008A7D9E" w:rsidRPr="008A7D9E" w:rsidRDefault="008A7D9E" w:rsidP="008A7D9E">
            <w:pPr>
              <w:spacing w:after="120"/>
              <w:jc w:val="both"/>
              <w:rPr>
                <w:rFonts w:ascii="Calibri" w:hAnsi="Calibri" w:cs="Calibri"/>
                <w:sz w:val="24"/>
              </w:rPr>
            </w:pPr>
            <w:r w:rsidRPr="008A7D9E">
              <w:rPr>
                <w:rFonts w:ascii="Calibri" w:hAnsi="Calibri" w:cs="Calibri"/>
                <w:sz w:val="24"/>
              </w:rPr>
              <w:t>What is the evidence of advocacy targets, change agents, duty bearers and media outlets actively speaking out on inclusive governance and minority rights awareness at local and national level?</w:t>
            </w:r>
          </w:p>
          <w:p w14:paraId="57381770" w14:textId="77777777" w:rsidR="000A06AE" w:rsidRDefault="000A06AE" w:rsidP="00292351">
            <w:pPr>
              <w:spacing w:after="120"/>
              <w:rPr>
                <w:rFonts w:ascii="Calibri" w:hAnsi="Calibri" w:cs="Calibri"/>
                <w:bCs/>
                <w:sz w:val="24"/>
              </w:rPr>
            </w:pPr>
          </w:p>
        </w:tc>
      </w:tr>
      <w:tr w:rsidR="000A06AE" w14:paraId="60F047A9" w14:textId="77777777" w:rsidTr="00207AED">
        <w:tc>
          <w:tcPr>
            <w:tcW w:w="3005" w:type="dxa"/>
            <w:vMerge/>
          </w:tcPr>
          <w:p w14:paraId="7D1D46E1" w14:textId="77777777" w:rsidR="000A06AE" w:rsidRPr="00292351" w:rsidRDefault="000A06AE" w:rsidP="00292351">
            <w:pPr>
              <w:spacing w:after="120"/>
              <w:rPr>
                <w:rFonts w:ascii="Calibri" w:hAnsi="Calibri" w:cs="Calibri"/>
                <w:b/>
                <w:sz w:val="24"/>
              </w:rPr>
            </w:pPr>
          </w:p>
        </w:tc>
        <w:tc>
          <w:tcPr>
            <w:tcW w:w="3005" w:type="dxa"/>
          </w:tcPr>
          <w:p w14:paraId="67350EEF" w14:textId="7AEA483D" w:rsidR="000A06AE" w:rsidRPr="007255EB" w:rsidRDefault="000A06AE" w:rsidP="00292351">
            <w:pPr>
              <w:spacing w:after="120"/>
              <w:rPr>
                <w:rFonts w:ascii="Calibri" w:hAnsi="Calibri" w:cs="Calibri"/>
                <w:bCs/>
                <w:sz w:val="24"/>
              </w:rPr>
            </w:pPr>
            <w:r w:rsidRPr="000A06AE">
              <w:rPr>
                <w:rFonts w:ascii="Calibri" w:hAnsi="Calibri" w:cs="Calibri"/>
                <w:bCs/>
                <w:sz w:val="24"/>
              </w:rPr>
              <w:t>SO3.2 Number of policy changes and implementation recommended by this Action adopted by senior policy makers.</w:t>
            </w:r>
          </w:p>
        </w:tc>
        <w:tc>
          <w:tcPr>
            <w:tcW w:w="3006" w:type="dxa"/>
          </w:tcPr>
          <w:p w14:paraId="327E588D" w14:textId="77777777" w:rsidR="008A7D9E" w:rsidRPr="008A7D9E" w:rsidRDefault="008A7D9E" w:rsidP="008A7D9E">
            <w:pPr>
              <w:spacing w:after="120"/>
              <w:jc w:val="both"/>
              <w:rPr>
                <w:rFonts w:ascii="Calibri" w:hAnsi="Calibri" w:cs="Calibri"/>
                <w:sz w:val="24"/>
              </w:rPr>
            </w:pPr>
            <w:r w:rsidRPr="008A7D9E">
              <w:rPr>
                <w:rFonts w:ascii="Calibri" w:hAnsi="Calibri" w:cs="Calibri"/>
                <w:sz w:val="24"/>
              </w:rPr>
              <w:t>What policies exist regarding the target affected population?</w:t>
            </w:r>
          </w:p>
          <w:p w14:paraId="798AE7EC" w14:textId="77777777" w:rsidR="000A06AE" w:rsidRDefault="000A06AE" w:rsidP="00292351">
            <w:pPr>
              <w:spacing w:after="120"/>
              <w:rPr>
                <w:rFonts w:ascii="Calibri" w:hAnsi="Calibri" w:cs="Calibri"/>
                <w:bCs/>
                <w:sz w:val="24"/>
              </w:rPr>
            </w:pPr>
          </w:p>
        </w:tc>
      </w:tr>
      <w:tr w:rsidR="000A06AE" w14:paraId="2092E314" w14:textId="77777777" w:rsidTr="00207AED">
        <w:tc>
          <w:tcPr>
            <w:tcW w:w="3005" w:type="dxa"/>
            <w:vMerge/>
          </w:tcPr>
          <w:p w14:paraId="1B8D040C" w14:textId="77777777" w:rsidR="000A06AE" w:rsidRPr="00292351" w:rsidRDefault="000A06AE" w:rsidP="00292351">
            <w:pPr>
              <w:spacing w:after="120"/>
              <w:rPr>
                <w:rFonts w:ascii="Calibri" w:hAnsi="Calibri" w:cs="Calibri"/>
                <w:b/>
                <w:sz w:val="24"/>
              </w:rPr>
            </w:pPr>
          </w:p>
        </w:tc>
        <w:tc>
          <w:tcPr>
            <w:tcW w:w="3005" w:type="dxa"/>
          </w:tcPr>
          <w:p w14:paraId="0BE104D9" w14:textId="53D02DE2" w:rsidR="000A06AE" w:rsidRPr="000A06AE" w:rsidRDefault="000A06AE" w:rsidP="00292351">
            <w:pPr>
              <w:spacing w:after="120"/>
              <w:rPr>
                <w:rFonts w:ascii="Calibri" w:hAnsi="Calibri" w:cs="Calibri"/>
                <w:bCs/>
                <w:sz w:val="24"/>
              </w:rPr>
            </w:pPr>
            <w:r w:rsidRPr="000A06AE">
              <w:rPr>
                <w:rFonts w:ascii="Calibri" w:hAnsi="Calibri" w:cs="Calibri"/>
                <w:bCs/>
                <w:sz w:val="24"/>
              </w:rPr>
              <w:t>SO3.3 % of targeted minority community members that report improved access to basic services (agriculture, health, social protection &amp; education) as a result of social audits.</w:t>
            </w:r>
          </w:p>
        </w:tc>
        <w:tc>
          <w:tcPr>
            <w:tcW w:w="3006" w:type="dxa"/>
          </w:tcPr>
          <w:p w14:paraId="43466D89" w14:textId="77777777" w:rsidR="005052DB" w:rsidRPr="005052DB" w:rsidRDefault="005052DB" w:rsidP="005052DB">
            <w:pPr>
              <w:spacing w:after="120"/>
              <w:jc w:val="both"/>
              <w:rPr>
                <w:rFonts w:ascii="Calibri" w:hAnsi="Calibri" w:cs="Calibri"/>
                <w:sz w:val="24"/>
              </w:rPr>
            </w:pPr>
            <w:r w:rsidRPr="005052DB">
              <w:rPr>
                <w:rFonts w:ascii="Calibri" w:hAnsi="Calibri" w:cs="Calibri"/>
                <w:sz w:val="24"/>
              </w:rPr>
              <w:t>What is the state of access to basic services (agricultural, health, social, protection, and education) that these communities have?</w:t>
            </w:r>
          </w:p>
          <w:p w14:paraId="5283AD0E" w14:textId="77777777" w:rsidR="000A06AE" w:rsidRDefault="000A06AE" w:rsidP="00292351">
            <w:pPr>
              <w:spacing w:after="120"/>
              <w:rPr>
                <w:rFonts w:ascii="Calibri" w:hAnsi="Calibri" w:cs="Calibri"/>
                <w:bCs/>
                <w:sz w:val="24"/>
              </w:rPr>
            </w:pPr>
          </w:p>
        </w:tc>
      </w:tr>
      <w:tr w:rsidR="001C5BE5" w14:paraId="1FF1126F" w14:textId="77777777" w:rsidTr="00207AED">
        <w:tc>
          <w:tcPr>
            <w:tcW w:w="3005" w:type="dxa"/>
            <w:vMerge w:val="restart"/>
          </w:tcPr>
          <w:p w14:paraId="5183EA3F" w14:textId="36A693F0" w:rsidR="001C5BE5" w:rsidRPr="00292351" w:rsidRDefault="001C5BE5" w:rsidP="00292351">
            <w:pPr>
              <w:spacing w:after="120"/>
              <w:rPr>
                <w:rFonts w:ascii="Calibri" w:hAnsi="Calibri" w:cs="Calibri"/>
                <w:b/>
                <w:sz w:val="24"/>
              </w:rPr>
            </w:pPr>
            <w:r w:rsidRPr="0038247C">
              <w:rPr>
                <w:rFonts w:ascii="Calibri" w:hAnsi="Calibri" w:cs="Calibri"/>
                <w:b/>
                <w:sz w:val="24"/>
              </w:rPr>
              <w:lastRenderedPageBreak/>
              <w:t>E</w:t>
            </w:r>
            <w:r w:rsidR="00F24798">
              <w:rPr>
                <w:rFonts w:ascii="Calibri" w:hAnsi="Calibri" w:cs="Calibri"/>
                <w:b/>
                <w:sz w:val="24"/>
              </w:rPr>
              <w:t>xpected outcome 1</w:t>
            </w:r>
            <w:r w:rsidRPr="0038247C">
              <w:rPr>
                <w:rFonts w:ascii="Calibri" w:hAnsi="Calibri" w:cs="Calibri"/>
                <w:b/>
                <w:sz w:val="24"/>
              </w:rPr>
              <w:t xml:space="preserve">: </w:t>
            </w:r>
            <w:r w:rsidRPr="00F24798">
              <w:rPr>
                <w:rFonts w:ascii="Calibri" w:hAnsi="Calibri" w:cs="Calibri"/>
                <w:bCs/>
                <w:sz w:val="24"/>
              </w:rPr>
              <w:t>Increased capacity and skills of 100 minority rights CSOs, 84 advocacy networks1 and 292 change agents to represent and address local concerns and participate in decision-making processes and policy implementation</w:t>
            </w:r>
          </w:p>
        </w:tc>
        <w:tc>
          <w:tcPr>
            <w:tcW w:w="3005" w:type="dxa"/>
          </w:tcPr>
          <w:p w14:paraId="4CBE4FCC" w14:textId="2F895664" w:rsidR="001C5BE5" w:rsidRPr="000A06AE" w:rsidRDefault="001C5BE5" w:rsidP="00292351">
            <w:pPr>
              <w:spacing w:after="120"/>
              <w:rPr>
                <w:rFonts w:ascii="Calibri" w:hAnsi="Calibri" w:cs="Calibri"/>
                <w:bCs/>
                <w:sz w:val="24"/>
              </w:rPr>
            </w:pPr>
            <w:r w:rsidRPr="00354088">
              <w:rPr>
                <w:rFonts w:ascii="Calibri" w:hAnsi="Calibri" w:cs="Calibri"/>
                <w:bCs/>
                <w:sz w:val="24"/>
              </w:rPr>
              <w:t>EO1.1 Number of CSOs participating in the project whose capacity assessment is net positive on women’s empowerment, legal rights, advocacy</w:t>
            </w:r>
            <w:r>
              <w:rPr>
                <w:rFonts w:ascii="Calibri" w:hAnsi="Calibri" w:cs="Calibri"/>
                <w:bCs/>
                <w:sz w:val="24"/>
              </w:rPr>
              <w:t>,</w:t>
            </w:r>
            <w:r w:rsidRPr="00354088">
              <w:rPr>
                <w:rFonts w:ascii="Calibri" w:hAnsi="Calibri" w:cs="Calibri"/>
                <w:bCs/>
                <w:sz w:val="24"/>
              </w:rPr>
              <w:t xml:space="preserve"> and good governance issues.</w:t>
            </w:r>
          </w:p>
        </w:tc>
        <w:tc>
          <w:tcPr>
            <w:tcW w:w="3006" w:type="dxa"/>
          </w:tcPr>
          <w:p w14:paraId="3C0827F1" w14:textId="7B47739A" w:rsidR="001C5BE5" w:rsidRPr="005052DB" w:rsidRDefault="008C46CA" w:rsidP="0043356C">
            <w:pPr>
              <w:spacing w:after="120"/>
              <w:rPr>
                <w:rFonts w:ascii="Calibri" w:hAnsi="Calibri" w:cs="Calibri"/>
                <w:sz w:val="24"/>
              </w:rPr>
            </w:pPr>
            <w:r>
              <w:rPr>
                <w:rFonts w:ascii="Calibri" w:hAnsi="Calibri" w:cs="Calibri"/>
                <w:sz w:val="24"/>
              </w:rPr>
              <w:t xml:space="preserve">How many of these CSOs exist? How many more can we </w:t>
            </w:r>
            <w:r w:rsidR="009A3548">
              <w:rPr>
                <w:rFonts w:ascii="Calibri" w:hAnsi="Calibri" w:cs="Calibri"/>
                <w:sz w:val="24"/>
              </w:rPr>
              <w:t>engage?</w:t>
            </w:r>
          </w:p>
        </w:tc>
      </w:tr>
      <w:tr w:rsidR="001C5BE5" w14:paraId="788C0ADA" w14:textId="77777777" w:rsidTr="00207AED">
        <w:tc>
          <w:tcPr>
            <w:tcW w:w="3005" w:type="dxa"/>
            <w:vMerge/>
          </w:tcPr>
          <w:p w14:paraId="77705A80" w14:textId="77777777" w:rsidR="001C5BE5" w:rsidRPr="0038247C" w:rsidRDefault="001C5BE5" w:rsidP="00292351">
            <w:pPr>
              <w:spacing w:after="120"/>
              <w:rPr>
                <w:rFonts w:ascii="Calibri" w:hAnsi="Calibri" w:cs="Calibri"/>
                <w:b/>
                <w:sz w:val="24"/>
              </w:rPr>
            </w:pPr>
          </w:p>
        </w:tc>
        <w:tc>
          <w:tcPr>
            <w:tcW w:w="3005" w:type="dxa"/>
          </w:tcPr>
          <w:p w14:paraId="2C4CE5A6" w14:textId="157170D1" w:rsidR="001C5BE5" w:rsidRPr="00354088" w:rsidRDefault="001C5BE5" w:rsidP="00292351">
            <w:pPr>
              <w:spacing w:after="120"/>
              <w:rPr>
                <w:rFonts w:ascii="Calibri" w:hAnsi="Calibri" w:cs="Calibri"/>
                <w:bCs/>
                <w:sz w:val="24"/>
              </w:rPr>
            </w:pPr>
            <w:r w:rsidRPr="00354088">
              <w:rPr>
                <w:rFonts w:ascii="Calibri" w:hAnsi="Calibri" w:cs="Calibri"/>
                <w:bCs/>
                <w:sz w:val="24"/>
              </w:rPr>
              <w:t>EO1.2 Number of active alliances/networks of local CSOs with political actors aiming at empowering civil society and local authorities have been established.</w:t>
            </w:r>
          </w:p>
        </w:tc>
        <w:tc>
          <w:tcPr>
            <w:tcW w:w="3006" w:type="dxa"/>
          </w:tcPr>
          <w:p w14:paraId="1D12E29B" w14:textId="3868E2E3" w:rsidR="001C5BE5" w:rsidRPr="005052DB" w:rsidRDefault="009A3548" w:rsidP="005052DB">
            <w:pPr>
              <w:spacing w:after="120"/>
              <w:jc w:val="both"/>
              <w:rPr>
                <w:rFonts w:ascii="Calibri" w:hAnsi="Calibri" w:cs="Calibri"/>
                <w:sz w:val="24"/>
              </w:rPr>
            </w:pPr>
            <w:r>
              <w:rPr>
                <w:rFonts w:ascii="Calibri" w:hAnsi="Calibri" w:cs="Calibri"/>
                <w:sz w:val="24"/>
              </w:rPr>
              <w:t>How many active alliances exists? How many can we stablish?</w:t>
            </w:r>
          </w:p>
        </w:tc>
      </w:tr>
      <w:tr w:rsidR="001C5BE5" w14:paraId="0DFE210B" w14:textId="77777777" w:rsidTr="00207AED">
        <w:tc>
          <w:tcPr>
            <w:tcW w:w="3005" w:type="dxa"/>
            <w:vMerge/>
          </w:tcPr>
          <w:p w14:paraId="55D01FE7" w14:textId="77777777" w:rsidR="001C5BE5" w:rsidRPr="0038247C" w:rsidRDefault="001C5BE5" w:rsidP="00292351">
            <w:pPr>
              <w:spacing w:after="120"/>
              <w:rPr>
                <w:rFonts w:ascii="Calibri" w:hAnsi="Calibri" w:cs="Calibri"/>
                <w:b/>
                <w:sz w:val="24"/>
              </w:rPr>
            </w:pPr>
          </w:p>
        </w:tc>
        <w:tc>
          <w:tcPr>
            <w:tcW w:w="3005" w:type="dxa"/>
          </w:tcPr>
          <w:p w14:paraId="2C64BD9B" w14:textId="60CD410D" w:rsidR="001C5BE5" w:rsidRPr="00354088" w:rsidRDefault="001C5BE5" w:rsidP="00292351">
            <w:pPr>
              <w:spacing w:after="120"/>
              <w:rPr>
                <w:rFonts w:ascii="Calibri" w:hAnsi="Calibri" w:cs="Calibri"/>
                <w:bCs/>
                <w:sz w:val="24"/>
              </w:rPr>
            </w:pPr>
            <w:r w:rsidRPr="00354088">
              <w:rPr>
                <w:rFonts w:ascii="Calibri" w:hAnsi="Calibri" w:cs="Calibri"/>
                <w:bCs/>
                <w:sz w:val="24"/>
              </w:rPr>
              <w:t>EO1.3 Number of leadership position held in divisional LNOB coalitions by a) minority women b) ethnic minorities c) transgendered persons d) people with disabilities e) young people (18-25).</w:t>
            </w:r>
          </w:p>
        </w:tc>
        <w:tc>
          <w:tcPr>
            <w:tcW w:w="3006" w:type="dxa"/>
          </w:tcPr>
          <w:p w14:paraId="2FCAB13C" w14:textId="632AF0F7" w:rsidR="001C5BE5" w:rsidRPr="005052DB" w:rsidRDefault="00FA3A76" w:rsidP="005052DB">
            <w:pPr>
              <w:spacing w:after="120"/>
              <w:jc w:val="both"/>
              <w:rPr>
                <w:rFonts w:ascii="Calibri" w:hAnsi="Calibri" w:cs="Calibri"/>
                <w:sz w:val="24"/>
              </w:rPr>
            </w:pPr>
            <w:r>
              <w:rPr>
                <w:rFonts w:ascii="Calibri" w:hAnsi="Calibri" w:cs="Calibri"/>
                <w:sz w:val="24"/>
              </w:rPr>
              <w:t xml:space="preserve">How many of these leadership positions are held by </w:t>
            </w:r>
            <w:r w:rsidRPr="00354088">
              <w:rPr>
                <w:rFonts w:ascii="Calibri" w:hAnsi="Calibri" w:cs="Calibri"/>
                <w:bCs/>
                <w:sz w:val="24"/>
              </w:rPr>
              <w:t>a) minority women b) ethnic minorities c) transgendered persons d) people with disabilities e) young people (18-25).</w:t>
            </w:r>
          </w:p>
        </w:tc>
      </w:tr>
      <w:tr w:rsidR="001C5BE5" w14:paraId="63F52483" w14:textId="77777777" w:rsidTr="00207AED">
        <w:tc>
          <w:tcPr>
            <w:tcW w:w="3005" w:type="dxa"/>
            <w:vMerge/>
          </w:tcPr>
          <w:p w14:paraId="5BC23A2E" w14:textId="77777777" w:rsidR="001C5BE5" w:rsidRPr="0038247C" w:rsidRDefault="001C5BE5" w:rsidP="00292351">
            <w:pPr>
              <w:spacing w:after="120"/>
              <w:rPr>
                <w:rFonts w:ascii="Calibri" w:hAnsi="Calibri" w:cs="Calibri"/>
                <w:b/>
                <w:sz w:val="24"/>
              </w:rPr>
            </w:pPr>
          </w:p>
        </w:tc>
        <w:tc>
          <w:tcPr>
            <w:tcW w:w="3005" w:type="dxa"/>
          </w:tcPr>
          <w:p w14:paraId="453EE528" w14:textId="6C5A72CF" w:rsidR="001C5BE5" w:rsidRPr="00354088" w:rsidRDefault="001C5BE5" w:rsidP="001C5BE5">
            <w:pPr>
              <w:spacing w:after="120"/>
              <w:rPr>
                <w:rFonts w:ascii="Calibri" w:hAnsi="Calibri" w:cs="Calibri"/>
                <w:bCs/>
                <w:sz w:val="24"/>
              </w:rPr>
            </w:pPr>
            <w:r w:rsidRPr="001C5BE5">
              <w:rPr>
                <w:rFonts w:ascii="Calibri" w:hAnsi="Calibri" w:cs="Calibri"/>
                <w:bCs/>
                <w:sz w:val="24"/>
              </w:rPr>
              <w:t>EO1.4 Number of change agent (292) positions held by a a) minority women b) ethnic minorities c) transgendered persons d) people with disabilities e) young people (18-25).</w:t>
            </w:r>
          </w:p>
        </w:tc>
        <w:tc>
          <w:tcPr>
            <w:tcW w:w="3006" w:type="dxa"/>
          </w:tcPr>
          <w:p w14:paraId="18E9FF55" w14:textId="2908381F" w:rsidR="001C5BE5" w:rsidRPr="005052DB" w:rsidRDefault="00FA3A76" w:rsidP="005052DB">
            <w:pPr>
              <w:spacing w:after="120"/>
              <w:jc w:val="both"/>
              <w:rPr>
                <w:rFonts w:ascii="Calibri" w:hAnsi="Calibri" w:cs="Calibri"/>
                <w:sz w:val="24"/>
              </w:rPr>
            </w:pPr>
            <w:r>
              <w:rPr>
                <w:rFonts w:ascii="Calibri" w:hAnsi="Calibri" w:cs="Calibri"/>
                <w:sz w:val="24"/>
              </w:rPr>
              <w:t>How many change agents are</w:t>
            </w:r>
            <w:r w:rsidRPr="001C5BE5">
              <w:rPr>
                <w:rFonts w:ascii="Calibri" w:hAnsi="Calibri" w:cs="Calibri"/>
                <w:bCs/>
                <w:sz w:val="24"/>
              </w:rPr>
              <w:t xml:space="preserve"> a) minority women b) ethnic minorities c) transgendered persons d) people with disabilities e) young people (18-25).</w:t>
            </w:r>
          </w:p>
        </w:tc>
      </w:tr>
      <w:tr w:rsidR="00B21CDA" w14:paraId="094DB3F6" w14:textId="77777777" w:rsidTr="00207AED">
        <w:tc>
          <w:tcPr>
            <w:tcW w:w="3005" w:type="dxa"/>
            <w:vMerge w:val="restart"/>
          </w:tcPr>
          <w:p w14:paraId="16C77BD4" w14:textId="7E02CC71" w:rsidR="00B21CDA" w:rsidRPr="0038247C" w:rsidRDefault="00F24798" w:rsidP="00292351">
            <w:pPr>
              <w:spacing w:after="120"/>
              <w:rPr>
                <w:rFonts w:ascii="Calibri" w:hAnsi="Calibri" w:cs="Calibri"/>
                <w:b/>
                <w:sz w:val="24"/>
              </w:rPr>
            </w:pPr>
            <w:r w:rsidRPr="0038247C">
              <w:rPr>
                <w:rFonts w:ascii="Calibri" w:hAnsi="Calibri" w:cs="Calibri"/>
                <w:b/>
                <w:sz w:val="24"/>
              </w:rPr>
              <w:t>E</w:t>
            </w:r>
            <w:r>
              <w:rPr>
                <w:rFonts w:ascii="Calibri" w:hAnsi="Calibri" w:cs="Calibri"/>
                <w:b/>
                <w:sz w:val="24"/>
              </w:rPr>
              <w:t>xpected outcome 2</w:t>
            </w:r>
            <w:r w:rsidR="00B21CDA" w:rsidRPr="001C5BE5">
              <w:rPr>
                <w:rFonts w:ascii="Calibri" w:hAnsi="Calibri" w:cs="Calibri"/>
                <w:b/>
                <w:sz w:val="24"/>
              </w:rPr>
              <w:t xml:space="preserve">: </w:t>
            </w:r>
            <w:r w:rsidR="00B21CDA" w:rsidRPr="00F24798">
              <w:rPr>
                <w:rFonts w:ascii="Calibri" w:hAnsi="Calibri" w:cs="Calibri"/>
                <w:bCs/>
                <w:sz w:val="24"/>
              </w:rPr>
              <w:t>1 multi-actor research, knowledge and communications hub created to commission and publish studies/reports/briefs and facilitate interactive awareness raising events to promote positive contribution of minority groups;</w:t>
            </w:r>
          </w:p>
        </w:tc>
        <w:tc>
          <w:tcPr>
            <w:tcW w:w="3005" w:type="dxa"/>
          </w:tcPr>
          <w:p w14:paraId="7DE62C5C" w14:textId="581BE283" w:rsidR="00B21CDA" w:rsidRPr="00354088" w:rsidRDefault="00B21CDA" w:rsidP="00292351">
            <w:pPr>
              <w:spacing w:after="120"/>
              <w:rPr>
                <w:rFonts w:ascii="Calibri" w:hAnsi="Calibri" w:cs="Calibri"/>
                <w:bCs/>
                <w:sz w:val="24"/>
              </w:rPr>
            </w:pPr>
            <w:r w:rsidRPr="00B21CDA">
              <w:rPr>
                <w:rFonts w:ascii="Calibri" w:hAnsi="Calibri" w:cs="Calibri"/>
                <w:bCs/>
                <w:sz w:val="24"/>
              </w:rPr>
              <w:t>EO2.1 Number of local level district and divisional workshops organized to identify minority group issues.</w:t>
            </w:r>
          </w:p>
        </w:tc>
        <w:tc>
          <w:tcPr>
            <w:tcW w:w="3006" w:type="dxa"/>
          </w:tcPr>
          <w:p w14:paraId="0240C18B" w14:textId="64BA9309" w:rsidR="00B21CDA" w:rsidRPr="005052DB" w:rsidRDefault="0099693D" w:rsidP="005052DB">
            <w:pPr>
              <w:spacing w:after="120"/>
              <w:jc w:val="both"/>
              <w:rPr>
                <w:rFonts w:ascii="Calibri" w:hAnsi="Calibri" w:cs="Calibri"/>
                <w:sz w:val="24"/>
              </w:rPr>
            </w:pPr>
            <w:r>
              <w:rPr>
                <w:rFonts w:ascii="Calibri" w:hAnsi="Calibri" w:cs="Calibri"/>
                <w:sz w:val="24"/>
              </w:rPr>
              <w:t xml:space="preserve">How many </w:t>
            </w:r>
            <w:r w:rsidRPr="00B21CDA">
              <w:rPr>
                <w:rFonts w:ascii="Calibri" w:hAnsi="Calibri" w:cs="Calibri"/>
                <w:bCs/>
                <w:sz w:val="24"/>
              </w:rPr>
              <w:t xml:space="preserve">local level district and divisional workshops </w:t>
            </w:r>
            <w:r>
              <w:rPr>
                <w:rFonts w:ascii="Calibri" w:hAnsi="Calibri" w:cs="Calibri"/>
                <w:bCs/>
                <w:sz w:val="24"/>
              </w:rPr>
              <w:t xml:space="preserve">are currently being </w:t>
            </w:r>
            <w:r w:rsidRPr="00B21CDA">
              <w:rPr>
                <w:rFonts w:ascii="Calibri" w:hAnsi="Calibri" w:cs="Calibri"/>
                <w:bCs/>
                <w:sz w:val="24"/>
              </w:rPr>
              <w:t>organized to identify minority group issues</w:t>
            </w:r>
            <w:r>
              <w:rPr>
                <w:rFonts w:ascii="Calibri" w:hAnsi="Calibri" w:cs="Calibri"/>
                <w:bCs/>
                <w:sz w:val="24"/>
              </w:rPr>
              <w:t>?</w:t>
            </w:r>
          </w:p>
        </w:tc>
      </w:tr>
      <w:tr w:rsidR="00B21CDA" w14:paraId="787DC48B" w14:textId="77777777" w:rsidTr="00207AED">
        <w:tc>
          <w:tcPr>
            <w:tcW w:w="3005" w:type="dxa"/>
            <w:vMerge/>
          </w:tcPr>
          <w:p w14:paraId="3E5ADB44" w14:textId="77777777" w:rsidR="00B21CDA" w:rsidRPr="0038247C" w:rsidRDefault="00B21CDA" w:rsidP="00292351">
            <w:pPr>
              <w:spacing w:after="120"/>
              <w:rPr>
                <w:rFonts w:ascii="Calibri" w:hAnsi="Calibri" w:cs="Calibri"/>
                <w:b/>
                <w:sz w:val="24"/>
              </w:rPr>
            </w:pPr>
          </w:p>
        </w:tc>
        <w:tc>
          <w:tcPr>
            <w:tcW w:w="3005" w:type="dxa"/>
          </w:tcPr>
          <w:p w14:paraId="3E9A85FC" w14:textId="3D7280B4" w:rsidR="00B21CDA" w:rsidRPr="00354088" w:rsidRDefault="00B21CDA" w:rsidP="00292351">
            <w:pPr>
              <w:spacing w:after="120"/>
              <w:rPr>
                <w:rFonts w:ascii="Calibri" w:hAnsi="Calibri" w:cs="Calibri"/>
                <w:bCs/>
                <w:sz w:val="24"/>
              </w:rPr>
            </w:pPr>
            <w:r w:rsidRPr="00B21CDA">
              <w:rPr>
                <w:rFonts w:ascii="Calibri" w:hAnsi="Calibri" w:cs="Calibri"/>
                <w:bCs/>
                <w:sz w:val="24"/>
              </w:rPr>
              <w:t>EO2.2 Number of issue-based policy briefs identified developed and disseminated based on multi</w:t>
            </w:r>
            <w:r>
              <w:rPr>
                <w:rFonts w:ascii="Calibri" w:hAnsi="Calibri" w:cs="Calibri"/>
                <w:bCs/>
                <w:sz w:val="24"/>
              </w:rPr>
              <w:t>-</w:t>
            </w:r>
            <w:r w:rsidRPr="00B21CDA">
              <w:rPr>
                <w:rFonts w:ascii="Calibri" w:hAnsi="Calibri" w:cs="Calibri"/>
                <w:bCs/>
                <w:sz w:val="24"/>
              </w:rPr>
              <w:t>actor research</w:t>
            </w:r>
          </w:p>
        </w:tc>
        <w:tc>
          <w:tcPr>
            <w:tcW w:w="3006" w:type="dxa"/>
          </w:tcPr>
          <w:p w14:paraId="4912FCEC" w14:textId="409E6016" w:rsidR="00B21CDA" w:rsidRPr="005052DB" w:rsidRDefault="0099693D" w:rsidP="005052DB">
            <w:pPr>
              <w:spacing w:after="120"/>
              <w:jc w:val="both"/>
              <w:rPr>
                <w:rFonts w:ascii="Calibri" w:hAnsi="Calibri" w:cs="Calibri"/>
                <w:sz w:val="24"/>
              </w:rPr>
            </w:pPr>
            <w:r>
              <w:rPr>
                <w:rFonts w:ascii="Calibri" w:hAnsi="Calibri" w:cs="Calibri"/>
                <w:sz w:val="24"/>
              </w:rPr>
              <w:t xml:space="preserve">How many </w:t>
            </w:r>
            <w:r w:rsidRPr="00B21CDA">
              <w:rPr>
                <w:rFonts w:ascii="Calibri" w:hAnsi="Calibri" w:cs="Calibri"/>
                <w:bCs/>
                <w:sz w:val="24"/>
              </w:rPr>
              <w:t xml:space="preserve">issue-based </w:t>
            </w:r>
            <w:r w:rsidR="000913A9" w:rsidRPr="00B21CDA">
              <w:rPr>
                <w:rFonts w:ascii="Calibri" w:hAnsi="Calibri" w:cs="Calibri"/>
                <w:bCs/>
                <w:sz w:val="24"/>
              </w:rPr>
              <w:t>polic</w:t>
            </w:r>
            <w:r w:rsidR="000913A9">
              <w:rPr>
                <w:rFonts w:ascii="Calibri" w:hAnsi="Calibri" w:cs="Calibri"/>
                <w:bCs/>
                <w:sz w:val="24"/>
              </w:rPr>
              <w:t>y</w:t>
            </w:r>
            <w:r w:rsidRPr="00B21CDA">
              <w:rPr>
                <w:rFonts w:ascii="Calibri" w:hAnsi="Calibri" w:cs="Calibri"/>
                <w:bCs/>
                <w:sz w:val="24"/>
              </w:rPr>
              <w:t xml:space="preserve"> briefs </w:t>
            </w:r>
            <w:r>
              <w:rPr>
                <w:rFonts w:ascii="Calibri" w:hAnsi="Calibri" w:cs="Calibri"/>
                <w:bCs/>
                <w:sz w:val="24"/>
              </w:rPr>
              <w:t xml:space="preserve">are </w:t>
            </w:r>
            <w:r w:rsidRPr="00B21CDA">
              <w:rPr>
                <w:rFonts w:ascii="Calibri" w:hAnsi="Calibri" w:cs="Calibri"/>
                <w:bCs/>
                <w:sz w:val="24"/>
              </w:rPr>
              <w:t>identified developed and disseminated based on multi</w:t>
            </w:r>
            <w:r>
              <w:rPr>
                <w:rFonts w:ascii="Calibri" w:hAnsi="Calibri" w:cs="Calibri"/>
                <w:bCs/>
                <w:sz w:val="24"/>
              </w:rPr>
              <w:t>-</w:t>
            </w:r>
            <w:r w:rsidRPr="00B21CDA">
              <w:rPr>
                <w:rFonts w:ascii="Calibri" w:hAnsi="Calibri" w:cs="Calibri"/>
                <w:bCs/>
                <w:sz w:val="24"/>
              </w:rPr>
              <w:t>actor research</w:t>
            </w:r>
            <w:r w:rsidR="000913A9">
              <w:rPr>
                <w:rFonts w:ascii="Calibri" w:hAnsi="Calibri" w:cs="Calibri"/>
                <w:bCs/>
                <w:sz w:val="24"/>
              </w:rPr>
              <w:t>, if any</w:t>
            </w:r>
            <w:r>
              <w:rPr>
                <w:rFonts w:ascii="Calibri" w:hAnsi="Calibri" w:cs="Calibri"/>
                <w:bCs/>
                <w:sz w:val="24"/>
              </w:rPr>
              <w:t>?</w:t>
            </w:r>
          </w:p>
        </w:tc>
      </w:tr>
      <w:tr w:rsidR="00B21CDA" w14:paraId="0EF5A365" w14:textId="77777777" w:rsidTr="00207AED">
        <w:tc>
          <w:tcPr>
            <w:tcW w:w="3005" w:type="dxa"/>
            <w:vMerge/>
          </w:tcPr>
          <w:p w14:paraId="48089DFD" w14:textId="77777777" w:rsidR="00B21CDA" w:rsidRPr="0038247C" w:rsidRDefault="00B21CDA" w:rsidP="00292351">
            <w:pPr>
              <w:spacing w:after="120"/>
              <w:rPr>
                <w:rFonts w:ascii="Calibri" w:hAnsi="Calibri" w:cs="Calibri"/>
                <w:b/>
                <w:sz w:val="24"/>
              </w:rPr>
            </w:pPr>
          </w:p>
        </w:tc>
        <w:tc>
          <w:tcPr>
            <w:tcW w:w="3005" w:type="dxa"/>
          </w:tcPr>
          <w:p w14:paraId="0DA1D106" w14:textId="6A7887A1" w:rsidR="00B21CDA" w:rsidRPr="00354088" w:rsidRDefault="00B21CDA" w:rsidP="00292351">
            <w:pPr>
              <w:spacing w:after="120"/>
              <w:rPr>
                <w:rFonts w:ascii="Calibri" w:hAnsi="Calibri" w:cs="Calibri"/>
                <w:bCs/>
                <w:sz w:val="24"/>
              </w:rPr>
            </w:pPr>
            <w:r w:rsidRPr="00B21CDA">
              <w:rPr>
                <w:rFonts w:ascii="Calibri" w:hAnsi="Calibri" w:cs="Calibri"/>
                <w:bCs/>
                <w:sz w:val="24"/>
              </w:rPr>
              <w:t>EO2.3 Number of media events organized to disseminate minority information.</w:t>
            </w:r>
          </w:p>
        </w:tc>
        <w:tc>
          <w:tcPr>
            <w:tcW w:w="3006" w:type="dxa"/>
          </w:tcPr>
          <w:p w14:paraId="13DC8C0E" w14:textId="53D41E6D" w:rsidR="00B21CDA" w:rsidRPr="005052DB" w:rsidRDefault="000913A9" w:rsidP="005052DB">
            <w:pPr>
              <w:spacing w:after="120"/>
              <w:jc w:val="both"/>
              <w:rPr>
                <w:rFonts w:ascii="Calibri" w:hAnsi="Calibri" w:cs="Calibri"/>
                <w:sz w:val="24"/>
              </w:rPr>
            </w:pPr>
            <w:r>
              <w:rPr>
                <w:rFonts w:ascii="Calibri" w:hAnsi="Calibri" w:cs="Calibri"/>
                <w:sz w:val="24"/>
              </w:rPr>
              <w:t xml:space="preserve">How many </w:t>
            </w:r>
            <w:r w:rsidRPr="00B21CDA">
              <w:rPr>
                <w:rFonts w:ascii="Calibri" w:hAnsi="Calibri" w:cs="Calibri"/>
                <w:bCs/>
                <w:sz w:val="24"/>
              </w:rPr>
              <w:t xml:space="preserve">media events </w:t>
            </w:r>
            <w:r>
              <w:rPr>
                <w:rFonts w:ascii="Calibri" w:hAnsi="Calibri" w:cs="Calibri"/>
                <w:bCs/>
                <w:sz w:val="24"/>
              </w:rPr>
              <w:t xml:space="preserve">are </w:t>
            </w:r>
            <w:r w:rsidRPr="00B21CDA">
              <w:rPr>
                <w:rFonts w:ascii="Calibri" w:hAnsi="Calibri" w:cs="Calibri"/>
                <w:bCs/>
                <w:sz w:val="24"/>
              </w:rPr>
              <w:t>organized to disseminate minority information</w:t>
            </w:r>
            <w:r>
              <w:rPr>
                <w:rFonts w:ascii="Calibri" w:hAnsi="Calibri" w:cs="Calibri"/>
                <w:bCs/>
                <w:sz w:val="24"/>
              </w:rPr>
              <w:t xml:space="preserve">, if any? </w:t>
            </w:r>
          </w:p>
        </w:tc>
      </w:tr>
      <w:tr w:rsidR="00B21CDA" w14:paraId="75E15AFE" w14:textId="77777777" w:rsidTr="00207AED">
        <w:tc>
          <w:tcPr>
            <w:tcW w:w="3005" w:type="dxa"/>
            <w:vMerge/>
          </w:tcPr>
          <w:p w14:paraId="20E82214" w14:textId="77777777" w:rsidR="00B21CDA" w:rsidRPr="0038247C" w:rsidRDefault="00B21CDA" w:rsidP="00292351">
            <w:pPr>
              <w:spacing w:after="120"/>
              <w:rPr>
                <w:rFonts w:ascii="Calibri" w:hAnsi="Calibri" w:cs="Calibri"/>
                <w:b/>
                <w:sz w:val="24"/>
              </w:rPr>
            </w:pPr>
          </w:p>
        </w:tc>
        <w:tc>
          <w:tcPr>
            <w:tcW w:w="3005" w:type="dxa"/>
          </w:tcPr>
          <w:p w14:paraId="0470186F" w14:textId="47E80E4F" w:rsidR="00B21CDA" w:rsidRPr="00B21CDA" w:rsidRDefault="00B21CDA" w:rsidP="00292351">
            <w:pPr>
              <w:spacing w:after="120"/>
              <w:rPr>
                <w:rFonts w:ascii="Calibri" w:hAnsi="Calibri" w:cs="Calibri"/>
                <w:bCs/>
                <w:sz w:val="24"/>
              </w:rPr>
            </w:pPr>
            <w:r w:rsidRPr="00B21CDA">
              <w:rPr>
                <w:rFonts w:ascii="Calibri" w:hAnsi="Calibri" w:cs="Calibri"/>
                <w:bCs/>
                <w:sz w:val="24"/>
              </w:rPr>
              <w:t>EO2.4 Number of key stakeholders participating in interactive awareness raising events such as interactive annual campaigns, policy dialogues, and discussions for promoting positive contribution of minority groups.</w:t>
            </w:r>
          </w:p>
        </w:tc>
        <w:tc>
          <w:tcPr>
            <w:tcW w:w="3006" w:type="dxa"/>
          </w:tcPr>
          <w:p w14:paraId="5B661285" w14:textId="743B266E" w:rsidR="00B21CDA" w:rsidRPr="005052DB" w:rsidRDefault="00D860D1" w:rsidP="005052DB">
            <w:pPr>
              <w:spacing w:after="120"/>
              <w:jc w:val="both"/>
              <w:rPr>
                <w:rFonts w:ascii="Calibri" w:hAnsi="Calibri" w:cs="Calibri"/>
                <w:sz w:val="24"/>
              </w:rPr>
            </w:pPr>
            <w:r>
              <w:rPr>
                <w:rFonts w:ascii="Calibri" w:hAnsi="Calibri" w:cs="Calibri"/>
                <w:sz w:val="24"/>
              </w:rPr>
              <w:t>What is the present state of such activities? Do these exist?</w:t>
            </w:r>
          </w:p>
        </w:tc>
      </w:tr>
      <w:tr w:rsidR="00505838" w14:paraId="19C8FED5" w14:textId="77777777" w:rsidTr="00207AED">
        <w:tc>
          <w:tcPr>
            <w:tcW w:w="3005" w:type="dxa"/>
            <w:vMerge w:val="restart"/>
          </w:tcPr>
          <w:p w14:paraId="0B61B513" w14:textId="4E2D5E45" w:rsidR="00505838" w:rsidRPr="0038247C" w:rsidRDefault="00505838" w:rsidP="00292351">
            <w:pPr>
              <w:spacing w:after="120"/>
              <w:rPr>
                <w:rFonts w:ascii="Calibri" w:hAnsi="Calibri" w:cs="Calibri"/>
                <w:b/>
                <w:sz w:val="24"/>
              </w:rPr>
            </w:pPr>
            <w:r w:rsidRPr="0038247C">
              <w:rPr>
                <w:rFonts w:ascii="Calibri" w:hAnsi="Calibri" w:cs="Calibri"/>
                <w:b/>
                <w:sz w:val="24"/>
              </w:rPr>
              <w:t>E</w:t>
            </w:r>
            <w:r>
              <w:rPr>
                <w:rFonts w:ascii="Calibri" w:hAnsi="Calibri" w:cs="Calibri"/>
                <w:b/>
                <w:sz w:val="24"/>
              </w:rPr>
              <w:t>xpected outcome 3</w:t>
            </w:r>
            <w:r w:rsidRPr="00F24798">
              <w:rPr>
                <w:rFonts w:ascii="Calibri" w:hAnsi="Calibri" w:cs="Calibri"/>
                <w:b/>
                <w:sz w:val="24"/>
              </w:rPr>
              <w:t xml:space="preserve">: </w:t>
            </w:r>
            <w:r w:rsidRPr="00F24798">
              <w:rPr>
                <w:rFonts w:ascii="Calibri" w:hAnsi="Calibri" w:cs="Calibri"/>
                <w:bCs/>
                <w:sz w:val="24"/>
              </w:rPr>
              <w:t>Divisional-level Leave No One Behind (LNOB) Coalitions formed by targeted local CSOs and networks with action plans to engage in national, regional and local policy dialogue and consultations</w:t>
            </w:r>
            <w:r w:rsidRPr="00F24798">
              <w:rPr>
                <w:rFonts w:ascii="Calibri" w:hAnsi="Calibri" w:cs="Calibri"/>
                <w:b/>
                <w:sz w:val="24"/>
              </w:rPr>
              <w:t>.</w:t>
            </w:r>
          </w:p>
        </w:tc>
        <w:tc>
          <w:tcPr>
            <w:tcW w:w="3005" w:type="dxa"/>
          </w:tcPr>
          <w:p w14:paraId="3E6C4968" w14:textId="237217BB" w:rsidR="00505838" w:rsidRPr="00B21CDA" w:rsidRDefault="00505838" w:rsidP="00292351">
            <w:pPr>
              <w:spacing w:after="120"/>
              <w:rPr>
                <w:rFonts w:ascii="Calibri" w:hAnsi="Calibri" w:cs="Calibri"/>
                <w:bCs/>
                <w:sz w:val="24"/>
              </w:rPr>
            </w:pPr>
            <w:r w:rsidRPr="000B32F8">
              <w:rPr>
                <w:rFonts w:ascii="Calibri" w:hAnsi="Calibri" w:cs="Calibri"/>
                <w:bCs/>
                <w:sz w:val="24"/>
              </w:rPr>
              <w:t>EO3.1 Number of actions identified by the divisional level LNOB coalitions proposed for inclusion in govt policy and planning</w:t>
            </w:r>
          </w:p>
        </w:tc>
        <w:tc>
          <w:tcPr>
            <w:tcW w:w="3006" w:type="dxa"/>
          </w:tcPr>
          <w:p w14:paraId="5B48FAC3" w14:textId="3152189E" w:rsidR="00505838" w:rsidRPr="005052DB" w:rsidRDefault="00505838" w:rsidP="005052DB">
            <w:pPr>
              <w:spacing w:after="120"/>
              <w:jc w:val="both"/>
              <w:rPr>
                <w:rFonts w:ascii="Calibri" w:hAnsi="Calibri" w:cs="Calibri"/>
                <w:sz w:val="24"/>
              </w:rPr>
            </w:pPr>
            <w:r>
              <w:rPr>
                <w:rFonts w:ascii="Calibri" w:hAnsi="Calibri" w:cs="Calibri"/>
                <w:sz w:val="24"/>
              </w:rPr>
              <w:t>How many actions exist? How many can we achieve?</w:t>
            </w:r>
          </w:p>
        </w:tc>
      </w:tr>
      <w:tr w:rsidR="00505838" w14:paraId="1C297975" w14:textId="77777777" w:rsidTr="00207AED">
        <w:tc>
          <w:tcPr>
            <w:tcW w:w="3005" w:type="dxa"/>
            <w:vMerge/>
          </w:tcPr>
          <w:p w14:paraId="1B2208BB" w14:textId="77777777" w:rsidR="00505838" w:rsidRPr="0038247C" w:rsidRDefault="00505838" w:rsidP="00292351">
            <w:pPr>
              <w:spacing w:after="120"/>
              <w:rPr>
                <w:rFonts w:ascii="Calibri" w:hAnsi="Calibri" w:cs="Calibri"/>
                <w:b/>
                <w:sz w:val="24"/>
              </w:rPr>
            </w:pPr>
          </w:p>
        </w:tc>
        <w:tc>
          <w:tcPr>
            <w:tcW w:w="3005" w:type="dxa"/>
          </w:tcPr>
          <w:p w14:paraId="03B5B9FD" w14:textId="3EB5A26A" w:rsidR="00505838" w:rsidRPr="000B32F8" w:rsidRDefault="00505838" w:rsidP="00292351">
            <w:pPr>
              <w:spacing w:after="120"/>
              <w:rPr>
                <w:rFonts w:ascii="Calibri" w:hAnsi="Calibri" w:cs="Calibri"/>
                <w:bCs/>
                <w:sz w:val="24"/>
              </w:rPr>
            </w:pPr>
            <w:r w:rsidRPr="000B32F8">
              <w:rPr>
                <w:rFonts w:ascii="Calibri" w:hAnsi="Calibri" w:cs="Calibri"/>
                <w:bCs/>
                <w:sz w:val="24"/>
              </w:rPr>
              <w:t>EO3.2 Number of social audits conducted at local level to identify access to basic services and findings are disseminated at divisional and national level.</w:t>
            </w:r>
          </w:p>
        </w:tc>
        <w:tc>
          <w:tcPr>
            <w:tcW w:w="3006" w:type="dxa"/>
          </w:tcPr>
          <w:p w14:paraId="6DACE065" w14:textId="44F2EC96" w:rsidR="00505838" w:rsidRPr="005052DB" w:rsidRDefault="00FD1FA0" w:rsidP="005052DB">
            <w:pPr>
              <w:spacing w:after="120"/>
              <w:jc w:val="both"/>
              <w:rPr>
                <w:rFonts w:ascii="Calibri" w:hAnsi="Calibri" w:cs="Calibri"/>
                <w:sz w:val="24"/>
              </w:rPr>
            </w:pPr>
            <w:r>
              <w:rPr>
                <w:rFonts w:ascii="Calibri" w:hAnsi="Calibri" w:cs="Calibri"/>
                <w:sz w:val="24"/>
              </w:rPr>
              <w:t xml:space="preserve">How many of these social audits are done per year? </w:t>
            </w:r>
          </w:p>
        </w:tc>
      </w:tr>
      <w:tr w:rsidR="00505838" w14:paraId="12D867D3" w14:textId="77777777" w:rsidTr="00207AED">
        <w:tc>
          <w:tcPr>
            <w:tcW w:w="3005" w:type="dxa"/>
            <w:vMerge/>
          </w:tcPr>
          <w:p w14:paraId="24E68950" w14:textId="77777777" w:rsidR="00505838" w:rsidRPr="0038247C" w:rsidRDefault="00505838" w:rsidP="00292351">
            <w:pPr>
              <w:spacing w:after="120"/>
              <w:rPr>
                <w:rFonts w:ascii="Calibri" w:hAnsi="Calibri" w:cs="Calibri"/>
                <w:b/>
                <w:sz w:val="24"/>
              </w:rPr>
            </w:pPr>
          </w:p>
        </w:tc>
        <w:tc>
          <w:tcPr>
            <w:tcW w:w="3005" w:type="dxa"/>
          </w:tcPr>
          <w:p w14:paraId="3B2E9815" w14:textId="13A299A2" w:rsidR="00505838" w:rsidRPr="000B32F8" w:rsidRDefault="00505838" w:rsidP="00292351">
            <w:pPr>
              <w:spacing w:after="120"/>
              <w:rPr>
                <w:rFonts w:ascii="Calibri" w:hAnsi="Calibri" w:cs="Calibri"/>
                <w:bCs/>
                <w:sz w:val="24"/>
              </w:rPr>
            </w:pPr>
            <w:r w:rsidRPr="000B32F8">
              <w:rPr>
                <w:rFonts w:ascii="Calibri" w:hAnsi="Calibri" w:cs="Calibri"/>
                <w:bCs/>
                <w:sz w:val="24"/>
              </w:rPr>
              <w:t>EO3.3 Number of times key stakeholders (including parliamentarians) participated in national and divisional policy dialogue and consultations.</w:t>
            </w:r>
          </w:p>
        </w:tc>
        <w:tc>
          <w:tcPr>
            <w:tcW w:w="3006" w:type="dxa"/>
          </w:tcPr>
          <w:p w14:paraId="058D2530" w14:textId="4284C962" w:rsidR="00505838" w:rsidRPr="005052DB" w:rsidRDefault="00FD1FA0" w:rsidP="005052DB">
            <w:pPr>
              <w:spacing w:after="120"/>
              <w:jc w:val="both"/>
              <w:rPr>
                <w:rFonts w:ascii="Calibri" w:hAnsi="Calibri" w:cs="Calibri"/>
                <w:sz w:val="24"/>
              </w:rPr>
            </w:pPr>
            <w:r>
              <w:rPr>
                <w:rFonts w:ascii="Calibri" w:hAnsi="Calibri" w:cs="Calibri"/>
                <w:sz w:val="24"/>
              </w:rPr>
              <w:t xml:space="preserve">How many </w:t>
            </w:r>
            <w:r w:rsidRPr="000B32F8">
              <w:rPr>
                <w:rFonts w:ascii="Calibri" w:hAnsi="Calibri" w:cs="Calibri"/>
                <w:bCs/>
                <w:sz w:val="24"/>
              </w:rPr>
              <w:t>times</w:t>
            </w:r>
            <w:r>
              <w:rPr>
                <w:rFonts w:ascii="Calibri" w:hAnsi="Calibri" w:cs="Calibri"/>
                <w:bCs/>
                <w:sz w:val="24"/>
              </w:rPr>
              <w:t xml:space="preserve"> do</w:t>
            </w:r>
            <w:r w:rsidRPr="000B32F8">
              <w:rPr>
                <w:rFonts w:ascii="Calibri" w:hAnsi="Calibri" w:cs="Calibri"/>
                <w:bCs/>
                <w:sz w:val="24"/>
              </w:rPr>
              <w:t xml:space="preserve"> key stakeholders (including parliamentarians) participate in national and divisional policy dialogue and consultations</w:t>
            </w:r>
            <w:r w:rsidR="005D0825">
              <w:rPr>
                <w:rFonts w:ascii="Calibri" w:hAnsi="Calibri" w:cs="Calibri"/>
                <w:bCs/>
                <w:sz w:val="24"/>
              </w:rPr>
              <w:t xml:space="preserve"> regarding the issue at hand? How many can be targeted? </w:t>
            </w:r>
          </w:p>
        </w:tc>
      </w:tr>
    </w:tbl>
    <w:p w14:paraId="2347E7DF" w14:textId="23B9EC8D" w:rsidR="005F45F9" w:rsidRDefault="005F45F9" w:rsidP="003F38E0">
      <w:pPr>
        <w:spacing w:after="120"/>
        <w:jc w:val="both"/>
        <w:rPr>
          <w:rFonts w:ascii="Calibri" w:hAnsi="Calibri" w:cs="Calibri"/>
          <w:b/>
          <w:sz w:val="24"/>
          <w:u w:val="single"/>
        </w:rPr>
      </w:pPr>
    </w:p>
    <w:p w14:paraId="5D4AABBA" w14:textId="77777777" w:rsidR="00F43486" w:rsidRPr="00752A4C" w:rsidRDefault="00F43486" w:rsidP="005D0825">
      <w:pPr>
        <w:spacing w:after="120"/>
        <w:jc w:val="both"/>
        <w:rPr>
          <w:rFonts w:ascii="Calibri" w:hAnsi="Calibri" w:cs="Calibri"/>
          <w:b/>
          <w:bCs/>
          <w:sz w:val="24"/>
        </w:rPr>
      </w:pPr>
    </w:p>
    <w:p w14:paraId="30518641" w14:textId="77777777" w:rsidR="00887E2A" w:rsidRPr="00F93694" w:rsidRDefault="00887E2A" w:rsidP="00FD552B">
      <w:pPr>
        <w:spacing w:after="0"/>
        <w:jc w:val="both"/>
        <w:rPr>
          <w:rFonts w:ascii="Calibri" w:hAnsi="Calibri" w:cs="Calibri"/>
          <w:b/>
          <w:sz w:val="24"/>
          <w:u w:val="single"/>
        </w:rPr>
      </w:pPr>
      <w:r w:rsidRPr="00F93694">
        <w:rPr>
          <w:rFonts w:ascii="Calibri" w:hAnsi="Calibri" w:cs="Calibri"/>
          <w:b/>
          <w:sz w:val="24"/>
          <w:u w:val="single"/>
        </w:rPr>
        <w:t>Methodology:</w:t>
      </w:r>
    </w:p>
    <w:p w14:paraId="42982755" w14:textId="25DB4650" w:rsidR="00887E2A" w:rsidRPr="00F93694" w:rsidRDefault="00887E2A" w:rsidP="00FD552B">
      <w:pPr>
        <w:numPr>
          <w:ilvl w:val="0"/>
          <w:numId w:val="2"/>
        </w:numPr>
        <w:spacing w:after="0" w:line="240" w:lineRule="auto"/>
        <w:jc w:val="both"/>
        <w:rPr>
          <w:rFonts w:ascii="Calibri" w:hAnsi="Calibri" w:cs="Calibri"/>
          <w:sz w:val="24"/>
        </w:rPr>
      </w:pPr>
      <w:r w:rsidRPr="00F93694">
        <w:rPr>
          <w:rFonts w:ascii="Calibri" w:hAnsi="Calibri" w:cs="Calibri"/>
          <w:sz w:val="24"/>
        </w:rPr>
        <w:t xml:space="preserve">A consultant individual/organizational will be hired </w:t>
      </w:r>
      <w:r w:rsidR="00D701BE">
        <w:rPr>
          <w:rFonts w:ascii="Calibri" w:hAnsi="Calibri" w:cs="Calibri"/>
          <w:sz w:val="24"/>
        </w:rPr>
        <w:t xml:space="preserve">to propose a detail </w:t>
      </w:r>
      <w:r w:rsidR="009B06A8">
        <w:rPr>
          <w:rFonts w:ascii="Calibri" w:hAnsi="Calibri" w:cs="Calibri"/>
          <w:sz w:val="24"/>
        </w:rPr>
        <w:t xml:space="preserve">methodology for the baseline. </w:t>
      </w:r>
    </w:p>
    <w:p w14:paraId="6229B8CD" w14:textId="518BBE85" w:rsidR="00887E2A" w:rsidRDefault="00887E2A" w:rsidP="00887E2A">
      <w:pPr>
        <w:numPr>
          <w:ilvl w:val="0"/>
          <w:numId w:val="2"/>
        </w:numPr>
        <w:spacing w:after="0" w:line="240" w:lineRule="auto"/>
        <w:jc w:val="both"/>
        <w:rPr>
          <w:rFonts w:ascii="Calibri" w:hAnsi="Calibri" w:cs="Calibri"/>
          <w:sz w:val="24"/>
        </w:rPr>
      </w:pPr>
      <w:r w:rsidRPr="00F93694">
        <w:rPr>
          <w:rFonts w:ascii="Calibri" w:hAnsi="Calibri" w:cs="Calibri"/>
          <w:sz w:val="24"/>
        </w:rPr>
        <w:t xml:space="preserve">Consultant will </w:t>
      </w:r>
      <w:r w:rsidR="00F57859">
        <w:rPr>
          <w:rFonts w:ascii="Calibri" w:hAnsi="Calibri" w:cs="Calibri"/>
          <w:sz w:val="24"/>
        </w:rPr>
        <w:t xml:space="preserve">collect all raw data and conduct </w:t>
      </w:r>
      <w:r w:rsidR="006036BB">
        <w:rPr>
          <w:rFonts w:ascii="Calibri" w:hAnsi="Calibri" w:cs="Calibri"/>
          <w:sz w:val="24"/>
        </w:rPr>
        <w:t>secondary research as needed</w:t>
      </w:r>
    </w:p>
    <w:p w14:paraId="634834B7" w14:textId="63561633" w:rsidR="009B06A8" w:rsidRPr="00F93694" w:rsidRDefault="006036BB" w:rsidP="00887E2A">
      <w:pPr>
        <w:numPr>
          <w:ilvl w:val="0"/>
          <w:numId w:val="2"/>
        </w:numPr>
        <w:spacing w:after="0" w:line="240" w:lineRule="auto"/>
        <w:jc w:val="both"/>
        <w:rPr>
          <w:rFonts w:ascii="Calibri" w:hAnsi="Calibri" w:cs="Calibri"/>
          <w:sz w:val="24"/>
        </w:rPr>
      </w:pPr>
      <w:r>
        <w:rPr>
          <w:rFonts w:ascii="Calibri" w:hAnsi="Calibri" w:cs="Calibri"/>
          <w:sz w:val="24"/>
        </w:rPr>
        <w:t xml:space="preserve">Consultant will submit a final baseline report from the </w:t>
      </w:r>
      <w:r w:rsidR="00945FFA">
        <w:rPr>
          <w:rFonts w:ascii="Calibri" w:hAnsi="Calibri" w:cs="Calibri"/>
          <w:sz w:val="24"/>
        </w:rPr>
        <w:t>collected data</w:t>
      </w:r>
    </w:p>
    <w:p w14:paraId="4F9E20BF" w14:textId="77777777" w:rsidR="00F93694" w:rsidRPr="00F93694" w:rsidRDefault="00F93694" w:rsidP="00F93694">
      <w:pPr>
        <w:spacing w:after="0" w:line="240" w:lineRule="auto"/>
        <w:ind w:left="360"/>
        <w:jc w:val="both"/>
        <w:rPr>
          <w:rFonts w:ascii="Calibri" w:hAnsi="Calibri" w:cs="Calibri"/>
          <w:sz w:val="24"/>
        </w:rPr>
      </w:pPr>
    </w:p>
    <w:p w14:paraId="226E80CC" w14:textId="3417D4D5" w:rsidR="0005308E" w:rsidRDefault="0005308E" w:rsidP="00385C45">
      <w:pPr>
        <w:spacing w:after="0"/>
        <w:jc w:val="both"/>
        <w:rPr>
          <w:rFonts w:ascii="Calibri" w:hAnsi="Calibri" w:cs="Calibri"/>
          <w:b/>
          <w:sz w:val="24"/>
          <w:u w:val="single"/>
        </w:rPr>
      </w:pPr>
      <w:r>
        <w:rPr>
          <w:rFonts w:ascii="Calibri" w:hAnsi="Calibri" w:cs="Calibri"/>
          <w:b/>
          <w:sz w:val="24"/>
          <w:u w:val="single"/>
        </w:rPr>
        <w:t xml:space="preserve">Possible start date: </w:t>
      </w:r>
      <w:r w:rsidR="00E95BAB">
        <w:rPr>
          <w:rFonts w:ascii="Calibri" w:hAnsi="Calibri" w:cs="Calibri"/>
          <w:b/>
          <w:sz w:val="24"/>
          <w:u w:val="single"/>
        </w:rPr>
        <w:t xml:space="preserve"> </w:t>
      </w:r>
      <w:r w:rsidR="00460239">
        <w:rPr>
          <w:rFonts w:ascii="Calibri" w:hAnsi="Calibri" w:cs="Calibri"/>
          <w:b/>
          <w:sz w:val="24"/>
          <w:u w:val="single"/>
        </w:rPr>
        <w:t>15</w:t>
      </w:r>
      <w:r w:rsidR="00460239" w:rsidRPr="00460239">
        <w:rPr>
          <w:rFonts w:ascii="Calibri" w:hAnsi="Calibri" w:cs="Calibri"/>
          <w:b/>
          <w:sz w:val="24"/>
          <w:u w:val="single"/>
          <w:vertAlign w:val="superscript"/>
        </w:rPr>
        <w:t>th</w:t>
      </w:r>
      <w:r w:rsidR="001C37C1">
        <w:rPr>
          <w:rFonts w:ascii="Calibri" w:hAnsi="Calibri" w:cs="Calibri"/>
          <w:b/>
          <w:sz w:val="24"/>
          <w:u w:val="single"/>
        </w:rPr>
        <w:t xml:space="preserve"> of April</w:t>
      </w:r>
      <w:r w:rsidR="00A9082F">
        <w:rPr>
          <w:rFonts w:ascii="Calibri" w:hAnsi="Calibri" w:cs="Calibri"/>
          <w:b/>
          <w:sz w:val="24"/>
          <w:u w:val="single"/>
        </w:rPr>
        <w:t xml:space="preserve"> </w:t>
      </w:r>
      <w:r>
        <w:rPr>
          <w:rFonts w:ascii="Calibri" w:hAnsi="Calibri" w:cs="Calibri"/>
          <w:b/>
          <w:sz w:val="24"/>
          <w:u w:val="single"/>
        </w:rPr>
        <w:t>202</w:t>
      </w:r>
      <w:r w:rsidR="00B259FF">
        <w:rPr>
          <w:rFonts w:ascii="Calibri" w:hAnsi="Calibri" w:cs="Calibri"/>
          <w:b/>
          <w:sz w:val="24"/>
          <w:u w:val="single"/>
        </w:rPr>
        <w:t xml:space="preserve">1 </w:t>
      </w:r>
    </w:p>
    <w:p w14:paraId="06B476A1" w14:textId="77777777" w:rsidR="0005308E" w:rsidRDefault="0005308E" w:rsidP="00385C45">
      <w:pPr>
        <w:spacing w:after="0"/>
        <w:jc w:val="both"/>
        <w:rPr>
          <w:rFonts w:ascii="Calibri" w:hAnsi="Calibri" w:cs="Calibri"/>
          <w:b/>
          <w:sz w:val="24"/>
          <w:u w:val="single"/>
        </w:rPr>
      </w:pPr>
    </w:p>
    <w:p w14:paraId="005B2644" w14:textId="044FDBEB" w:rsidR="005764E5" w:rsidRDefault="00385C45" w:rsidP="00FD552B">
      <w:pPr>
        <w:spacing w:after="0" w:line="240" w:lineRule="auto"/>
        <w:jc w:val="both"/>
        <w:rPr>
          <w:rFonts w:ascii="Calibri" w:hAnsi="Calibri" w:cs="Calibri"/>
          <w:sz w:val="24"/>
        </w:rPr>
      </w:pPr>
      <w:r w:rsidRPr="00F93694">
        <w:rPr>
          <w:rFonts w:ascii="Calibri" w:hAnsi="Calibri" w:cs="Calibri"/>
          <w:b/>
          <w:sz w:val="24"/>
          <w:u w:val="single"/>
        </w:rPr>
        <w:t>Deliverables:</w:t>
      </w:r>
      <w:r w:rsidRPr="00F93694">
        <w:rPr>
          <w:rFonts w:ascii="Calibri" w:hAnsi="Calibri" w:cs="Calibri"/>
          <w:sz w:val="24"/>
        </w:rPr>
        <w:t xml:space="preserve"> </w:t>
      </w:r>
    </w:p>
    <w:tbl>
      <w:tblPr>
        <w:tblStyle w:val="TableGrid"/>
        <w:tblW w:w="0" w:type="auto"/>
        <w:tblLook w:val="04A0" w:firstRow="1" w:lastRow="0" w:firstColumn="1" w:lastColumn="0" w:noHBand="0" w:noVBand="1"/>
      </w:tblPr>
      <w:tblGrid>
        <w:gridCol w:w="4508"/>
        <w:gridCol w:w="4508"/>
      </w:tblGrid>
      <w:tr w:rsidR="0005308E" w14:paraId="31B95700" w14:textId="77777777" w:rsidTr="0005308E">
        <w:tc>
          <w:tcPr>
            <w:tcW w:w="4508" w:type="dxa"/>
          </w:tcPr>
          <w:p w14:paraId="7D73430B" w14:textId="1BC66197" w:rsidR="0005308E" w:rsidRDefault="0005308E" w:rsidP="00FD552B">
            <w:pPr>
              <w:jc w:val="center"/>
              <w:rPr>
                <w:rFonts w:ascii="Calibri" w:hAnsi="Calibri" w:cs="Calibri"/>
                <w:sz w:val="24"/>
              </w:rPr>
            </w:pPr>
            <w:r>
              <w:rPr>
                <w:rFonts w:ascii="Calibri" w:hAnsi="Calibri" w:cs="Calibri"/>
                <w:sz w:val="24"/>
              </w:rPr>
              <w:t>Deliverables</w:t>
            </w:r>
          </w:p>
        </w:tc>
        <w:tc>
          <w:tcPr>
            <w:tcW w:w="4508" w:type="dxa"/>
          </w:tcPr>
          <w:p w14:paraId="49E001FE" w14:textId="0C8E7C2C" w:rsidR="0005308E" w:rsidRDefault="0005308E" w:rsidP="00FD552B">
            <w:pPr>
              <w:jc w:val="center"/>
              <w:rPr>
                <w:rFonts w:ascii="Calibri" w:hAnsi="Calibri" w:cs="Calibri"/>
                <w:sz w:val="24"/>
              </w:rPr>
            </w:pPr>
            <w:r>
              <w:rPr>
                <w:rFonts w:ascii="Calibri" w:hAnsi="Calibri" w:cs="Calibri"/>
                <w:sz w:val="24"/>
              </w:rPr>
              <w:t>Time</w:t>
            </w:r>
            <w:r w:rsidR="00167719">
              <w:rPr>
                <w:rFonts w:ascii="Calibri" w:hAnsi="Calibri" w:cs="Calibri"/>
                <w:sz w:val="24"/>
              </w:rPr>
              <w:t>-</w:t>
            </w:r>
            <w:r>
              <w:rPr>
                <w:rFonts w:ascii="Calibri" w:hAnsi="Calibri" w:cs="Calibri"/>
                <w:sz w:val="24"/>
              </w:rPr>
              <w:t>lines</w:t>
            </w:r>
          </w:p>
        </w:tc>
      </w:tr>
      <w:tr w:rsidR="0005308E" w14:paraId="0BF2AAFA" w14:textId="77777777" w:rsidTr="0005308E">
        <w:tc>
          <w:tcPr>
            <w:tcW w:w="4508" w:type="dxa"/>
          </w:tcPr>
          <w:p w14:paraId="6B866299" w14:textId="2B5A4525" w:rsidR="0005308E" w:rsidRPr="00166063" w:rsidRDefault="00597DA2" w:rsidP="00385C45">
            <w:pPr>
              <w:numPr>
                <w:ilvl w:val="0"/>
                <w:numId w:val="2"/>
              </w:numPr>
              <w:jc w:val="both"/>
              <w:rPr>
                <w:rFonts w:ascii="Calibri" w:hAnsi="Calibri" w:cs="Calibri"/>
                <w:bCs/>
                <w:sz w:val="24"/>
              </w:rPr>
            </w:pPr>
            <w:r>
              <w:rPr>
                <w:rFonts w:ascii="Calibri" w:hAnsi="Calibri" w:cs="Calibri"/>
                <w:bCs/>
                <w:sz w:val="24"/>
              </w:rPr>
              <w:t xml:space="preserve">Inception report including action plan and methodology </w:t>
            </w:r>
            <w:r w:rsidR="00312AA2">
              <w:rPr>
                <w:rFonts w:ascii="Calibri" w:hAnsi="Calibri" w:cs="Calibri"/>
                <w:bCs/>
                <w:sz w:val="24"/>
              </w:rPr>
              <w:t xml:space="preserve">for review </w:t>
            </w:r>
          </w:p>
        </w:tc>
        <w:tc>
          <w:tcPr>
            <w:tcW w:w="4508" w:type="dxa"/>
          </w:tcPr>
          <w:p w14:paraId="1D817F05" w14:textId="72FD11EE" w:rsidR="0005308E" w:rsidRDefault="00597DA2" w:rsidP="00385C45">
            <w:pPr>
              <w:jc w:val="both"/>
              <w:rPr>
                <w:rFonts w:ascii="Calibri" w:hAnsi="Calibri" w:cs="Calibri"/>
                <w:sz w:val="24"/>
              </w:rPr>
            </w:pPr>
            <w:r>
              <w:rPr>
                <w:rFonts w:ascii="Calibri" w:hAnsi="Calibri" w:cs="Calibri"/>
                <w:sz w:val="24"/>
              </w:rPr>
              <w:t>5</w:t>
            </w:r>
            <w:r w:rsidR="0005308E">
              <w:rPr>
                <w:rFonts w:ascii="Calibri" w:hAnsi="Calibri" w:cs="Calibri"/>
                <w:sz w:val="24"/>
              </w:rPr>
              <w:t xml:space="preserve"> days after the contract award</w:t>
            </w:r>
          </w:p>
        </w:tc>
      </w:tr>
      <w:tr w:rsidR="009538FE" w14:paraId="36A13C38" w14:textId="77777777" w:rsidTr="0005308E">
        <w:tc>
          <w:tcPr>
            <w:tcW w:w="4508" w:type="dxa"/>
          </w:tcPr>
          <w:p w14:paraId="4FD347D3" w14:textId="432589DA" w:rsidR="009538FE" w:rsidRDefault="009538FE" w:rsidP="0005308E">
            <w:pPr>
              <w:numPr>
                <w:ilvl w:val="0"/>
                <w:numId w:val="2"/>
              </w:numPr>
              <w:jc w:val="both"/>
              <w:rPr>
                <w:rFonts w:ascii="Calibri" w:hAnsi="Calibri" w:cs="Calibri"/>
                <w:sz w:val="24"/>
              </w:rPr>
            </w:pPr>
            <w:r>
              <w:rPr>
                <w:rFonts w:ascii="Calibri" w:hAnsi="Calibri" w:cs="Calibri"/>
                <w:sz w:val="24"/>
              </w:rPr>
              <w:t>Data collection tools</w:t>
            </w:r>
          </w:p>
        </w:tc>
        <w:tc>
          <w:tcPr>
            <w:tcW w:w="4508" w:type="dxa"/>
          </w:tcPr>
          <w:p w14:paraId="77774BBB" w14:textId="4719B307" w:rsidR="009538FE" w:rsidRDefault="00367342" w:rsidP="00385C45">
            <w:pPr>
              <w:jc w:val="both"/>
              <w:rPr>
                <w:rFonts w:ascii="Calibri" w:hAnsi="Calibri" w:cs="Calibri"/>
                <w:sz w:val="24"/>
              </w:rPr>
            </w:pPr>
            <w:r>
              <w:rPr>
                <w:rFonts w:ascii="Calibri" w:hAnsi="Calibri" w:cs="Calibri"/>
                <w:sz w:val="24"/>
              </w:rPr>
              <w:t>8</w:t>
            </w:r>
            <w:r w:rsidR="00DF671B">
              <w:rPr>
                <w:rFonts w:ascii="Calibri" w:hAnsi="Calibri" w:cs="Calibri"/>
                <w:sz w:val="24"/>
              </w:rPr>
              <w:t xml:space="preserve"> days after the contract award</w:t>
            </w:r>
          </w:p>
        </w:tc>
      </w:tr>
      <w:tr w:rsidR="0005308E" w14:paraId="446408C1" w14:textId="77777777" w:rsidTr="0005308E">
        <w:tc>
          <w:tcPr>
            <w:tcW w:w="4508" w:type="dxa"/>
          </w:tcPr>
          <w:p w14:paraId="3CDE2C0D" w14:textId="6E0A38A7" w:rsidR="0005308E" w:rsidRPr="0005308E" w:rsidRDefault="00945FFA" w:rsidP="0005308E">
            <w:pPr>
              <w:numPr>
                <w:ilvl w:val="0"/>
                <w:numId w:val="2"/>
              </w:numPr>
              <w:rPr>
                <w:rFonts w:ascii="Calibri" w:hAnsi="Calibri" w:cs="Calibri"/>
                <w:sz w:val="24"/>
              </w:rPr>
            </w:pPr>
            <w:r>
              <w:rPr>
                <w:rFonts w:ascii="Calibri" w:hAnsi="Calibri" w:cs="Calibri"/>
                <w:sz w:val="24"/>
              </w:rPr>
              <w:lastRenderedPageBreak/>
              <w:t>First draft</w:t>
            </w:r>
            <w:r w:rsidR="008659D6">
              <w:rPr>
                <w:rFonts w:ascii="Calibri" w:hAnsi="Calibri" w:cs="Calibri"/>
                <w:sz w:val="24"/>
              </w:rPr>
              <w:t xml:space="preserve"> </w:t>
            </w:r>
          </w:p>
        </w:tc>
        <w:tc>
          <w:tcPr>
            <w:tcW w:w="4508" w:type="dxa"/>
          </w:tcPr>
          <w:p w14:paraId="324CB90D" w14:textId="07C78A18" w:rsidR="0005308E" w:rsidRDefault="003632EE" w:rsidP="00385C45">
            <w:pPr>
              <w:jc w:val="both"/>
              <w:rPr>
                <w:rFonts w:ascii="Calibri" w:hAnsi="Calibri" w:cs="Calibri"/>
                <w:sz w:val="24"/>
              </w:rPr>
            </w:pPr>
            <w:r>
              <w:rPr>
                <w:rFonts w:ascii="Calibri" w:hAnsi="Calibri" w:cs="Calibri"/>
                <w:sz w:val="24"/>
              </w:rPr>
              <w:t>25</w:t>
            </w:r>
            <w:r w:rsidR="00945FFA">
              <w:rPr>
                <w:rFonts w:ascii="Calibri" w:hAnsi="Calibri" w:cs="Calibri"/>
                <w:sz w:val="24"/>
              </w:rPr>
              <w:t xml:space="preserve"> days after the contract award</w:t>
            </w:r>
          </w:p>
        </w:tc>
      </w:tr>
      <w:tr w:rsidR="0005308E" w14:paraId="5C7906A2" w14:textId="77777777" w:rsidTr="0005308E">
        <w:tc>
          <w:tcPr>
            <w:tcW w:w="4508" w:type="dxa"/>
          </w:tcPr>
          <w:p w14:paraId="7B3BD03E" w14:textId="0E5BA6E3" w:rsidR="0005308E" w:rsidRPr="00F93694" w:rsidRDefault="0056233F" w:rsidP="0005308E">
            <w:pPr>
              <w:numPr>
                <w:ilvl w:val="0"/>
                <w:numId w:val="2"/>
              </w:numPr>
              <w:jc w:val="both"/>
              <w:rPr>
                <w:rFonts w:ascii="Calibri" w:hAnsi="Calibri" w:cs="Calibri"/>
                <w:sz w:val="24"/>
              </w:rPr>
            </w:pPr>
            <w:r>
              <w:rPr>
                <w:rFonts w:ascii="Calibri" w:hAnsi="Calibri" w:cs="Calibri"/>
                <w:sz w:val="24"/>
              </w:rPr>
              <w:t>Final report</w:t>
            </w:r>
          </w:p>
        </w:tc>
        <w:tc>
          <w:tcPr>
            <w:tcW w:w="4508" w:type="dxa"/>
          </w:tcPr>
          <w:p w14:paraId="40B0DF73" w14:textId="671369C2" w:rsidR="0005308E" w:rsidRDefault="00F20F57" w:rsidP="00385C45">
            <w:pPr>
              <w:jc w:val="both"/>
              <w:rPr>
                <w:rFonts w:ascii="Calibri" w:hAnsi="Calibri" w:cs="Calibri"/>
                <w:sz w:val="24"/>
              </w:rPr>
            </w:pPr>
            <w:r>
              <w:rPr>
                <w:rFonts w:ascii="Calibri" w:hAnsi="Calibri" w:cs="Calibri"/>
                <w:sz w:val="24"/>
              </w:rPr>
              <w:t>5 days after receiving feedback</w:t>
            </w:r>
          </w:p>
        </w:tc>
      </w:tr>
    </w:tbl>
    <w:p w14:paraId="2B9EF0C3" w14:textId="361EDAEE" w:rsidR="00F93694" w:rsidRPr="00F93694" w:rsidRDefault="00F93694" w:rsidP="0005308E">
      <w:pPr>
        <w:spacing w:after="0" w:line="240" w:lineRule="auto"/>
        <w:jc w:val="both"/>
        <w:rPr>
          <w:rFonts w:ascii="Calibri" w:hAnsi="Calibri" w:cs="Calibri"/>
          <w:sz w:val="24"/>
        </w:rPr>
      </w:pPr>
    </w:p>
    <w:p w14:paraId="0B872E60" w14:textId="3719C29A" w:rsidR="005764E5" w:rsidRPr="00F93694" w:rsidRDefault="005263E8" w:rsidP="00385C45">
      <w:pPr>
        <w:jc w:val="both"/>
        <w:rPr>
          <w:rFonts w:ascii="Calibri" w:hAnsi="Calibri" w:cs="Calibri"/>
          <w:b/>
          <w:sz w:val="24"/>
        </w:rPr>
      </w:pPr>
      <w:r>
        <w:rPr>
          <w:rFonts w:ascii="Calibri" w:hAnsi="Calibri" w:cs="Calibri"/>
          <w:b/>
          <w:sz w:val="24"/>
          <w:u w:val="single"/>
        </w:rPr>
        <w:t>Consultants</w:t>
      </w:r>
      <w:r w:rsidR="00385C45" w:rsidRPr="00F93694">
        <w:rPr>
          <w:rFonts w:ascii="Calibri" w:hAnsi="Calibri" w:cs="Calibri"/>
          <w:b/>
          <w:sz w:val="24"/>
          <w:u w:val="single"/>
        </w:rPr>
        <w:t xml:space="preserve"> Requirements:</w:t>
      </w:r>
      <w:r w:rsidR="00385C45" w:rsidRPr="00F93694">
        <w:rPr>
          <w:rFonts w:ascii="Calibri" w:hAnsi="Calibri" w:cs="Calibri"/>
          <w:b/>
          <w:sz w:val="24"/>
        </w:rPr>
        <w:t xml:space="preserve"> </w:t>
      </w:r>
    </w:p>
    <w:p w14:paraId="5C0AE1EE" w14:textId="550F0B09" w:rsidR="00385C45" w:rsidRPr="00F93694" w:rsidRDefault="00B65C06" w:rsidP="00385C45">
      <w:pPr>
        <w:jc w:val="both"/>
        <w:rPr>
          <w:rFonts w:ascii="Calibri" w:hAnsi="Calibri" w:cs="Calibri"/>
          <w:b/>
          <w:sz w:val="24"/>
        </w:rPr>
      </w:pPr>
      <w:r>
        <w:rPr>
          <w:rFonts w:ascii="Calibri" w:hAnsi="Calibri" w:cs="Calibri"/>
          <w:sz w:val="24"/>
        </w:rPr>
        <w:t>Consultant</w:t>
      </w:r>
      <w:r w:rsidR="00385C45" w:rsidRPr="00F93694">
        <w:rPr>
          <w:rFonts w:ascii="Calibri" w:hAnsi="Calibri" w:cs="Calibri"/>
          <w:sz w:val="24"/>
        </w:rPr>
        <w:t xml:space="preserve"> need to have the following compete</w:t>
      </w:r>
      <w:r w:rsidR="005764E5" w:rsidRPr="00F93694">
        <w:rPr>
          <w:rFonts w:ascii="Calibri" w:hAnsi="Calibri" w:cs="Calibri"/>
          <w:sz w:val="24"/>
        </w:rPr>
        <w:t>nces-</w:t>
      </w:r>
    </w:p>
    <w:p w14:paraId="646BC035" w14:textId="72469508" w:rsidR="00B06A5D" w:rsidRDefault="00B06A5D" w:rsidP="00385C45">
      <w:pPr>
        <w:numPr>
          <w:ilvl w:val="0"/>
          <w:numId w:val="4"/>
        </w:numPr>
        <w:spacing w:after="0" w:line="240" w:lineRule="auto"/>
        <w:jc w:val="both"/>
        <w:rPr>
          <w:rFonts w:ascii="Calibri" w:hAnsi="Calibri" w:cs="Calibri"/>
          <w:sz w:val="24"/>
        </w:rPr>
      </w:pPr>
      <w:r>
        <w:rPr>
          <w:rFonts w:ascii="Calibri" w:hAnsi="Calibri" w:cs="Calibri"/>
          <w:sz w:val="24"/>
        </w:rPr>
        <w:t xml:space="preserve">Experience conducting similar assessments in the </w:t>
      </w:r>
      <w:r w:rsidR="00AA17B3">
        <w:rPr>
          <w:rFonts w:ascii="Calibri" w:hAnsi="Calibri" w:cs="Calibri"/>
          <w:sz w:val="24"/>
        </w:rPr>
        <w:t>sector</w:t>
      </w:r>
    </w:p>
    <w:p w14:paraId="18D053BD" w14:textId="0FD5047D" w:rsidR="00AA17B3" w:rsidRDefault="00AA17B3" w:rsidP="00385C45">
      <w:pPr>
        <w:numPr>
          <w:ilvl w:val="0"/>
          <w:numId w:val="4"/>
        </w:numPr>
        <w:spacing w:after="0" w:line="240" w:lineRule="auto"/>
        <w:jc w:val="both"/>
        <w:rPr>
          <w:rFonts w:ascii="Calibri" w:hAnsi="Calibri" w:cs="Calibri"/>
          <w:sz w:val="24"/>
        </w:rPr>
      </w:pPr>
      <w:r>
        <w:rPr>
          <w:rFonts w:ascii="Calibri" w:hAnsi="Calibri" w:cs="Calibri"/>
          <w:sz w:val="24"/>
        </w:rPr>
        <w:t xml:space="preserve">Strong research background </w:t>
      </w:r>
    </w:p>
    <w:p w14:paraId="7BFE6CE8" w14:textId="39ED6C97" w:rsidR="00385C45" w:rsidRPr="00F93694" w:rsidRDefault="00385C45" w:rsidP="00385C45">
      <w:pPr>
        <w:numPr>
          <w:ilvl w:val="0"/>
          <w:numId w:val="4"/>
        </w:numPr>
        <w:spacing w:after="0" w:line="240" w:lineRule="auto"/>
        <w:jc w:val="both"/>
        <w:rPr>
          <w:rFonts w:ascii="Calibri" w:hAnsi="Calibri" w:cs="Calibri"/>
          <w:sz w:val="24"/>
        </w:rPr>
      </w:pPr>
      <w:r w:rsidRPr="00F93694">
        <w:rPr>
          <w:rFonts w:ascii="Calibri" w:hAnsi="Calibri" w:cs="Calibri"/>
          <w:sz w:val="24"/>
        </w:rPr>
        <w:t>Demonstrate capacity to produce high quality reports from previous undertakings in terms of English Language proficiency report content and report structure</w:t>
      </w:r>
    </w:p>
    <w:p w14:paraId="545BA609" w14:textId="77777777" w:rsidR="00385C45" w:rsidRPr="00F93694" w:rsidRDefault="00385C45" w:rsidP="00385C45">
      <w:pPr>
        <w:numPr>
          <w:ilvl w:val="0"/>
          <w:numId w:val="4"/>
        </w:numPr>
        <w:spacing w:after="0" w:line="240" w:lineRule="auto"/>
        <w:jc w:val="both"/>
        <w:rPr>
          <w:rFonts w:ascii="Calibri" w:hAnsi="Calibri" w:cs="Calibri"/>
          <w:sz w:val="24"/>
        </w:rPr>
      </w:pPr>
      <w:r w:rsidRPr="00F93694">
        <w:rPr>
          <w:rFonts w:ascii="Calibri" w:hAnsi="Calibri" w:cs="Calibri"/>
          <w:sz w:val="24"/>
        </w:rPr>
        <w:t>The ability to meet deadlines.</w:t>
      </w:r>
    </w:p>
    <w:p w14:paraId="5AFD8A53" w14:textId="77777777" w:rsidR="00715FF8" w:rsidRPr="00F93694" w:rsidRDefault="00715FF8" w:rsidP="00715FF8">
      <w:pPr>
        <w:spacing w:after="0" w:line="240" w:lineRule="auto"/>
        <w:jc w:val="both"/>
        <w:rPr>
          <w:rFonts w:ascii="Calibri" w:hAnsi="Calibri" w:cs="Calibri"/>
          <w:b/>
          <w:sz w:val="24"/>
          <w:u w:val="single"/>
        </w:rPr>
      </w:pPr>
    </w:p>
    <w:p w14:paraId="4BB070F0" w14:textId="77777777" w:rsidR="005764E5" w:rsidRPr="00F93694" w:rsidRDefault="00715FF8" w:rsidP="00715FF8">
      <w:pPr>
        <w:spacing w:after="0" w:line="240" w:lineRule="auto"/>
        <w:jc w:val="both"/>
        <w:rPr>
          <w:rFonts w:ascii="Calibri" w:hAnsi="Calibri" w:cs="Calibri"/>
          <w:sz w:val="24"/>
        </w:rPr>
      </w:pPr>
      <w:r w:rsidRPr="00F93694">
        <w:rPr>
          <w:rFonts w:ascii="Calibri" w:hAnsi="Calibri" w:cs="Calibri"/>
          <w:b/>
          <w:sz w:val="24"/>
          <w:u w:val="single"/>
        </w:rPr>
        <w:t>Reporting:</w:t>
      </w:r>
      <w:r w:rsidRPr="00F93694">
        <w:rPr>
          <w:rFonts w:ascii="Calibri" w:hAnsi="Calibri" w:cs="Calibri"/>
          <w:sz w:val="24"/>
        </w:rPr>
        <w:t xml:space="preserve"> </w:t>
      </w:r>
    </w:p>
    <w:p w14:paraId="4AE97869" w14:textId="79064317" w:rsidR="00715FF8" w:rsidRDefault="00715FF8" w:rsidP="00715FF8">
      <w:pPr>
        <w:spacing w:after="0" w:line="240" w:lineRule="auto"/>
        <w:jc w:val="both"/>
        <w:rPr>
          <w:rFonts w:ascii="Calibri" w:hAnsi="Calibri" w:cs="Calibri"/>
          <w:sz w:val="24"/>
        </w:rPr>
      </w:pPr>
      <w:r w:rsidRPr="00F93694">
        <w:rPr>
          <w:rFonts w:ascii="Calibri" w:hAnsi="Calibri" w:cs="Calibri"/>
          <w:sz w:val="24"/>
        </w:rPr>
        <w:t xml:space="preserve">The Consultant will directly report to </w:t>
      </w:r>
      <w:r w:rsidR="00AA17B3">
        <w:rPr>
          <w:rFonts w:ascii="Calibri" w:hAnsi="Calibri" w:cs="Calibri"/>
          <w:sz w:val="24"/>
        </w:rPr>
        <w:t>Project Manager</w:t>
      </w:r>
      <w:r w:rsidR="008F61E1">
        <w:rPr>
          <w:rFonts w:ascii="Calibri" w:hAnsi="Calibri" w:cs="Calibri"/>
          <w:sz w:val="24"/>
        </w:rPr>
        <w:t xml:space="preserve"> </w:t>
      </w:r>
      <w:r w:rsidRPr="00F93694">
        <w:rPr>
          <w:rFonts w:ascii="Calibri" w:hAnsi="Calibri" w:cs="Calibri"/>
          <w:sz w:val="24"/>
        </w:rPr>
        <w:t xml:space="preserve">of Christian Aid.  He/she will need to work closely with </w:t>
      </w:r>
      <w:r w:rsidR="00AA17B3">
        <w:rPr>
          <w:rFonts w:ascii="Calibri" w:hAnsi="Calibri" w:cs="Calibri"/>
          <w:sz w:val="24"/>
        </w:rPr>
        <w:t xml:space="preserve">project MEAL specialist. </w:t>
      </w:r>
    </w:p>
    <w:p w14:paraId="7C7BB4B2" w14:textId="30D004A8" w:rsidR="00DB181B" w:rsidRDefault="00DB181B" w:rsidP="00715FF8">
      <w:pPr>
        <w:spacing w:after="0" w:line="240" w:lineRule="auto"/>
        <w:jc w:val="both"/>
        <w:rPr>
          <w:rFonts w:ascii="Calibri" w:hAnsi="Calibri" w:cs="Calibri"/>
          <w:sz w:val="24"/>
        </w:rPr>
      </w:pPr>
    </w:p>
    <w:p w14:paraId="7A7244FF" w14:textId="42CEB893" w:rsidR="00DB181B" w:rsidRPr="009E035F" w:rsidRDefault="00DB181B" w:rsidP="009E035F">
      <w:pPr>
        <w:spacing w:after="0" w:line="240" w:lineRule="auto"/>
        <w:jc w:val="both"/>
        <w:rPr>
          <w:rFonts w:ascii="Calibri" w:hAnsi="Calibri" w:cs="Calibri"/>
          <w:b/>
          <w:sz w:val="24"/>
          <w:u w:val="single"/>
        </w:rPr>
      </w:pPr>
      <w:r w:rsidRPr="009E035F">
        <w:rPr>
          <w:rFonts w:ascii="Calibri" w:hAnsi="Calibri" w:cs="Calibri"/>
          <w:b/>
          <w:sz w:val="24"/>
          <w:u w:val="single"/>
        </w:rPr>
        <w:t xml:space="preserve">Mode of payment: </w:t>
      </w:r>
    </w:p>
    <w:p w14:paraId="1FD056F7" w14:textId="77777777" w:rsidR="000E494F" w:rsidRDefault="00DB181B" w:rsidP="009E035F">
      <w:pPr>
        <w:spacing w:after="0" w:line="240" w:lineRule="auto"/>
        <w:jc w:val="both"/>
        <w:rPr>
          <w:rFonts w:ascii="Calibri" w:hAnsi="Calibri" w:cs="Calibri"/>
          <w:sz w:val="24"/>
        </w:rPr>
      </w:pPr>
      <w:r w:rsidRPr="009E035F">
        <w:rPr>
          <w:rFonts w:ascii="Calibri" w:hAnsi="Calibri" w:cs="Calibri"/>
          <w:sz w:val="24"/>
        </w:rPr>
        <w:t xml:space="preserve">The payment will be made through account payee cheque in favour of Firm upon successfully completion of the assignments. Tax and VAT will be deducted at source as per govt. rules and regulations. </w:t>
      </w:r>
      <w:r w:rsidR="000E494F">
        <w:rPr>
          <w:rFonts w:ascii="Calibri" w:hAnsi="Calibri" w:cs="Calibri"/>
          <w:sz w:val="24"/>
        </w:rPr>
        <w:t xml:space="preserve">Payment schedule will be as follows: </w:t>
      </w:r>
    </w:p>
    <w:p w14:paraId="546A8747" w14:textId="27A1AB2F" w:rsidR="00312AA2" w:rsidRDefault="000E494F" w:rsidP="009E035F">
      <w:pPr>
        <w:spacing w:after="0" w:line="240" w:lineRule="auto"/>
        <w:jc w:val="both"/>
        <w:rPr>
          <w:rFonts w:ascii="Calibri" w:hAnsi="Calibri" w:cs="Calibri"/>
          <w:sz w:val="24"/>
        </w:rPr>
      </w:pPr>
      <w:r>
        <w:rPr>
          <w:rFonts w:ascii="Calibri" w:hAnsi="Calibri" w:cs="Calibri"/>
          <w:sz w:val="24"/>
        </w:rPr>
        <w:t>After receiving i</w:t>
      </w:r>
      <w:r w:rsidR="00170E8F">
        <w:rPr>
          <w:rFonts w:ascii="Calibri" w:hAnsi="Calibri" w:cs="Calibri"/>
          <w:sz w:val="24"/>
        </w:rPr>
        <w:t>nception report- 30%</w:t>
      </w:r>
    </w:p>
    <w:p w14:paraId="5B895DB3" w14:textId="7F06CDA4" w:rsidR="00170E8F" w:rsidRDefault="000E494F" w:rsidP="009E035F">
      <w:pPr>
        <w:spacing w:after="0" w:line="240" w:lineRule="auto"/>
        <w:jc w:val="both"/>
        <w:rPr>
          <w:rFonts w:ascii="Calibri" w:hAnsi="Calibri" w:cs="Calibri"/>
          <w:sz w:val="24"/>
        </w:rPr>
      </w:pPr>
      <w:r>
        <w:rPr>
          <w:rFonts w:ascii="Calibri" w:hAnsi="Calibri" w:cs="Calibri"/>
          <w:sz w:val="24"/>
        </w:rPr>
        <w:t>After receiving f</w:t>
      </w:r>
      <w:r w:rsidR="00170E8F">
        <w:rPr>
          <w:rFonts w:ascii="Calibri" w:hAnsi="Calibri" w:cs="Calibri"/>
          <w:sz w:val="24"/>
        </w:rPr>
        <w:t>irst draft- 40%</w:t>
      </w:r>
    </w:p>
    <w:p w14:paraId="0AAD2773" w14:textId="0C7616F7" w:rsidR="00170E8F" w:rsidRPr="009E035F" w:rsidRDefault="000E494F" w:rsidP="009E035F">
      <w:pPr>
        <w:spacing w:after="0" w:line="240" w:lineRule="auto"/>
        <w:jc w:val="both"/>
        <w:rPr>
          <w:rFonts w:ascii="Calibri" w:hAnsi="Calibri" w:cs="Calibri"/>
          <w:sz w:val="24"/>
        </w:rPr>
      </w:pPr>
      <w:r>
        <w:rPr>
          <w:rFonts w:ascii="Calibri" w:hAnsi="Calibri" w:cs="Calibri"/>
          <w:sz w:val="24"/>
        </w:rPr>
        <w:t>After approval of f</w:t>
      </w:r>
      <w:r w:rsidR="00170E8F">
        <w:rPr>
          <w:rFonts w:ascii="Calibri" w:hAnsi="Calibri" w:cs="Calibri"/>
          <w:sz w:val="24"/>
        </w:rPr>
        <w:t>inal draft- 30%</w:t>
      </w:r>
    </w:p>
    <w:p w14:paraId="374F5B67" w14:textId="77777777" w:rsidR="00DB181B" w:rsidRPr="00F93694" w:rsidRDefault="00DB181B" w:rsidP="00715FF8">
      <w:pPr>
        <w:spacing w:after="0" w:line="240" w:lineRule="auto"/>
        <w:jc w:val="both"/>
        <w:rPr>
          <w:rFonts w:ascii="Calibri" w:hAnsi="Calibri" w:cs="Calibri"/>
          <w:sz w:val="24"/>
        </w:rPr>
      </w:pPr>
    </w:p>
    <w:p w14:paraId="79BD2A16" w14:textId="77777777" w:rsidR="005B03BE" w:rsidRPr="00F93694" w:rsidRDefault="005B03BE" w:rsidP="009E035F">
      <w:pPr>
        <w:spacing w:after="0" w:line="240" w:lineRule="auto"/>
        <w:jc w:val="both"/>
        <w:rPr>
          <w:rFonts w:ascii="Calibri" w:hAnsi="Calibri" w:cs="Calibri"/>
          <w:sz w:val="24"/>
        </w:rPr>
      </w:pPr>
    </w:p>
    <w:sectPr w:rsidR="005B03BE" w:rsidRPr="00F9369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525F76" w14:textId="77777777" w:rsidR="00092BE2" w:rsidRDefault="00092BE2" w:rsidP="00E474E6">
      <w:pPr>
        <w:spacing w:after="0" w:line="240" w:lineRule="auto"/>
      </w:pPr>
      <w:r>
        <w:separator/>
      </w:r>
    </w:p>
  </w:endnote>
  <w:endnote w:type="continuationSeparator" w:id="0">
    <w:p w14:paraId="783DEB70" w14:textId="77777777" w:rsidR="00092BE2" w:rsidRDefault="00092BE2" w:rsidP="00E47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5CF5EB" w14:textId="77777777" w:rsidR="00092BE2" w:rsidRDefault="00092BE2" w:rsidP="00E474E6">
      <w:pPr>
        <w:spacing w:after="0" w:line="240" w:lineRule="auto"/>
      </w:pPr>
      <w:r>
        <w:separator/>
      </w:r>
    </w:p>
  </w:footnote>
  <w:footnote w:type="continuationSeparator" w:id="0">
    <w:p w14:paraId="47C68C1F" w14:textId="77777777" w:rsidR="00092BE2" w:rsidRDefault="00092BE2" w:rsidP="00E474E6">
      <w:pPr>
        <w:spacing w:after="0" w:line="240" w:lineRule="auto"/>
      </w:pPr>
      <w:r>
        <w:continuationSeparator/>
      </w:r>
    </w:p>
  </w:footnote>
  <w:footnote w:id="1">
    <w:p w14:paraId="632A6DF0" w14:textId="43DCECA5" w:rsidR="00E474E6" w:rsidRDefault="00E474E6">
      <w:pPr>
        <w:pStyle w:val="FootnoteText"/>
      </w:pPr>
      <w:r>
        <w:rPr>
          <w:rStyle w:val="FootnoteReference"/>
        </w:rPr>
        <w:footnoteRef/>
      </w:r>
      <w:r>
        <w:t xml:space="preserve"> Based on the perception survey, a national campaign will be launched to enhance the </w:t>
      </w:r>
      <w:r w:rsidR="00FD422C">
        <w:t xml:space="preserve">perception of minority rights among the general citizens of Bangladesh.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34EAC"/>
    <w:multiLevelType w:val="hybridMultilevel"/>
    <w:tmpl w:val="8E385D8C"/>
    <w:lvl w:ilvl="0" w:tplc="4C76A454">
      <w:start w:val="1"/>
      <w:numFmt w:val="decimal"/>
      <w:lvlText w:val="%1."/>
      <w:lvlJc w:val="left"/>
      <w:pPr>
        <w:ind w:left="720" w:hanging="360"/>
      </w:pPr>
      <w:rPr>
        <w:rFonts w:ascii="Verdana" w:eastAsia="Times New Roman" w:hAnsi="Verdana"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1D164E5"/>
    <w:multiLevelType w:val="hybridMultilevel"/>
    <w:tmpl w:val="C928C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36777"/>
    <w:multiLevelType w:val="hybridMultilevel"/>
    <w:tmpl w:val="FF3E7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A01C10"/>
    <w:multiLevelType w:val="hybridMultilevel"/>
    <w:tmpl w:val="953A7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5B93084"/>
    <w:multiLevelType w:val="multilevel"/>
    <w:tmpl w:val="72046A34"/>
    <w:lvl w:ilvl="0">
      <w:start w:val="1"/>
      <w:numFmt w:val="decimal"/>
      <w:pStyle w:val="K2"/>
      <w:lvlText w:val="%1."/>
      <w:lvlJc w:val="left"/>
      <w:pPr>
        <w:tabs>
          <w:tab w:val="num" w:pos="360"/>
        </w:tabs>
        <w:ind w:left="360" w:hanging="360"/>
      </w:pPr>
      <w:rPr>
        <w:rFonts w:ascii="Tahoma" w:hAnsi="Tahoma" w:hint="default"/>
        <w:b/>
      </w:rPr>
    </w:lvl>
    <w:lvl w:ilvl="1">
      <w:start w:val="1"/>
      <w:numFmt w:val="decimal"/>
      <w:lvlText w:val="%1.%2."/>
      <w:lvlJc w:val="left"/>
      <w:pPr>
        <w:tabs>
          <w:tab w:val="num" w:pos="1080"/>
        </w:tabs>
        <w:ind w:left="792" w:hanging="432"/>
      </w:pPr>
      <w:rPr>
        <w:rFonts w:ascii="Tahoma" w:hAnsi="Tahoma" w:hint="default"/>
        <w:b/>
      </w:rPr>
    </w:lvl>
    <w:lvl w:ilvl="2">
      <w:start w:val="1"/>
      <w:numFmt w:val="decimal"/>
      <w:lvlText w:val="%1.%2.%3."/>
      <w:lvlJc w:val="left"/>
      <w:pPr>
        <w:tabs>
          <w:tab w:val="num" w:pos="1800"/>
        </w:tabs>
        <w:ind w:left="1224" w:hanging="504"/>
      </w:pPr>
      <w:rPr>
        <w:rFonts w:ascii="Tahoma" w:hAnsi="Tahoma" w:hint="default"/>
      </w:rPr>
    </w:lvl>
    <w:lvl w:ilvl="3">
      <w:start w:val="1"/>
      <w:numFmt w:val="decimal"/>
      <w:lvlText w:val="%1.%2.%3.%4."/>
      <w:lvlJc w:val="left"/>
      <w:pPr>
        <w:tabs>
          <w:tab w:val="num" w:pos="2160"/>
        </w:tabs>
        <w:ind w:left="1728" w:hanging="648"/>
      </w:pPr>
      <w:rPr>
        <w:rFonts w:ascii="Tahoma" w:hAnsi="Tahoma"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 w15:restartNumberingAfterBreak="0">
    <w:nsid w:val="436828F2"/>
    <w:multiLevelType w:val="hybridMultilevel"/>
    <w:tmpl w:val="26D2B412"/>
    <w:lvl w:ilvl="0" w:tplc="BE9A9D30">
      <w:start w:val="1"/>
      <w:numFmt w:val="bullet"/>
      <w:lvlText w:val="•"/>
      <w:lvlJc w:val="left"/>
      <w:pPr>
        <w:tabs>
          <w:tab w:val="num" w:pos="720"/>
        </w:tabs>
        <w:ind w:left="720" w:hanging="360"/>
      </w:pPr>
      <w:rPr>
        <w:rFonts w:ascii="Arial" w:hAnsi="Arial" w:hint="default"/>
      </w:rPr>
    </w:lvl>
    <w:lvl w:ilvl="1" w:tplc="BFD855A0" w:tentative="1">
      <w:start w:val="1"/>
      <w:numFmt w:val="bullet"/>
      <w:lvlText w:val="•"/>
      <w:lvlJc w:val="left"/>
      <w:pPr>
        <w:tabs>
          <w:tab w:val="num" w:pos="1440"/>
        </w:tabs>
        <w:ind w:left="1440" w:hanging="360"/>
      </w:pPr>
      <w:rPr>
        <w:rFonts w:ascii="Arial" w:hAnsi="Arial" w:hint="default"/>
      </w:rPr>
    </w:lvl>
    <w:lvl w:ilvl="2" w:tplc="57B29C10" w:tentative="1">
      <w:start w:val="1"/>
      <w:numFmt w:val="bullet"/>
      <w:lvlText w:val="•"/>
      <w:lvlJc w:val="left"/>
      <w:pPr>
        <w:tabs>
          <w:tab w:val="num" w:pos="2160"/>
        </w:tabs>
        <w:ind w:left="2160" w:hanging="360"/>
      </w:pPr>
      <w:rPr>
        <w:rFonts w:ascii="Arial" w:hAnsi="Arial" w:hint="default"/>
      </w:rPr>
    </w:lvl>
    <w:lvl w:ilvl="3" w:tplc="A43C3B10" w:tentative="1">
      <w:start w:val="1"/>
      <w:numFmt w:val="bullet"/>
      <w:lvlText w:val="•"/>
      <w:lvlJc w:val="left"/>
      <w:pPr>
        <w:tabs>
          <w:tab w:val="num" w:pos="2880"/>
        </w:tabs>
        <w:ind w:left="2880" w:hanging="360"/>
      </w:pPr>
      <w:rPr>
        <w:rFonts w:ascii="Arial" w:hAnsi="Arial" w:hint="default"/>
      </w:rPr>
    </w:lvl>
    <w:lvl w:ilvl="4" w:tplc="2C52CF74" w:tentative="1">
      <w:start w:val="1"/>
      <w:numFmt w:val="bullet"/>
      <w:lvlText w:val="•"/>
      <w:lvlJc w:val="left"/>
      <w:pPr>
        <w:tabs>
          <w:tab w:val="num" w:pos="3600"/>
        </w:tabs>
        <w:ind w:left="3600" w:hanging="360"/>
      </w:pPr>
      <w:rPr>
        <w:rFonts w:ascii="Arial" w:hAnsi="Arial" w:hint="default"/>
      </w:rPr>
    </w:lvl>
    <w:lvl w:ilvl="5" w:tplc="4810E534" w:tentative="1">
      <w:start w:val="1"/>
      <w:numFmt w:val="bullet"/>
      <w:lvlText w:val="•"/>
      <w:lvlJc w:val="left"/>
      <w:pPr>
        <w:tabs>
          <w:tab w:val="num" w:pos="4320"/>
        </w:tabs>
        <w:ind w:left="4320" w:hanging="360"/>
      </w:pPr>
      <w:rPr>
        <w:rFonts w:ascii="Arial" w:hAnsi="Arial" w:hint="default"/>
      </w:rPr>
    </w:lvl>
    <w:lvl w:ilvl="6" w:tplc="AF8E595A" w:tentative="1">
      <w:start w:val="1"/>
      <w:numFmt w:val="bullet"/>
      <w:lvlText w:val="•"/>
      <w:lvlJc w:val="left"/>
      <w:pPr>
        <w:tabs>
          <w:tab w:val="num" w:pos="5040"/>
        </w:tabs>
        <w:ind w:left="5040" w:hanging="360"/>
      </w:pPr>
      <w:rPr>
        <w:rFonts w:ascii="Arial" w:hAnsi="Arial" w:hint="default"/>
      </w:rPr>
    </w:lvl>
    <w:lvl w:ilvl="7" w:tplc="309890CE" w:tentative="1">
      <w:start w:val="1"/>
      <w:numFmt w:val="bullet"/>
      <w:lvlText w:val="•"/>
      <w:lvlJc w:val="left"/>
      <w:pPr>
        <w:tabs>
          <w:tab w:val="num" w:pos="5760"/>
        </w:tabs>
        <w:ind w:left="5760" w:hanging="360"/>
      </w:pPr>
      <w:rPr>
        <w:rFonts w:ascii="Arial" w:hAnsi="Arial" w:hint="default"/>
      </w:rPr>
    </w:lvl>
    <w:lvl w:ilvl="8" w:tplc="DB3AE7C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B8712C6"/>
    <w:multiLevelType w:val="hybridMultilevel"/>
    <w:tmpl w:val="06E4DD56"/>
    <w:lvl w:ilvl="0" w:tplc="3E4416B8">
      <w:start w:val="1"/>
      <w:numFmt w:val="bullet"/>
      <w:lvlText w:val="●"/>
      <w:lvlJc w:val="left"/>
      <w:pPr>
        <w:ind w:left="227" w:hanging="227"/>
      </w:pPr>
      <w:rPr>
        <w:rFonts w:ascii="Verdana" w:hAnsi="Verdana" w:hint="default"/>
      </w:rPr>
    </w:lvl>
    <w:lvl w:ilvl="1" w:tplc="BA3E7FAC">
      <w:start w:val="1"/>
      <w:numFmt w:val="bullet"/>
      <w:lvlText w:val="●"/>
      <w:lvlJc w:val="left"/>
      <w:pPr>
        <w:ind w:left="454" w:hanging="227"/>
      </w:pPr>
      <w:rPr>
        <w:rFonts w:ascii="Verdana" w:hAnsi="Verdana"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6D1E6F54"/>
    <w:multiLevelType w:val="hybridMultilevel"/>
    <w:tmpl w:val="8B721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087CFE"/>
    <w:multiLevelType w:val="hybridMultilevel"/>
    <w:tmpl w:val="01906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1"/>
  </w:num>
  <w:num w:numId="5">
    <w:abstractNumId w:val="4"/>
  </w:num>
  <w:num w:numId="6">
    <w:abstractNumId w:val="5"/>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OyMDMzMjYxMTc3NzBS0lEKTi0uzszPAykwqgUAbzdXliwAAAA="/>
  </w:docVars>
  <w:rsids>
    <w:rsidRoot w:val="0009482A"/>
    <w:rsid w:val="000150C6"/>
    <w:rsid w:val="000161F7"/>
    <w:rsid w:val="00020635"/>
    <w:rsid w:val="00042902"/>
    <w:rsid w:val="000463B2"/>
    <w:rsid w:val="0005308E"/>
    <w:rsid w:val="000728D8"/>
    <w:rsid w:val="000831BD"/>
    <w:rsid w:val="000913A9"/>
    <w:rsid w:val="00092BE2"/>
    <w:rsid w:val="0009482A"/>
    <w:rsid w:val="00095EBF"/>
    <w:rsid w:val="000A06AE"/>
    <w:rsid w:val="000B32F8"/>
    <w:rsid w:val="000D2C9F"/>
    <w:rsid w:val="000E494F"/>
    <w:rsid w:val="000E6857"/>
    <w:rsid w:val="001158D6"/>
    <w:rsid w:val="00125536"/>
    <w:rsid w:val="001331D9"/>
    <w:rsid w:val="001362EF"/>
    <w:rsid w:val="001404F6"/>
    <w:rsid w:val="001477A3"/>
    <w:rsid w:val="00153D68"/>
    <w:rsid w:val="00166063"/>
    <w:rsid w:val="00167719"/>
    <w:rsid w:val="001705D7"/>
    <w:rsid w:val="00170E8F"/>
    <w:rsid w:val="001924B2"/>
    <w:rsid w:val="001A71B0"/>
    <w:rsid w:val="001C37C1"/>
    <w:rsid w:val="001C5BE5"/>
    <w:rsid w:val="001C6559"/>
    <w:rsid w:val="001E6C30"/>
    <w:rsid w:val="001F7914"/>
    <w:rsid w:val="0020003D"/>
    <w:rsid w:val="00200CC6"/>
    <w:rsid w:val="00207AED"/>
    <w:rsid w:val="00240AB5"/>
    <w:rsid w:val="00243446"/>
    <w:rsid w:val="00260CDC"/>
    <w:rsid w:val="002745A3"/>
    <w:rsid w:val="002817B7"/>
    <w:rsid w:val="002847E4"/>
    <w:rsid w:val="00287422"/>
    <w:rsid w:val="00292351"/>
    <w:rsid w:val="00302A42"/>
    <w:rsid w:val="00312841"/>
    <w:rsid w:val="00312AA2"/>
    <w:rsid w:val="00321416"/>
    <w:rsid w:val="00325F37"/>
    <w:rsid w:val="00326F59"/>
    <w:rsid w:val="003357BF"/>
    <w:rsid w:val="00341393"/>
    <w:rsid w:val="00354037"/>
    <w:rsid w:val="00354088"/>
    <w:rsid w:val="00356998"/>
    <w:rsid w:val="003632EE"/>
    <w:rsid w:val="00367342"/>
    <w:rsid w:val="003711CF"/>
    <w:rsid w:val="00371CD5"/>
    <w:rsid w:val="0038247C"/>
    <w:rsid w:val="00385C45"/>
    <w:rsid w:val="003B0F6E"/>
    <w:rsid w:val="003E240D"/>
    <w:rsid w:val="003E7636"/>
    <w:rsid w:val="003E7EC5"/>
    <w:rsid w:val="003F23BE"/>
    <w:rsid w:val="003F38E0"/>
    <w:rsid w:val="004177DD"/>
    <w:rsid w:val="0043176F"/>
    <w:rsid w:val="0043356C"/>
    <w:rsid w:val="00457E4B"/>
    <w:rsid w:val="00460239"/>
    <w:rsid w:val="00465FB4"/>
    <w:rsid w:val="00473211"/>
    <w:rsid w:val="005021FA"/>
    <w:rsid w:val="00504ABA"/>
    <w:rsid w:val="00505006"/>
    <w:rsid w:val="005052DB"/>
    <w:rsid w:val="00505838"/>
    <w:rsid w:val="00507A8E"/>
    <w:rsid w:val="005263E8"/>
    <w:rsid w:val="0053016F"/>
    <w:rsid w:val="0054383C"/>
    <w:rsid w:val="00553ADA"/>
    <w:rsid w:val="005545D6"/>
    <w:rsid w:val="00555A91"/>
    <w:rsid w:val="0056233F"/>
    <w:rsid w:val="005764E5"/>
    <w:rsid w:val="0059101C"/>
    <w:rsid w:val="00597DA2"/>
    <w:rsid w:val="005B03BE"/>
    <w:rsid w:val="005D0825"/>
    <w:rsid w:val="005D5621"/>
    <w:rsid w:val="005F45F9"/>
    <w:rsid w:val="00602DAB"/>
    <w:rsid w:val="006036BB"/>
    <w:rsid w:val="00613E9C"/>
    <w:rsid w:val="00614AA8"/>
    <w:rsid w:val="006219DD"/>
    <w:rsid w:val="00633C2F"/>
    <w:rsid w:val="00657EE0"/>
    <w:rsid w:val="00683C41"/>
    <w:rsid w:val="006A1374"/>
    <w:rsid w:val="006C6D13"/>
    <w:rsid w:val="006D26F5"/>
    <w:rsid w:val="006E0956"/>
    <w:rsid w:val="006F06A8"/>
    <w:rsid w:val="00706BF2"/>
    <w:rsid w:val="00715FF8"/>
    <w:rsid w:val="007255EB"/>
    <w:rsid w:val="00730964"/>
    <w:rsid w:val="00740D5A"/>
    <w:rsid w:val="007433CE"/>
    <w:rsid w:val="0074373D"/>
    <w:rsid w:val="00752A4C"/>
    <w:rsid w:val="00777B50"/>
    <w:rsid w:val="007960D7"/>
    <w:rsid w:val="007B73DC"/>
    <w:rsid w:val="007E13F4"/>
    <w:rsid w:val="00806333"/>
    <w:rsid w:val="0080796D"/>
    <w:rsid w:val="00821233"/>
    <w:rsid w:val="00827F52"/>
    <w:rsid w:val="00850D56"/>
    <w:rsid w:val="0085692C"/>
    <w:rsid w:val="008659D6"/>
    <w:rsid w:val="00887E2A"/>
    <w:rsid w:val="008A7D9E"/>
    <w:rsid w:val="008B3AEC"/>
    <w:rsid w:val="008B3EF2"/>
    <w:rsid w:val="008C46CA"/>
    <w:rsid w:val="008D75C7"/>
    <w:rsid w:val="008E25A0"/>
    <w:rsid w:val="008E6EF6"/>
    <w:rsid w:val="008F61E1"/>
    <w:rsid w:val="00911F40"/>
    <w:rsid w:val="009206E4"/>
    <w:rsid w:val="009231E1"/>
    <w:rsid w:val="00945FFA"/>
    <w:rsid w:val="009538FE"/>
    <w:rsid w:val="00977186"/>
    <w:rsid w:val="0099693D"/>
    <w:rsid w:val="009A3548"/>
    <w:rsid w:val="009B06A8"/>
    <w:rsid w:val="009E035F"/>
    <w:rsid w:val="009E09D8"/>
    <w:rsid w:val="009E748A"/>
    <w:rsid w:val="00A3627F"/>
    <w:rsid w:val="00A67846"/>
    <w:rsid w:val="00A705E1"/>
    <w:rsid w:val="00A9082F"/>
    <w:rsid w:val="00AA17B3"/>
    <w:rsid w:val="00AD36A7"/>
    <w:rsid w:val="00AD4FC8"/>
    <w:rsid w:val="00AE41B3"/>
    <w:rsid w:val="00AE6660"/>
    <w:rsid w:val="00B06A5D"/>
    <w:rsid w:val="00B11AF1"/>
    <w:rsid w:val="00B13A65"/>
    <w:rsid w:val="00B21CDA"/>
    <w:rsid w:val="00B259FF"/>
    <w:rsid w:val="00B3473C"/>
    <w:rsid w:val="00B35F81"/>
    <w:rsid w:val="00B4244F"/>
    <w:rsid w:val="00B44487"/>
    <w:rsid w:val="00B530A3"/>
    <w:rsid w:val="00B65C06"/>
    <w:rsid w:val="00B86888"/>
    <w:rsid w:val="00B92F69"/>
    <w:rsid w:val="00B9773F"/>
    <w:rsid w:val="00BB5292"/>
    <w:rsid w:val="00BC1EF8"/>
    <w:rsid w:val="00BC5133"/>
    <w:rsid w:val="00BC585A"/>
    <w:rsid w:val="00BD272F"/>
    <w:rsid w:val="00BD65A2"/>
    <w:rsid w:val="00BF1EE5"/>
    <w:rsid w:val="00C05089"/>
    <w:rsid w:val="00C11FFA"/>
    <w:rsid w:val="00C251D0"/>
    <w:rsid w:val="00C629FB"/>
    <w:rsid w:val="00C807F3"/>
    <w:rsid w:val="00CA23B5"/>
    <w:rsid w:val="00CB033C"/>
    <w:rsid w:val="00CD1C96"/>
    <w:rsid w:val="00CD42CC"/>
    <w:rsid w:val="00CD5D42"/>
    <w:rsid w:val="00CF1564"/>
    <w:rsid w:val="00D474C2"/>
    <w:rsid w:val="00D701BE"/>
    <w:rsid w:val="00D853F3"/>
    <w:rsid w:val="00D860D1"/>
    <w:rsid w:val="00DB181B"/>
    <w:rsid w:val="00DE3FDA"/>
    <w:rsid w:val="00DF671B"/>
    <w:rsid w:val="00E3785D"/>
    <w:rsid w:val="00E474E6"/>
    <w:rsid w:val="00E859E8"/>
    <w:rsid w:val="00E8600E"/>
    <w:rsid w:val="00E95BAB"/>
    <w:rsid w:val="00EA6709"/>
    <w:rsid w:val="00EB697A"/>
    <w:rsid w:val="00EC2BA3"/>
    <w:rsid w:val="00EC79BB"/>
    <w:rsid w:val="00ED1E9B"/>
    <w:rsid w:val="00ED7571"/>
    <w:rsid w:val="00EE17E7"/>
    <w:rsid w:val="00F20F57"/>
    <w:rsid w:val="00F24798"/>
    <w:rsid w:val="00F43486"/>
    <w:rsid w:val="00F57859"/>
    <w:rsid w:val="00F625EE"/>
    <w:rsid w:val="00F62E67"/>
    <w:rsid w:val="00F639A7"/>
    <w:rsid w:val="00F93694"/>
    <w:rsid w:val="00FA3A76"/>
    <w:rsid w:val="00FB04D9"/>
    <w:rsid w:val="00FC000E"/>
    <w:rsid w:val="00FC2C10"/>
    <w:rsid w:val="00FD1FA0"/>
    <w:rsid w:val="00FD422C"/>
    <w:rsid w:val="00FD552B"/>
    <w:rsid w:val="00FF07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73191"/>
  <w15:chartTrackingRefBased/>
  <w15:docId w15:val="{8E92DA60-5019-4D61-8070-3B7A57D00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References"/>
    <w:basedOn w:val="Normal"/>
    <w:link w:val="ListParagraphChar"/>
    <w:uiPriority w:val="34"/>
    <w:qFormat/>
    <w:rsid w:val="009E09D8"/>
    <w:pPr>
      <w:spacing w:after="200" w:line="276" w:lineRule="auto"/>
      <w:ind w:left="720"/>
      <w:contextualSpacing/>
    </w:pPr>
  </w:style>
  <w:style w:type="character" w:styleId="Hyperlink">
    <w:name w:val="Hyperlink"/>
    <w:basedOn w:val="DefaultParagraphFont"/>
    <w:uiPriority w:val="99"/>
    <w:unhideWhenUsed/>
    <w:rsid w:val="00715FF8"/>
    <w:rPr>
      <w:color w:val="0000FF"/>
      <w:u w:val="single"/>
    </w:rPr>
  </w:style>
  <w:style w:type="character" w:styleId="CommentReference">
    <w:name w:val="annotation reference"/>
    <w:basedOn w:val="DefaultParagraphFont"/>
    <w:uiPriority w:val="99"/>
    <w:semiHidden/>
    <w:unhideWhenUsed/>
    <w:rsid w:val="0054383C"/>
    <w:rPr>
      <w:sz w:val="16"/>
      <w:szCs w:val="16"/>
    </w:rPr>
  </w:style>
  <w:style w:type="paragraph" w:styleId="CommentText">
    <w:name w:val="annotation text"/>
    <w:basedOn w:val="Normal"/>
    <w:link w:val="CommentTextChar"/>
    <w:uiPriority w:val="99"/>
    <w:semiHidden/>
    <w:unhideWhenUsed/>
    <w:rsid w:val="0054383C"/>
    <w:pPr>
      <w:spacing w:line="240" w:lineRule="auto"/>
    </w:pPr>
    <w:rPr>
      <w:sz w:val="20"/>
      <w:szCs w:val="20"/>
    </w:rPr>
  </w:style>
  <w:style w:type="character" w:customStyle="1" w:styleId="CommentTextChar">
    <w:name w:val="Comment Text Char"/>
    <w:basedOn w:val="DefaultParagraphFont"/>
    <w:link w:val="CommentText"/>
    <w:uiPriority w:val="99"/>
    <w:semiHidden/>
    <w:rsid w:val="0054383C"/>
    <w:rPr>
      <w:sz w:val="20"/>
      <w:szCs w:val="20"/>
    </w:rPr>
  </w:style>
  <w:style w:type="paragraph" w:styleId="CommentSubject">
    <w:name w:val="annotation subject"/>
    <w:basedOn w:val="CommentText"/>
    <w:next w:val="CommentText"/>
    <w:link w:val="CommentSubjectChar"/>
    <w:uiPriority w:val="99"/>
    <w:semiHidden/>
    <w:unhideWhenUsed/>
    <w:rsid w:val="0054383C"/>
    <w:rPr>
      <w:b/>
      <w:bCs/>
    </w:rPr>
  </w:style>
  <w:style w:type="character" w:customStyle="1" w:styleId="CommentSubjectChar">
    <w:name w:val="Comment Subject Char"/>
    <w:basedOn w:val="CommentTextChar"/>
    <w:link w:val="CommentSubject"/>
    <w:uiPriority w:val="99"/>
    <w:semiHidden/>
    <w:rsid w:val="0054383C"/>
    <w:rPr>
      <w:b/>
      <w:bCs/>
      <w:sz w:val="20"/>
      <w:szCs w:val="20"/>
    </w:rPr>
  </w:style>
  <w:style w:type="paragraph" w:styleId="BalloonText">
    <w:name w:val="Balloon Text"/>
    <w:basedOn w:val="Normal"/>
    <w:link w:val="BalloonTextChar"/>
    <w:uiPriority w:val="99"/>
    <w:semiHidden/>
    <w:unhideWhenUsed/>
    <w:rsid w:val="005438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83C"/>
    <w:rPr>
      <w:rFonts w:ascii="Segoe UI" w:hAnsi="Segoe UI" w:cs="Segoe UI"/>
      <w:sz w:val="18"/>
      <w:szCs w:val="18"/>
    </w:rPr>
  </w:style>
  <w:style w:type="table" w:styleId="TableGrid">
    <w:name w:val="Table Grid"/>
    <w:basedOn w:val="TableNormal"/>
    <w:uiPriority w:val="39"/>
    <w:rsid w:val="00053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2">
    <w:name w:val="K2"/>
    <w:basedOn w:val="Normal"/>
    <w:next w:val="Normal"/>
    <w:rsid w:val="00DB181B"/>
    <w:pPr>
      <w:keepNext/>
      <w:numPr>
        <w:numId w:val="5"/>
      </w:numPr>
      <w:spacing w:before="120" w:after="120" w:line="240" w:lineRule="auto"/>
    </w:pPr>
    <w:rPr>
      <w:rFonts w:ascii="Tahoma" w:eastAsia="Times New Roman" w:hAnsi="Tahoma" w:cs="Times New Roman"/>
      <w:b/>
      <w:caps/>
      <w:szCs w:val="20"/>
      <w:lang w:val="en-US"/>
    </w:rPr>
  </w:style>
  <w:style w:type="character" w:customStyle="1" w:styleId="ListParagraphChar">
    <w:name w:val="List Paragraph Char"/>
    <w:aliases w:val="Bullets Char,References Char"/>
    <w:link w:val="ListParagraph"/>
    <w:uiPriority w:val="34"/>
    <w:locked/>
    <w:rsid w:val="00473211"/>
  </w:style>
  <w:style w:type="paragraph" w:styleId="EndnoteText">
    <w:name w:val="endnote text"/>
    <w:basedOn w:val="Normal"/>
    <w:link w:val="EndnoteTextChar"/>
    <w:uiPriority w:val="99"/>
    <w:semiHidden/>
    <w:unhideWhenUsed/>
    <w:rsid w:val="00E474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474E6"/>
    <w:rPr>
      <w:sz w:val="20"/>
      <w:szCs w:val="20"/>
    </w:rPr>
  </w:style>
  <w:style w:type="character" w:styleId="EndnoteReference">
    <w:name w:val="endnote reference"/>
    <w:basedOn w:val="DefaultParagraphFont"/>
    <w:uiPriority w:val="99"/>
    <w:semiHidden/>
    <w:unhideWhenUsed/>
    <w:rsid w:val="00E474E6"/>
    <w:rPr>
      <w:vertAlign w:val="superscript"/>
    </w:rPr>
  </w:style>
  <w:style w:type="paragraph" w:styleId="FootnoteText">
    <w:name w:val="footnote text"/>
    <w:basedOn w:val="Normal"/>
    <w:link w:val="FootnoteTextChar"/>
    <w:uiPriority w:val="99"/>
    <w:semiHidden/>
    <w:unhideWhenUsed/>
    <w:rsid w:val="00E474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74E6"/>
    <w:rPr>
      <w:sz w:val="20"/>
      <w:szCs w:val="20"/>
    </w:rPr>
  </w:style>
  <w:style w:type="character" w:styleId="FootnoteReference">
    <w:name w:val="footnote reference"/>
    <w:basedOn w:val="DefaultParagraphFont"/>
    <w:uiPriority w:val="99"/>
    <w:semiHidden/>
    <w:unhideWhenUsed/>
    <w:rsid w:val="00E474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214616">
      <w:bodyDiv w:val="1"/>
      <w:marLeft w:val="0"/>
      <w:marRight w:val="0"/>
      <w:marTop w:val="0"/>
      <w:marBottom w:val="0"/>
      <w:divBdr>
        <w:top w:val="none" w:sz="0" w:space="0" w:color="auto"/>
        <w:left w:val="none" w:sz="0" w:space="0" w:color="auto"/>
        <w:bottom w:val="none" w:sz="0" w:space="0" w:color="auto"/>
        <w:right w:val="none" w:sz="0" w:space="0" w:color="auto"/>
      </w:divBdr>
      <w:divsChild>
        <w:div w:id="1010642037">
          <w:marLeft w:val="0"/>
          <w:marRight w:val="0"/>
          <w:marTop w:val="0"/>
          <w:marBottom w:val="0"/>
          <w:divBdr>
            <w:top w:val="none" w:sz="0" w:space="0" w:color="auto"/>
            <w:left w:val="none" w:sz="0" w:space="0" w:color="auto"/>
            <w:bottom w:val="none" w:sz="0" w:space="0" w:color="auto"/>
            <w:right w:val="none" w:sz="0" w:space="0" w:color="auto"/>
          </w:divBdr>
        </w:div>
      </w:divsChild>
    </w:div>
    <w:div w:id="1115096331">
      <w:bodyDiv w:val="1"/>
      <w:marLeft w:val="0"/>
      <w:marRight w:val="0"/>
      <w:marTop w:val="0"/>
      <w:marBottom w:val="0"/>
      <w:divBdr>
        <w:top w:val="none" w:sz="0" w:space="0" w:color="auto"/>
        <w:left w:val="none" w:sz="0" w:space="0" w:color="auto"/>
        <w:bottom w:val="none" w:sz="0" w:space="0" w:color="auto"/>
        <w:right w:val="none" w:sz="0" w:space="0" w:color="auto"/>
      </w:divBdr>
      <w:divsChild>
        <w:div w:id="1429231341">
          <w:marLeft w:val="547"/>
          <w:marRight w:val="0"/>
          <w:marTop w:val="0"/>
          <w:marBottom w:val="0"/>
          <w:divBdr>
            <w:top w:val="none" w:sz="0" w:space="0" w:color="auto"/>
            <w:left w:val="none" w:sz="0" w:space="0" w:color="auto"/>
            <w:bottom w:val="none" w:sz="0" w:space="0" w:color="auto"/>
            <w:right w:val="none" w:sz="0" w:space="0" w:color="auto"/>
          </w:divBdr>
        </w:div>
        <w:div w:id="286667027">
          <w:marLeft w:val="547"/>
          <w:marRight w:val="0"/>
          <w:marTop w:val="0"/>
          <w:marBottom w:val="0"/>
          <w:divBdr>
            <w:top w:val="none" w:sz="0" w:space="0" w:color="auto"/>
            <w:left w:val="none" w:sz="0" w:space="0" w:color="auto"/>
            <w:bottom w:val="none" w:sz="0" w:space="0" w:color="auto"/>
            <w:right w:val="none" w:sz="0" w:space="0" w:color="auto"/>
          </w:divBdr>
        </w:div>
      </w:divsChild>
    </w:div>
    <w:div w:id="164596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3197</TotalTime>
  <Pages>7</Pages>
  <Words>2015</Words>
  <Characters>11492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Ommey Nahida</dc:creator>
  <cp:keywords/>
  <dc:description/>
  <cp:lastModifiedBy>Afroza Hossain</cp:lastModifiedBy>
  <cp:revision>165</cp:revision>
  <dcterms:created xsi:type="dcterms:W3CDTF">2021-01-28T05:50:00Z</dcterms:created>
  <dcterms:modified xsi:type="dcterms:W3CDTF">2021-03-31T06:29:00Z</dcterms:modified>
</cp:coreProperties>
</file>