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B102" w14:textId="77777777" w:rsidR="001539E2" w:rsidRPr="00A95CE8" w:rsidRDefault="001539E2" w:rsidP="00691407">
      <w:pPr>
        <w:pStyle w:val="DocTitle"/>
        <w:spacing w:before="720" w:line="240" w:lineRule="atLeast"/>
        <w:ind w:left="180"/>
        <w:jc w:val="center"/>
        <w:rPr>
          <w:rFonts w:ascii="Calibri" w:hAnsi="Calibri"/>
          <w:color w:val="000000"/>
          <w:sz w:val="24"/>
          <w:szCs w:val="24"/>
        </w:rPr>
      </w:pPr>
    </w:p>
    <w:p w14:paraId="0D1778BD" w14:textId="77777777" w:rsidR="001539E2" w:rsidRPr="00A95CE8" w:rsidRDefault="001539E2" w:rsidP="00691407">
      <w:pPr>
        <w:pStyle w:val="DocTitle"/>
        <w:spacing w:before="720" w:line="240" w:lineRule="atLeast"/>
        <w:ind w:left="180"/>
        <w:jc w:val="center"/>
        <w:rPr>
          <w:rFonts w:ascii="Calibri" w:hAnsi="Calibri"/>
          <w:color w:val="000000"/>
          <w:sz w:val="24"/>
          <w:szCs w:val="24"/>
        </w:rPr>
      </w:pPr>
    </w:p>
    <w:p w14:paraId="587FAA6C" w14:textId="77777777" w:rsidR="001539E2" w:rsidRPr="00B00C3A" w:rsidRDefault="001539E2" w:rsidP="00691407">
      <w:pPr>
        <w:pStyle w:val="DocTitle"/>
        <w:spacing w:before="720" w:line="240" w:lineRule="atLeast"/>
        <w:ind w:left="180"/>
        <w:jc w:val="center"/>
        <w:rPr>
          <w:b/>
          <w:bCs/>
          <w:color w:val="000000"/>
          <w:sz w:val="24"/>
          <w:szCs w:val="24"/>
        </w:rPr>
      </w:pPr>
    </w:p>
    <w:p w14:paraId="34B9E12E" w14:textId="59A8B443" w:rsidR="00205D75" w:rsidRPr="00BC4330" w:rsidRDefault="00BC4330" w:rsidP="00691407">
      <w:pPr>
        <w:pStyle w:val="DocTitle"/>
        <w:spacing w:before="720" w:line="240" w:lineRule="atLeast"/>
        <w:ind w:left="180"/>
        <w:rPr>
          <w:b/>
          <w:bCs/>
          <w:color w:val="000000"/>
          <w:sz w:val="40"/>
          <w:szCs w:val="56"/>
        </w:rPr>
      </w:pPr>
      <w:r w:rsidRPr="00BC4330">
        <w:rPr>
          <w:b/>
          <w:bCs/>
          <w:color w:val="000000"/>
          <w:sz w:val="40"/>
          <w:szCs w:val="56"/>
        </w:rPr>
        <w:t xml:space="preserve">Request for Proposal: </w:t>
      </w:r>
      <w:r w:rsidR="00BB3BD3" w:rsidRPr="00BC4330">
        <w:rPr>
          <w:b/>
          <w:bCs/>
          <w:color w:val="000000"/>
          <w:sz w:val="40"/>
          <w:szCs w:val="56"/>
        </w:rPr>
        <w:t xml:space="preserve">Computer Delivered IELTS </w:t>
      </w:r>
      <w:r w:rsidR="00DD4289">
        <w:rPr>
          <w:b/>
          <w:bCs/>
          <w:color w:val="000000"/>
          <w:sz w:val="40"/>
          <w:szCs w:val="56"/>
        </w:rPr>
        <w:t>(CDIELTS) Exam Venue</w:t>
      </w:r>
    </w:p>
    <w:p w14:paraId="5A00636C" w14:textId="511A4CFA" w:rsidR="001539E2" w:rsidRPr="001810C7" w:rsidRDefault="00BB3BD3" w:rsidP="00691407">
      <w:pPr>
        <w:pStyle w:val="DocTitle"/>
        <w:spacing w:before="720" w:line="240" w:lineRule="atLeast"/>
        <w:ind w:left="180"/>
        <w:rPr>
          <w:b/>
          <w:bCs/>
          <w:color w:val="000000"/>
          <w:sz w:val="36"/>
          <w:szCs w:val="36"/>
        </w:rPr>
      </w:pPr>
      <w:r w:rsidRPr="001810C7">
        <w:rPr>
          <w:b/>
          <w:bCs/>
          <w:color w:val="000000"/>
          <w:sz w:val="36"/>
          <w:szCs w:val="36"/>
        </w:rPr>
        <w:t>CDIELTS venue – Banani / Gulshan / Baridhara area</w:t>
      </w:r>
      <w:r w:rsidR="007A18AA" w:rsidRPr="001810C7">
        <w:rPr>
          <w:b/>
          <w:bCs/>
          <w:color w:val="000000"/>
          <w:sz w:val="36"/>
          <w:szCs w:val="36"/>
        </w:rPr>
        <w:tab/>
      </w:r>
    </w:p>
    <w:p w14:paraId="411A350A" w14:textId="77777777" w:rsidR="00BB3BD3" w:rsidRDefault="00BB3BD3" w:rsidP="00691407">
      <w:pPr>
        <w:pStyle w:val="DocSubTitle1"/>
        <w:ind w:left="180"/>
        <w:rPr>
          <w:color w:val="000000"/>
          <w:sz w:val="40"/>
          <w:szCs w:val="40"/>
        </w:rPr>
      </w:pPr>
    </w:p>
    <w:p w14:paraId="5BF30B89" w14:textId="3FEF095A" w:rsidR="001539E2" w:rsidRPr="005B5ACB" w:rsidRDefault="00BC4330" w:rsidP="00691407">
      <w:pPr>
        <w:pStyle w:val="DocSubTitle1"/>
        <w:ind w:left="180"/>
        <w:rPr>
          <w:color w:val="000000"/>
        </w:rPr>
      </w:pPr>
      <w:r>
        <w:rPr>
          <w:color w:val="000000"/>
        </w:rPr>
        <w:t>18</w:t>
      </w:r>
      <w:r w:rsidR="00136833" w:rsidRPr="005B5ACB">
        <w:rPr>
          <w:color w:val="000000"/>
        </w:rPr>
        <w:t xml:space="preserve"> </w:t>
      </w:r>
      <w:r>
        <w:rPr>
          <w:color w:val="000000"/>
        </w:rPr>
        <w:t>April</w:t>
      </w:r>
      <w:r w:rsidR="00136833" w:rsidRPr="005B5ACB">
        <w:rPr>
          <w:color w:val="000000"/>
        </w:rPr>
        <w:t xml:space="preserve"> 2019</w:t>
      </w:r>
    </w:p>
    <w:p w14:paraId="160E76CA" w14:textId="77777777" w:rsidR="001539E2" w:rsidRPr="00B00C3A" w:rsidRDefault="001539E2" w:rsidP="00691407">
      <w:pPr>
        <w:autoSpaceDE w:val="0"/>
        <w:autoSpaceDN w:val="0"/>
        <w:adjustRightInd w:val="0"/>
        <w:spacing w:line="240" w:lineRule="atLeast"/>
        <w:ind w:left="180" w:right="1330"/>
        <w:jc w:val="center"/>
        <w:rPr>
          <w:rFonts w:eastAsia="SimSun"/>
          <w:b/>
          <w:bCs/>
          <w:color w:val="000000"/>
          <w:sz w:val="24"/>
          <w:szCs w:val="24"/>
        </w:rPr>
      </w:pPr>
    </w:p>
    <w:p w14:paraId="43EFEC10" w14:textId="77777777" w:rsidR="001539E2" w:rsidRPr="00B00C3A" w:rsidRDefault="001539E2" w:rsidP="00691407">
      <w:pPr>
        <w:spacing w:line="240" w:lineRule="atLeast"/>
        <w:ind w:left="180"/>
        <w:rPr>
          <w:color w:val="000000"/>
          <w:sz w:val="24"/>
          <w:szCs w:val="24"/>
        </w:rPr>
      </w:pPr>
    </w:p>
    <w:p w14:paraId="664002FE" w14:textId="77777777" w:rsidR="001539E2" w:rsidRPr="00B00C3A" w:rsidRDefault="001539E2" w:rsidP="00691407">
      <w:pPr>
        <w:spacing w:line="240" w:lineRule="atLeast"/>
        <w:ind w:left="180"/>
        <w:rPr>
          <w:color w:val="000000"/>
          <w:sz w:val="24"/>
          <w:szCs w:val="24"/>
        </w:rPr>
      </w:pPr>
    </w:p>
    <w:p w14:paraId="40BFBAAB" w14:textId="77777777" w:rsidR="001539E2" w:rsidRPr="00B00C3A" w:rsidRDefault="001539E2" w:rsidP="00691407">
      <w:pPr>
        <w:spacing w:line="240" w:lineRule="atLeast"/>
        <w:ind w:left="180"/>
        <w:rPr>
          <w:color w:val="000000"/>
          <w:sz w:val="24"/>
          <w:szCs w:val="24"/>
        </w:rPr>
      </w:pPr>
    </w:p>
    <w:p w14:paraId="1668F748" w14:textId="77777777" w:rsidR="001539E2" w:rsidRPr="00B00C3A" w:rsidRDefault="001539E2" w:rsidP="00691407">
      <w:pPr>
        <w:spacing w:line="240" w:lineRule="atLeast"/>
        <w:ind w:left="180"/>
        <w:rPr>
          <w:color w:val="000000"/>
          <w:sz w:val="24"/>
          <w:szCs w:val="24"/>
        </w:rPr>
      </w:pPr>
    </w:p>
    <w:p w14:paraId="53E351BB" w14:textId="77777777" w:rsidR="001539E2" w:rsidRPr="00B00C3A" w:rsidRDefault="001539E2" w:rsidP="00691407">
      <w:pPr>
        <w:spacing w:line="240" w:lineRule="atLeast"/>
        <w:ind w:left="180"/>
        <w:rPr>
          <w:color w:val="000000"/>
          <w:sz w:val="24"/>
          <w:szCs w:val="24"/>
        </w:rPr>
      </w:pPr>
    </w:p>
    <w:p w14:paraId="52C36533" w14:textId="77777777" w:rsidR="001539E2" w:rsidRPr="00B00C3A" w:rsidRDefault="001539E2" w:rsidP="00691407">
      <w:pPr>
        <w:spacing w:line="240" w:lineRule="atLeast"/>
        <w:ind w:left="180"/>
        <w:rPr>
          <w:color w:val="000000"/>
          <w:sz w:val="24"/>
          <w:szCs w:val="24"/>
        </w:rPr>
      </w:pPr>
    </w:p>
    <w:p w14:paraId="2D0E2F71" w14:textId="77777777" w:rsidR="001539E2" w:rsidRPr="00B00C3A" w:rsidRDefault="001539E2" w:rsidP="00691407">
      <w:pPr>
        <w:spacing w:line="240" w:lineRule="atLeast"/>
        <w:ind w:left="180"/>
        <w:rPr>
          <w:color w:val="000000"/>
          <w:sz w:val="24"/>
          <w:szCs w:val="24"/>
        </w:rPr>
      </w:pPr>
    </w:p>
    <w:p w14:paraId="143EDAB2" w14:textId="77777777" w:rsidR="001539E2" w:rsidRPr="00B00C3A" w:rsidRDefault="001539E2" w:rsidP="00691407">
      <w:pPr>
        <w:spacing w:line="240" w:lineRule="atLeast"/>
        <w:ind w:left="180"/>
        <w:rPr>
          <w:color w:val="000000"/>
          <w:sz w:val="24"/>
          <w:szCs w:val="24"/>
        </w:rPr>
      </w:pPr>
    </w:p>
    <w:p w14:paraId="4A588D92" w14:textId="77777777" w:rsidR="001539E2" w:rsidRPr="00B00C3A" w:rsidRDefault="001539E2" w:rsidP="00691407">
      <w:pPr>
        <w:spacing w:line="240" w:lineRule="atLeast"/>
        <w:ind w:left="180"/>
        <w:rPr>
          <w:color w:val="000000"/>
          <w:sz w:val="24"/>
          <w:szCs w:val="24"/>
        </w:rPr>
      </w:pPr>
    </w:p>
    <w:p w14:paraId="423BE8A4" w14:textId="77777777" w:rsidR="001539E2" w:rsidRPr="00B00C3A" w:rsidRDefault="001539E2" w:rsidP="00691407">
      <w:pPr>
        <w:spacing w:line="240" w:lineRule="atLeast"/>
        <w:ind w:left="180"/>
        <w:rPr>
          <w:color w:val="000000"/>
          <w:sz w:val="24"/>
          <w:szCs w:val="24"/>
        </w:rPr>
      </w:pPr>
    </w:p>
    <w:p w14:paraId="0F58A3D0" w14:textId="77777777" w:rsidR="001539E2" w:rsidRPr="00B00C3A" w:rsidRDefault="001539E2" w:rsidP="00691407">
      <w:pPr>
        <w:spacing w:line="240" w:lineRule="atLeast"/>
        <w:ind w:left="180"/>
        <w:rPr>
          <w:color w:val="000000"/>
          <w:sz w:val="24"/>
          <w:szCs w:val="24"/>
        </w:rPr>
      </w:pPr>
    </w:p>
    <w:p w14:paraId="69ACADFB" w14:textId="77777777" w:rsidR="001539E2" w:rsidRDefault="003A768E" w:rsidP="00691407">
      <w:pPr>
        <w:autoSpaceDE w:val="0"/>
        <w:autoSpaceDN w:val="0"/>
        <w:adjustRightInd w:val="0"/>
        <w:ind w:left="180"/>
        <w:rPr>
          <w:color w:val="000000"/>
          <w:sz w:val="24"/>
          <w:szCs w:val="24"/>
        </w:rPr>
      </w:pPr>
      <w:r>
        <w:rPr>
          <w:color w:val="000000"/>
          <w:sz w:val="24"/>
          <w:szCs w:val="24"/>
        </w:rPr>
        <w:br w:type="page"/>
      </w:r>
    </w:p>
    <w:p w14:paraId="6FCDA822" w14:textId="77777777" w:rsidR="00BC4330" w:rsidRDefault="00BC4330" w:rsidP="000A0873">
      <w:pPr>
        <w:pStyle w:val="DocSubTitle1"/>
        <w:ind w:left="180"/>
        <w:jc w:val="center"/>
        <w:rPr>
          <w:color w:val="000000"/>
          <w:sz w:val="40"/>
          <w:szCs w:val="40"/>
        </w:rPr>
      </w:pPr>
    </w:p>
    <w:p w14:paraId="401293FF" w14:textId="77777777" w:rsidR="001539E2" w:rsidRPr="00B00C3A" w:rsidRDefault="000A0873" w:rsidP="000A0873">
      <w:pPr>
        <w:pStyle w:val="DocSubTitle1"/>
        <w:ind w:left="180"/>
        <w:jc w:val="center"/>
        <w:rPr>
          <w:color w:val="000000"/>
          <w:sz w:val="40"/>
          <w:szCs w:val="40"/>
        </w:rPr>
      </w:pPr>
      <w:r w:rsidRPr="00B00C3A">
        <w:rPr>
          <w:color w:val="000000"/>
          <w:sz w:val="40"/>
          <w:szCs w:val="40"/>
        </w:rPr>
        <w:t>Contents</w:t>
      </w:r>
    </w:p>
    <w:p w14:paraId="23C47741" w14:textId="77777777" w:rsidR="000A0873" w:rsidRPr="00B00C3A" w:rsidRDefault="000A0873" w:rsidP="000A0873">
      <w:pPr>
        <w:rPr>
          <w:color w:val="000000"/>
        </w:rPr>
      </w:pPr>
    </w:p>
    <w:p w14:paraId="79FAA601" w14:textId="1EF68E2C" w:rsidR="00675820" w:rsidRDefault="00481056">
      <w:pPr>
        <w:pStyle w:val="TOC1"/>
        <w:rPr>
          <w:rFonts w:asciiTheme="minorHAnsi" w:eastAsiaTheme="minorEastAsia" w:hAnsiTheme="minorHAnsi" w:cstheme="minorBidi"/>
          <w:b w:val="0"/>
          <w:sz w:val="22"/>
          <w:szCs w:val="22"/>
          <w:lang w:eastAsia="en-GB"/>
        </w:rPr>
      </w:pPr>
      <w:r w:rsidRPr="00481056">
        <w:rPr>
          <w:color w:val="000000"/>
        </w:rPr>
        <w:fldChar w:fldCharType="begin"/>
      </w:r>
      <w:r w:rsidRPr="00481056">
        <w:rPr>
          <w:color w:val="000000"/>
        </w:rPr>
        <w:instrText xml:space="preserve"> TOC \o "1-3" \h \z \u </w:instrText>
      </w:r>
      <w:r w:rsidRPr="00481056">
        <w:rPr>
          <w:color w:val="000000"/>
        </w:rPr>
        <w:fldChar w:fldCharType="separate"/>
      </w:r>
      <w:hyperlink w:anchor="_Toc3360905" w:history="1">
        <w:r w:rsidR="00675820" w:rsidRPr="00E900CE">
          <w:rPr>
            <w:rStyle w:val="Hyperlink"/>
          </w:rPr>
          <w:t>1.</w:t>
        </w:r>
        <w:r w:rsidR="00675820">
          <w:rPr>
            <w:rFonts w:asciiTheme="minorHAnsi" w:eastAsiaTheme="minorEastAsia" w:hAnsiTheme="minorHAnsi" w:cstheme="minorBidi"/>
            <w:b w:val="0"/>
            <w:sz w:val="22"/>
            <w:szCs w:val="22"/>
            <w:lang w:eastAsia="en-GB"/>
          </w:rPr>
          <w:tab/>
        </w:r>
        <w:r w:rsidR="00675820" w:rsidRPr="00E900CE">
          <w:rPr>
            <w:rStyle w:val="Hyperlink"/>
          </w:rPr>
          <w:t>Overview of British Council</w:t>
        </w:r>
        <w:r w:rsidR="00675820">
          <w:rPr>
            <w:webHidden/>
          </w:rPr>
          <w:tab/>
        </w:r>
        <w:r w:rsidR="00675820">
          <w:rPr>
            <w:webHidden/>
          </w:rPr>
          <w:fldChar w:fldCharType="begin"/>
        </w:r>
        <w:r w:rsidR="00675820">
          <w:rPr>
            <w:webHidden/>
          </w:rPr>
          <w:instrText xml:space="preserve"> PAGEREF _Toc3360905 \h </w:instrText>
        </w:r>
        <w:r w:rsidR="00675820">
          <w:rPr>
            <w:webHidden/>
          </w:rPr>
        </w:r>
        <w:r w:rsidR="00675820">
          <w:rPr>
            <w:webHidden/>
          </w:rPr>
          <w:fldChar w:fldCharType="separate"/>
        </w:r>
        <w:r w:rsidR="00EE4627">
          <w:rPr>
            <w:webHidden/>
          </w:rPr>
          <w:t>3</w:t>
        </w:r>
        <w:r w:rsidR="00675820">
          <w:rPr>
            <w:webHidden/>
          </w:rPr>
          <w:fldChar w:fldCharType="end"/>
        </w:r>
      </w:hyperlink>
    </w:p>
    <w:p w14:paraId="1FBF6F66" w14:textId="1310832A" w:rsidR="00675820" w:rsidRDefault="00DD4289">
      <w:pPr>
        <w:pStyle w:val="TOC1"/>
        <w:rPr>
          <w:rFonts w:asciiTheme="minorHAnsi" w:eastAsiaTheme="minorEastAsia" w:hAnsiTheme="minorHAnsi" w:cstheme="minorBidi"/>
          <w:b w:val="0"/>
          <w:sz w:val="22"/>
          <w:szCs w:val="22"/>
          <w:lang w:eastAsia="en-GB"/>
        </w:rPr>
      </w:pPr>
      <w:hyperlink w:anchor="_Toc3360906" w:history="1">
        <w:r w:rsidR="00675820" w:rsidRPr="00E900CE">
          <w:rPr>
            <w:rStyle w:val="Hyperlink"/>
          </w:rPr>
          <w:t>2.</w:t>
        </w:r>
        <w:r w:rsidR="00675820">
          <w:rPr>
            <w:rFonts w:asciiTheme="minorHAnsi" w:eastAsiaTheme="minorEastAsia" w:hAnsiTheme="minorHAnsi" w:cstheme="minorBidi"/>
            <w:b w:val="0"/>
            <w:sz w:val="22"/>
            <w:szCs w:val="22"/>
            <w:lang w:eastAsia="en-GB"/>
          </w:rPr>
          <w:tab/>
        </w:r>
        <w:r w:rsidR="00675820" w:rsidRPr="00E900CE">
          <w:rPr>
            <w:rStyle w:val="Hyperlink"/>
          </w:rPr>
          <w:t>Introduction</w:t>
        </w:r>
        <w:r w:rsidR="00675820">
          <w:rPr>
            <w:webHidden/>
          </w:rPr>
          <w:tab/>
        </w:r>
        <w:r w:rsidR="00675820">
          <w:rPr>
            <w:webHidden/>
          </w:rPr>
          <w:fldChar w:fldCharType="begin"/>
        </w:r>
        <w:r w:rsidR="00675820">
          <w:rPr>
            <w:webHidden/>
          </w:rPr>
          <w:instrText xml:space="preserve"> PAGEREF _Toc3360906 \h </w:instrText>
        </w:r>
        <w:r w:rsidR="00675820">
          <w:rPr>
            <w:webHidden/>
          </w:rPr>
        </w:r>
        <w:r w:rsidR="00675820">
          <w:rPr>
            <w:webHidden/>
          </w:rPr>
          <w:fldChar w:fldCharType="separate"/>
        </w:r>
        <w:r w:rsidR="00EE4627">
          <w:rPr>
            <w:webHidden/>
          </w:rPr>
          <w:t>4</w:t>
        </w:r>
        <w:r w:rsidR="00675820">
          <w:rPr>
            <w:webHidden/>
          </w:rPr>
          <w:fldChar w:fldCharType="end"/>
        </w:r>
      </w:hyperlink>
    </w:p>
    <w:p w14:paraId="0E21596D" w14:textId="2A6B0836" w:rsidR="00675820" w:rsidRDefault="00DD4289">
      <w:pPr>
        <w:pStyle w:val="TOC1"/>
        <w:rPr>
          <w:rFonts w:asciiTheme="minorHAnsi" w:eastAsiaTheme="minorEastAsia" w:hAnsiTheme="minorHAnsi" w:cstheme="minorBidi"/>
          <w:b w:val="0"/>
          <w:sz w:val="22"/>
          <w:szCs w:val="22"/>
          <w:lang w:eastAsia="en-GB"/>
        </w:rPr>
      </w:pPr>
      <w:hyperlink w:anchor="_Toc3360907" w:history="1">
        <w:r w:rsidR="00675820" w:rsidRPr="00E900CE">
          <w:rPr>
            <w:rStyle w:val="Hyperlink"/>
          </w:rPr>
          <w:t>3.</w:t>
        </w:r>
        <w:r w:rsidR="00675820">
          <w:rPr>
            <w:rFonts w:asciiTheme="minorHAnsi" w:eastAsiaTheme="minorEastAsia" w:hAnsiTheme="minorHAnsi" w:cstheme="minorBidi"/>
            <w:b w:val="0"/>
            <w:sz w:val="22"/>
            <w:szCs w:val="22"/>
            <w:lang w:eastAsia="en-GB"/>
          </w:rPr>
          <w:tab/>
        </w:r>
        <w:r w:rsidR="00675820" w:rsidRPr="00E900CE">
          <w:rPr>
            <w:rStyle w:val="Hyperlink"/>
          </w:rPr>
          <w:t>Inviting Proposal - Annual Framework Agreement for a Computer-Delivered IELTS exam venue</w:t>
        </w:r>
        <w:r w:rsidR="00675820">
          <w:rPr>
            <w:webHidden/>
          </w:rPr>
          <w:tab/>
        </w:r>
        <w:r w:rsidR="00675820">
          <w:rPr>
            <w:webHidden/>
          </w:rPr>
          <w:fldChar w:fldCharType="begin"/>
        </w:r>
        <w:r w:rsidR="00675820">
          <w:rPr>
            <w:webHidden/>
          </w:rPr>
          <w:instrText xml:space="preserve"> PAGEREF _Toc3360907 \h </w:instrText>
        </w:r>
        <w:r w:rsidR="00675820">
          <w:rPr>
            <w:webHidden/>
          </w:rPr>
        </w:r>
        <w:r w:rsidR="00675820">
          <w:rPr>
            <w:webHidden/>
          </w:rPr>
          <w:fldChar w:fldCharType="separate"/>
        </w:r>
        <w:r w:rsidR="00EE4627">
          <w:rPr>
            <w:webHidden/>
          </w:rPr>
          <w:t>5</w:t>
        </w:r>
        <w:r w:rsidR="00675820">
          <w:rPr>
            <w:webHidden/>
          </w:rPr>
          <w:fldChar w:fldCharType="end"/>
        </w:r>
      </w:hyperlink>
    </w:p>
    <w:p w14:paraId="30705502" w14:textId="532FEBB3" w:rsidR="00675820" w:rsidRDefault="00DD4289">
      <w:pPr>
        <w:pStyle w:val="TOC1"/>
        <w:rPr>
          <w:rFonts w:asciiTheme="minorHAnsi" w:eastAsiaTheme="minorEastAsia" w:hAnsiTheme="minorHAnsi" w:cstheme="minorBidi"/>
          <w:b w:val="0"/>
          <w:sz w:val="22"/>
          <w:szCs w:val="22"/>
          <w:lang w:eastAsia="en-GB"/>
        </w:rPr>
      </w:pPr>
      <w:hyperlink w:anchor="_Toc3360908" w:history="1">
        <w:r w:rsidR="00675820" w:rsidRPr="00E900CE">
          <w:rPr>
            <w:rStyle w:val="Hyperlink"/>
          </w:rPr>
          <w:t>4.</w:t>
        </w:r>
        <w:r w:rsidR="00675820">
          <w:rPr>
            <w:rFonts w:asciiTheme="minorHAnsi" w:eastAsiaTheme="minorEastAsia" w:hAnsiTheme="minorHAnsi" w:cstheme="minorBidi"/>
            <w:b w:val="0"/>
            <w:sz w:val="22"/>
            <w:szCs w:val="22"/>
            <w:lang w:eastAsia="en-GB"/>
          </w:rPr>
          <w:tab/>
        </w:r>
        <w:r w:rsidR="00675820" w:rsidRPr="00E900CE">
          <w:rPr>
            <w:rStyle w:val="Hyperlink"/>
          </w:rPr>
          <w:t>Conditions and Contractual Requirements</w:t>
        </w:r>
        <w:r w:rsidR="00675820">
          <w:rPr>
            <w:webHidden/>
          </w:rPr>
          <w:tab/>
        </w:r>
        <w:r w:rsidR="00675820">
          <w:rPr>
            <w:webHidden/>
          </w:rPr>
          <w:fldChar w:fldCharType="begin"/>
        </w:r>
        <w:r w:rsidR="00675820">
          <w:rPr>
            <w:webHidden/>
          </w:rPr>
          <w:instrText xml:space="preserve"> PAGEREF _Toc3360908 \h </w:instrText>
        </w:r>
        <w:r w:rsidR="00675820">
          <w:rPr>
            <w:webHidden/>
          </w:rPr>
        </w:r>
        <w:r w:rsidR="00675820">
          <w:rPr>
            <w:webHidden/>
          </w:rPr>
          <w:fldChar w:fldCharType="separate"/>
        </w:r>
        <w:r w:rsidR="00EE4627">
          <w:rPr>
            <w:webHidden/>
          </w:rPr>
          <w:t>6</w:t>
        </w:r>
        <w:r w:rsidR="00675820">
          <w:rPr>
            <w:webHidden/>
          </w:rPr>
          <w:fldChar w:fldCharType="end"/>
        </w:r>
      </w:hyperlink>
    </w:p>
    <w:p w14:paraId="607A0039" w14:textId="63BF43FD" w:rsidR="00675820" w:rsidRDefault="00DD4289">
      <w:pPr>
        <w:pStyle w:val="TOC1"/>
        <w:rPr>
          <w:rFonts w:asciiTheme="minorHAnsi" w:eastAsiaTheme="minorEastAsia" w:hAnsiTheme="minorHAnsi" w:cstheme="minorBidi"/>
          <w:b w:val="0"/>
          <w:sz w:val="22"/>
          <w:szCs w:val="22"/>
          <w:lang w:eastAsia="en-GB"/>
        </w:rPr>
      </w:pPr>
      <w:hyperlink w:anchor="_Toc3360909" w:history="1">
        <w:r w:rsidR="00675820" w:rsidRPr="00E900CE">
          <w:rPr>
            <w:rStyle w:val="Hyperlink"/>
          </w:rPr>
          <w:t>5.</w:t>
        </w:r>
        <w:r w:rsidR="00675820">
          <w:rPr>
            <w:rFonts w:asciiTheme="minorHAnsi" w:eastAsiaTheme="minorEastAsia" w:hAnsiTheme="minorHAnsi" w:cstheme="minorBidi"/>
            <w:b w:val="0"/>
            <w:sz w:val="22"/>
            <w:szCs w:val="22"/>
            <w:lang w:eastAsia="en-GB"/>
          </w:rPr>
          <w:tab/>
        </w:r>
        <w:r w:rsidR="00675820" w:rsidRPr="00E900CE">
          <w:rPr>
            <w:rStyle w:val="Hyperlink"/>
          </w:rPr>
          <w:t>Payment arrangements</w:t>
        </w:r>
        <w:r w:rsidR="00675820">
          <w:rPr>
            <w:webHidden/>
          </w:rPr>
          <w:tab/>
        </w:r>
        <w:r w:rsidR="00675820">
          <w:rPr>
            <w:webHidden/>
          </w:rPr>
          <w:fldChar w:fldCharType="begin"/>
        </w:r>
        <w:r w:rsidR="00675820">
          <w:rPr>
            <w:webHidden/>
          </w:rPr>
          <w:instrText xml:space="preserve"> PAGEREF _Toc3360909 \h </w:instrText>
        </w:r>
        <w:r w:rsidR="00675820">
          <w:rPr>
            <w:webHidden/>
          </w:rPr>
        </w:r>
        <w:r w:rsidR="00675820">
          <w:rPr>
            <w:webHidden/>
          </w:rPr>
          <w:fldChar w:fldCharType="separate"/>
        </w:r>
        <w:r w:rsidR="00EE4627">
          <w:rPr>
            <w:webHidden/>
          </w:rPr>
          <w:t>8</w:t>
        </w:r>
        <w:r w:rsidR="00675820">
          <w:rPr>
            <w:webHidden/>
          </w:rPr>
          <w:fldChar w:fldCharType="end"/>
        </w:r>
      </w:hyperlink>
    </w:p>
    <w:p w14:paraId="43676406" w14:textId="0B98E21C" w:rsidR="00675820" w:rsidRDefault="00DD4289">
      <w:pPr>
        <w:pStyle w:val="TOC1"/>
        <w:rPr>
          <w:rFonts w:asciiTheme="minorHAnsi" w:eastAsiaTheme="minorEastAsia" w:hAnsiTheme="minorHAnsi" w:cstheme="minorBidi"/>
          <w:b w:val="0"/>
          <w:sz w:val="22"/>
          <w:szCs w:val="22"/>
          <w:lang w:eastAsia="en-GB"/>
        </w:rPr>
      </w:pPr>
      <w:hyperlink w:anchor="_Toc3360910" w:history="1">
        <w:r w:rsidR="00675820" w:rsidRPr="00E900CE">
          <w:rPr>
            <w:rStyle w:val="Hyperlink"/>
          </w:rPr>
          <w:t>6.</w:t>
        </w:r>
        <w:r w:rsidR="00675820">
          <w:rPr>
            <w:rFonts w:asciiTheme="minorHAnsi" w:eastAsiaTheme="minorEastAsia" w:hAnsiTheme="minorHAnsi" w:cstheme="minorBidi"/>
            <w:b w:val="0"/>
            <w:sz w:val="22"/>
            <w:szCs w:val="22"/>
            <w:lang w:eastAsia="en-GB"/>
          </w:rPr>
          <w:tab/>
        </w:r>
        <w:r w:rsidR="00675820" w:rsidRPr="00E900CE">
          <w:rPr>
            <w:rStyle w:val="Hyperlink"/>
          </w:rPr>
          <w:t>Payment and Invoicing</w:t>
        </w:r>
        <w:r w:rsidR="00675820">
          <w:rPr>
            <w:webHidden/>
          </w:rPr>
          <w:tab/>
        </w:r>
        <w:r w:rsidR="00675820">
          <w:rPr>
            <w:webHidden/>
          </w:rPr>
          <w:fldChar w:fldCharType="begin"/>
        </w:r>
        <w:r w:rsidR="00675820">
          <w:rPr>
            <w:webHidden/>
          </w:rPr>
          <w:instrText xml:space="preserve"> PAGEREF _Toc3360910 \h </w:instrText>
        </w:r>
        <w:r w:rsidR="00675820">
          <w:rPr>
            <w:webHidden/>
          </w:rPr>
        </w:r>
        <w:r w:rsidR="00675820">
          <w:rPr>
            <w:webHidden/>
          </w:rPr>
          <w:fldChar w:fldCharType="separate"/>
        </w:r>
        <w:r w:rsidR="00EE4627">
          <w:rPr>
            <w:webHidden/>
          </w:rPr>
          <w:t>8</w:t>
        </w:r>
        <w:r w:rsidR="00675820">
          <w:rPr>
            <w:webHidden/>
          </w:rPr>
          <w:fldChar w:fldCharType="end"/>
        </w:r>
      </w:hyperlink>
    </w:p>
    <w:p w14:paraId="7075016F" w14:textId="0C12FEFF" w:rsidR="00675820" w:rsidRDefault="00DD4289">
      <w:pPr>
        <w:pStyle w:val="TOC1"/>
        <w:rPr>
          <w:rFonts w:asciiTheme="minorHAnsi" w:eastAsiaTheme="minorEastAsia" w:hAnsiTheme="minorHAnsi" w:cstheme="minorBidi"/>
          <w:b w:val="0"/>
          <w:sz w:val="22"/>
          <w:szCs w:val="22"/>
          <w:lang w:eastAsia="en-GB"/>
        </w:rPr>
      </w:pPr>
      <w:hyperlink w:anchor="_Toc3360911" w:history="1">
        <w:r w:rsidR="00675820" w:rsidRPr="00E900CE">
          <w:rPr>
            <w:rStyle w:val="Hyperlink"/>
          </w:rPr>
          <w:t>7.</w:t>
        </w:r>
        <w:r w:rsidR="00675820">
          <w:rPr>
            <w:rFonts w:asciiTheme="minorHAnsi" w:eastAsiaTheme="minorEastAsia" w:hAnsiTheme="minorHAnsi" w:cstheme="minorBidi"/>
            <w:b w:val="0"/>
            <w:sz w:val="22"/>
            <w:szCs w:val="22"/>
            <w:lang w:eastAsia="en-GB"/>
          </w:rPr>
          <w:tab/>
        </w:r>
        <w:r w:rsidR="00675820" w:rsidRPr="00E900CE">
          <w:rPr>
            <w:rStyle w:val="Hyperlink"/>
          </w:rPr>
          <w:t>Scope of Work</w:t>
        </w:r>
        <w:r w:rsidR="00675820">
          <w:rPr>
            <w:webHidden/>
          </w:rPr>
          <w:tab/>
        </w:r>
        <w:r w:rsidR="00675820">
          <w:rPr>
            <w:webHidden/>
          </w:rPr>
          <w:fldChar w:fldCharType="begin"/>
        </w:r>
        <w:r w:rsidR="00675820">
          <w:rPr>
            <w:webHidden/>
          </w:rPr>
          <w:instrText xml:space="preserve"> PAGEREF _Toc3360911 \h </w:instrText>
        </w:r>
        <w:r w:rsidR="00675820">
          <w:rPr>
            <w:webHidden/>
          </w:rPr>
        </w:r>
        <w:r w:rsidR="00675820">
          <w:rPr>
            <w:webHidden/>
          </w:rPr>
          <w:fldChar w:fldCharType="separate"/>
        </w:r>
        <w:r w:rsidR="00EE4627">
          <w:rPr>
            <w:webHidden/>
          </w:rPr>
          <w:t>9</w:t>
        </w:r>
        <w:r w:rsidR="00675820">
          <w:rPr>
            <w:webHidden/>
          </w:rPr>
          <w:fldChar w:fldCharType="end"/>
        </w:r>
      </w:hyperlink>
    </w:p>
    <w:p w14:paraId="53C4F58F" w14:textId="0C29434F" w:rsidR="00675820" w:rsidRDefault="00DD4289">
      <w:pPr>
        <w:pStyle w:val="TOC1"/>
        <w:rPr>
          <w:rFonts w:asciiTheme="minorHAnsi" w:eastAsiaTheme="minorEastAsia" w:hAnsiTheme="minorHAnsi" w:cstheme="minorBidi"/>
          <w:b w:val="0"/>
          <w:sz w:val="22"/>
          <w:szCs w:val="22"/>
          <w:lang w:eastAsia="en-GB"/>
        </w:rPr>
      </w:pPr>
      <w:hyperlink w:anchor="_Toc3360912" w:history="1">
        <w:r w:rsidR="00675820" w:rsidRPr="00E900CE">
          <w:rPr>
            <w:rStyle w:val="Hyperlink"/>
          </w:rPr>
          <w:t>8.</w:t>
        </w:r>
        <w:r w:rsidR="00675820">
          <w:rPr>
            <w:rFonts w:asciiTheme="minorHAnsi" w:eastAsiaTheme="minorEastAsia" w:hAnsiTheme="minorHAnsi" w:cstheme="minorBidi"/>
            <w:b w:val="0"/>
            <w:sz w:val="22"/>
            <w:szCs w:val="22"/>
            <w:lang w:eastAsia="en-GB"/>
          </w:rPr>
          <w:tab/>
        </w:r>
        <w:r w:rsidR="00675820" w:rsidRPr="00E900CE">
          <w:rPr>
            <w:rStyle w:val="Hyperlink"/>
          </w:rPr>
          <w:t>Timeline</w:t>
        </w:r>
        <w:r w:rsidR="00675820">
          <w:rPr>
            <w:webHidden/>
          </w:rPr>
          <w:tab/>
        </w:r>
        <w:r w:rsidR="00675820">
          <w:rPr>
            <w:webHidden/>
          </w:rPr>
          <w:fldChar w:fldCharType="begin"/>
        </w:r>
        <w:r w:rsidR="00675820">
          <w:rPr>
            <w:webHidden/>
          </w:rPr>
          <w:instrText xml:space="preserve"> PAGEREF _Toc3360912 \h </w:instrText>
        </w:r>
        <w:r w:rsidR="00675820">
          <w:rPr>
            <w:webHidden/>
          </w:rPr>
        </w:r>
        <w:r w:rsidR="00675820">
          <w:rPr>
            <w:webHidden/>
          </w:rPr>
          <w:fldChar w:fldCharType="separate"/>
        </w:r>
        <w:r w:rsidR="00EE4627">
          <w:rPr>
            <w:webHidden/>
          </w:rPr>
          <w:t>10</w:t>
        </w:r>
        <w:r w:rsidR="00675820">
          <w:rPr>
            <w:webHidden/>
          </w:rPr>
          <w:fldChar w:fldCharType="end"/>
        </w:r>
      </w:hyperlink>
    </w:p>
    <w:p w14:paraId="460D6111" w14:textId="19981307" w:rsidR="00675820" w:rsidRDefault="00DD4289">
      <w:pPr>
        <w:pStyle w:val="TOC1"/>
        <w:rPr>
          <w:rFonts w:asciiTheme="minorHAnsi" w:eastAsiaTheme="minorEastAsia" w:hAnsiTheme="minorHAnsi" w:cstheme="minorBidi"/>
          <w:b w:val="0"/>
          <w:sz w:val="22"/>
          <w:szCs w:val="22"/>
          <w:lang w:eastAsia="en-GB"/>
        </w:rPr>
      </w:pPr>
      <w:hyperlink w:anchor="_Toc3360913" w:history="1">
        <w:r w:rsidR="00675820" w:rsidRPr="00E900CE">
          <w:rPr>
            <w:rStyle w:val="Hyperlink"/>
          </w:rPr>
          <w:t>9.</w:t>
        </w:r>
        <w:r w:rsidR="00675820">
          <w:rPr>
            <w:rFonts w:asciiTheme="minorHAnsi" w:eastAsiaTheme="minorEastAsia" w:hAnsiTheme="minorHAnsi" w:cstheme="minorBidi"/>
            <w:b w:val="0"/>
            <w:sz w:val="22"/>
            <w:szCs w:val="22"/>
            <w:lang w:eastAsia="en-GB"/>
          </w:rPr>
          <w:tab/>
        </w:r>
        <w:r w:rsidR="00675820" w:rsidRPr="00E900CE">
          <w:rPr>
            <w:rStyle w:val="Hyperlink"/>
          </w:rPr>
          <w:t>Evaluation Criteria</w:t>
        </w:r>
        <w:r w:rsidR="00675820">
          <w:rPr>
            <w:webHidden/>
          </w:rPr>
          <w:tab/>
        </w:r>
        <w:r w:rsidR="00675820">
          <w:rPr>
            <w:webHidden/>
          </w:rPr>
          <w:fldChar w:fldCharType="begin"/>
        </w:r>
        <w:r w:rsidR="00675820">
          <w:rPr>
            <w:webHidden/>
          </w:rPr>
          <w:instrText xml:space="preserve"> PAGEREF _Toc3360913 \h </w:instrText>
        </w:r>
        <w:r w:rsidR="00675820">
          <w:rPr>
            <w:webHidden/>
          </w:rPr>
        </w:r>
        <w:r w:rsidR="00675820">
          <w:rPr>
            <w:webHidden/>
          </w:rPr>
          <w:fldChar w:fldCharType="separate"/>
        </w:r>
        <w:r w:rsidR="00EE4627">
          <w:rPr>
            <w:webHidden/>
          </w:rPr>
          <w:t>11</w:t>
        </w:r>
        <w:r w:rsidR="00675820">
          <w:rPr>
            <w:webHidden/>
          </w:rPr>
          <w:fldChar w:fldCharType="end"/>
        </w:r>
      </w:hyperlink>
    </w:p>
    <w:p w14:paraId="0A519528" w14:textId="0741C23D" w:rsidR="00675820" w:rsidRDefault="00DD4289">
      <w:pPr>
        <w:pStyle w:val="TOC1"/>
        <w:rPr>
          <w:rFonts w:asciiTheme="minorHAnsi" w:eastAsiaTheme="minorEastAsia" w:hAnsiTheme="minorHAnsi" w:cstheme="minorBidi"/>
          <w:b w:val="0"/>
          <w:sz w:val="22"/>
          <w:szCs w:val="22"/>
          <w:lang w:eastAsia="en-GB"/>
        </w:rPr>
      </w:pPr>
      <w:hyperlink w:anchor="_Toc3360914" w:history="1">
        <w:r w:rsidR="00675820" w:rsidRPr="00E900CE">
          <w:rPr>
            <w:rStyle w:val="Hyperlink"/>
          </w:rPr>
          <w:t>10.</w:t>
        </w:r>
        <w:r w:rsidR="00675820">
          <w:rPr>
            <w:rFonts w:asciiTheme="minorHAnsi" w:eastAsiaTheme="minorEastAsia" w:hAnsiTheme="minorHAnsi" w:cstheme="minorBidi"/>
            <w:b w:val="0"/>
            <w:sz w:val="22"/>
            <w:szCs w:val="22"/>
            <w:lang w:eastAsia="en-GB"/>
          </w:rPr>
          <w:tab/>
        </w:r>
        <w:r w:rsidR="00675820" w:rsidRPr="00E900CE">
          <w:rPr>
            <w:rStyle w:val="Hyperlink"/>
          </w:rPr>
          <w:t>Responses and Submissions</w:t>
        </w:r>
        <w:r w:rsidR="00675820">
          <w:rPr>
            <w:webHidden/>
          </w:rPr>
          <w:tab/>
        </w:r>
        <w:r w:rsidR="00675820">
          <w:rPr>
            <w:webHidden/>
          </w:rPr>
          <w:fldChar w:fldCharType="begin"/>
        </w:r>
        <w:r w:rsidR="00675820">
          <w:rPr>
            <w:webHidden/>
          </w:rPr>
          <w:instrText xml:space="preserve"> PAGEREF _Toc3360914 \h </w:instrText>
        </w:r>
        <w:r w:rsidR="00675820">
          <w:rPr>
            <w:webHidden/>
          </w:rPr>
        </w:r>
        <w:r w:rsidR="00675820">
          <w:rPr>
            <w:webHidden/>
          </w:rPr>
          <w:fldChar w:fldCharType="separate"/>
        </w:r>
        <w:r w:rsidR="00EE4627">
          <w:rPr>
            <w:webHidden/>
          </w:rPr>
          <w:t>12</w:t>
        </w:r>
        <w:r w:rsidR="00675820">
          <w:rPr>
            <w:webHidden/>
          </w:rPr>
          <w:fldChar w:fldCharType="end"/>
        </w:r>
      </w:hyperlink>
    </w:p>
    <w:p w14:paraId="76D3DA0C" w14:textId="2DE7DFBB" w:rsidR="00675820" w:rsidRDefault="00DD4289">
      <w:pPr>
        <w:pStyle w:val="TOC1"/>
        <w:rPr>
          <w:rStyle w:val="Hyperlink"/>
        </w:rPr>
      </w:pPr>
      <w:hyperlink w:anchor="_Toc3360915" w:history="1">
        <w:r w:rsidR="00675820" w:rsidRPr="00E900CE">
          <w:rPr>
            <w:rStyle w:val="Hyperlink"/>
          </w:rPr>
          <w:t>11.</w:t>
        </w:r>
        <w:r w:rsidR="00675820">
          <w:rPr>
            <w:rFonts w:asciiTheme="minorHAnsi" w:eastAsiaTheme="minorEastAsia" w:hAnsiTheme="minorHAnsi" w:cstheme="minorBidi"/>
            <w:b w:val="0"/>
            <w:sz w:val="22"/>
            <w:szCs w:val="22"/>
            <w:lang w:eastAsia="en-GB"/>
          </w:rPr>
          <w:tab/>
        </w:r>
        <w:r w:rsidR="00675820" w:rsidRPr="00E900CE">
          <w:rPr>
            <w:rStyle w:val="Hyperlink"/>
          </w:rPr>
          <w:t>Technical Specifications</w:t>
        </w:r>
        <w:r w:rsidR="00675820">
          <w:rPr>
            <w:webHidden/>
          </w:rPr>
          <w:tab/>
        </w:r>
        <w:r w:rsidR="00675820">
          <w:rPr>
            <w:webHidden/>
          </w:rPr>
          <w:fldChar w:fldCharType="begin"/>
        </w:r>
        <w:r w:rsidR="00675820">
          <w:rPr>
            <w:webHidden/>
          </w:rPr>
          <w:instrText xml:space="preserve"> PAGEREF _Toc3360915 \h </w:instrText>
        </w:r>
        <w:r w:rsidR="00675820">
          <w:rPr>
            <w:webHidden/>
          </w:rPr>
        </w:r>
        <w:r w:rsidR="00675820">
          <w:rPr>
            <w:webHidden/>
          </w:rPr>
          <w:fldChar w:fldCharType="separate"/>
        </w:r>
        <w:r w:rsidR="00EE4627">
          <w:rPr>
            <w:webHidden/>
          </w:rPr>
          <w:t>13</w:t>
        </w:r>
        <w:r w:rsidR="00675820">
          <w:rPr>
            <w:webHidden/>
          </w:rPr>
          <w:fldChar w:fldCharType="end"/>
        </w:r>
      </w:hyperlink>
    </w:p>
    <w:p w14:paraId="486568E0" w14:textId="77777777" w:rsidR="00D37F29" w:rsidRPr="00D37F29" w:rsidRDefault="00D37F29" w:rsidP="00D37F29">
      <w:pPr>
        <w:rPr>
          <w:rFonts w:eastAsiaTheme="minorEastAsia"/>
        </w:rPr>
      </w:pPr>
    </w:p>
    <w:p w14:paraId="715A16CD" w14:textId="75753B3A" w:rsidR="00675820" w:rsidRDefault="00675820">
      <w:pPr>
        <w:pStyle w:val="TOC1"/>
        <w:rPr>
          <w:rFonts w:asciiTheme="minorHAnsi" w:eastAsiaTheme="minorEastAsia" w:hAnsiTheme="minorHAnsi" w:cstheme="minorBidi"/>
          <w:b w:val="0"/>
          <w:sz w:val="22"/>
          <w:szCs w:val="22"/>
          <w:lang w:eastAsia="en-GB"/>
        </w:rPr>
      </w:pPr>
    </w:p>
    <w:p w14:paraId="130D3F9C" w14:textId="042E297F" w:rsidR="001539E2" w:rsidRPr="00B00C3A" w:rsidRDefault="00481056" w:rsidP="009628BE">
      <w:pPr>
        <w:pStyle w:val="TOC3"/>
        <w:tabs>
          <w:tab w:val="right" w:leader="dot" w:pos="10042"/>
        </w:tabs>
        <w:rPr>
          <w:sz w:val="24"/>
          <w:szCs w:val="24"/>
        </w:rPr>
      </w:pPr>
      <w:r w:rsidRPr="00481056">
        <w:rPr>
          <w:b/>
          <w:noProof/>
          <w:color w:val="000000"/>
          <w:sz w:val="24"/>
          <w:szCs w:val="24"/>
        </w:rPr>
        <w:fldChar w:fldCharType="end"/>
      </w:r>
    </w:p>
    <w:p w14:paraId="7E4E00E3" w14:textId="77777777" w:rsidR="001539E2" w:rsidRPr="00B00C3A" w:rsidRDefault="001539E2" w:rsidP="00691407">
      <w:pPr>
        <w:ind w:left="180"/>
        <w:rPr>
          <w:color w:val="000000"/>
          <w:sz w:val="24"/>
          <w:szCs w:val="24"/>
        </w:rPr>
      </w:pPr>
    </w:p>
    <w:p w14:paraId="1184F92B" w14:textId="77777777" w:rsidR="00C37358" w:rsidRPr="00B00C3A" w:rsidRDefault="00257BA4" w:rsidP="00691407">
      <w:pPr>
        <w:ind w:left="180"/>
        <w:rPr>
          <w:color w:val="000000"/>
          <w:sz w:val="24"/>
          <w:szCs w:val="24"/>
        </w:rPr>
      </w:pPr>
      <w:r>
        <w:rPr>
          <w:color w:val="000000"/>
          <w:sz w:val="24"/>
          <w:szCs w:val="24"/>
        </w:rPr>
        <w:br w:type="page"/>
      </w:r>
    </w:p>
    <w:p w14:paraId="5646FFA8" w14:textId="77777777" w:rsidR="00A9641B" w:rsidRDefault="00A9641B" w:rsidP="00A9641B">
      <w:pPr>
        <w:pStyle w:val="Heading1"/>
        <w:numPr>
          <w:ilvl w:val="0"/>
          <w:numId w:val="0"/>
        </w:numPr>
        <w:ind w:left="360"/>
      </w:pPr>
    </w:p>
    <w:p w14:paraId="3557A9AF" w14:textId="7AC53F4C" w:rsidR="001539E2" w:rsidRDefault="00BB3BD3" w:rsidP="00DF7E35">
      <w:pPr>
        <w:pStyle w:val="Heading1"/>
      </w:pPr>
      <w:bookmarkStart w:id="0" w:name="_Toc3360905"/>
      <w:r>
        <w:t>Overview of British Council</w:t>
      </w:r>
      <w:bookmarkEnd w:id="0"/>
    </w:p>
    <w:p w14:paraId="7F1567DA" w14:textId="77777777" w:rsidR="00136833" w:rsidRDefault="00136833" w:rsidP="00136833"/>
    <w:p w14:paraId="1E057DDE" w14:textId="77777777" w:rsidR="00BB3BD3" w:rsidRPr="0018395E" w:rsidRDefault="00BB3BD3" w:rsidP="00BC4330">
      <w:pPr>
        <w:spacing w:line="360" w:lineRule="auto"/>
        <w:jc w:val="both"/>
      </w:pPr>
      <w:r w:rsidRPr="0018395E">
        <w:t>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In 2012-13, its programmes reached a total audience of 550 million people worldwide and we engaged directly with 10.8 million.</w:t>
      </w:r>
    </w:p>
    <w:p w14:paraId="53BA5E20" w14:textId="77777777" w:rsidR="00BB3BD3" w:rsidRPr="0018395E" w:rsidRDefault="00BB3BD3" w:rsidP="00BC4330">
      <w:pPr>
        <w:spacing w:line="360" w:lineRule="auto"/>
        <w:jc w:val="both"/>
      </w:pPr>
    </w:p>
    <w:p w14:paraId="2FB9DF79" w14:textId="77777777" w:rsidR="00BB3BD3" w:rsidRPr="0018395E" w:rsidRDefault="00BB3BD3" w:rsidP="00BC4330">
      <w:pPr>
        <w:spacing w:line="360" w:lineRule="auto"/>
        <w:jc w:val="both"/>
      </w:pPr>
      <w:r w:rsidRPr="0018395E">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08BEE360" w14:textId="77777777" w:rsidR="00BB3BD3" w:rsidRPr="0018395E" w:rsidRDefault="00BB3BD3" w:rsidP="00BB3BD3">
      <w:pPr>
        <w:spacing w:line="360" w:lineRule="auto"/>
      </w:pPr>
    </w:p>
    <w:p w14:paraId="1E25991E" w14:textId="246CDE5E" w:rsidR="00BB3BD3" w:rsidRPr="0018395E" w:rsidRDefault="00BB3BD3" w:rsidP="00BB3BD3">
      <w:pPr>
        <w:spacing w:line="360" w:lineRule="auto"/>
      </w:pPr>
      <w:r w:rsidRPr="0018395E">
        <w:t>Its primary charitable objects are set out in the Charter and are stated to be:</w:t>
      </w:r>
    </w:p>
    <w:p w14:paraId="236FD311" w14:textId="77777777" w:rsidR="00BB3BD3" w:rsidRPr="0018395E" w:rsidRDefault="00BB3BD3" w:rsidP="00BB3BD3">
      <w:pPr>
        <w:spacing w:line="360" w:lineRule="auto"/>
        <w:ind w:left="360"/>
      </w:pPr>
    </w:p>
    <w:p w14:paraId="1400EB60" w14:textId="4B4AEA24" w:rsidR="00BB3BD3" w:rsidRPr="0018395E" w:rsidRDefault="00BB3BD3" w:rsidP="00BB3BD3">
      <w:pPr>
        <w:tabs>
          <w:tab w:val="num" w:pos="1080"/>
        </w:tabs>
        <w:spacing w:line="360" w:lineRule="auto"/>
      </w:pPr>
      <w:r w:rsidRPr="0018395E">
        <w:t>Promote cultural relationships and the understanding of different cultures between people and peoples of the United Kingdom and other countries</w:t>
      </w:r>
    </w:p>
    <w:p w14:paraId="02527E32" w14:textId="26A6FF6B" w:rsidR="00BB3BD3" w:rsidRPr="0018395E" w:rsidRDefault="00BB3BD3" w:rsidP="00BB3BD3">
      <w:pPr>
        <w:tabs>
          <w:tab w:val="num" w:pos="1080"/>
        </w:tabs>
        <w:spacing w:line="360" w:lineRule="auto"/>
      </w:pPr>
      <w:r w:rsidRPr="0018395E">
        <w:t xml:space="preserve">Promote a wider knowledge of the United Kingdom </w:t>
      </w:r>
    </w:p>
    <w:p w14:paraId="31C0001C" w14:textId="201DE51D" w:rsidR="00BB3BD3" w:rsidRPr="0018395E" w:rsidRDefault="00BB3BD3" w:rsidP="00BB3BD3">
      <w:pPr>
        <w:tabs>
          <w:tab w:val="num" w:pos="1080"/>
        </w:tabs>
        <w:spacing w:line="360" w:lineRule="auto"/>
      </w:pPr>
      <w:r w:rsidRPr="0018395E">
        <w:t>Develop a wider knowledge of the English language</w:t>
      </w:r>
    </w:p>
    <w:p w14:paraId="2DD0F1A4" w14:textId="1F874B9F" w:rsidR="00BB3BD3" w:rsidRPr="0018395E" w:rsidRDefault="00BB3BD3" w:rsidP="00BB3BD3">
      <w:pPr>
        <w:tabs>
          <w:tab w:val="num" w:pos="1080"/>
        </w:tabs>
        <w:spacing w:line="360" w:lineRule="auto"/>
      </w:pPr>
      <w:r>
        <w:t>E</w:t>
      </w:r>
      <w:r w:rsidRPr="0018395E">
        <w:t xml:space="preserve">ncourage cultural, scientific, technological and other educational co-operation between the United Kingdom and other countries </w:t>
      </w:r>
    </w:p>
    <w:p w14:paraId="43D2E54A" w14:textId="77777777" w:rsidR="00BB3BD3" w:rsidRPr="0018395E" w:rsidRDefault="00BB3BD3" w:rsidP="00BB3BD3">
      <w:pPr>
        <w:tabs>
          <w:tab w:val="num" w:pos="1080"/>
        </w:tabs>
        <w:spacing w:line="360" w:lineRule="auto"/>
      </w:pPr>
      <w:r w:rsidRPr="0018395E">
        <w:t xml:space="preserve">Otherwise promote the advancement of education </w:t>
      </w:r>
    </w:p>
    <w:p w14:paraId="0CB31104" w14:textId="77777777" w:rsidR="00BB3BD3" w:rsidRPr="0018395E" w:rsidRDefault="00BB3BD3" w:rsidP="00BB3BD3">
      <w:pPr>
        <w:spacing w:line="360" w:lineRule="auto"/>
      </w:pPr>
    </w:p>
    <w:p w14:paraId="4CA084B8" w14:textId="77777777" w:rsidR="00BB3BD3" w:rsidRPr="0018395E" w:rsidRDefault="00BB3BD3" w:rsidP="00BC4330">
      <w:pPr>
        <w:spacing w:line="360" w:lineRule="auto"/>
        <w:jc w:val="both"/>
      </w:pPr>
      <w:r w:rsidRPr="0018395E">
        <w:t xml:space="preserve">The British Council works in more than 110 countries around the world and employs over 7000 staff worldwide.  It has </w:t>
      </w:r>
      <w:proofErr w:type="spellStart"/>
      <w:r>
        <w:t>I’</w:t>
      </w:r>
      <w:r w:rsidRPr="0018395E">
        <w:t>ts</w:t>
      </w:r>
      <w:proofErr w:type="spellEnd"/>
      <w:r w:rsidRPr="0018395E">
        <w:t xml:space="preserve"> headquarters in the UK, with offices in London, Manchester, Belfast, Cardiff and Edinburgh.</w:t>
      </w:r>
    </w:p>
    <w:p w14:paraId="45105E83" w14:textId="77777777" w:rsidR="00BB3BD3" w:rsidRPr="0018395E" w:rsidRDefault="00BB3BD3" w:rsidP="00BB3BD3">
      <w:pPr>
        <w:spacing w:line="360" w:lineRule="auto"/>
      </w:pPr>
    </w:p>
    <w:p w14:paraId="21A81AE5" w14:textId="20068F00" w:rsidR="00003E23" w:rsidRDefault="00BB3BD3" w:rsidP="00BB3BD3">
      <w:pPr>
        <w:spacing w:line="360" w:lineRule="auto"/>
      </w:pPr>
      <w:r w:rsidRPr="0018395E">
        <w:t xml:space="preserve">Further information can be found at </w:t>
      </w:r>
      <w:hyperlink r:id="rId9" w:history="1">
        <w:r w:rsidRPr="0018395E">
          <w:rPr>
            <w:rStyle w:val="Hyperlink"/>
          </w:rPr>
          <w:t>www.britishcouncil.org</w:t>
        </w:r>
      </w:hyperlink>
    </w:p>
    <w:p w14:paraId="491C88F3" w14:textId="77777777" w:rsidR="00FE3E08" w:rsidRDefault="00FE3E08" w:rsidP="000B398C">
      <w:pPr>
        <w:spacing w:line="360" w:lineRule="auto"/>
      </w:pPr>
    </w:p>
    <w:p w14:paraId="66BEB03C" w14:textId="77777777" w:rsidR="00FE3E08" w:rsidRDefault="00FE3E08" w:rsidP="000B398C">
      <w:pPr>
        <w:spacing w:line="360" w:lineRule="auto"/>
      </w:pPr>
    </w:p>
    <w:p w14:paraId="3C7BE575" w14:textId="645CD1DF" w:rsidR="003668BA" w:rsidRDefault="003668BA">
      <w:pPr>
        <w:spacing w:line="240" w:lineRule="auto"/>
      </w:pPr>
      <w:r>
        <w:br w:type="page"/>
      </w:r>
    </w:p>
    <w:p w14:paraId="57EC51FE" w14:textId="03962D88" w:rsidR="00205D75" w:rsidRDefault="00205D75" w:rsidP="000B398C">
      <w:pPr>
        <w:spacing w:line="360" w:lineRule="auto"/>
      </w:pPr>
    </w:p>
    <w:p w14:paraId="781E9669" w14:textId="66BEE8B7" w:rsidR="001B21C1" w:rsidRDefault="00BB3BD3" w:rsidP="00DF7E35">
      <w:pPr>
        <w:pStyle w:val="Heading1"/>
      </w:pPr>
      <w:bookmarkStart w:id="1" w:name="_Process_and_design"/>
      <w:bookmarkStart w:id="2" w:name="_Toc3360906"/>
      <w:bookmarkEnd w:id="1"/>
      <w:r>
        <w:t>Introduction</w:t>
      </w:r>
      <w:bookmarkEnd w:id="2"/>
    </w:p>
    <w:p w14:paraId="487D4357" w14:textId="77777777" w:rsidR="006F2C75" w:rsidRDefault="006F2C75" w:rsidP="006F2C75"/>
    <w:p w14:paraId="2E76CAB6" w14:textId="77777777" w:rsidR="00F345B4" w:rsidRDefault="00BB3BD3" w:rsidP="00BC4330">
      <w:pPr>
        <w:spacing w:line="360" w:lineRule="auto"/>
        <w:jc w:val="both"/>
      </w:pPr>
      <w:r w:rsidRPr="0018395E">
        <w:t xml:space="preserve">British </w:t>
      </w:r>
      <w:r>
        <w:t>C</w:t>
      </w:r>
      <w:r w:rsidRPr="0018395E">
        <w:t>ouncil is an international organization working in various development sectors in Bangladesh. British Council conducts IELTS exam</w:t>
      </w:r>
      <w:r w:rsidR="00F345B4">
        <w:t>s</w:t>
      </w:r>
      <w:r w:rsidRPr="0018395E">
        <w:t xml:space="preserve"> all over the Bangladesh</w:t>
      </w:r>
    </w:p>
    <w:p w14:paraId="6DFDA533" w14:textId="77777777" w:rsidR="00F345B4" w:rsidRDefault="00F345B4" w:rsidP="00BC4330">
      <w:pPr>
        <w:spacing w:line="360" w:lineRule="auto"/>
        <w:jc w:val="both"/>
      </w:pPr>
    </w:p>
    <w:p w14:paraId="3D846CAC" w14:textId="4EB61583" w:rsidR="00BB3BD3" w:rsidRPr="0018395E" w:rsidRDefault="00BB3BD3" w:rsidP="00BC4330">
      <w:pPr>
        <w:spacing w:line="360" w:lineRule="auto"/>
        <w:jc w:val="both"/>
      </w:pPr>
      <w:r w:rsidRPr="0018395E">
        <w:t xml:space="preserve">We never compromise with venue safety and security (As per British </w:t>
      </w:r>
      <w:r w:rsidR="00F345B4">
        <w:t>C</w:t>
      </w:r>
      <w:r w:rsidRPr="0018395E">
        <w:t xml:space="preserve">ouncil safety security guideline), child protection (As per British council child protection policy) and </w:t>
      </w:r>
      <w:r w:rsidR="00F345B4">
        <w:t xml:space="preserve">the </w:t>
      </w:r>
      <w:r w:rsidRPr="0018395E">
        <w:t xml:space="preserve">factors </w:t>
      </w:r>
      <w:r w:rsidR="00F345B4">
        <w:t xml:space="preserve">below </w:t>
      </w:r>
      <w:r w:rsidRPr="0018395E">
        <w:t xml:space="preserve">are non-negotiable to </w:t>
      </w:r>
      <w:r w:rsidR="00F345B4">
        <w:t xml:space="preserve">work with </w:t>
      </w:r>
      <w:r w:rsidRPr="0018395E">
        <w:t xml:space="preserve">British </w:t>
      </w:r>
      <w:r w:rsidR="00F345B4">
        <w:t>C</w:t>
      </w:r>
      <w:r w:rsidRPr="0018395E">
        <w:t>ouncil as IELTS exam venue</w:t>
      </w:r>
    </w:p>
    <w:p w14:paraId="1C49CD44" w14:textId="77777777" w:rsidR="00BB3BD3" w:rsidRPr="0018395E" w:rsidRDefault="00BB3BD3" w:rsidP="00BB3BD3">
      <w:pPr>
        <w:spacing w:line="360" w:lineRule="auto"/>
      </w:pPr>
    </w:p>
    <w:p w14:paraId="565467D1" w14:textId="77777777" w:rsidR="00BB3BD3" w:rsidRPr="0018395E" w:rsidRDefault="00BB3BD3" w:rsidP="00BB3BD3">
      <w:pPr>
        <w:spacing w:line="360" w:lineRule="auto"/>
      </w:pPr>
      <w:r w:rsidRPr="0018395E">
        <w:t>- Anti-Fraud and Corruption</w:t>
      </w:r>
    </w:p>
    <w:p w14:paraId="7F1FAD04" w14:textId="77777777" w:rsidR="00BB3BD3" w:rsidRPr="0018395E" w:rsidRDefault="00BB3BD3" w:rsidP="00BB3BD3">
      <w:pPr>
        <w:spacing w:line="360" w:lineRule="auto"/>
      </w:pPr>
      <w:r w:rsidRPr="0018395E">
        <w:t>- Equal Opportunities Policy</w:t>
      </w:r>
    </w:p>
    <w:p w14:paraId="7D3D6876" w14:textId="77777777" w:rsidR="00BB3BD3" w:rsidRPr="0018395E" w:rsidRDefault="00BB3BD3" w:rsidP="00BB3BD3">
      <w:pPr>
        <w:spacing w:line="360" w:lineRule="auto"/>
      </w:pPr>
      <w:r w:rsidRPr="0018395E">
        <w:t>- Fair Trading</w:t>
      </w:r>
    </w:p>
    <w:p w14:paraId="37DD7A5E" w14:textId="77777777" w:rsidR="00BB3BD3" w:rsidRPr="0018395E" w:rsidRDefault="00BB3BD3" w:rsidP="00BB3BD3">
      <w:pPr>
        <w:spacing w:line="360" w:lineRule="auto"/>
      </w:pPr>
      <w:r w:rsidRPr="0018395E">
        <w:t>- Health and Safety Policy</w:t>
      </w:r>
    </w:p>
    <w:p w14:paraId="46AC3998" w14:textId="77777777" w:rsidR="00BB3BD3" w:rsidRPr="0018395E" w:rsidRDefault="00BB3BD3" w:rsidP="00BB3BD3">
      <w:pPr>
        <w:spacing w:line="360" w:lineRule="auto"/>
      </w:pPr>
      <w:r w:rsidRPr="0018395E">
        <w:t xml:space="preserve">- Environmental Policy  </w:t>
      </w:r>
    </w:p>
    <w:p w14:paraId="582A6711" w14:textId="77777777" w:rsidR="00BB3BD3" w:rsidRPr="0018395E" w:rsidRDefault="00BB3BD3" w:rsidP="00BB3BD3">
      <w:pPr>
        <w:spacing w:line="360" w:lineRule="auto"/>
      </w:pPr>
      <w:r w:rsidRPr="0018395E">
        <w:t>- Records Management</w:t>
      </w:r>
    </w:p>
    <w:p w14:paraId="6DC0D1C3" w14:textId="139FF8A8" w:rsidR="00BB3BD3" w:rsidRDefault="00BB3BD3" w:rsidP="00BB3BD3">
      <w:pPr>
        <w:spacing w:line="360" w:lineRule="auto"/>
      </w:pPr>
      <w:r w:rsidRPr="0018395E">
        <w:t>- Privacy</w:t>
      </w:r>
    </w:p>
    <w:p w14:paraId="7B1302C5" w14:textId="77777777" w:rsidR="00BB3BD3" w:rsidRPr="0018395E" w:rsidRDefault="00BB3BD3" w:rsidP="00BB3BD3">
      <w:pPr>
        <w:spacing w:line="360" w:lineRule="auto"/>
      </w:pPr>
    </w:p>
    <w:p w14:paraId="193C16D6" w14:textId="77777777" w:rsidR="00BB3BD3" w:rsidRPr="0018395E" w:rsidRDefault="00BB3BD3" w:rsidP="00BB3BD3">
      <w:pPr>
        <w:spacing w:line="360" w:lineRule="auto"/>
      </w:pPr>
      <w:r w:rsidRPr="0018395E">
        <w:t>We expect our supplier to understand our operations and work as our valuable partner. Accordingly, the quality of our service, delivery timeline and response time is a high priority</w:t>
      </w:r>
    </w:p>
    <w:p w14:paraId="6AE068FA" w14:textId="322A2908" w:rsidR="004C2400" w:rsidRDefault="004C2400" w:rsidP="00BB3BD3">
      <w:pPr>
        <w:spacing w:line="360" w:lineRule="auto"/>
      </w:pPr>
      <w:r>
        <w:br w:type="page"/>
      </w:r>
    </w:p>
    <w:p w14:paraId="78B372AF" w14:textId="6A56D8ED" w:rsidR="00644D23" w:rsidRDefault="00644D23" w:rsidP="00644D23">
      <w:pPr>
        <w:spacing w:line="360" w:lineRule="auto"/>
      </w:pPr>
    </w:p>
    <w:p w14:paraId="1CCB02B8" w14:textId="224E5A47" w:rsidR="00BB3BD3" w:rsidRDefault="00BB3BD3" w:rsidP="00BB3BD3">
      <w:pPr>
        <w:pStyle w:val="Heading1"/>
        <w:jc w:val="left"/>
      </w:pPr>
      <w:bookmarkStart w:id="3" w:name="_Toc3360907"/>
      <w:r w:rsidRPr="00BB3BD3">
        <w:t>Inviting Proposal</w:t>
      </w:r>
      <w:r>
        <w:t xml:space="preserve"> </w:t>
      </w:r>
      <w:r w:rsidRPr="00BB3BD3">
        <w:t>- Annual Framework Agreement f</w:t>
      </w:r>
      <w:r>
        <w:t>or</w:t>
      </w:r>
      <w:r w:rsidRPr="00BB3BD3">
        <w:t xml:space="preserve"> </w:t>
      </w:r>
      <w:r w:rsidR="00DD4289">
        <w:t xml:space="preserve">a Computer-Delivered IELTS exam </w:t>
      </w:r>
      <w:r w:rsidRPr="00BB3BD3">
        <w:t>venue</w:t>
      </w:r>
      <w:bookmarkEnd w:id="3"/>
    </w:p>
    <w:p w14:paraId="0B5DA231" w14:textId="2223F683" w:rsidR="00BB3BD3" w:rsidRDefault="00BB3BD3" w:rsidP="00BB3BD3"/>
    <w:p w14:paraId="7880D846" w14:textId="57A6B1B5" w:rsidR="00BB3BD3" w:rsidRDefault="00BB3BD3" w:rsidP="00BC4330">
      <w:pPr>
        <w:spacing w:line="360" w:lineRule="auto"/>
        <w:jc w:val="both"/>
      </w:pPr>
      <w:r w:rsidRPr="00BB3BD3">
        <w:t xml:space="preserve">British Council invites quotations from reputed and experienced suppliers/Vendors to provide CD-IELTS venue services as per British council requirement. </w:t>
      </w:r>
      <w:r>
        <w:t>This should be in the Banani / Gulshan / Baridhara area of Dhaka</w:t>
      </w:r>
    </w:p>
    <w:p w14:paraId="54EE2D63" w14:textId="77777777" w:rsidR="00BB3BD3" w:rsidRDefault="00BB3BD3" w:rsidP="00BC4330">
      <w:pPr>
        <w:spacing w:line="360" w:lineRule="auto"/>
        <w:jc w:val="both"/>
      </w:pPr>
    </w:p>
    <w:p w14:paraId="2A851F79" w14:textId="63945605" w:rsidR="00BB3BD3" w:rsidRPr="00BB3BD3" w:rsidRDefault="00BB3BD3" w:rsidP="00BC4330">
      <w:pPr>
        <w:spacing w:line="360" w:lineRule="auto"/>
        <w:jc w:val="both"/>
      </w:pPr>
      <w:r w:rsidRPr="00BB3BD3">
        <w:t>Details of the required services and other terms and conditions relating to this are given below</w:t>
      </w:r>
      <w:r w:rsidR="00F345B4">
        <w:t xml:space="preserve"> and in </w:t>
      </w:r>
      <w:hyperlink w:anchor="_Scope_of_Work" w:history="1">
        <w:r w:rsidR="00F345B4" w:rsidRPr="00F345B4">
          <w:rPr>
            <w:rStyle w:val="Hyperlink"/>
          </w:rPr>
          <w:t>Section 7</w:t>
        </w:r>
      </w:hyperlink>
      <w:r w:rsidR="00F345B4">
        <w:t xml:space="preserve"> on the scope of work </w:t>
      </w:r>
    </w:p>
    <w:p w14:paraId="50153C9F" w14:textId="77777777" w:rsidR="00BB3BD3" w:rsidRPr="0018395E" w:rsidRDefault="00BB3BD3" w:rsidP="00BC4330">
      <w:pPr>
        <w:spacing w:line="360" w:lineRule="auto"/>
        <w:jc w:val="both"/>
      </w:pPr>
    </w:p>
    <w:p w14:paraId="7225BFB4" w14:textId="06819BE9" w:rsidR="00BB3BD3" w:rsidRPr="0018395E" w:rsidRDefault="00BB3BD3" w:rsidP="00BC4330">
      <w:pPr>
        <w:pStyle w:val="ListParagraph"/>
        <w:numPr>
          <w:ilvl w:val="0"/>
          <w:numId w:val="6"/>
        </w:numPr>
        <w:spacing w:line="360" w:lineRule="auto"/>
        <w:ind w:left="360"/>
        <w:jc w:val="both"/>
      </w:pPr>
      <w:r w:rsidRPr="0018395E">
        <w:t>CD</w:t>
      </w:r>
      <w:r>
        <w:t>-</w:t>
      </w:r>
      <w:r w:rsidRPr="0018395E">
        <w:t xml:space="preserve">IELTS is </w:t>
      </w:r>
      <w:proofErr w:type="gramStart"/>
      <w:r w:rsidRPr="0018395E">
        <w:t>a</w:t>
      </w:r>
      <w:proofErr w:type="gramEnd"/>
      <w:r w:rsidRPr="0018395E">
        <w:t xml:space="preserve"> IELTS where candidates do the test on a workstation. The test versions are automatically generated from Cambridge software called Connect Plus </w:t>
      </w:r>
      <w:r w:rsidR="00F0317E">
        <w:t xml:space="preserve">from </w:t>
      </w:r>
      <w:r w:rsidRPr="0018395E">
        <w:t>a server connected to a local network</w:t>
      </w:r>
      <w:r w:rsidR="00F0317E">
        <w:t xml:space="preserve">. </w:t>
      </w:r>
      <w:r w:rsidRPr="0018395E">
        <w:t xml:space="preserve">The technical specifications for this are attached in </w:t>
      </w:r>
      <w:hyperlink w:anchor="_Technical_Specifications" w:history="1">
        <w:r w:rsidR="00122B68" w:rsidRPr="00122B68">
          <w:rPr>
            <w:rStyle w:val="Hyperlink"/>
          </w:rPr>
          <w:t>Section 11</w:t>
        </w:r>
      </w:hyperlink>
      <w:r w:rsidR="00122B68">
        <w:t xml:space="preserve"> of this document</w:t>
      </w:r>
      <w:r w:rsidRPr="0018395E">
        <w:t>:</w:t>
      </w:r>
    </w:p>
    <w:p w14:paraId="2D38418C" w14:textId="77777777" w:rsidR="00BB3BD3" w:rsidRPr="0018395E" w:rsidRDefault="00BB3BD3" w:rsidP="00BC4330">
      <w:pPr>
        <w:spacing w:line="360" w:lineRule="auto"/>
        <w:jc w:val="both"/>
      </w:pPr>
    </w:p>
    <w:p w14:paraId="623753BA" w14:textId="66950CBF" w:rsidR="00BB3BD3" w:rsidRPr="0018395E" w:rsidRDefault="00BB3BD3" w:rsidP="00BC4330">
      <w:pPr>
        <w:pStyle w:val="ListParagraph"/>
        <w:numPr>
          <w:ilvl w:val="0"/>
          <w:numId w:val="6"/>
        </w:numPr>
        <w:spacing w:line="360" w:lineRule="auto"/>
        <w:ind w:left="360"/>
        <w:jc w:val="both"/>
      </w:pPr>
      <w:r w:rsidRPr="0018395E">
        <w:t>The Speaking Test remains in the same, so this RFP is limited to Listening, Reading, and Writing. Tests can be done any day of the week in 3 sessions – AM and PM 1 and 2. These have flexible start times but can be as early as an 8 am start or as late as a 6 pm start</w:t>
      </w:r>
    </w:p>
    <w:p w14:paraId="7F93E56D" w14:textId="77777777" w:rsidR="00BB3BD3" w:rsidRPr="0018395E" w:rsidRDefault="00BB3BD3" w:rsidP="00BC4330">
      <w:pPr>
        <w:spacing w:line="360" w:lineRule="auto"/>
        <w:jc w:val="both"/>
      </w:pPr>
    </w:p>
    <w:p w14:paraId="67D58526" w14:textId="272857F0" w:rsidR="00BB3BD3" w:rsidRDefault="00BB3BD3" w:rsidP="00BC4330">
      <w:pPr>
        <w:pStyle w:val="ListParagraph"/>
        <w:numPr>
          <w:ilvl w:val="0"/>
          <w:numId w:val="6"/>
        </w:numPr>
        <w:spacing w:line="360" w:lineRule="auto"/>
        <w:ind w:left="360"/>
        <w:jc w:val="both"/>
      </w:pPr>
      <w:r w:rsidRPr="0018395E">
        <w:t>The expectation is that many more test</w:t>
      </w:r>
      <w:r w:rsidR="00ED1E45">
        <w:t xml:space="preserve"> dates</w:t>
      </w:r>
      <w:r w:rsidRPr="0018395E">
        <w:t xml:space="preserve"> are offered under the CD model than the current pattern </w:t>
      </w:r>
      <w:r>
        <w:t>o</w:t>
      </w:r>
      <w:r w:rsidRPr="0018395E">
        <w:t>f paper-based tests on a Saturday or Thursday, but these will be for smaller numbers of candidates</w:t>
      </w:r>
      <w:r w:rsidR="00F345B4">
        <w:t>.</w:t>
      </w:r>
      <w:r w:rsidR="00176C8D">
        <w:t xml:space="preserve"> </w:t>
      </w:r>
      <w:r w:rsidR="00F345B4">
        <w:t>Therefore the capacity doesn’t need to be more than 15</w:t>
      </w:r>
    </w:p>
    <w:p w14:paraId="24111A8E" w14:textId="77777777" w:rsidR="00F0317E" w:rsidRDefault="00F0317E" w:rsidP="00BC4330">
      <w:pPr>
        <w:pStyle w:val="ListParagraph"/>
        <w:jc w:val="both"/>
      </w:pPr>
    </w:p>
    <w:p w14:paraId="19F45D07" w14:textId="77777777" w:rsidR="00F0317E" w:rsidRDefault="00F0317E" w:rsidP="00BC4330">
      <w:pPr>
        <w:pStyle w:val="ListParagraph"/>
        <w:numPr>
          <w:ilvl w:val="0"/>
          <w:numId w:val="6"/>
        </w:numPr>
        <w:spacing w:line="360" w:lineRule="auto"/>
        <w:ind w:left="360"/>
        <w:jc w:val="both"/>
      </w:pPr>
      <w:r>
        <w:t xml:space="preserve">It’s hard to predict what sessions will be most successful, but realistic to imagine some evenings may work well, or times at the weekend. Exam times will be agreed with British Council because we control the registration system. </w:t>
      </w:r>
    </w:p>
    <w:p w14:paraId="4EA197DB" w14:textId="77777777" w:rsidR="00F0317E" w:rsidRDefault="00F0317E" w:rsidP="00BC4330">
      <w:pPr>
        <w:pStyle w:val="ListParagraph"/>
        <w:jc w:val="both"/>
      </w:pPr>
    </w:p>
    <w:p w14:paraId="640B643B" w14:textId="79A8A828" w:rsidR="00F0317E" w:rsidRDefault="00F0317E" w:rsidP="00BC4330">
      <w:pPr>
        <w:pStyle w:val="ListParagraph"/>
        <w:numPr>
          <w:ilvl w:val="0"/>
          <w:numId w:val="6"/>
        </w:numPr>
        <w:spacing w:line="360" w:lineRule="auto"/>
        <w:ind w:left="360"/>
        <w:jc w:val="both"/>
      </w:pPr>
      <w:r>
        <w:t>Exams are open to anyone registering on the internet and any candidates the supplier might be able to provide, and receive a commission for according to the current rates</w:t>
      </w:r>
    </w:p>
    <w:p w14:paraId="11BD833F" w14:textId="77777777" w:rsidR="00ED1E45" w:rsidRDefault="00ED1E45" w:rsidP="00BC4330">
      <w:pPr>
        <w:pStyle w:val="ListParagraph"/>
        <w:jc w:val="both"/>
      </w:pPr>
    </w:p>
    <w:p w14:paraId="6E501834" w14:textId="560E79FF" w:rsidR="00ED1E45" w:rsidRPr="0018395E" w:rsidRDefault="00ED1E45" w:rsidP="00BC4330">
      <w:pPr>
        <w:pStyle w:val="ListParagraph"/>
        <w:numPr>
          <w:ilvl w:val="0"/>
          <w:numId w:val="6"/>
        </w:numPr>
        <w:spacing w:line="360" w:lineRule="auto"/>
        <w:ind w:left="360"/>
        <w:jc w:val="both"/>
      </w:pPr>
      <w:r>
        <w:t xml:space="preserve">We </w:t>
      </w:r>
      <w:r w:rsidR="00F0317E">
        <w:t xml:space="preserve">will </w:t>
      </w:r>
      <w:r>
        <w:t xml:space="preserve">pay a </w:t>
      </w:r>
      <w:r w:rsidR="00F0317E">
        <w:t xml:space="preserve">fixed amount </w:t>
      </w:r>
      <w:r>
        <w:t>per-candidate</w:t>
      </w:r>
      <w:r w:rsidR="006F78E7">
        <w:t xml:space="preserve"> ( </w:t>
      </w:r>
      <w:hyperlink w:anchor="_Evaluation_Criteria" w:history="1">
        <w:r w:rsidR="006F78E7" w:rsidRPr="006F78E7">
          <w:rPr>
            <w:rStyle w:val="Hyperlink"/>
          </w:rPr>
          <w:t>see section 9</w:t>
        </w:r>
      </w:hyperlink>
      <w:r w:rsidR="006F78E7">
        <w:t xml:space="preserve"> ) </w:t>
      </w:r>
      <w:r w:rsidR="00F0317E">
        <w:t xml:space="preserve"> </w:t>
      </w:r>
      <w:r w:rsidR="008B3761">
        <w:t xml:space="preserve"> </w:t>
      </w:r>
      <w:r>
        <w:t xml:space="preserve"> </w:t>
      </w:r>
    </w:p>
    <w:p w14:paraId="0561FB12" w14:textId="77777777" w:rsidR="00BB3BD3" w:rsidRPr="0018395E" w:rsidRDefault="00BB3BD3" w:rsidP="00BC4330">
      <w:pPr>
        <w:spacing w:line="360" w:lineRule="auto"/>
        <w:jc w:val="both"/>
      </w:pPr>
    </w:p>
    <w:p w14:paraId="1AE9831C" w14:textId="6482514E" w:rsidR="00BB3BD3" w:rsidRPr="0018395E" w:rsidRDefault="00BB3BD3" w:rsidP="00BC4330">
      <w:pPr>
        <w:pStyle w:val="ListParagraph"/>
        <w:numPr>
          <w:ilvl w:val="0"/>
          <w:numId w:val="6"/>
        </w:numPr>
        <w:spacing w:line="360" w:lineRule="auto"/>
        <w:ind w:left="360"/>
        <w:jc w:val="both"/>
      </w:pPr>
      <w:r w:rsidRPr="0018395E">
        <w:t>The table below shows the number of workstations needed to run the test. In case of technical issues, extra candidate workstations are needed on a formula of 5% of the total. There are always 2 Administration computers, known as TSA’s</w:t>
      </w:r>
    </w:p>
    <w:p w14:paraId="0B578B0A" w14:textId="77777777" w:rsidR="00BB3BD3" w:rsidRPr="0018395E" w:rsidRDefault="00BB3BD3" w:rsidP="00BB3BD3"/>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53"/>
        <w:gridCol w:w="2053"/>
        <w:gridCol w:w="2054"/>
        <w:gridCol w:w="2054"/>
        <w:gridCol w:w="2054"/>
      </w:tblGrid>
      <w:tr w:rsidR="00BB3BD3" w:rsidRPr="0018395E" w14:paraId="3673321D" w14:textId="77777777" w:rsidTr="00DD4289">
        <w:tc>
          <w:tcPr>
            <w:tcW w:w="1000" w:type="pct"/>
            <w:shd w:val="solid" w:color="000000" w:fill="FFFFFF"/>
          </w:tcPr>
          <w:p w14:paraId="387DA526" w14:textId="77777777" w:rsidR="00BB3BD3" w:rsidRPr="006D5B4D" w:rsidRDefault="00BB3BD3" w:rsidP="00DD4289">
            <w:pPr>
              <w:jc w:val="center"/>
              <w:rPr>
                <w:b/>
                <w:bCs/>
              </w:rPr>
            </w:pPr>
            <w:r w:rsidRPr="006D5B4D">
              <w:rPr>
                <w:b/>
                <w:bCs/>
              </w:rPr>
              <w:t>Candidates</w:t>
            </w:r>
          </w:p>
        </w:tc>
        <w:tc>
          <w:tcPr>
            <w:tcW w:w="1000" w:type="pct"/>
            <w:shd w:val="solid" w:color="000000" w:fill="FFFFFF"/>
          </w:tcPr>
          <w:p w14:paraId="47356438" w14:textId="77777777" w:rsidR="00BB3BD3" w:rsidRPr="006D5B4D" w:rsidRDefault="00BB3BD3" w:rsidP="00DD4289">
            <w:pPr>
              <w:jc w:val="center"/>
              <w:rPr>
                <w:b/>
                <w:bCs/>
              </w:rPr>
            </w:pPr>
            <w:r w:rsidRPr="006D5B4D">
              <w:rPr>
                <w:b/>
                <w:bCs/>
              </w:rPr>
              <w:t>Workstations</w:t>
            </w:r>
          </w:p>
        </w:tc>
        <w:tc>
          <w:tcPr>
            <w:tcW w:w="1000" w:type="pct"/>
            <w:shd w:val="solid" w:color="000000" w:fill="FFFFFF"/>
          </w:tcPr>
          <w:p w14:paraId="665281C5" w14:textId="6D5452E0" w:rsidR="00BB3BD3" w:rsidRPr="006D5B4D" w:rsidRDefault="00BB3BD3" w:rsidP="00DD4289">
            <w:pPr>
              <w:jc w:val="center"/>
              <w:rPr>
                <w:b/>
                <w:bCs/>
              </w:rPr>
            </w:pPr>
            <w:r w:rsidRPr="006D5B4D">
              <w:rPr>
                <w:b/>
                <w:bCs/>
              </w:rPr>
              <w:t xml:space="preserve">Extra  workstations </w:t>
            </w:r>
          </w:p>
        </w:tc>
        <w:tc>
          <w:tcPr>
            <w:tcW w:w="1000" w:type="pct"/>
            <w:shd w:val="solid" w:color="000000" w:fill="FFFFFF"/>
          </w:tcPr>
          <w:p w14:paraId="06496313" w14:textId="77777777" w:rsidR="00BB3BD3" w:rsidRPr="006D5B4D" w:rsidRDefault="00BB3BD3" w:rsidP="00DD4289">
            <w:pPr>
              <w:jc w:val="center"/>
              <w:rPr>
                <w:b/>
                <w:bCs/>
              </w:rPr>
            </w:pPr>
            <w:r w:rsidRPr="006D5B4D">
              <w:rPr>
                <w:b/>
                <w:bCs/>
              </w:rPr>
              <w:t xml:space="preserve">TSA </w:t>
            </w:r>
          </w:p>
        </w:tc>
        <w:tc>
          <w:tcPr>
            <w:tcW w:w="1000" w:type="pct"/>
            <w:shd w:val="solid" w:color="000000" w:fill="FFFFFF"/>
          </w:tcPr>
          <w:p w14:paraId="486A70B9" w14:textId="77777777" w:rsidR="00BB3BD3" w:rsidRPr="006D5B4D" w:rsidRDefault="00BB3BD3" w:rsidP="00DD4289">
            <w:pPr>
              <w:jc w:val="center"/>
              <w:rPr>
                <w:b/>
                <w:bCs/>
              </w:rPr>
            </w:pPr>
            <w:r w:rsidRPr="006D5B4D">
              <w:rPr>
                <w:b/>
                <w:bCs/>
              </w:rPr>
              <w:t>Total workstations</w:t>
            </w:r>
          </w:p>
        </w:tc>
      </w:tr>
      <w:tr w:rsidR="00BB3BD3" w:rsidRPr="0018395E" w14:paraId="63C501B6" w14:textId="77777777" w:rsidTr="00DD4289">
        <w:tc>
          <w:tcPr>
            <w:tcW w:w="1000" w:type="pct"/>
            <w:shd w:val="clear" w:color="auto" w:fill="auto"/>
          </w:tcPr>
          <w:p w14:paraId="7C565241" w14:textId="77777777" w:rsidR="00BB3BD3" w:rsidRPr="0018395E" w:rsidRDefault="00BB3BD3" w:rsidP="00DD4289">
            <w:pPr>
              <w:jc w:val="center"/>
            </w:pPr>
            <w:r w:rsidRPr="0018395E">
              <w:t>5</w:t>
            </w:r>
          </w:p>
        </w:tc>
        <w:tc>
          <w:tcPr>
            <w:tcW w:w="1000" w:type="pct"/>
            <w:shd w:val="clear" w:color="auto" w:fill="auto"/>
          </w:tcPr>
          <w:p w14:paraId="169E9202" w14:textId="77777777" w:rsidR="00BB3BD3" w:rsidRPr="0018395E" w:rsidRDefault="00BB3BD3" w:rsidP="00DD4289">
            <w:pPr>
              <w:jc w:val="center"/>
            </w:pPr>
            <w:r w:rsidRPr="0018395E">
              <w:t>5</w:t>
            </w:r>
          </w:p>
        </w:tc>
        <w:tc>
          <w:tcPr>
            <w:tcW w:w="1000" w:type="pct"/>
            <w:shd w:val="clear" w:color="auto" w:fill="auto"/>
          </w:tcPr>
          <w:p w14:paraId="5C541D15" w14:textId="77777777" w:rsidR="00BB3BD3" w:rsidRPr="0018395E" w:rsidRDefault="00BB3BD3" w:rsidP="00DD4289">
            <w:pPr>
              <w:jc w:val="center"/>
            </w:pPr>
            <w:r w:rsidRPr="0018395E">
              <w:t>1</w:t>
            </w:r>
          </w:p>
        </w:tc>
        <w:tc>
          <w:tcPr>
            <w:tcW w:w="1000" w:type="pct"/>
            <w:shd w:val="clear" w:color="auto" w:fill="auto"/>
          </w:tcPr>
          <w:p w14:paraId="21EC9DF9" w14:textId="77777777" w:rsidR="00BB3BD3" w:rsidRPr="0018395E" w:rsidRDefault="00BB3BD3" w:rsidP="00DD4289">
            <w:pPr>
              <w:jc w:val="center"/>
            </w:pPr>
            <w:r w:rsidRPr="0018395E">
              <w:t>2</w:t>
            </w:r>
          </w:p>
        </w:tc>
        <w:tc>
          <w:tcPr>
            <w:tcW w:w="1000" w:type="pct"/>
            <w:shd w:val="clear" w:color="auto" w:fill="auto"/>
          </w:tcPr>
          <w:p w14:paraId="0D753027" w14:textId="77777777" w:rsidR="00BB3BD3" w:rsidRPr="0018395E" w:rsidRDefault="00BB3BD3" w:rsidP="00DD4289">
            <w:pPr>
              <w:jc w:val="center"/>
            </w:pPr>
            <w:r w:rsidRPr="0018395E">
              <w:t>8</w:t>
            </w:r>
          </w:p>
        </w:tc>
      </w:tr>
      <w:tr w:rsidR="00BB3BD3" w:rsidRPr="0018395E" w14:paraId="0F15E1C4" w14:textId="77777777" w:rsidTr="00DD4289">
        <w:tc>
          <w:tcPr>
            <w:tcW w:w="1000" w:type="pct"/>
            <w:shd w:val="clear" w:color="auto" w:fill="auto"/>
          </w:tcPr>
          <w:p w14:paraId="17DF9024" w14:textId="77777777" w:rsidR="00BB3BD3" w:rsidRPr="0018395E" w:rsidRDefault="00BB3BD3" w:rsidP="00DD4289">
            <w:pPr>
              <w:jc w:val="center"/>
            </w:pPr>
            <w:r w:rsidRPr="0018395E">
              <w:t>10</w:t>
            </w:r>
          </w:p>
        </w:tc>
        <w:tc>
          <w:tcPr>
            <w:tcW w:w="1000" w:type="pct"/>
            <w:shd w:val="clear" w:color="auto" w:fill="auto"/>
          </w:tcPr>
          <w:p w14:paraId="76A97391" w14:textId="77777777" w:rsidR="00BB3BD3" w:rsidRPr="0018395E" w:rsidRDefault="00BB3BD3" w:rsidP="00DD4289">
            <w:pPr>
              <w:jc w:val="center"/>
            </w:pPr>
            <w:r w:rsidRPr="0018395E">
              <w:t>10</w:t>
            </w:r>
          </w:p>
        </w:tc>
        <w:tc>
          <w:tcPr>
            <w:tcW w:w="1000" w:type="pct"/>
            <w:shd w:val="clear" w:color="auto" w:fill="auto"/>
          </w:tcPr>
          <w:p w14:paraId="5DC36E3F" w14:textId="77777777" w:rsidR="00BB3BD3" w:rsidRPr="0018395E" w:rsidRDefault="00BB3BD3" w:rsidP="00DD4289">
            <w:pPr>
              <w:jc w:val="center"/>
            </w:pPr>
            <w:r w:rsidRPr="0018395E">
              <w:t>1</w:t>
            </w:r>
          </w:p>
        </w:tc>
        <w:tc>
          <w:tcPr>
            <w:tcW w:w="1000" w:type="pct"/>
            <w:shd w:val="clear" w:color="auto" w:fill="auto"/>
          </w:tcPr>
          <w:p w14:paraId="2D69485F" w14:textId="77777777" w:rsidR="00BB3BD3" w:rsidRPr="0018395E" w:rsidRDefault="00BB3BD3" w:rsidP="00DD4289">
            <w:pPr>
              <w:jc w:val="center"/>
            </w:pPr>
            <w:r w:rsidRPr="0018395E">
              <w:t>2</w:t>
            </w:r>
          </w:p>
        </w:tc>
        <w:tc>
          <w:tcPr>
            <w:tcW w:w="1000" w:type="pct"/>
            <w:shd w:val="clear" w:color="auto" w:fill="auto"/>
          </w:tcPr>
          <w:p w14:paraId="3B0A240D" w14:textId="77777777" w:rsidR="00BB3BD3" w:rsidRPr="0018395E" w:rsidRDefault="00BB3BD3" w:rsidP="00DD4289">
            <w:pPr>
              <w:jc w:val="center"/>
            </w:pPr>
            <w:r w:rsidRPr="0018395E">
              <w:t>13</w:t>
            </w:r>
          </w:p>
        </w:tc>
      </w:tr>
      <w:tr w:rsidR="00BB3BD3" w:rsidRPr="0018395E" w14:paraId="0786F8C9" w14:textId="77777777" w:rsidTr="00DD4289">
        <w:tc>
          <w:tcPr>
            <w:tcW w:w="1000" w:type="pct"/>
            <w:shd w:val="clear" w:color="auto" w:fill="auto"/>
          </w:tcPr>
          <w:p w14:paraId="5582C3EA" w14:textId="77777777" w:rsidR="00BB3BD3" w:rsidRPr="0018395E" w:rsidRDefault="00BB3BD3" w:rsidP="00DD4289">
            <w:pPr>
              <w:jc w:val="center"/>
            </w:pPr>
            <w:r w:rsidRPr="0018395E">
              <w:t>21</w:t>
            </w:r>
          </w:p>
        </w:tc>
        <w:tc>
          <w:tcPr>
            <w:tcW w:w="1000" w:type="pct"/>
            <w:shd w:val="clear" w:color="auto" w:fill="auto"/>
          </w:tcPr>
          <w:p w14:paraId="14A2CC31" w14:textId="77777777" w:rsidR="00BB3BD3" w:rsidRPr="0018395E" w:rsidRDefault="00BB3BD3" w:rsidP="00DD4289">
            <w:pPr>
              <w:jc w:val="center"/>
            </w:pPr>
            <w:r w:rsidRPr="0018395E">
              <w:t>21</w:t>
            </w:r>
          </w:p>
        </w:tc>
        <w:tc>
          <w:tcPr>
            <w:tcW w:w="1000" w:type="pct"/>
            <w:shd w:val="clear" w:color="auto" w:fill="auto"/>
          </w:tcPr>
          <w:p w14:paraId="448021A8" w14:textId="77777777" w:rsidR="00BB3BD3" w:rsidRPr="0018395E" w:rsidRDefault="00BB3BD3" w:rsidP="00DD4289">
            <w:pPr>
              <w:jc w:val="center"/>
            </w:pPr>
            <w:r w:rsidRPr="0018395E">
              <w:t>2</w:t>
            </w:r>
          </w:p>
        </w:tc>
        <w:tc>
          <w:tcPr>
            <w:tcW w:w="1000" w:type="pct"/>
            <w:shd w:val="clear" w:color="auto" w:fill="auto"/>
          </w:tcPr>
          <w:p w14:paraId="02980A2B" w14:textId="77777777" w:rsidR="00BB3BD3" w:rsidRPr="0018395E" w:rsidRDefault="00BB3BD3" w:rsidP="00DD4289">
            <w:pPr>
              <w:jc w:val="center"/>
            </w:pPr>
            <w:r w:rsidRPr="0018395E">
              <w:t>2</w:t>
            </w:r>
          </w:p>
        </w:tc>
        <w:tc>
          <w:tcPr>
            <w:tcW w:w="1000" w:type="pct"/>
            <w:shd w:val="clear" w:color="auto" w:fill="auto"/>
          </w:tcPr>
          <w:p w14:paraId="1DCAC8D3" w14:textId="77777777" w:rsidR="00BB3BD3" w:rsidRPr="0018395E" w:rsidRDefault="00BB3BD3" w:rsidP="00DD4289">
            <w:pPr>
              <w:jc w:val="center"/>
            </w:pPr>
            <w:r w:rsidRPr="0018395E">
              <w:t>25</w:t>
            </w:r>
          </w:p>
        </w:tc>
      </w:tr>
    </w:tbl>
    <w:p w14:paraId="6002EEFD" w14:textId="2291C334" w:rsidR="00BB3BD3" w:rsidRDefault="00BB3BD3" w:rsidP="00BB3BD3"/>
    <w:p w14:paraId="35D68B5D" w14:textId="77777777" w:rsidR="00B95100" w:rsidRDefault="00ED1E45" w:rsidP="00BC4330">
      <w:pPr>
        <w:pStyle w:val="ListParagraph"/>
        <w:numPr>
          <w:ilvl w:val="0"/>
          <w:numId w:val="6"/>
        </w:numPr>
        <w:spacing w:line="360" w:lineRule="auto"/>
        <w:ind w:left="360"/>
        <w:jc w:val="both"/>
      </w:pPr>
      <w:r>
        <w:t>It would be an advantage if the chosen supplier can supply staff to run the exam, under normal board regulations</w:t>
      </w:r>
      <w:r w:rsidR="00B95100">
        <w:t>. If this happens they would receive the standard payment and need to go through a vetting process which includes a Police check; this is a regulation for all our test day staff</w:t>
      </w:r>
    </w:p>
    <w:p w14:paraId="5A5102AF" w14:textId="77777777" w:rsidR="00B95100" w:rsidRDefault="00B95100" w:rsidP="00B95100">
      <w:pPr>
        <w:spacing w:line="360" w:lineRule="auto"/>
      </w:pPr>
    </w:p>
    <w:p w14:paraId="099C1495" w14:textId="7DE42E44" w:rsidR="00A9641B" w:rsidRDefault="00A92B9E" w:rsidP="00B95100">
      <w:pPr>
        <w:pStyle w:val="Heading1"/>
        <w:jc w:val="left"/>
      </w:pPr>
      <w:bookmarkStart w:id="4" w:name="_Toc3360908"/>
      <w:r>
        <w:t>Conditions and Contractual Requirements</w:t>
      </w:r>
      <w:bookmarkEnd w:id="4"/>
    </w:p>
    <w:p w14:paraId="4208D8BD" w14:textId="686FAAB7" w:rsidR="00A9641B" w:rsidRDefault="00A9641B" w:rsidP="00A9641B"/>
    <w:p w14:paraId="6E1963CD" w14:textId="77777777" w:rsidR="00A9641B" w:rsidRDefault="00A9641B" w:rsidP="00A9641B"/>
    <w:p w14:paraId="057EFB79" w14:textId="7B0BC415" w:rsidR="00A92B9E" w:rsidRPr="00A92B9E" w:rsidRDefault="00A92B9E" w:rsidP="00BC4330">
      <w:pPr>
        <w:spacing w:line="360" w:lineRule="auto"/>
        <w:jc w:val="both"/>
      </w:pPr>
      <w:r w:rsidRPr="00A92B9E">
        <w:t xml:space="preserve">The contract will be awarded for duration of two years initially from </w:t>
      </w:r>
      <w:r w:rsidR="00B95100">
        <w:t>c</w:t>
      </w:r>
      <w:r w:rsidRPr="00A92B9E">
        <w:t>01 June 2019 to 31 May 2021 with an option for annual extension for additional 1 year based on performance review and mutual understanding. The appointed supplier must agree to sign the contract in the attached template of Annexure 1 - Agreement for CD IELTS exam venue.</w:t>
      </w:r>
    </w:p>
    <w:p w14:paraId="7381F824" w14:textId="77777777" w:rsidR="00A92B9E" w:rsidRPr="00A92B9E" w:rsidRDefault="00A92B9E" w:rsidP="00BC4330">
      <w:pPr>
        <w:spacing w:line="360" w:lineRule="auto"/>
        <w:jc w:val="both"/>
      </w:pPr>
    </w:p>
    <w:p w14:paraId="5C197D34" w14:textId="77777777" w:rsidR="00A92B9E" w:rsidRPr="00A92B9E" w:rsidRDefault="00A92B9E" w:rsidP="00BC4330">
      <w:pPr>
        <w:spacing w:line="360" w:lineRule="auto"/>
        <w:jc w:val="both"/>
      </w:pPr>
      <w:r w:rsidRPr="00A92B9E">
        <w:t>The appointed supplier will only process personal data accessed in performance of the services in accordance with the British Council ’s instructions and will not use such data for any other purpose. The contracted supplier will undertake to process any personal data on the British Council’s behalf in accordance with the relevant provisions of the Data Protection Act 1998, and/or the General Data Protection Regulation (EU) 2016/679 (GDPR), and /or any corresponding or equivalent national laws or regulations and ensure appropriate and legislative consent is acquired where necessary.</w:t>
      </w:r>
    </w:p>
    <w:p w14:paraId="58E5251B" w14:textId="77777777" w:rsidR="00A92B9E" w:rsidRPr="00A92B9E" w:rsidRDefault="00A92B9E" w:rsidP="00BC4330">
      <w:pPr>
        <w:spacing w:line="360" w:lineRule="auto"/>
        <w:jc w:val="both"/>
      </w:pPr>
    </w:p>
    <w:p w14:paraId="69CD6841" w14:textId="77777777" w:rsidR="00A92B9E" w:rsidRPr="00A92B9E" w:rsidRDefault="00A92B9E" w:rsidP="00BC4330">
      <w:pPr>
        <w:spacing w:line="360" w:lineRule="auto"/>
        <w:jc w:val="both"/>
      </w:pPr>
      <w:r w:rsidRPr="00A92B9E">
        <w:t xml:space="preserve">The British Council is committed to equality and to positive action to promote this.  It believes that an Equal Opportunities Policy helps to ensure that there is no unjustified discrimination in the recruitment , retention, training and development of staff on the basis of gender including transgender, marital status, sexual identify, region and belief, political opinion, race, work pattern, age, disability or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behalf of the British Council.  </w:t>
      </w:r>
    </w:p>
    <w:p w14:paraId="08257197" w14:textId="77777777" w:rsidR="00A92B9E" w:rsidRPr="00A92B9E" w:rsidRDefault="00A92B9E" w:rsidP="00BC4330">
      <w:pPr>
        <w:spacing w:line="360" w:lineRule="auto"/>
        <w:jc w:val="both"/>
      </w:pPr>
    </w:p>
    <w:p w14:paraId="1F835785" w14:textId="77777777" w:rsidR="00A92B9E" w:rsidRPr="00A92B9E" w:rsidRDefault="00A92B9E" w:rsidP="00BC4330">
      <w:pPr>
        <w:spacing w:line="360" w:lineRule="auto"/>
        <w:jc w:val="both"/>
      </w:pPr>
      <w:r w:rsidRPr="00A92B9E">
        <w:t xml:space="preserve">The British Council is committed to open government and to meeting its legal responsibilities under the Freedom of Information Act 2000 (the “Act”). Accordingly, all information submitted to a public authority may need to be disclosed by the public authority in response to a request under the Act.  The British Council may also decide to include certain information in the publication scheme, which the British Council maintains under the Act. </w:t>
      </w:r>
    </w:p>
    <w:p w14:paraId="0CC13C7F" w14:textId="77777777" w:rsidR="00A92B9E" w:rsidRPr="00A92B9E" w:rsidRDefault="00A92B9E" w:rsidP="00BC4330">
      <w:pPr>
        <w:spacing w:line="360" w:lineRule="auto"/>
        <w:jc w:val="both"/>
      </w:pPr>
    </w:p>
    <w:p w14:paraId="6C3A89EF" w14:textId="77777777" w:rsidR="00A92B9E" w:rsidRPr="00A92B9E" w:rsidRDefault="00A92B9E" w:rsidP="00BC4330">
      <w:pPr>
        <w:spacing w:line="360" w:lineRule="auto"/>
        <w:jc w:val="both"/>
      </w:pPr>
      <w:r w:rsidRPr="00A92B9E">
        <w:t xml:space="preserve">If supplier considers that any of the information included in their completed documentation is commercially sensitive, it should identify it and explain (in broad terms) what harm may result from disclosure if a request is received, and the time period applicable to that sensitivity. </w:t>
      </w:r>
    </w:p>
    <w:p w14:paraId="1CCA7FB3" w14:textId="77777777" w:rsidR="00A92B9E" w:rsidRPr="00A92B9E" w:rsidRDefault="00A92B9E" w:rsidP="00A92B9E">
      <w:pPr>
        <w:spacing w:line="360" w:lineRule="auto"/>
      </w:pPr>
    </w:p>
    <w:p w14:paraId="1F91C2D5" w14:textId="77777777" w:rsidR="00A92B9E" w:rsidRPr="00A92B9E" w:rsidRDefault="00A92B9E" w:rsidP="00BC4330">
      <w:pPr>
        <w:spacing w:line="360" w:lineRule="auto"/>
        <w:jc w:val="both"/>
      </w:pPr>
      <w:r w:rsidRPr="00A92B9E">
        <w:lastRenderedPageBreak/>
        <w:t xml:space="preserve">The suppliers should be aware that, even where they have indicated that information is commercially sensitive, the British Council might be required to disclose it under the Act if a request is received.  </w:t>
      </w:r>
    </w:p>
    <w:p w14:paraId="35EC1FD3" w14:textId="77777777" w:rsidR="00A92B9E" w:rsidRPr="00A92B9E" w:rsidRDefault="00A92B9E" w:rsidP="00BC4330">
      <w:pPr>
        <w:spacing w:line="360" w:lineRule="auto"/>
        <w:jc w:val="both"/>
      </w:pPr>
    </w:p>
    <w:p w14:paraId="3E8DAF34" w14:textId="77777777" w:rsidR="00A92B9E" w:rsidRPr="00A92B9E" w:rsidRDefault="00A92B9E" w:rsidP="00BC4330">
      <w:pPr>
        <w:spacing w:line="360" w:lineRule="auto"/>
        <w:jc w:val="both"/>
      </w:pPr>
      <w:r w:rsidRPr="00A92B9E">
        <w:t>The suppliers should also note that the receipt of any material marked ‘confidential’ or equivalent by the British Council should not be taken to mean that the British Council accepts any duty of confidence by virtue of that marking.</w:t>
      </w:r>
    </w:p>
    <w:p w14:paraId="5C8737A7" w14:textId="77777777" w:rsidR="00A92B9E" w:rsidRPr="00A92B9E" w:rsidRDefault="00A92B9E" w:rsidP="00BC4330">
      <w:pPr>
        <w:spacing w:line="360" w:lineRule="auto"/>
        <w:jc w:val="both"/>
      </w:pPr>
    </w:p>
    <w:p w14:paraId="4A6EF2BC" w14:textId="77777777" w:rsidR="00A92B9E" w:rsidRPr="00A92B9E" w:rsidRDefault="00A92B9E" w:rsidP="00BC4330">
      <w:pPr>
        <w:spacing w:line="360" w:lineRule="auto"/>
        <w:jc w:val="both"/>
      </w:pPr>
      <w:r w:rsidRPr="00A92B9E">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 will ensure that where it engages any other party to supply any of the services under this agreement that that party will also comply with the same requirements as if they were a party to this agreement.</w:t>
      </w:r>
    </w:p>
    <w:p w14:paraId="1D62F3CF" w14:textId="77777777" w:rsidR="00A92B9E" w:rsidRPr="00A92B9E" w:rsidRDefault="00A92B9E" w:rsidP="00BC4330">
      <w:pPr>
        <w:spacing w:line="360" w:lineRule="auto"/>
        <w:jc w:val="both"/>
      </w:pPr>
    </w:p>
    <w:p w14:paraId="78301A0C" w14:textId="77777777" w:rsidR="00A92B9E" w:rsidRPr="00A92B9E" w:rsidRDefault="00A92B9E" w:rsidP="00BC4330">
      <w:pPr>
        <w:spacing w:line="360" w:lineRule="auto"/>
        <w:jc w:val="both"/>
      </w:pPr>
      <w:r w:rsidRPr="00A92B9E">
        <w:t>All relevant policies that suppliers are expected to adhere to can be found on the British Council website –https://www.britishcouncil.org/organisation/transparency/</w:t>
      </w:r>
      <w:proofErr w:type="gramStart"/>
      <w:r w:rsidRPr="00A92B9E">
        <w:t>policies .</w:t>
      </w:r>
      <w:proofErr w:type="gramEnd"/>
      <w:r w:rsidRPr="00A92B9E">
        <w:t xml:space="preserve"> The list of policies includes (but it is not limited to):</w:t>
      </w:r>
    </w:p>
    <w:p w14:paraId="686433FF" w14:textId="77777777" w:rsidR="00A92B9E" w:rsidRPr="00A92B9E" w:rsidRDefault="00A92B9E" w:rsidP="00A92B9E">
      <w:pPr>
        <w:spacing w:line="360" w:lineRule="auto"/>
      </w:pPr>
    </w:p>
    <w:p w14:paraId="672B9E5E" w14:textId="77777777" w:rsidR="00A92B9E" w:rsidRPr="00A92B9E" w:rsidRDefault="00A92B9E" w:rsidP="00A92B9E">
      <w:pPr>
        <w:spacing w:line="360" w:lineRule="auto"/>
      </w:pPr>
      <w:r w:rsidRPr="00A92B9E">
        <w:t>- Anti-Fraud and Corruption</w:t>
      </w:r>
    </w:p>
    <w:p w14:paraId="0F676919" w14:textId="77777777" w:rsidR="00A92B9E" w:rsidRPr="00A92B9E" w:rsidRDefault="00A92B9E" w:rsidP="00A92B9E">
      <w:pPr>
        <w:spacing w:line="360" w:lineRule="auto"/>
      </w:pPr>
      <w:r w:rsidRPr="00A92B9E">
        <w:t>- Child Protection Policy</w:t>
      </w:r>
    </w:p>
    <w:p w14:paraId="0D379B9B" w14:textId="77777777" w:rsidR="00A92B9E" w:rsidRPr="00A92B9E" w:rsidRDefault="00A92B9E" w:rsidP="00A92B9E">
      <w:pPr>
        <w:spacing w:line="360" w:lineRule="auto"/>
      </w:pPr>
      <w:r w:rsidRPr="00A92B9E">
        <w:t>- Equal Opportunities Policy</w:t>
      </w:r>
    </w:p>
    <w:p w14:paraId="295953A4" w14:textId="77777777" w:rsidR="00A92B9E" w:rsidRPr="00A92B9E" w:rsidRDefault="00A92B9E" w:rsidP="00A92B9E">
      <w:pPr>
        <w:spacing w:line="360" w:lineRule="auto"/>
      </w:pPr>
      <w:r w:rsidRPr="00A92B9E">
        <w:t>- Fair Trading</w:t>
      </w:r>
    </w:p>
    <w:p w14:paraId="62EA753F" w14:textId="77777777" w:rsidR="00A92B9E" w:rsidRPr="00A92B9E" w:rsidRDefault="00A92B9E" w:rsidP="00A92B9E">
      <w:pPr>
        <w:spacing w:line="360" w:lineRule="auto"/>
      </w:pPr>
      <w:r w:rsidRPr="00A92B9E">
        <w:t>- Health and Safety Policy</w:t>
      </w:r>
    </w:p>
    <w:p w14:paraId="57A0D457" w14:textId="77777777" w:rsidR="00A92B9E" w:rsidRPr="00A92B9E" w:rsidRDefault="00A92B9E" w:rsidP="00A92B9E">
      <w:pPr>
        <w:spacing w:line="360" w:lineRule="auto"/>
      </w:pPr>
      <w:r w:rsidRPr="00A92B9E">
        <w:t xml:space="preserve">- Environmental Policy  </w:t>
      </w:r>
    </w:p>
    <w:p w14:paraId="4FFF015E" w14:textId="77777777" w:rsidR="00A92B9E" w:rsidRPr="00A92B9E" w:rsidRDefault="00A92B9E" w:rsidP="00A92B9E">
      <w:pPr>
        <w:spacing w:line="360" w:lineRule="auto"/>
      </w:pPr>
      <w:r w:rsidRPr="00A92B9E">
        <w:t>- Records Management</w:t>
      </w:r>
    </w:p>
    <w:p w14:paraId="04E46558" w14:textId="77777777" w:rsidR="00A92B9E" w:rsidRPr="00A92B9E" w:rsidRDefault="00A92B9E" w:rsidP="00A92B9E">
      <w:pPr>
        <w:spacing w:line="360" w:lineRule="auto"/>
      </w:pPr>
      <w:r w:rsidRPr="00A92B9E">
        <w:t>- Privacy</w:t>
      </w:r>
    </w:p>
    <w:p w14:paraId="49108D8D" w14:textId="77777777" w:rsidR="00A92B9E" w:rsidRPr="00A92B9E" w:rsidRDefault="00A92B9E" w:rsidP="00A92B9E">
      <w:pPr>
        <w:spacing w:line="360" w:lineRule="auto"/>
      </w:pPr>
    </w:p>
    <w:p w14:paraId="1B1336FD" w14:textId="77777777" w:rsidR="00A92B9E" w:rsidRPr="00A92B9E" w:rsidRDefault="00A92B9E" w:rsidP="00BC4330">
      <w:pPr>
        <w:spacing w:line="360" w:lineRule="auto"/>
        <w:jc w:val="both"/>
      </w:pPr>
      <w:r w:rsidRPr="00A92B9E">
        <w:t xml:space="preserve">Mandatory due diligence and discretionary rejection information will form part of your response to this RFP. </w:t>
      </w:r>
    </w:p>
    <w:p w14:paraId="3A025F2C" w14:textId="77777777" w:rsidR="00A92B9E" w:rsidRPr="00A92B9E" w:rsidRDefault="00A92B9E" w:rsidP="00BC4330">
      <w:pPr>
        <w:spacing w:line="360" w:lineRule="auto"/>
        <w:jc w:val="both"/>
      </w:pPr>
    </w:p>
    <w:p w14:paraId="0809F7D3" w14:textId="77777777" w:rsidR="00A92B9E" w:rsidRPr="00A92B9E" w:rsidRDefault="00A92B9E" w:rsidP="00BC4330">
      <w:pPr>
        <w:spacing w:line="360" w:lineRule="auto"/>
        <w:jc w:val="both"/>
      </w:pPr>
      <w:r w:rsidRPr="00A92B9E">
        <w:t xml:space="preserve">This document does not constitute an offer to provide goods and/or services to the British Council. You are responsible for obtaining all necessary information for preparation of the tender and for all costs and expenses incurred in preparation of your tender response. Subject to the final paragraph of this Section 3, you accept by your participation in this procurement, including without limitation the submission of a tender, that you will not be entitled to claim from the British Council any costs, expenses or liabilities that you may incur in tendering for this procurement irrespective of whether or not your tender is successful. </w:t>
      </w:r>
    </w:p>
    <w:p w14:paraId="5ACCF0E7" w14:textId="77777777" w:rsidR="00B95100" w:rsidRDefault="00B95100" w:rsidP="00A92B9E">
      <w:pPr>
        <w:spacing w:line="360" w:lineRule="auto"/>
      </w:pPr>
    </w:p>
    <w:p w14:paraId="02D3192C" w14:textId="0D6E4800" w:rsidR="00A92B9E" w:rsidRPr="00A92B9E" w:rsidRDefault="00A92B9E" w:rsidP="00BC4330">
      <w:pPr>
        <w:spacing w:line="360" w:lineRule="auto"/>
        <w:jc w:val="both"/>
      </w:pPr>
      <w:r w:rsidRPr="00A92B9E">
        <w:lastRenderedPageBreak/>
        <w:t xml:space="preserve">By issuing this RFP, entering into the clarifications with tenderers or by having any other form of communication with tenderers, British Council is not bound in any way to enter into any contractual or other arrangement with you or any other tenderer. It is intended that the remainder of this procurement will take place in accordance with the provisions of this RFP but the British Council reserves the right to terminate, amend or vary the process by notice to all tenderers in writing. Subject to the final paragraph of this Section 3, the British Council will have no liability for any losses, costs or expenses caused to you as a result of such termination, amendment or variation. </w:t>
      </w:r>
    </w:p>
    <w:p w14:paraId="777963D4" w14:textId="77777777" w:rsidR="00A92B9E" w:rsidRPr="00A92B9E" w:rsidRDefault="00A92B9E" w:rsidP="00BC4330">
      <w:pPr>
        <w:spacing w:line="360" w:lineRule="auto"/>
        <w:jc w:val="both"/>
      </w:pPr>
    </w:p>
    <w:p w14:paraId="4D1FA13E" w14:textId="06F7C639" w:rsidR="00A9641B" w:rsidRPr="00A9641B" w:rsidRDefault="00A92B9E" w:rsidP="00BC4330">
      <w:pPr>
        <w:spacing w:line="360" w:lineRule="auto"/>
        <w:jc w:val="both"/>
      </w:pPr>
      <w:r w:rsidRPr="00A92B9E">
        <w:t>Nothing in this RFP or any other documentation issued by the British Council in connection with this procurement is intended to exclude or limit the liability of the British Council in relation to fraud or in other circumstances where the British Council’s liability may not be limited under any applicable law. The British Council reserves the right to request reference information</w:t>
      </w:r>
    </w:p>
    <w:p w14:paraId="762ABAF8" w14:textId="29FFB84B" w:rsidR="00337E24" w:rsidRDefault="00337E24" w:rsidP="00DF7E35"/>
    <w:p w14:paraId="524DEF16" w14:textId="6BBEB992" w:rsidR="003F0E95" w:rsidRDefault="00A92B9E" w:rsidP="009D2AE6">
      <w:pPr>
        <w:pStyle w:val="Heading1"/>
      </w:pPr>
      <w:bookmarkStart w:id="5" w:name="_Toc3360909"/>
      <w:r>
        <w:t>Payment arrangements</w:t>
      </w:r>
      <w:bookmarkEnd w:id="5"/>
    </w:p>
    <w:p w14:paraId="0EE1F461" w14:textId="0D68D4BB" w:rsidR="00A92B9E" w:rsidRDefault="00A92B9E" w:rsidP="00A92B9E"/>
    <w:p w14:paraId="1A9AE90E" w14:textId="119701B9" w:rsidR="00A92B9E" w:rsidRDefault="00A92B9E" w:rsidP="00BC4330">
      <w:pPr>
        <w:spacing w:line="360" w:lineRule="auto"/>
        <w:jc w:val="both"/>
      </w:pPr>
      <w:r w:rsidRPr="00A92B9E">
        <w:t>As per British Council standard payment terms, the selected vendor need to sign an agreement for 2 years and our standard payment term is within 30 days from the date of submission of the undisputed invoice</w:t>
      </w:r>
    </w:p>
    <w:p w14:paraId="6929DFDC" w14:textId="77777777" w:rsidR="00A92B9E" w:rsidRPr="00A92B9E" w:rsidRDefault="00A92B9E" w:rsidP="00BC4330">
      <w:pPr>
        <w:spacing w:line="360" w:lineRule="auto"/>
        <w:jc w:val="both"/>
      </w:pPr>
    </w:p>
    <w:p w14:paraId="43EB76BB" w14:textId="2CA608F5" w:rsidR="00A92B9E" w:rsidRDefault="00A92B9E" w:rsidP="00BC4330">
      <w:pPr>
        <w:spacing w:line="360" w:lineRule="auto"/>
        <w:jc w:val="both"/>
      </w:pPr>
      <w:r w:rsidRPr="00A92B9E">
        <w:t>The supplier is responsible for an accurate calculation of bills, to be checked by the delivery note/challan/job completion certificate signed by the Receiver of British Council</w:t>
      </w:r>
    </w:p>
    <w:p w14:paraId="78B2589F" w14:textId="6CFEBFC0" w:rsidR="00337DE2" w:rsidRDefault="00337DE2" w:rsidP="00A92B9E">
      <w:pPr>
        <w:spacing w:line="360" w:lineRule="auto"/>
      </w:pPr>
    </w:p>
    <w:p w14:paraId="4FEBA0B4" w14:textId="77777777" w:rsidR="00337DE2" w:rsidRPr="00337DE2" w:rsidRDefault="00337DE2" w:rsidP="00337DE2">
      <w:pPr>
        <w:pStyle w:val="Heading1"/>
      </w:pPr>
      <w:bookmarkStart w:id="6" w:name="_Toc3360910"/>
      <w:r w:rsidRPr="00337DE2">
        <w:t>Payment and Invoicing</w:t>
      </w:r>
      <w:bookmarkEnd w:id="6"/>
      <w:r w:rsidRPr="00337DE2">
        <w:t xml:space="preserve"> </w:t>
      </w:r>
    </w:p>
    <w:p w14:paraId="5DFED2E5" w14:textId="77777777" w:rsidR="00337DE2" w:rsidRDefault="00337DE2" w:rsidP="00337DE2"/>
    <w:p w14:paraId="1D80FE3F" w14:textId="7CBF9D34" w:rsidR="00337DE2" w:rsidRPr="0018395E" w:rsidRDefault="00337DE2" w:rsidP="00BC4330">
      <w:pPr>
        <w:spacing w:line="360" w:lineRule="auto"/>
        <w:jc w:val="both"/>
      </w:pPr>
      <w:r w:rsidRPr="0018395E">
        <w:t xml:space="preserve">British Council will pay correctly addressed and undisputed invoices within 30 days from the date of invoice and all payment will be made through bank transfer only. </w:t>
      </w:r>
    </w:p>
    <w:p w14:paraId="78A67D17" w14:textId="77777777" w:rsidR="00337DE2" w:rsidRPr="0018395E" w:rsidRDefault="00337DE2" w:rsidP="00BC4330">
      <w:pPr>
        <w:spacing w:line="360" w:lineRule="auto"/>
        <w:jc w:val="both"/>
      </w:pPr>
      <w:r w:rsidRPr="0018395E">
        <w:t>The essential information on an invoice for the Council is:</w:t>
      </w:r>
    </w:p>
    <w:p w14:paraId="2619E321" w14:textId="77777777" w:rsidR="00337DE2" w:rsidRPr="0018395E" w:rsidRDefault="00337DE2" w:rsidP="00337DE2">
      <w:pPr>
        <w:spacing w:line="360" w:lineRule="auto"/>
      </w:pPr>
    </w:p>
    <w:p w14:paraId="4A2B218F" w14:textId="73D8E69E" w:rsidR="00337DE2" w:rsidRPr="0018395E" w:rsidRDefault="00337DE2" w:rsidP="00337DE2">
      <w:pPr>
        <w:spacing w:line="360" w:lineRule="auto"/>
      </w:pPr>
      <w:r w:rsidRPr="0018395E">
        <w:t>A description of the services supplied</w:t>
      </w:r>
    </w:p>
    <w:p w14:paraId="73B34A1B" w14:textId="6314305C" w:rsidR="00337DE2" w:rsidRPr="0018395E" w:rsidRDefault="00337DE2" w:rsidP="00337DE2">
      <w:pPr>
        <w:spacing w:line="360" w:lineRule="auto"/>
      </w:pPr>
      <w:r w:rsidRPr="0018395E">
        <w:t>The British Council Purchase Order number, invoice date and number</w:t>
      </w:r>
    </w:p>
    <w:p w14:paraId="402EE1DF" w14:textId="18902818" w:rsidR="00337DE2" w:rsidRPr="0018395E" w:rsidRDefault="00337DE2" w:rsidP="00337DE2">
      <w:pPr>
        <w:spacing w:line="360" w:lineRule="auto"/>
      </w:pPr>
      <w:r w:rsidRPr="0018395E">
        <w:t>Addressed to Accounts Payable</w:t>
      </w:r>
    </w:p>
    <w:p w14:paraId="619C0FC9" w14:textId="0237C2C8" w:rsidR="004010C2" w:rsidRDefault="00337DE2" w:rsidP="00337DE2">
      <w:pPr>
        <w:spacing w:line="360" w:lineRule="auto"/>
      </w:pPr>
      <w:r w:rsidRPr="0018395E">
        <w:t>The costs including VAT (if applicable) and any other charges and vendor will submit VAT challan when submitting invoice</w:t>
      </w:r>
    </w:p>
    <w:p w14:paraId="303827A2" w14:textId="77777777" w:rsidR="004010C2" w:rsidRDefault="004010C2">
      <w:pPr>
        <w:spacing w:line="240" w:lineRule="auto"/>
      </w:pPr>
      <w:r>
        <w:br w:type="page"/>
      </w:r>
    </w:p>
    <w:p w14:paraId="797DDA5B" w14:textId="77777777" w:rsidR="004010C2" w:rsidRDefault="004010C2" w:rsidP="00337DE2">
      <w:pPr>
        <w:spacing w:line="360" w:lineRule="auto"/>
      </w:pPr>
    </w:p>
    <w:p w14:paraId="0A3A861D" w14:textId="0394AB57" w:rsidR="00337DE2" w:rsidRDefault="004010C2" w:rsidP="004010C2">
      <w:pPr>
        <w:pStyle w:val="Heading1"/>
      </w:pPr>
      <w:bookmarkStart w:id="7" w:name="_Scope_of_Work"/>
      <w:bookmarkStart w:id="8" w:name="_Toc3360911"/>
      <w:bookmarkEnd w:id="7"/>
      <w:r>
        <w:t>Scope of Work</w:t>
      </w:r>
      <w:bookmarkEnd w:id="8"/>
    </w:p>
    <w:p w14:paraId="2B6CC8FD" w14:textId="1F099B4B" w:rsidR="004010C2" w:rsidRDefault="004010C2" w:rsidP="00337DE2">
      <w:pPr>
        <w:spacing w:line="360" w:lineRule="auto"/>
      </w:pPr>
    </w:p>
    <w:p w14:paraId="306132E1" w14:textId="069E2B50" w:rsidR="004010C2" w:rsidRPr="0018395E" w:rsidRDefault="004010C2" w:rsidP="004010C2">
      <w:pPr>
        <w:rPr>
          <w:b/>
        </w:rPr>
      </w:pPr>
      <w:r w:rsidRPr="0018395E">
        <w:rPr>
          <w:b/>
        </w:rPr>
        <w:t xml:space="preserve">Basic statement of </w:t>
      </w:r>
      <w:r w:rsidR="00E260A7">
        <w:rPr>
          <w:b/>
        </w:rPr>
        <w:t xml:space="preserve">venue </w:t>
      </w:r>
      <w:r w:rsidRPr="0018395E">
        <w:rPr>
          <w:b/>
        </w:rPr>
        <w:t>requirement</w:t>
      </w:r>
      <w:r>
        <w:rPr>
          <w:b/>
        </w:rPr>
        <w:t>:</w:t>
      </w:r>
    </w:p>
    <w:p w14:paraId="1BE9ACAB" w14:textId="77777777" w:rsidR="004010C2" w:rsidRPr="0018395E" w:rsidRDefault="004010C2" w:rsidP="004010C2">
      <w:pPr>
        <w:ind w:left="162"/>
      </w:pPr>
    </w:p>
    <w:p w14:paraId="3A850D8B" w14:textId="0FEEF7B1" w:rsidR="00E260A7" w:rsidRPr="004010C2" w:rsidRDefault="00E260A7" w:rsidP="00E43F4B">
      <w:pPr>
        <w:pStyle w:val="ListParagraph"/>
        <w:numPr>
          <w:ilvl w:val="0"/>
          <w:numId w:val="25"/>
        </w:numPr>
        <w:spacing w:line="360" w:lineRule="auto"/>
        <w:jc w:val="both"/>
      </w:pPr>
      <w:r w:rsidRPr="004010C2">
        <w:t>If the venue is in the 2</w:t>
      </w:r>
      <w:r w:rsidRPr="00E43F4B">
        <w:rPr>
          <w:vertAlign w:val="superscript"/>
        </w:rPr>
        <w:t>nd</w:t>
      </w:r>
      <w:r w:rsidRPr="004010C2">
        <w:t xml:space="preserve"> floor or above, there should have 2 escape staircases in the building.</w:t>
      </w:r>
    </w:p>
    <w:p w14:paraId="52858A97" w14:textId="77777777" w:rsidR="00E260A7" w:rsidRDefault="004010C2" w:rsidP="00E43F4B">
      <w:pPr>
        <w:pStyle w:val="ListParagraph"/>
        <w:numPr>
          <w:ilvl w:val="0"/>
          <w:numId w:val="25"/>
        </w:numPr>
        <w:spacing w:line="360" w:lineRule="auto"/>
        <w:jc w:val="both"/>
      </w:pPr>
      <w:r w:rsidRPr="004010C2">
        <w:t xml:space="preserve">Writing, Listening and Reading examination venue </w:t>
      </w:r>
      <w:r w:rsidR="00F020F7">
        <w:t>will be able to manage:</w:t>
      </w:r>
    </w:p>
    <w:p w14:paraId="6E91E82C" w14:textId="18F9E44A" w:rsidR="004010C2" w:rsidRPr="004010C2" w:rsidRDefault="00E260A7" w:rsidP="00E43F4B">
      <w:pPr>
        <w:pStyle w:val="ListParagraph"/>
        <w:numPr>
          <w:ilvl w:val="1"/>
          <w:numId w:val="25"/>
        </w:numPr>
        <w:spacing w:line="360" w:lineRule="auto"/>
        <w:jc w:val="both"/>
      </w:pPr>
      <w:r>
        <w:t>Capacity of up to 15 candidates</w:t>
      </w:r>
      <w:r w:rsidR="00F020F7">
        <w:t xml:space="preserve"> </w:t>
      </w:r>
    </w:p>
    <w:p w14:paraId="343C61F3" w14:textId="38EE64EC" w:rsidR="008C60C4" w:rsidRDefault="008C60C4" w:rsidP="00E43F4B">
      <w:pPr>
        <w:pStyle w:val="ListParagraph"/>
        <w:numPr>
          <w:ilvl w:val="1"/>
          <w:numId w:val="25"/>
        </w:numPr>
        <w:spacing w:line="360" w:lineRule="auto"/>
        <w:jc w:val="both"/>
      </w:pPr>
      <w:r>
        <w:t xml:space="preserve">Hardware </w:t>
      </w:r>
      <w:r w:rsidR="00815146">
        <w:t xml:space="preserve">and software </w:t>
      </w:r>
      <w:r>
        <w:t xml:space="preserve">specifications as outlined in </w:t>
      </w:r>
      <w:hyperlink w:anchor="_Technical_Specifications" w:history="1">
        <w:r w:rsidRPr="008C60C4">
          <w:rPr>
            <w:rStyle w:val="Hyperlink"/>
          </w:rPr>
          <w:t>section 11</w:t>
        </w:r>
      </w:hyperlink>
      <w:r>
        <w:t xml:space="preserve"> of this document</w:t>
      </w:r>
    </w:p>
    <w:p w14:paraId="6E84C7D5" w14:textId="30C77459" w:rsidR="004010C2" w:rsidRPr="004010C2" w:rsidRDefault="008C60C4" w:rsidP="00E43F4B">
      <w:pPr>
        <w:pStyle w:val="ListParagraph"/>
        <w:numPr>
          <w:ilvl w:val="1"/>
          <w:numId w:val="25"/>
        </w:numPr>
        <w:spacing w:line="360" w:lineRule="auto"/>
        <w:jc w:val="both"/>
      </w:pPr>
      <w:r>
        <w:t xml:space="preserve">Enough space to manage seating with </w:t>
      </w:r>
      <w:r w:rsidR="004010C2" w:rsidRPr="004010C2">
        <w:t>1.25</w:t>
      </w:r>
      <w:r w:rsidR="004010C2">
        <w:t xml:space="preserve"> </w:t>
      </w:r>
      <w:r w:rsidR="004010C2" w:rsidRPr="004010C2">
        <w:t>meter distance from 1 table centre to another table centre</w:t>
      </w:r>
      <w:r w:rsidR="00ED1E45">
        <w:t>. Desk dividers are encouraged but not mandatory</w:t>
      </w:r>
    </w:p>
    <w:p w14:paraId="76F32D49" w14:textId="37DD6458" w:rsidR="004010C2" w:rsidRPr="00ED1E45" w:rsidRDefault="00ED1E45" w:rsidP="00E43F4B">
      <w:pPr>
        <w:pStyle w:val="ListParagraph"/>
        <w:numPr>
          <w:ilvl w:val="1"/>
          <w:numId w:val="25"/>
        </w:numPr>
        <w:spacing w:line="360" w:lineRule="auto"/>
        <w:jc w:val="both"/>
      </w:pPr>
      <w:r>
        <w:t xml:space="preserve">Tables for the workstations  </w:t>
      </w:r>
    </w:p>
    <w:p w14:paraId="4309593D" w14:textId="75685FA1" w:rsidR="00F020F7" w:rsidRDefault="00E260A7" w:rsidP="00E43F4B">
      <w:pPr>
        <w:pStyle w:val="ListParagraph"/>
        <w:numPr>
          <w:ilvl w:val="1"/>
          <w:numId w:val="25"/>
        </w:numPr>
        <w:spacing w:line="360" w:lineRule="auto"/>
        <w:jc w:val="both"/>
      </w:pPr>
      <w:r w:rsidRPr="004010C2">
        <w:t>The test room must be sound proof</w:t>
      </w:r>
    </w:p>
    <w:p w14:paraId="646EB656" w14:textId="6DC648B5" w:rsidR="00E260A7" w:rsidRPr="004010C2" w:rsidRDefault="00815146" w:rsidP="00E43F4B">
      <w:pPr>
        <w:pStyle w:val="ListParagraph"/>
        <w:numPr>
          <w:ilvl w:val="1"/>
          <w:numId w:val="25"/>
        </w:numPr>
        <w:spacing w:line="360" w:lineRule="auto"/>
        <w:jc w:val="both"/>
      </w:pPr>
      <w:r>
        <w:t>There must be a s</w:t>
      </w:r>
      <w:r w:rsidR="00E260A7" w:rsidRPr="004010C2">
        <w:t>ound system for LRW test with speakers and standalone microphone</w:t>
      </w:r>
    </w:p>
    <w:p w14:paraId="3E216165" w14:textId="0655F323" w:rsidR="00E260A7" w:rsidRDefault="00E260A7" w:rsidP="00E43F4B">
      <w:pPr>
        <w:pStyle w:val="ListParagraph"/>
        <w:numPr>
          <w:ilvl w:val="0"/>
          <w:numId w:val="25"/>
        </w:numPr>
        <w:spacing w:line="360" w:lineRule="auto"/>
        <w:jc w:val="both"/>
      </w:pPr>
      <w:r w:rsidRPr="004010C2">
        <w:t>There must be a Male and Female washroom adjacent to test venue hall</w:t>
      </w:r>
    </w:p>
    <w:p w14:paraId="79B32520" w14:textId="464FB815" w:rsidR="004010C2" w:rsidRPr="004010C2" w:rsidRDefault="004010C2" w:rsidP="00E43F4B">
      <w:pPr>
        <w:pStyle w:val="ListParagraph"/>
        <w:numPr>
          <w:ilvl w:val="0"/>
          <w:numId w:val="25"/>
        </w:numPr>
        <w:spacing w:line="360" w:lineRule="auto"/>
        <w:jc w:val="both"/>
      </w:pPr>
      <w:r w:rsidRPr="004010C2">
        <w:t xml:space="preserve">There </w:t>
      </w:r>
      <w:r w:rsidR="00E260A7">
        <w:t xml:space="preserve">needs to be a </w:t>
      </w:r>
      <w:r w:rsidRPr="004010C2">
        <w:t>suitable waiting area for candidates</w:t>
      </w:r>
      <w:r w:rsidR="00E260A7">
        <w:t xml:space="preserve">, and an </w:t>
      </w:r>
      <w:r w:rsidRPr="004010C2">
        <w:t>area</w:t>
      </w:r>
      <w:r w:rsidR="00675820">
        <w:t xml:space="preserve"> </w:t>
      </w:r>
      <w:r w:rsidRPr="004010C2">
        <w:t>for test day registration</w:t>
      </w:r>
      <w:r w:rsidR="00675820">
        <w:t xml:space="preserve"> </w:t>
      </w:r>
      <w:r w:rsidRPr="004010C2">
        <w:t>(Photograph/biometric system).</w:t>
      </w:r>
    </w:p>
    <w:p w14:paraId="778FDFCE" w14:textId="6F3FFD30" w:rsidR="004010C2" w:rsidRPr="004010C2" w:rsidRDefault="00F73D61" w:rsidP="00E43F4B">
      <w:pPr>
        <w:pStyle w:val="ListParagraph"/>
        <w:numPr>
          <w:ilvl w:val="0"/>
          <w:numId w:val="25"/>
        </w:numPr>
        <w:spacing w:line="360" w:lineRule="auto"/>
        <w:jc w:val="both"/>
      </w:pPr>
      <w:r>
        <w:t xml:space="preserve">A/C and </w:t>
      </w:r>
      <w:r w:rsidR="00E260A7">
        <w:t>g</w:t>
      </w:r>
      <w:r w:rsidR="004010C2" w:rsidRPr="004010C2">
        <w:t>enerator back</w:t>
      </w:r>
      <w:r>
        <w:t>-up</w:t>
      </w:r>
      <w:r w:rsidR="004010C2" w:rsidRPr="004010C2">
        <w:t xml:space="preserve"> </w:t>
      </w:r>
      <w:r w:rsidR="00E260A7">
        <w:t>in case of p</w:t>
      </w:r>
      <w:r w:rsidR="004010C2" w:rsidRPr="004010C2">
        <w:t>ower fail</w:t>
      </w:r>
      <w:r w:rsidR="00E260A7">
        <w:t>ure</w:t>
      </w:r>
    </w:p>
    <w:p w14:paraId="74D41569" w14:textId="6F76FA1D" w:rsidR="004010C2" w:rsidRPr="0018395E" w:rsidRDefault="00ED1E45" w:rsidP="00E43F4B">
      <w:pPr>
        <w:pStyle w:val="ListParagraph"/>
        <w:numPr>
          <w:ilvl w:val="0"/>
          <w:numId w:val="25"/>
        </w:numPr>
        <w:spacing w:line="360" w:lineRule="auto"/>
        <w:jc w:val="both"/>
      </w:pPr>
      <w:r>
        <w:t xml:space="preserve">The </w:t>
      </w:r>
      <w:r w:rsidR="004010C2" w:rsidRPr="004010C2">
        <w:t>Venue/vendor should have capabilities to support below items during the exam.</w:t>
      </w:r>
    </w:p>
    <w:p w14:paraId="07464EE4" w14:textId="77777777" w:rsidR="004010C2" w:rsidRPr="0018395E" w:rsidRDefault="004010C2" w:rsidP="004010C2">
      <w:pPr>
        <w:ind w:left="720"/>
      </w:pPr>
    </w:p>
    <w:p w14:paraId="2F4D2A1D" w14:textId="77777777" w:rsidR="004010C2" w:rsidRPr="0018395E" w:rsidRDefault="004010C2" w:rsidP="004010C2">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421"/>
        <w:gridCol w:w="5994"/>
      </w:tblGrid>
      <w:tr w:rsidR="004010C2" w:rsidRPr="0018395E" w14:paraId="49B4FA32" w14:textId="77777777" w:rsidTr="00BC4330">
        <w:trPr>
          <w:trHeight w:val="325"/>
        </w:trPr>
        <w:tc>
          <w:tcPr>
            <w:tcW w:w="415" w:type="pct"/>
            <w:shd w:val="clear" w:color="auto" w:fill="auto"/>
            <w:noWrap/>
            <w:vAlign w:val="center"/>
            <w:hideMark/>
          </w:tcPr>
          <w:p w14:paraId="3E557799" w14:textId="77777777" w:rsidR="004010C2" w:rsidRPr="0018395E" w:rsidRDefault="004010C2" w:rsidP="00BC4330">
            <w:pPr>
              <w:jc w:val="center"/>
              <w:rPr>
                <w:b/>
                <w:bCs/>
                <w:color w:val="000000"/>
              </w:rPr>
            </w:pPr>
            <w:r w:rsidRPr="0018395E">
              <w:rPr>
                <w:b/>
                <w:bCs/>
                <w:color w:val="000000"/>
              </w:rPr>
              <w:t>SL No</w:t>
            </w:r>
          </w:p>
        </w:tc>
        <w:tc>
          <w:tcPr>
            <w:tcW w:w="1666" w:type="pct"/>
            <w:shd w:val="clear" w:color="auto" w:fill="auto"/>
            <w:noWrap/>
            <w:vAlign w:val="center"/>
            <w:hideMark/>
          </w:tcPr>
          <w:p w14:paraId="6FD9F2FC" w14:textId="77777777" w:rsidR="004010C2" w:rsidRPr="0018395E" w:rsidRDefault="004010C2" w:rsidP="00BC4330">
            <w:pPr>
              <w:jc w:val="center"/>
              <w:rPr>
                <w:b/>
                <w:bCs/>
                <w:color w:val="000000"/>
              </w:rPr>
            </w:pPr>
            <w:r w:rsidRPr="0018395E">
              <w:rPr>
                <w:b/>
                <w:bCs/>
                <w:color w:val="000000"/>
              </w:rPr>
              <w:t>Item Name</w:t>
            </w:r>
          </w:p>
        </w:tc>
        <w:tc>
          <w:tcPr>
            <w:tcW w:w="2919" w:type="pct"/>
            <w:shd w:val="clear" w:color="auto" w:fill="auto"/>
            <w:noWrap/>
            <w:vAlign w:val="center"/>
            <w:hideMark/>
          </w:tcPr>
          <w:p w14:paraId="174B958D" w14:textId="77777777" w:rsidR="004010C2" w:rsidRPr="0018395E" w:rsidRDefault="004010C2" w:rsidP="00BC4330">
            <w:pPr>
              <w:jc w:val="center"/>
              <w:rPr>
                <w:b/>
                <w:bCs/>
                <w:color w:val="000000"/>
              </w:rPr>
            </w:pPr>
            <w:r w:rsidRPr="0018395E">
              <w:rPr>
                <w:b/>
                <w:bCs/>
                <w:color w:val="000000"/>
              </w:rPr>
              <w:t>Remarks</w:t>
            </w:r>
          </w:p>
        </w:tc>
      </w:tr>
      <w:tr w:rsidR="004010C2" w:rsidRPr="0018395E" w14:paraId="017E64FA" w14:textId="77777777" w:rsidTr="00BC4330">
        <w:trPr>
          <w:trHeight w:val="433"/>
        </w:trPr>
        <w:tc>
          <w:tcPr>
            <w:tcW w:w="415" w:type="pct"/>
            <w:shd w:val="clear" w:color="auto" w:fill="auto"/>
            <w:noWrap/>
            <w:vAlign w:val="center"/>
            <w:hideMark/>
          </w:tcPr>
          <w:p w14:paraId="3EEF1DF1" w14:textId="77777777" w:rsidR="004010C2" w:rsidRPr="0018395E" w:rsidRDefault="004010C2" w:rsidP="00DD4289">
            <w:pPr>
              <w:jc w:val="center"/>
              <w:rPr>
                <w:color w:val="000000"/>
              </w:rPr>
            </w:pPr>
            <w:r w:rsidRPr="0018395E">
              <w:rPr>
                <w:color w:val="000000"/>
              </w:rPr>
              <w:t>1</w:t>
            </w:r>
          </w:p>
        </w:tc>
        <w:tc>
          <w:tcPr>
            <w:tcW w:w="1666" w:type="pct"/>
            <w:shd w:val="clear" w:color="auto" w:fill="auto"/>
            <w:noWrap/>
            <w:vAlign w:val="center"/>
            <w:hideMark/>
          </w:tcPr>
          <w:p w14:paraId="765C6EDB" w14:textId="77777777" w:rsidR="004010C2" w:rsidRPr="0018395E" w:rsidRDefault="004010C2" w:rsidP="00BC4330">
            <w:pPr>
              <w:spacing w:line="360" w:lineRule="auto"/>
            </w:pPr>
            <w:r w:rsidRPr="0018395E">
              <w:t>Cleaner and cleaning items</w:t>
            </w:r>
          </w:p>
        </w:tc>
        <w:tc>
          <w:tcPr>
            <w:tcW w:w="2919" w:type="pct"/>
            <w:shd w:val="clear" w:color="auto" w:fill="auto"/>
            <w:vAlign w:val="center"/>
            <w:hideMark/>
          </w:tcPr>
          <w:p w14:paraId="5315AC43" w14:textId="77777777" w:rsidR="004010C2" w:rsidRPr="0018395E" w:rsidRDefault="004010C2" w:rsidP="004010C2">
            <w:pPr>
              <w:spacing w:line="360" w:lineRule="auto"/>
              <w:rPr>
                <w:color w:val="000000"/>
              </w:rPr>
            </w:pPr>
            <w:r w:rsidRPr="0018395E">
              <w:rPr>
                <w:color w:val="000000"/>
              </w:rPr>
              <w:t>For each wash room area and common area</w:t>
            </w:r>
          </w:p>
        </w:tc>
      </w:tr>
      <w:tr w:rsidR="004010C2" w:rsidRPr="0018395E" w14:paraId="47E0FA15" w14:textId="77777777" w:rsidTr="00BC4330">
        <w:trPr>
          <w:trHeight w:val="309"/>
        </w:trPr>
        <w:tc>
          <w:tcPr>
            <w:tcW w:w="415" w:type="pct"/>
            <w:shd w:val="clear" w:color="auto" w:fill="auto"/>
            <w:noWrap/>
            <w:vAlign w:val="center"/>
          </w:tcPr>
          <w:p w14:paraId="68F48E1B" w14:textId="77777777" w:rsidR="004010C2" w:rsidRPr="0018395E" w:rsidRDefault="004010C2" w:rsidP="00DD4289">
            <w:pPr>
              <w:jc w:val="center"/>
              <w:rPr>
                <w:color w:val="000000"/>
              </w:rPr>
            </w:pPr>
            <w:r w:rsidRPr="0018395E">
              <w:rPr>
                <w:color w:val="000000"/>
              </w:rPr>
              <w:t>2</w:t>
            </w:r>
          </w:p>
        </w:tc>
        <w:tc>
          <w:tcPr>
            <w:tcW w:w="1666" w:type="pct"/>
            <w:shd w:val="clear" w:color="auto" w:fill="auto"/>
            <w:noWrap/>
            <w:vAlign w:val="center"/>
          </w:tcPr>
          <w:p w14:paraId="08FC8000" w14:textId="77777777" w:rsidR="004010C2" w:rsidRPr="0018395E" w:rsidRDefault="004010C2" w:rsidP="00BC4330">
            <w:pPr>
              <w:spacing w:line="360" w:lineRule="auto"/>
              <w:rPr>
                <w:color w:val="000000"/>
              </w:rPr>
            </w:pPr>
            <w:r w:rsidRPr="0018395E">
              <w:rPr>
                <w:color w:val="000000"/>
              </w:rPr>
              <w:t>Security guard</w:t>
            </w:r>
          </w:p>
        </w:tc>
        <w:tc>
          <w:tcPr>
            <w:tcW w:w="2919" w:type="pct"/>
            <w:shd w:val="clear" w:color="auto" w:fill="auto"/>
            <w:vAlign w:val="center"/>
          </w:tcPr>
          <w:p w14:paraId="59C724F0" w14:textId="77777777" w:rsidR="004010C2" w:rsidRPr="0018395E" w:rsidRDefault="004010C2" w:rsidP="004010C2">
            <w:pPr>
              <w:spacing w:line="360" w:lineRule="auto"/>
              <w:rPr>
                <w:color w:val="000000"/>
              </w:rPr>
            </w:pPr>
            <w:r w:rsidRPr="0018395E">
              <w:rPr>
                <w:color w:val="000000"/>
              </w:rPr>
              <w:t>One male and one female with hand metal detector</w:t>
            </w:r>
          </w:p>
        </w:tc>
      </w:tr>
      <w:tr w:rsidR="004010C2" w:rsidRPr="0018395E" w14:paraId="5E018119" w14:textId="77777777" w:rsidTr="00BC4330">
        <w:trPr>
          <w:trHeight w:val="397"/>
        </w:trPr>
        <w:tc>
          <w:tcPr>
            <w:tcW w:w="415" w:type="pct"/>
            <w:shd w:val="clear" w:color="auto" w:fill="auto"/>
            <w:noWrap/>
            <w:vAlign w:val="center"/>
          </w:tcPr>
          <w:p w14:paraId="1CE6CAE0" w14:textId="77777777" w:rsidR="004010C2" w:rsidRPr="0018395E" w:rsidRDefault="004010C2" w:rsidP="00DD4289">
            <w:pPr>
              <w:jc w:val="center"/>
              <w:rPr>
                <w:color w:val="000000"/>
              </w:rPr>
            </w:pPr>
            <w:r w:rsidRPr="0018395E">
              <w:rPr>
                <w:color w:val="000000"/>
              </w:rPr>
              <w:t>3</w:t>
            </w:r>
          </w:p>
        </w:tc>
        <w:tc>
          <w:tcPr>
            <w:tcW w:w="1666" w:type="pct"/>
            <w:shd w:val="clear" w:color="auto" w:fill="auto"/>
            <w:noWrap/>
            <w:vAlign w:val="center"/>
          </w:tcPr>
          <w:p w14:paraId="5D01C5A5" w14:textId="477ABD59" w:rsidR="004010C2" w:rsidRPr="0018395E" w:rsidRDefault="004010C2" w:rsidP="00BC4330">
            <w:pPr>
              <w:spacing w:line="360" w:lineRule="auto"/>
              <w:rPr>
                <w:color w:val="000000"/>
              </w:rPr>
            </w:pPr>
            <w:r w:rsidRPr="0018395E">
              <w:rPr>
                <w:color w:val="000000"/>
              </w:rPr>
              <w:t>Water and one</w:t>
            </w:r>
            <w:r w:rsidR="00F73D61">
              <w:rPr>
                <w:color w:val="000000"/>
              </w:rPr>
              <w:t>-</w:t>
            </w:r>
            <w:r w:rsidRPr="0018395E">
              <w:rPr>
                <w:color w:val="000000"/>
              </w:rPr>
              <w:t xml:space="preserve">time paper </w:t>
            </w:r>
            <w:r>
              <w:rPr>
                <w:color w:val="000000"/>
              </w:rPr>
              <w:t>cup</w:t>
            </w:r>
          </w:p>
        </w:tc>
        <w:tc>
          <w:tcPr>
            <w:tcW w:w="2919" w:type="pct"/>
            <w:shd w:val="clear" w:color="auto" w:fill="auto"/>
            <w:vAlign w:val="center"/>
          </w:tcPr>
          <w:p w14:paraId="280835B7" w14:textId="77777777" w:rsidR="004010C2" w:rsidRPr="0018395E" w:rsidRDefault="004010C2" w:rsidP="004010C2">
            <w:pPr>
              <w:spacing w:line="360" w:lineRule="auto"/>
              <w:rPr>
                <w:color w:val="000000"/>
              </w:rPr>
            </w:pPr>
            <w:r w:rsidRPr="0018395E">
              <w:rPr>
                <w:color w:val="000000"/>
              </w:rPr>
              <w:t>sufficient for each candidates</w:t>
            </w:r>
          </w:p>
        </w:tc>
      </w:tr>
      <w:tr w:rsidR="004010C2" w:rsidRPr="0018395E" w14:paraId="1A25B2C3" w14:textId="77777777" w:rsidTr="00BC4330">
        <w:trPr>
          <w:trHeight w:val="309"/>
        </w:trPr>
        <w:tc>
          <w:tcPr>
            <w:tcW w:w="415" w:type="pct"/>
            <w:shd w:val="clear" w:color="auto" w:fill="auto"/>
            <w:noWrap/>
            <w:vAlign w:val="center"/>
          </w:tcPr>
          <w:p w14:paraId="7AC29131" w14:textId="77777777" w:rsidR="004010C2" w:rsidRPr="0018395E" w:rsidRDefault="004010C2" w:rsidP="00DD4289">
            <w:pPr>
              <w:jc w:val="center"/>
              <w:rPr>
                <w:color w:val="000000"/>
              </w:rPr>
            </w:pPr>
            <w:r w:rsidRPr="0018395E">
              <w:rPr>
                <w:color w:val="000000"/>
              </w:rPr>
              <w:t>4</w:t>
            </w:r>
          </w:p>
        </w:tc>
        <w:tc>
          <w:tcPr>
            <w:tcW w:w="1666" w:type="pct"/>
            <w:shd w:val="clear" w:color="auto" w:fill="auto"/>
            <w:noWrap/>
            <w:vAlign w:val="center"/>
          </w:tcPr>
          <w:p w14:paraId="15490156" w14:textId="77777777" w:rsidR="004010C2" w:rsidRPr="0018395E" w:rsidRDefault="004010C2" w:rsidP="00BC4330">
            <w:pPr>
              <w:spacing w:line="360" w:lineRule="auto"/>
              <w:rPr>
                <w:color w:val="000000"/>
              </w:rPr>
            </w:pPr>
            <w:r w:rsidRPr="0018395E">
              <w:rPr>
                <w:color w:val="000000"/>
              </w:rPr>
              <w:t>Banner and Signage</w:t>
            </w:r>
          </w:p>
        </w:tc>
        <w:tc>
          <w:tcPr>
            <w:tcW w:w="2919" w:type="pct"/>
            <w:shd w:val="clear" w:color="auto" w:fill="auto"/>
            <w:vAlign w:val="center"/>
          </w:tcPr>
          <w:p w14:paraId="2CC4EF86" w14:textId="77777777" w:rsidR="004010C2" w:rsidRPr="0018395E" w:rsidRDefault="004010C2" w:rsidP="004010C2">
            <w:pPr>
              <w:spacing w:line="360" w:lineRule="auto"/>
              <w:rPr>
                <w:color w:val="000000"/>
              </w:rPr>
            </w:pPr>
            <w:r w:rsidRPr="0018395E">
              <w:rPr>
                <w:color w:val="000000"/>
              </w:rPr>
              <w:t>1 pcs for each Exam session (British council will provide Banner)</w:t>
            </w:r>
          </w:p>
        </w:tc>
      </w:tr>
      <w:tr w:rsidR="004010C2" w:rsidRPr="0018395E" w14:paraId="4C1844C9" w14:textId="77777777" w:rsidTr="00BC4330">
        <w:trPr>
          <w:trHeight w:val="414"/>
        </w:trPr>
        <w:tc>
          <w:tcPr>
            <w:tcW w:w="415" w:type="pct"/>
            <w:shd w:val="clear" w:color="auto" w:fill="auto"/>
            <w:noWrap/>
            <w:vAlign w:val="center"/>
          </w:tcPr>
          <w:p w14:paraId="63224C90" w14:textId="77777777" w:rsidR="004010C2" w:rsidRPr="0018395E" w:rsidRDefault="004010C2" w:rsidP="00DD4289">
            <w:pPr>
              <w:jc w:val="center"/>
              <w:rPr>
                <w:color w:val="000000"/>
              </w:rPr>
            </w:pPr>
            <w:r w:rsidRPr="0018395E">
              <w:rPr>
                <w:color w:val="000000"/>
              </w:rPr>
              <w:t>6</w:t>
            </w:r>
          </w:p>
        </w:tc>
        <w:tc>
          <w:tcPr>
            <w:tcW w:w="1666" w:type="pct"/>
            <w:shd w:val="clear" w:color="auto" w:fill="auto"/>
            <w:noWrap/>
            <w:vAlign w:val="center"/>
          </w:tcPr>
          <w:p w14:paraId="35E01FE2" w14:textId="77777777" w:rsidR="004010C2" w:rsidRPr="0018395E" w:rsidRDefault="004010C2" w:rsidP="00BC4330">
            <w:pPr>
              <w:spacing w:line="360" w:lineRule="auto"/>
              <w:rPr>
                <w:color w:val="000000"/>
              </w:rPr>
            </w:pPr>
            <w:r w:rsidRPr="0018395E">
              <w:rPr>
                <w:color w:val="000000"/>
              </w:rPr>
              <w:t>First Aid Box</w:t>
            </w:r>
          </w:p>
        </w:tc>
        <w:tc>
          <w:tcPr>
            <w:tcW w:w="2919" w:type="pct"/>
            <w:shd w:val="clear" w:color="auto" w:fill="auto"/>
            <w:vAlign w:val="center"/>
          </w:tcPr>
          <w:p w14:paraId="7233E655" w14:textId="544A0FF4" w:rsidR="004010C2" w:rsidRPr="0018395E" w:rsidRDefault="00F73D61" w:rsidP="004010C2">
            <w:pPr>
              <w:spacing w:line="360" w:lineRule="auto"/>
              <w:rPr>
                <w:color w:val="000000"/>
              </w:rPr>
            </w:pPr>
            <w:r>
              <w:rPr>
                <w:color w:val="000000"/>
              </w:rPr>
              <w:t>1</w:t>
            </w:r>
            <w:r w:rsidR="004010C2" w:rsidRPr="0018395E">
              <w:rPr>
                <w:color w:val="000000"/>
              </w:rPr>
              <w:t>pcs for Each exam session with all first aid items</w:t>
            </w:r>
          </w:p>
        </w:tc>
      </w:tr>
      <w:tr w:rsidR="004010C2" w:rsidRPr="0018395E" w14:paraId="4204B30D" w14:textId="77777777" w:rsidTr="00BC4330">
        <w:trPr>
          <w:trHeight w:val="414"/>
        </w:trPr>
        <w:tc>
          <w:tcPr>
            <w:tcW w:w="415" w:type="pct"/>
            <w:shd w:val="clear" w:color="auto" w:fill="auto"/>
            <w:noWrap/>
            <w:vAlign w:val="center"/>
          </w:tcPr>
          <w:p w14:paraId="5A13C13D" w14:textId="77777777" w:rsidR="004010C2" w:rsidRPr="0018395E" w:rsidRDefault="004010C2" w:rsidP="00DD4289">
            <w:pPr>
              <w:jc w:val="center"/>
              <w:rPr>
                <w:color w:val="000000"/>
              </w:rPr>
            </w:pPr>
            <w:r w:rsidRPr="0018395E">
              <w:rPr>
                <w:color w:val="000000"/>
              </w:rPr>
              <w:t>7</w:t>
            </w:r>
          </w:p>
        </w:tc>
        <w:tc>
          <w:tcPr>
            <w:tcW w:w="1666" w:type="pct"/>
            <w:shd w:val="clear" w:color="auto" w:fill="auto"/>
            <w:noWrap/>
            <w:vAlign w:val="center"/>
          </w:tcPr>
          <w:p w14:paraId="42E9226B" w14:textId="77777777" w:rsidR="004010C2" w:rsidRPr="0018395E" w:rsidRDefault="004010C2" w:rsidP="00BC4330">
            <w:pPr>
              <w:spacing w:line="360" w:lineRule="auto"/>
              <w:rPr>
                <w:color w:val="000000"/>
              </w:rPr>
            </w:pPr>
            <w:r w:rsidRPr="0018395E">
              <w:rPr>
                <w:color w:val="000000"/>
              </w:rPr>
              <w:t>Venue Coordinator</w:t>
            </w:r>
          </w:p>
        </w:tc>
        <w:tc>
          <w:tcPr>
            <w:tcW w:w="2919" w:type="pct"/>
            <w:shd w:val="clear" w:color="auto" w:fill="auto"/>
            <w:vAlign w:val="center"/>
          </w:tcPr>
          <w:p w14:paraId="04DA33DF" w14:textId="3852ED24" w:rsidR="004010C2" w:rsidRPr="0018395E" w:rsidRDefault="004010C2" w:rsidP="004010C2">
            <w:pPr>
              <w:spacing w:line="360" w:lineRule="auto"/>
              <w:rPr>
                <w:color w:val="000000"/>
              </w:rPr>
            </w:pPr>
            <w:r w:rsidRPr="0018395E">
              <w:rPr>
                <w:color w:val="000000"/>
              </w:rPr>
              <w:t>1 person for Each exam session</w:t>
            </w:r>
          </w:p>
        </w:tc>
      </w:tr>
    </w:tbl>
    <w:p w14:paraId="4E975F1E" w14:textId="77777777" w:rsidR="004010C2" w:rsidRDefault="004010C2" w:rsidP="00337DE2">
      <w:pPr>
        <w:spacing w:line="360" w:lineRule="auto"/>
      </w:pPr>
    </w:p>
    <w:p w14:paraId="23D46AFD" w14:textId="426617B5" w:rsidR="00ED1E45" w:rsidRDefault="00ED1E45">
      <w:pPr>
        <w:spacing w:line="240" w:lineRule="auto"/>
      </w:pPr>
      <w:r>
        <w:br w:type="page"/>
      </w:r>
    </w:p>
    <w:p w14:paraId="61A84741" w14:textId="77777777" w:rsidR="004010C2" w:rsidRPr="0018395E" w:rsidRDefault="004010C2" w:rsidP="00337DE2">
      <w:pPr>
        <w:spacing w:line="360" w:lineRule="auto"/>
      </w:pPr>
    </w:p>
    <w:p w14:paraId="57DC082C" w14:textId="5DE0E8A4" w:rsidR="00A92B9E" w:rsidRDefault="00781BBF" w:rsidP="00781BBF">
      <w:pPr>
        <w:pStyle w:val="Heading1"/>
      </w:pPr>
      <w:bookmarkStart w:id="9" w:name="_Toc3360912"/>
      <w:r>
        <w:t>Timeline</w:t>
      </w:r>
      <w:bookmarkEnd w:id="9"/>
    </w:p>
    <w:p w14:paraId="1849C65B" w14:textId="33499631" w:rsidR="00781BBF" w:rsidRDefault="00781BBF" w:rsidP="00781BBF"/>
    <w:p w14:paraId="29139C63" w14:textId="725529BD" w:rsidR="00781BBF" w:rsidRDefault="00781BBF" w:rsidP="00781BBF">
      <w:r>
        <w:t>The dates may change slightly according to circumstance but the overall timeline of</w:t>
      </w:r>
      <w:r w:rsidR="00675820">
        <w:t>:</w:t>
      </w:r>
      <w:r>
        <w:t xml:space="preserve"> </w:t>
      </w:r>
    </w:p>
    <w:p w14:paraId="29A13ABE" w14:textId="77777777" w:rsidR="00781BBF" w:rsidRDefault="00781BBF" w:rsidP="00781BBF"/>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864"/>
        <w:gridCol w:w="3400"/>
      </w:tblGrid>
      <w:tr w:rsidR="00781BBF" w:rsidRPr="0018395E" w14:paraId="6DF78EE0" w14:textId="77777777" w:rsidTr="00BC4330">
        <w:trPr>
          <w:trHeight w:val="242"/>
        </w:trPr>
        <w:tc>
          <w:tcPr>
            <w:tcW w:w="447" w:type="pct"/>
            <w:shd w:val="clear" w:color="auto" w:fill="auto"/>
            <w:vAlign w:val="center"/>
          </w:tcPr>
          <w:p w14:paraId="185A28F4" w14:textId="77777777" w:rsidR="00781BBF" w:rsidRPr="0018395E" w:rsidRDefault="00781BBF" w:rsidP="00566EB0">
            <w:pPr>
              <w:jc w:val="center"/>
              <w:rPr>
                <w:bCs/>
                <w:color w:val="000000"/>
              </w:rPr>
            </w:pPr>
            <w:proofErr w:type="spellStart"/>
            <w:r w:rsidRPr="0018395E">
              <w:rPr>
                <w:bCs/>
                <w:color w:val="000000"/>
              </w:rPr>
              <w:t>Sl</w:t>
            </w:r>
            <w:proofErr w:type="spellEnd"/>
          </w:p>
        </w:tc>
        <w:tc>
          <w:tcPr>
            <w:tcW w:w="2882" w:type="pct"/>
            <w:shd w:val="clear" w:color="auto" w:fill="auto"/>
            <w:vAlign w:val="center"/>
          </w:tcPr>
          <w:p w14:paraId="55E1C7B2" w14:textId="39BA47A9" w:rsidR="00781BBF" w:rsidRPr="0018395E" w:rsidRDefault="00781BBF" w:rsidP="00566EB0">
            <w:pPr>
              <w:jc w:val="center"/>
              <w:rPr>
                <w:bCs/>
                <w:color w:val="000000"/>
              </w:rPr>
            </w:pPr>
            <w:r w:rsidRPr="0018395E">
              <w:rPr>
                <w:bCs/>
                <w:color w:val="000000"/>
              </w:rPr>
              <w:t>Description</w:t>
            </w:r>
          </w:p>
        </w:tc>
        <w:tc>
          <w:tcPr>
            <w:tcW w:w="1672" w:type="pct"/>
            <w:shd w:val="clear" w:color="auto" w:fill="auto"/>
            <w:vAlign w:val="center"/>
          </w:tcPr>
          <w:p w14:paraId="51B6D433" w14:textId="3A5BE461" w:rsidR="00781BBF" w:rsidRPr="0018395E" w:rsidRDefault="00781BBF" w:rsidP="00566EB0">
            <w:pPr>
              <w:jc w:val="center"/>
              <w:rPr>
                <w:bCs/>
                <w:color w:val="000000"/>
              </w:rPr>
            </w:pPr>
            <w:r w:rsidRPr="0018395E">
              <w:rPr>
                <w:bCs/>
                <w:color w:val="000000"/>
              </w:rPr>
              <w:t>Date</w:t>
            </w:r>
          </w:p>
        </w:tc>
      </w:tr>
      <w:tr w:rsidR="00781BBF" w:rsidRPr="0018395E" w14:paraId="08CC77F5" w14:textId="77777777" w:rsidTr="00BC4330">
        <w:trPr>
          <w:trHeight w:val="242"/>
        </w:trPr>
        <w:tc>
          <w:tcPr>
            <w:tcW w:w="447" w:type="pct"/>
            <w:shd w:val="clear" w:color="auto" w:fill="auto"/>
            <w:vAlign w:val="center"/>
          </w:tcPr>
          <w:p w14:paraId="4D312C39" w14:textId="77777777" w:rsidR="00781BBF" w:rsidRPr="0018395E" w:rsidRDefault="00781BBF" w:rsidP="00566EB0">
            <w:pPr>
              <w:spacing w:line="360" w:lineRule="auto"/>
              <w:jc w:val="center"/>
              <w:rPr>
                <w:bCs/>
                <w:color w:val="000000"/>
              </w:rPr>
            </w:pPr>
            <w:r w:rsidRPr="0018395E">
              <w:rPr>
                <w:bCs/>
                <w:color w:val="000000"/>
              </w:rPr>
              <w:t>1</w:t>
            </w:r>
          </w:p>
        </w:tc>
        <w:tc>
          <w:tcPr>
            <w:tcW w:w="2882" w:type="pct"/>
            <w:shd w:val="clear" w:color="auto" w:fill="auto"/>
            <w:vAlign w:val="bottom"/>
          </w:tcPr>
          <w:p w14:paraId="727A627E" w14:textId="77777777" w:rsidR="00781BBF" w:rsidRPr="0018395E" w:rsidRDefault="00781BBF" w:rsidP="00566EB0">
            <w:pPr>
              <w:spacing w:line="360" w:lineRule="auto"/>
              <w:rPr>
                <w:bCs/>
                <w:color w:val="000000"/>
              </w:rPr>
            </w:pPr>
            <w:r w:rsidRPr="0018395E">
              <w:rPr>
                <w:bCs/>
                <w:color w:val="000000"/>
              </w:rPr>
              <w:t>RFP Issue</w:t>
            </w:r>
          </w:p>
        </w:tc>
        <w:tc>
          <w:tcPr>
            <w:tcW w:w="1672" w:type="pct"/>
            <w:shd w:val="clear" w:color="auto" w:fill="auto"/>
          </w:tcPr>
          <w:p w14:paraId="5C21692B" w14:textId="3F8E3629" w:rsidR="00781BBF" w:rsidRPr="0018395E" w:rsidRDefault="000110DC" w:rsidP="00DD4289">
            <w:pPr>
              <w:rPr>
                <w:bCs/>
                <w:color w:val="000000"/>
              </w:rPr>
            </w:pPr>
            <w:r>
              <w:rPr>
                <w:bCs/>
                <w:color w:val="000000"/>
              </w:rPr>
              <w:t>18</w:t>
            </w:r>
            <w:r w:rsidR="00566EB0">
              <w:rPr>
                <w:bCs/>
                <w:color w:val="000000"/>
              </w:rPr>
              <w:t xml:space="preserve"> Apr</w:t>
            </w:r>
            <w:r>
              <w:rPr>
                <w:bCs/>
                <w:color w:val="000000"/>
              </w:rPr>
              <w:t>il’</w:t>
            </w:r>
            <w:r w:rsidR="00566EB0">
              <w:rPr>
                <w:bCs/>
                <w:color w:val="000000"/>
              </w:rPr>
              <w:t>19</w:t>
            </w:r>
          </w:p>
        </w:tc>
      </w:tr>
      <w:tr w:rsidR="00781BBF" w:rsidRPr="0018395E" w14:paraId="010FB9F0" w14:textId="77777777" w:rsidTr="00BC4330">
        <w:trPr>
          <w:trHeight w:val="134"/>
        </w:trPr>
        <w:tc>
          <w:tcPr>
            <w:tcW w:w="447" w:type="pct"/>
            <w:shd w:val="clear" w:color="auto" w:fill="auto"/>
            <w:vAlign w:val="center"/>
          </w:tcPr>
          <w:p w14:paraId="2722A39C" w14:textId="77777777" w:rsidR="00781BBF" w:rsidRPr="0018395E" w:rsidRDefault="00781BBF" w:rsidP="00566EB0">
            <w:pPr>
              <w:spacing w:line="360" w:lineRule="auto"/>
              <w:jc w:val="center"/>
              <w:rPr>
                <w:bCs/>
                <w:color w:val="000000"/>
              </w:rPr>
            </w:pPr>
            <w:r w:rsidRPr="0018395E">
              <w:rPr>
                <w:bCs/>
                <w:color w:val="000000"/>
              </w:rPr>
              <w:t>2</w:t>
            </w:r>
          </w:p>
        </w:tc>
        <w:tc>
          <w:tcPr>
            <w:tcW w:w="2882" w:type="pct"/>
            <w:shd w:val="clear" w:color="auto" w:fill="auto"/>
            <w:vAlign w:val="bottom"/>
          </w:tcPr>
          <w:p w14:paraId="76EB5496" w14:textId="77777777" w:rsidR="00781BBF" w:rsidRPr="0018395E" w:rsidRDefault="00781BBF" w:rsidP="00566EB0">
            <w:pPr>
              <w:spacing w:line="360" w:lineRule="auto"/>
              <w:rPr>
                <w:bCs/>
                <w:color w:val="000000"/>
              </w:rPr>
            </w:pPr>
            <w:r w:rsidRPr="0018395E">
              <w:rPr>
                <w:bCs/>
                <w:color w:val="000000"/>
              </w:rPr>
              <w:t xml:space="preserve">Pre bid session </w:t>
            </w:r>
          </w:p>
        </w:tc>
        <w:tc>
          <w:tcPr>
            <w:tcW w:w="1672" w:type="pct"/>
            <w:shd w:val="clear" w:color="auto" w:fill="auto"/>
          </w:tcPr>
          <w:p w14:paraId="3D18F22F" w14:textId="367D20C9" w:rsidR="00781BBF" w:rsidRPr="0018395E" w:rsidRDefault="000110DC" w:rsidP="00DD4289">
            <w:pPr>
              <w:rPr>
                <w:bCs/>
                <w:color w:val="000000"/>
              </w:rPr>
            </w:pPr>
            <w:r>
              <w:rPr>
                <w:bCs/>
                <w:color w:val="000000"/>
              </w:rPr>
              <w:t>25</w:t>
            </w:r>
            <w:r w:rsidR="00566EB0">
              <w:rPr>
                <w:bCs/>
                <w:color w:val="000000"/>
              </w:rPr>
              <w:t xml:space="preserve"> Apr</w:t>
            </w:r>
            <w:r>
              <w:rPr>
                <w:bCs/>
                <w:color w:val="000000"/>
              </w:rPr>
              <w:t>il’</w:t>
            </w:r>
            <w:r w:rsidR="00566EB0">
              <w:rPr>
                <w:bCs/>
                <w:color w:val="000000"/>
              </w:rPr>
              <w:t>19</w:t>
            </w:r>
          </w:p>
        </w:tc>
      </w:tr>
      <w:tr w:rsidR="00781BBF" w:rsidRPr="0018395E" w14:paraId="5E889EA1" w14:textId="77777777" w:rsidTr="00BC4330">
        <w:trPr>
          <w:trHeight w:val="134"/>
        </w:trPr>
        <w:tc>
          <w:tcPr>
            <w:tcW w:w="447" w:type="pct"/>
            <w:shd w:val="clear" w:color="auto" w:fill="auto"/>
            <w:vAlign w:val="center"/>
          </w:tcPr>
          <w:p w14:paraId="535CDCE4" w14:textId="77777777" w:rsidR="00781BBF" w:rsidRPr="0018395E" w:rsidRDefault="00781BBF" w:rsidP="00566EB0">
            <w:pPr>
              <w:spacing w:line="360" w:lineRule="auto"/>
              <w:jc w:val="center"/>
              <w:rPr>
                <w:bCs/>
                <w:color w:val="000000"/>
              </w:rPr>
            </w:pPr>
            <w:r w:rsidRPr="0018395E">
              <w:rPr>
                <w:bCs/>
                <w:color w:val="000000"/>
              </w:rPr>
              <w:t>3</w:t>
            </w:r>
          </w:p>
        </w:tc>
        <w:tc>
          <w:tcPr>
            <w:tcW w:w="2882" w:type="pct"/>
            <w:shd w:val="clear" w:color="auto" w:fill="auto"/>
            <w:vAlign w:val="bottom"/>
          </w:tcPr>
          <w:p w14:paraId="2C92F338" w14:textId="31A30FB0" w:rsidR="00781BBF" w:rsidRPr="0018395E" w:rsidRDefault="00781BBF" w:rsidP="00566EB0">
            <w:pPr>
              <w:spacing w:line="360" w:lineRule="auto"/>
              <w:rPr>
                <w:bCs/>
                <w:color w:val="000000"/>
              </w:rPr>
            </w:pPr>
            <w:r w:rsidRPr="0018395E">
              <w:rPr>
                <w:bCs/>
                <w:color w:val="000000"/>
              </w:rPr>
              <w:t xml:space="preserve">Quotation/Proposal </w:t>
            </w:r>
            <w:r w:rsidR="00DD4289">
              <w:rPr>
                <w:bCs/>
                <w:color w:val="000000"/>
              </w:rPr>
              <w:t>submission deadline</w:t>
            </w:r>
          </w:p>
        </w:tc>
        <w:tc>
          <w:tcPr>
            <w:tcW w:w="1672" w:type="pct"/>
            <w:shd w:val="clear" w:color="auto" w:fill="auto"/>
          </w:tcPr>
          <w:p w14:paraId="1C8968DD" w14:textId="6371E378" w:rsidR="00781BBF" w:rsidRPr="0018395E" w:rsidRDefault="000110DC" w:rsidP="00DD4289">
            <w:pPr>
              <w:rPr>
                <w:bCs/>
                <w:color w:val="000000"/>
              </w:rPr>
            </w:pPr>
            <w:r>
              <w:rPr>
                <w:bCs/>
                <w:color w:val="000000"/>
              </w:rPr>
              <w:t>30 April’19</w:t>
            </w:r>
          </w:p>
        </w:tc>
      </w:tr>
      <w:tr w:rsidR="00781BBF" w:rsidRPr="0018395E" w14:paraId="546DFAF5" w14:textId="77777777" w:rsidTr="00BC4330">
        <w:trPr>
          <w:trHeight w:val="233"/>
        </w:trPr>
        <w:tc>
          <w:tcPr>
            <w:tcW w:w="447" w:type="pct"/>
            <w:shd w:val="clear" w:color="auto" w:fill="auto"/>
            <w:vAlign w:val="center"/>
          </w:tcPr>
          <w:p w14:paraId="3A3A771B" w14:textId="77777777" w:rsidR="00781BBF" w:rsidRPr="0018395E" w:rsidRDefault="00781BBF" w:rsidP="00566EB0">
            <w:pPr>
              <w:spacing w:line="360" w:lineRule="auto"/>
              <w:jc w:val="center"/>
              <w:rPr>
                <w:bCs/>
                <w:color w:val="000000"/>
              </w:rPr>
            </w:pPr>
            <w:r w:rsidRPr="0018395E">
              <w:rPr>
                <w:bCs/>
                <w:color w:val="000000"/>
              </w:rPr>
              <w:t>4</w:t>
            </w:r>
          </w:p>
        </w:tc>
        <w:tc>
          <w:tcPr>
            <w:tcW w:w="2882" w:type="pct"/>
            <w:shd w:val="clear" w:color="auto" w:fill="auto"/>
            <w:vAlign w:val="bottom"/>
          </w:tcPr>
          <w:p w14:paraId="6FF820DF" w14:textId="77777777" w:rsidR="00781BBF" w:rsidRPr="0018395E" w:rsidRDefault="00781BBF" w:rsidP="00566EB0">
            <w:pPr>
              <w:spacing w:line="360" w:lineRule="auto"/>
              <w:rPr>
                <w:bCs/>
                <w:color w:val="000000"/>
              </w:rPr>
            </w:pPr>
            <w:r w:rsidRPr="0018395E">
              <w:rPr>
                <w:bCs/>
                <w:color w:val="000000"/>
              </w:rPr>
              <w:t>Physical visit to proposed venue</w:t>
            </w:r>
          </w:p>
        </w:tc>
        <w:tc>
          <w:tcPr>
            <w:tcW w:w="1672" w:type="pct"/>
            <w:shd w:val="clear" w:color="auto" w:fill="auto"/>
          </w:tcPr>
          <w:p w14:paraId="1D11F197" w14:textId="26BF9921" w:rsidR="00781BBF" w:rsidRPr="0018395E" w:rsidRDefault="000110DC" w:rsidP="00DD4289">
            <w:pPr>
              <w:rPr>
                <w:bCs/>
                <w:color w:val="000000"/>
              </w:rPr>
            </w:pPr>
            <w:r>
              <w:rPr>
                <w:bCs/>
                <w:color w:val="000000"/>
              </w:rPr>
              <w:t>05 May’19</w:t>
            </w:r>
          </w:p>
        </w:tc>
      </w:tr>
      <w:tr w:rsidR="00781BBF" w:rsidRPr="0018395E" w14:paraId="6BB23049" w14:textId="77777777" w:rsidTr="00BC4330">
        <w:trPr>
          <w:trHeight w:val="242"/>
        </w:trPr>
        <w:tc>
          <w:tcPr>
            <w:tcW w:w="447" w:type="pct"/>
            <w:shd w:val="clear" w:color="auto" w:fill="auto"/>
            <w:vAlign w:val="center"/>
          </w:tcPr>
          <w:p w14:paraId="1A415F53" w14:textId="77777777" w:rsidR="00781BBF" w:rsidRPr="0018395E" w:rsidRDefault="00781BBF" w:rsidP="00566EB0">
            <w:pPr>
              <w:spacing w:line="360" w:lineRule="auto"/>
              <w:jc w:val="center"/>
              <w:rPr>
                <w:bCs/>
                <w:color w:val="000000"/>
              </w:rPr>
            </w:pPr>
            <w:r w:rsidRPr="0018395E">
              <w:rPr>
                <w:bCs/>
                <w:color w:val="000000"/>
              </w:rPr>
              <w:t>5</w:t>
            </w:r>
          </w:p>
        </w:tc>
        <w:tc>
          <w:tcPr>
            <w:tcW w:w="2882" w:type="pct"/>
            <w:shd w:val="clear" w:color="auto" w:fill="auto"/>
            <w:vAlign w:val="bottom"/>
          </w:tcPr>
          <w:p w14:paraId="58F2B038" w14:textId="77777777" w:rsidR="00781BBF" w:rsidRPr="0018395E" w:rsidRDefault="00781BBF" w:rsidP="00566EB0">
            <w:pPr>
              <w:spacing w:line="360" w:lineRule="auto"/>
              <w:rPr>
                <w:bCs/>
                <w:color w:val="000000"/>
              </w:rPr>
            </w:pPr>
            <w:r w:rsidRPr="0018395E">
              <w:rPr>
                <w:bCs/>
                <w:color w:val="000000"/>
              </w:rPr>
              <w:t>Negotiation and Final selection</w:t>
            </w:r>
            <w:r w:rsidRPr="0018395E">
              <w:rPr>
                <w:bCs/>
                <w:color w:val="000000"/>
              </w:rPr>
              <w:tab/>
            </w:r>
          </w:p>
        </w:tc>
        <w:tc>
          <w:tcPr>
            <w:tcW w:w="1672" w:type="pct"/>
            <w:shd w:val="clear" w:color="auto" w:fill="auto"/>
          </w:tcPr>
          <w:p w14:paraId="715F2F9B" w14:textId="7FCFEFD3" w:rsidR="00781BBF" w:rsidRPr="0018395E" w:rsidRDefault="000110DC" w:rsidP="00DD4289">
            <w:pPr>
              <w:rPr>
                <w:bCs/>
                <w:color w:val="000000"/>
              </w:rPr>
            </w:pPr>
            <w:r>
              <w:rPr>
                <w:bCs/>
                <w:color w:val="000000"/>
              </w:rPr>
              <w:t>12 May’19</w:t>
            </w:r>
          </w:p>
        </w:tc>
      </w:tr>
      <w:tr w:rsidR="00781BBF" w:rsidRPr="0018395E" w14:paraId="5C7FEBD5" w14:textId="77777777" w:rsidTr="00BC4330">
        <w:trPr>
          <w:trHeight w:val="233"/>
        </w:trPr>
        <w:tc>
          <w:tcPr>
            <w:tcW w:w="447" w:type="pct"/>
            <w:shd w:val="clear" w:color="auto" w:fill="auto"/>
            <w:vAlign w:val="center"/>
          </w:tcPr>
          <w:p w14:paraId="2DF35EC6" w14:textId="77777777" w:rsidR="00781BBF" w:rsidRPr="0018395E" w:rsidRDefault="00781BBF" w:rsidP="00566EB0">
            <w:pPr>
              <w:spacing w:line="360" w:lineRule="auto"/>
              <w:jc w:val="center"/>
              <w:rPr>
                <w:bCs/>
                <w:color w:val="000000"/>
              </w:rPr>
            </w:pPr>
            <w:r w:rsidRPr="0018395E">
              <w:rPr>
                <w:bCs/>
                <w:color w:val="000000"/>
              </w:rPr>
              <w:t>6</w:t>
            </w:r>
          </w:p>
        </w:tc>
        <w:tc>
          <w:tcPr>
            <w:tcW w:w="2882" w:type="pct"/>
            <w:shd w:val="clear" w:color="auto" w:fill="auto"/>
            <w:vAlign w:val="bottom"/>
          </w:tcPr>
          <w:p w14:paraId="6C87AE50" w14:textId="77777777" w:rsidR="00781BBF" w:rsidRPr="0018395E" w:rsidRDefault="00781BBF" w:rsidP="00566EB0">
            <w:pPr>
              <w:spacing w:line="360" w:lineRule="auto"/>
              <w:rPr>
                <w:bCs/>
                <w:color w:val="000000"/>
              </w:rPr>
            </w:pPr>
            <w:r w:rsidRPr="0018395E">
              <w:rPr>
                <w:bCs/>
                <w:color w:val="000000"/>
              </w:rPr>
              <w:t>Confirmation mail to bidder</w:t>
            </w:r>
          </w:p>
        </w:tc>
        <w:tc>
          <w:tcPr>
            <w:tcW w:w="1672" w:type="pct"/>
            <w:shd w:val="clear" w:color="auto" w:fill="auto"/>
          </w:tcPr>
          <w:p w14:paraId="2C3731D8" w14:textId="5581F3C1" w:rsidR="00781BBF" w:rsidRPr="0018395E" w:rsidRDefault="000110DC" w:rsidP="00DD4289">
            <w:pPr>
              <w:rPr>
                <w:bCs/>
                <w:color w:val="000000"/>
              </w:rPr>
            </w:pPr>
            <w:r>
              <w:rPr>
                <w:bCs/>
                <w:color w:val="000000"/>
              </w:rPr>
              <w:t>13 May’</w:t>
            </w:r>
            <w:r w:rsidR="00566EB0">
              <w:rPr>
                <w:bCs/>
                <w:color w:val="000000"/>
              </w:rPr>
              <w:t>19</w:t>
            </w:r>
          </w:p>
        </w:tc>
      </w:tr>
      <w:tr w:rsidR="00781BBF" w:rsidRPr="0018395E" w14:paraId="12BD63BD" w14:textId="77777777" w:rsidTr="00BC4330">
        <w:trPr>
          <w:trHeight w:val="242"/>
        </w:trPr>
        <w:tc>
          <w:tcPr>
            <w:tcW w:w="447" w:type="pct"/>
            <w:shd w:val="clear" w:color="auto" w:fill="auto"/>
            <w:vAlign w:val="center"/>
          </w:tcPr>
          <w:p w14:paraId="32872558" w14:textId="77777777" w:rsidR="00781BBF" w:rsidRPr="0018395E" w:rsidRDefault="00781BBF" w:rsidP="00566EB0">
            <w:pPr>
              <w:spacing w:line="360" w:lineRule="auto"/>
              <w:jc w:val="center"/>
              <w:rPr>
                <w:bCs/>
                <w:color w:val="000000"/>
              </w:rPr>
            </w:pPr>
            <w:r w:rsidRPr="0018395E">
              <w:rPr>
                <w:bCs/>
                <w:color w:val="000000"/>
              </w:rPr>
              <w:t>7</w:t>
            </w:r>
          </w:p>
        </w:tc>
        <w:tc>
          <w:tcPr>
            <w:tcW w:w="2882" w:type="pct"/>
            <w:shd w:val="clear" w:color="auto" w:fill="auto"/>
            <w:vAlign w:val="bottom"/>
          </w:tcPr>
          <w:p w14:paraId="05B06814" w14:textId="77777777" w:rsidR="00781BBF" w:rsidRPr="0018395E" w:rsidRDefault="00781BBF" w:rsidP="00566EB0">
            <w:pPr>
              <w:spacing w:line="360" w:lineRule="auto"/>
              <w:rPr>
                <w:bCs/>
                <w:color w:val="000000"/>
              </w:rPr>
            </w:pPr>
            <w:r w:rsidRPr="0018395E">
              <w:rPr>
                <w:bCs/>
                <w:color w:val="000000"/>
              </w:rPr>
              <w:t>Contract formalities</w:t>
            </w:r>
          </w:p>
        </w:tc>
        <w:tc>
          <w:tcPr>
            <w:tcW w:w="1672" w:type="pct"/>
            <w:shd w:val="clear" w:color="auto" w:fill="auto"/>
          </w:tcPr>
          <w:p w14:paraId="5B958933" w14:textId="0D2A2ECE" w:rsidR="00781BBF" w:rsidRPr="0018395E" w:rsidRDefault="000110DC" w:rsidP="00DD4289">
            <w:pPr>
              <w:rPr>
                <w:bCs/>
                <w:color w:val="000000"/>
              </w:rPr>
            </w:pPr>
            <w:r>
              <w:rPr>
                <w:bCs/>
                <w:color w:val="000000"/>
              </w:rPr>
              <w:t>20 May’19</w:t>
            </w:r>
          </w:p>
        </w:tc>
      </w:tr>
      <w:tr w:rsidR="00781BBF" w:rsidRPr="0018395E" w14:paraId="2D1E8FD9" w14:textId="77777777" w:rsidTr="00BC4330">
        <w:trPr>
          <w:trHeight w:val="233"/>
        </w:trPr>
        <w:tc>
          <w:tcPr>
            <w:tcW w:w="447" w:type="pct"/>
            <w:shd w:val="clear" w:color="auto" w:fill="auto"/>
            <w:vAlign w:val="center"/>
          </w:tcPr>
          <w:p w14:paraId="06A806F5" w14:textId="77777777" w:rsidR="00781BBF" w:rsidRPr="0018395E" w:rsidRDefault="00781BBF" w:rsidP="00566EB0">
            <w:pPr>
              <w:spacing w:line="360" w:lineRule="auto"/>
              <w:jc w:val="center"/>
              <w:rPr>
                <w:bCs/>
                <w:color w:val="000000"/>
              </w:rPr>
            </w:pPr>
            <w:r w:rsidRPr="0018395E">
              <w:rPr>
                <w:bCs/>
                <w:color w:val="000000"/>
              </w:rPr>
              <w:t>8</w:t>
            </w:r>
          </w:p>
        </w:tc>
        <w:tc>
          <w:tcPr>
            <w:tcW w:w="2882" w:type="pct"/>
            <w:shd w:val="clear" w:color="auto" w:fill="auto"/>
            <w:vAlign w:val="bottom"/>
          </w:tcPr>
          <w:p w14:paraId="771F8871" w14:textId="77777777" w:rsidR="00781BBF" w:rsidRPr="0018395E" w:rsidRDefault="00781BBF" w:rsidP="00566EB0">
            <w:pPr>
              <w:spacing w:line="360" w:lineRule="auto"/>
              <w:rPr>
                <w:bCs/>
                <w:color w:val="000000"/>
              </w:rPr>
            </w:pPr>
            <w:r w:rsidRPr="0018395E">
              <w:rPr>
                <w:bCs/>
                <w:color w:val="000000"/>
              </w:rPr>
              <w:t>Service delivery</w:t>
            </w:r>
          </w:p>
        </w:tc>
        <w:tc>
          <w:tcPr>
            <w:tcW w:w="1672" w:type="pct"/>
            <w:shd w:val="clear" w:color="auto" w:fill="auto"/>
          </w:tcPr>
          <w:p w14:paraId="0FC25409" w14:textId="415A675C" w:rsidR="00781BBF" w:rsidRPr="0018395E" w:rsidRDefault="000110DC" w:rsidP="00DD4289">
            <w:pPr>
              <w:rPr>
                <w:bCs/>
                <w:color w:val="000000"/>
              </w:rPr>
            </w:pPr>
            <w:r>
              <w:rPr>
                <w:bCs/>
                <w:color w:val="000000"/>
              </w:rPr>
              <w:t>10 June’</w:t>
            </w:r>
            <w:r w:rsidR="00566EB0">
              <w:rPr>
                <w:bCs/>
                <w:color w:val="000000"/>
              </w:rPr>
              <w:t>19</w:t>
            </w:r>
          </w:p>
        </w:tc>
      </w:tr>
    </w:tbl>
    <w:p w14:paraId="2214F079" w14:textId="0133C64A" w:rsidR="00781BBF" w:rsidRDefault="00781BBF" w:rsidP="00781BBF"/>
    <w:p w14:paraId="3A4AB9B5" w14:textId="4A6F0942" w:rsidR="00781BBF" w:rsidRPr="00781BBF" w:rsidRDefault="00781BBF" w:rsidP="00781BBF">
      <w:r>
        <w:t xml:space="preserve">Please respond to the </w:t>
      </w:r>
      <w:r w:rsidR="00675820">
        <w:t xml:space="preserve">proposal by </w:t>
      </w:r>
      <w:r w:rsidR="000110DC">
        <w:t>30 April’19</w:t>
      </w:r>
    </w:p>
    <w:p w14:paraId="0103A764" w14:textId="043958DC" w:rsidR="009D2AE6" w:rsidRDefault="009D2AE6" w:rsidP="00DF7E35"/>
    <w:p w14:paraId="6053AAB0" w14:textId="0BAC415E" w:rsidR="00C06B49" w:rsidRDefault="00C06B49">
      <w:pPr>
        <w:spacing w:line="240" w:lineRule="auto"/>
      </w:pPr>
      <w:r>
        <w:br w:type="page"/>
      </w:r>
    </w:p>
    <w:p w14:paraId="47E1D81C" w14:textId="77777777" w:rsidR="00C06B49" w:rsidRDefault="00C06B49" w:rsidP="00DF7E35"/>
    <w:p w14:paraId="6A547682" w14:textId="2212D77F" w:rsidR="001A1C1A" w:rsidRDefault="00C06B49" w:rsidP="00C06B49">
      <w:pPr>
        <w:pStyle w:val="Heading1"/>
      </w:pPr>
      <w:bookmarkStart w:id="10" w:name="_Evaluation_Criteria"/>
      <w:bookmarkStart w:id="11" w:name="_Toc3360913"/>
      <w:bookmarkEnd w:id="10"/>
      <w:r>
        <w:t>Evaluation Criteria</w:t>
      </w:r>
      <w:bookmarkEnd w:id="11"/>
    </w:p>
    <w:p w14:paraId="04C7FFAD" w14:textId="558680E7" w:rsidR="00663164" w:rsidRDefault="00663164" w:rsidP="006F2C75">
      <w:pPr>
        <w:spacing w:line="360" w:lineRule="auto"/>
      </w:pPr>
    </w:p>
    <w:p w14:paraId="79608854" w14:textId="77777777" w:rsidR="00C06B49" w:rsidRPr="00C06B49" w:rsidRDefault="00C06B49" w:rsidP="00C06B49">
      <w:pPr>
        <w:spacing w:line="360" w:lineRule="auto"/>
        <w:rPr>
          <w:szCs w:val="22"/>
        </w:rPr>
      </w:pPr>
      <w:r w:rsidRPr="00C06B49">
        <w:rPr>
          <w:szCs w:val="22"/>
        </w:rPr>
        <w:t>Vendor selection will be done based on following composition:</w:t>
      </w:r>
    </w:p>
    <w:p w14:paraId="075AEFF6" w14:textId="77777777" w:rsidR="00C06B49" w:rsidRPr="00C06B49" w:rsidRDefault="00C06B49" w:rsidP="00C06B49">
      <w:pPr>
        <w:spacing w:line="360" w:lineRule="auto"/>
        <w:rPr>
          <w:szCs w:val="22"/>
        </w:rPr>
      </w:pPr>
    </w:p>
    <w:p w14:paraId="46B46424" w14:textId="3228B78E" w:rsidR="00C06B49" w:rsidRPr="00C06B49" w:rsidRDefault="00C06B49" w:rsidP="00E81F93">
      <w:pPr>
        <w:pStyle w:val="ListParagraph"/>
        <w:numPr>
          <w:ilvl w:val="0"/>
          <w:numId w:val="15"/>
        </w:numPr>
        <w:spacing w:line="360" w:lineRule="auto"/>
        <w:ind w:left="360"/>
        <w:rPr>
          <w:szCs w:val="22"/>
        </w:rPr>
      </w:pPr>
      <w:r w:rsidRPr="00C06B49">
        <w:rPr>
          <w:szCs w:val="22"/>
        </w:rPr>
        <w:t>Financial proposal: 30%</w:t>
      </w:r>
    </w:p>
    <w:p w14:paraId="1172A6A0" w14:textId="3DE21134" w:rsidR="00C06B49" w:rsidRPr="00C06B49" w:rsidRDefault="00C06B49" w:rsidP="00E81F93">
      <w:pPr>
        <w:pStyle w:val="ListParagraph"/>
        <w:numPr>
          <w:ilvl w:val="0"/>
          <w:numId w:val="15"/>
        </w:numPr>
        <w:spacing w:line="360" w:lineRule="auto"/>
        <w:ind w:left="360"/>
        <w:rPr>
          <w:szCs w:val="22"/>
        </w:rPr>
      </w:pPr>
      <w:r w:rsidRPr="00C06B49">
        <w:rPr>
          <w:szCs w:val="22"/>
        </w:rPr>
        <w:t>Technical aspects: 70%</w:t>
      </w:r>
      <w:r w:rsidR="00B6401A">
        <w:rPr>
          <w:szCs w:val="22"/>
        </w:rPr>
        <w:t xml:space="preserve"> - equally divided between the 7 categories below</w:t>
      </w:r>
    </w:p>
    <w:p w14:paraId="766F1107" w14:textId="77777777" w:rsidR="00C06B49" w:rsidRPr="00C06B49" w:rsidRDefault="00C06B49" w:rsidP="00E81F93">
      <w:pPr>
        <w:spacing w:line="360" w:lineRule="auto"/>
        <w:rPr>
          <w:szCs w:val="22"/>
        </w:rPr>
      </w:pPr>
    </w:p>
    <w:p w14:paraId="1DED2FA2" w14:textId="77777777" w:rsidR="00C06B49" w:rsidRPr="00C06B49" w:rsidRDefault="00C06B49" w:rsidP="00E81F93">
      <w:pPr>
        <w:numPr>
          <w:ilvl w:val="0"/>
          <w:numId w:val="16"/>
        </w:numPr>
        <w:spacing w:line="360" w:lineRule="auto"/>
        <w:ind w:left="360"/>
        <w:rPr>
          <w:szCs w:val="22"/>
        </w:rPr>
      </w:pPr>
      <w:r w:rsidRPr="00C06B49">
        <w:rPr>
          <w:b/>
          <w:szCs w:val="22"/>
        </w:rPr>
        <w:t>Financial proposal</w:t>
      </w:r>
      <w:r w:rsidRPr="00C06B49">
        <w:rPr>
          <w:szCs w:val="22"/>
        </w:rPr>
        <w:t xml:space="preserve"> should be submitted in the format Shown below</w:t>
      </w:r>
    </w:p>
    <w:p w14:paraId="2F491785" w14:textId="77777777" w:rsidR="00C06B49" w:rsidRPr="00C06B49" w:rsidRDefault="00C06B49" w:rsidP="00C06B49">
      <w:pPr>
        <w:spacing w:line="360" w:lineRule="auto"/>
        <w:ind w:left="720"/>
        <w:rPr>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25"/>
        <w:gridCol w:w="1276"/>
      </w:tblGrid>
      <w:tr w:rsidR="00C06B49" w:rsidRPr="00C06B49" w14:paraId="59476675" w14:textId="77777777" w:rsidTr="00E43F4B">
        <w:trPr>
          <w:trHeight w:val="439"/>
        </w:trPr>
        <w:tc>
          <w:tcPr>
            <w:tcW w:w="959" w:type="dxa"/>
            <w:shd w:val="clear" w:color="auto" w:fill="auto"/>
          </w:tcPr>
          <w:p w14:paraId="22180F9A" w14:textId="77777777" w:rsidR="00C06B49" w:rsidRPr="00C06B49" w:rsidRDefault="00C06B49" w:rsidP="00C06B49">
            <w:pPr>
              <w:spacing w:before="240" w:line="360" w:lineRule="auto"/>
              <w:jc w:val="center"/>
              <w:rPr>
                <w:b/>
                <w:szCs w:val="22"/>
              </w:rPr>
            </w:pPr>
            <w:r w:rsidRPr="00C06B49">
              <w:rPr>
                <w:b/>
                <w:szCs w:val="22"/>
              </w:rPr>
              <w:t>SL NO</w:t>
            </w:r>
          </w:p>
        </w:tc>
        <w:tc>
          <w:tcPr>
            <w:tcW w:w="7825" w:type="dxa"/>
            <w:shd w:val="clear" w:color="auto" w:fill="auto"/>
          </w:tcPr>
          <w:p w14:paraId="101B48F6" w14:textId="77777777" w:rsidR="00C06B49" w:rsidRPr="00C06B49" w:rsidRDefault="00C06B49" w:rsidP="00C06B49">
            <w:pPr>
              <w:spacing w:before="240" w:line="360" w:lineRule="auto"/>
              <w:jc w:val="center"/>
              <w:rPr>
                <w:b/>
                <w:szCs w:val="22"/>
              </w:rPr>
            </w:pPr>
            <w:r w:rsidRPr="00C06B49">
              <w:rPr>
                <w:b/>
                <w:szCs w:val="22"/>
              </w:rPr>
              <w:t>Item description</w:t>
            </w:r>
          </w:p>
        </w:tc>
        <w:tc>
          <w:tcPr>
            <w:tcW w:w="1276" w:type="dxa"/>
            <w:shd w:val="clear" w:color="auto" w:fill="auto"/>
          </w:tcPr>
          <w:p w14:paraId="01CAB9D2" w14:textId="77777777" w:rsidR="00C06B49" w:rsidRPr="00C06B49" w:rsidRDefault="00C06B49" w:rsidP="00C06B49">
            <w:pPr>
              <w:spacing w:before="240" w:line="360" w:lineRule="auto"/>
              <w:jc w:val="center"/>
              <w:rPr>
                <w:b/>
                <w:szCs w:val="22"/>
              </w:rPr>
            </w:pPr>
            <w:r w:rsidRPr="00C06B49">
              <w:rPr>
                <w:b/>
                <w:szCs w:val="22"/>
              </w:rPr>
              <w:t>BDT</w:t>
            </w:r>
          </w:p>
        </w:tc>
      </w:tr>
      <w:tr w:rsidR="00C06B49" w:rsidRPr="00C06B49" w14:paraId="4C3A1731" w14:textId="77777777" w:rsidTr="00E81F93">
        <w:tc>
          <w:tcPr>
            <w:tcW w:w="959" w:type="dxa"/>
            <w:shd w:val="clear" w:color="auto" w:fill="auto"/>
          </w:tcPr>
          <w:p w14:paraId="2332870D" w14:textId="77777777" w:rsidR="00C06B49" w:rsidRPr="00C06B49" w:rsidRDefault="00C06B49" w:rsidP="00BC4330">
            <w:pPr>
              <w:spacing w:before="240" w:line="360" w:lineRule="auto"/>
              <w:jc w:val="center"/>
              <w:rPr>
                <w:szCs w:val="22"/>
              </w:rPr>
            </w:pPr>
            <w:r w:rsidRPr="00C06B49">
              <w:rPr>
                <w:szCs w:val="22"/>
              </w:rPr>
              <w:t>01</w:t>
            </w:r>
          </w:p>
        </w:tc>
        <w:tc>
          <w:tcPr>
            <w:tcW w:w="7825" w:type="dxa"/>
            <w:shd w:val="clear" w:color="auto" w:fill="auto"/>
          </w:tcPr>
          <w:p w14:paraId="6473C175" w14:textId="1A4C4990" w:rsidR="00C06B49" w:rsidRPr="00C06B49" w:rsidRDefault="00C06B49" w:rsidP="00C06B49">
            <w:pPr>
              <w:spacing w:before="240" w:line="360" w:lineRule="auto"/>
              <w:jc w:val="both"/>
              <w:rPr>
                <w:szCs w:val="22"/>
              </w:rPr>
            </w:pPr>
            <w:r w:rsidRPr="00C06B49">
              <w:rPr>
                <w:szCs w:val="22"/>
              </w:rPr>
              <w:t>Per candidat</w:t>
            </w:r>
            <w:r w:rsidR="00BC4330">
              <w:rPr>
                <w:szCs w:val="22"/>
              </w:rPr>
              <w:t>e cost (Writing, Listening and R</w:t>
            </w:r>
            <w:r w:rsidRPr="00C06B49">
              <w:rPr>
                <w:szCs w:val="22"/>
              </w:rPr>
              <w:t xml:space="preserve">eading) </w:t>
            </w:r>
          </w:p>
        </w:tc>
        <w:tc>
          <w:tcPr>
            <w:tcW w:w="1276" w:type="dxa"/>
            <w:shd w:val="clear" w:color="auto" w:fill="auto"/>
          </w:tcPr>
          <w:p w14:paraId="47D18723" w14:textId="77777777" w:rsidR="00C06B49" w:rsidRPr="00C06B49" w:rsidRDefault="00C06B49" w:rsidP="00C06B49">
            <w:pPr>
              <w:spacing w:before="240" w:line="360" w:lineRule="auto"/>
              <w:jc w:val="both"/>
              <w:rPr>
                <w:szCs w:val="22"/>
              </w:rPr>
            </w:pPr>
          </w:p>
        </w:tc>
      </w:tr>
    </w:tbl>
    <w:p w14:paraId="6B988598" w14:textId="6A4CAA04" w:rsidR="00C06B49" w:rsidRDefault="00C06B49" w:rsidP="00C06B49">
      <w:pPr>
        <w:spacing w:line="360" w:lineRule="auto"/>
        <w:rPr>
          <w:szCs w:val="22"/>
        </w:rPr>
      </w:pPr>
    </w:p>
    <w:p w14:paraId="1A233D9D" w14:textId="77777777" w:rsidR="00E81F93" w:rsidRPr="00C06B49" w:rsidRDefault="00E81F93" w:rsidP="00C06B49">
      <w:pPr>
        <w:spacing w:line="360" w:lineRule="auto"/>
        <w:rPr>
          <w:szCs w:val="22"/>
        </w:rPr>
      </w:pPr>
    </w:p>
    <w:p w14:paraId="14F12BEC" w14:textId="77777777" w:rsidR="00C06B49" w:rsidRPr="00E43F4B" w:rsidRDefault="00C06B49" w:rsidP="00E81F93">
      <w:pPr>
        <w:numPr>
          <w:ilvl w:val="0"/>
          <w:numId w:val="16"/>
        </w:numPr>
        <w:spacing w:line="360" w:lineRule="auto"/>
        <w:ind w:left="360"/>
        <w:rPr>
          <w:b/>
          <w:szCs w:val="22"/>
        </w:rPr>
      </w:pPr>
      <w:r w:rsidRPr="00E43F4B">
        <w:rPr>
          <w:b/>
          <w:szCs w:val="22"/>
        </w:rPr>
        <w:t>Technical evaluating criteria</w:t>
      </w:r>
    </w:p>
    <w:p w14:paraId="032EA7BF" w14:textId="77777777" w:rsidR="00C06B49" w:rsidRPr="00C06B49" w:rsidRDefault="00C06B49" w:rsidP="00C06B49">
      <w:pPr>
        <w:pStyle w:val="ListParagraph"/>
        <w:spacing w:line="360" w:lineRule="auto"/>
        <w:rPr>
          <w:szCs w:val="22"/>
        </w:rPr>
      </w:pPr>
    </w:p>
    <w:p w14:paraId="2FE607E7" w14:textId="77777777" w:rsidR="00C06B49" w:rsidRPr="00C06B49" w:rsidRDefault="00C06B49" w:rsidP="00C06B49">
      <w:pPr>
        <w:pStyle w:val="ListParagraph"/>
        <w:spacing w:line="360" w:lineRule="auto"/>
        <w:ind w:left="0"/>
        <w:rPr>
          <w:szCs w:val="22"/>
        </w:rPr>
      </w:pPr>
      <w:r w:rsidRPr="00C06B49">
        <w:rPr>
          <w:szCs w:val="22"/>
        </w:rPr>
        <w:t>Break down of technical aspects for Listening Reading Writing venue is as follows:</w:t>
      </w:r>
    </w:p>
    <w:p w14:paraId="26CA07A2" w14:textId="77777777" w:rsidR="00C06B49" w:rsidRPr="00C06B49" w:rsidRDefault="00C06B49" w:rsidP="00C06B49">
      <w:pPr>
        <w:pStyle w:val="ListParagraph"/>
        <w:spacing w:line="360" w:lineRule="auto"/>
        <w:ind w:left="0"/>
        <w:rPr>
          <w:szCs w:val="22"/>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4"/>
        <w:gridCol w:w="1278"/>
      </w:tblGrid>
      <w:tr w:rsidR="00C06B49" w:rsidRPr="00C06B49" w14:paraId="5CFE3300" w14:textId="77777777" w:rsidTr="00BC4330">
        <w:tc>
          <w:tcPr>
            <w:tcW w:w="4363" w:type="pct"/>
            <w:tcMar>
              <w:top w:w="0" w:type="dxa"/>
              <w:left w:w="108" w:type="dxa"/>
              <w:bottom w:w="0" w:type="dxa"/>
              <w:right w:w="108" w:type="dxa"/>
            </w:tcMar>
            <w:hideMark/>
          </w:tcPr>
          <w:p w14:paraId="2F938CBF" w14:textId="547D65F3" w:rsidR="00C06B49" w:rsidRPr="00C06B49" w:rsidRDefault="00EE4627" w:rsidP="00C06B49">
            <w:pPr>
              <w:pStyle w:val="ListParagraph"/>
              <w:spacing w:line="360" w:lineRule="auto"/>
              <w:ind w:left="0"/>
              <w:rPr>
                <w:szCs w:val="22"/>
              </w:rPr>
            </w:pPr>
            <w:r>
              <w:rPr>
                <w:szCs w:val="22"/>
              </w:rPr>
              <w:t>Location of venue for getting a good number of customers</w:t>
            </w:r>
            <w:r w:rsidR="00C06B49" w:rsidRPr="00C06B49">
              <w:rPr>
                <w:szCs w:val="22"/>
              </w:rPr>
              <w:t xml:space="preserve"> </w:t>
            </w:r>
          </w:p>
        </w:tc>
        <w:tc>
          <w:tcPr>
            <w:tcW w:w="637" w:type="pct"/>
            <w:tcMar>
              <w:top w:w="0" w:type="dxa"/>
              <w:left w:w="108" w:type="dxa"/>
              <w:bottom w:w="0" w:type="dxa"/>
              <w:right w:w="108" w:type="dxa"/>
            </w:tcMar>
            <w:vAlign w:val="center"/>
          </w:tcPr>
          <w:p w14:paraId="4A8B4C62" w14:textId="6D4079C4" w:rsidR="00C06B49" w:rsidRPr="00C06B49" w:rsidRDefault="00BC4330" w:rsidP="00BC4330">
            <w:pPr>
              <w:pStyle w:val="ListParagraph"/>
              <w:spacing w:line="360" w:lineRule="auto"/>
              <w:ind w:left="0"/>
              <w:jc w:val="center"/>
              <w:rPr>
                <w:szCs w:val="22"/>
              </w:rPr>
            </w:pPr>
            <w:r>
              <w:rPr>
                <w:szCs w:val="22"/>
              </w:rPr>
              <w:t>10%</w:t>
            </w:r>
          </w:p>
        </w:tc>
      </w:tr>
      <w:tr w:rsidR="00C06B49" w:rsidRPr="00C06B49" w14:paraId="317BF382" w14:textId="77777777" w:rsidTr="00BC4330">
        <w:tc>
          <w:tcPr>
            <w:tcW w:w="4363" w:type="pct"/>
            <w:tcMar>
              <w:top w:w="0" w:type="dxa"/>
              <w:left w:w="108" w:type="dxa"/>
              <w:bottom w:w="0" w:type="dxa"/>
              <w:right w:w="108" w:type="dxa"/>
            </w:tcMar>
          </w:tcPr>
          <w:p w14:paraId="1EF77A51" w14:textId="5498D2CC" w:rsidR="00C06B49" w:rsidRPr="00C06B49" w:rsidRDefault="00EE4627" w:rsidP="00C06B49">
            <w:pPr>
              <w:pStyle w:val="ListParagraph"/>
              <w:spacing w:line="360" w:lineRule="auto"/>
              <w:ind w:left="0"/>
              <w:rPr>
                <w:szCs w:val="22"/>
              </w:rPr>
            </w:pPr>
            <w:r>
              <w:rPr>
                <w:szCs w:val="22"/>
              </w:rPr>
              <w:t xml:space="preserve">Suitability of </w:t>
            </w:r>
            <w:r w:rsidR="00C06B49" w:rsidRPr="00C06B49">
              <w:rPr>
                <w:szCs w:val="22"/>
              </w:rPr>
              <w:t>venue – capacity, customer care,</w:t>
            </w:r>
            <w:r>
              <w:rPr>
                <w:szCs w:val="22"/>
              </w:rPr>
              <w:t xml:space="preserve"> generic venue requirements</w:t>
            </w:r>
            <w:r w:rsidR="00C06B49" w:rsidRPr="00C06B49">
              <w:rPr>
                <w:szCs w:val="22"/>
              </w:rPr>
              <w:t xml:space="preserve"> </w:t>
            </w:r>
          </w:p>
        </w:tc>
        <w:tc>
          <w:tcPr>
            <w:tcW w:w="637" w:type="pct"/>
            <w:tcMar>
              <w:top w:w="0" w:type="dxa"/>
              <w:left w:w="108" w:type="dxa"/>
              <w:bottom w:w="0" w:type="dxa"/>
              <w:right w:w="108" w:type="dxa"/>
            </w:tcMar>
            <w:vAlign w:val="center"/>
          </w:tcPr>
          <w:p w14:paraId="171C3DCF" w14:textId="4A2C0487" w:rsidR="00C06B49" w:rsidRPr="00C06B49" w:rsidRDefault="00BC4330" w:rsidP="00BC4330">
            <w:pPr>
              <w:pStyle w:val="ListParagraph"/>
              <w:spacing w:line="360" w:lineRule="auto"/>
              <w:ind w:left="0"/>
              <w:jc w:val="center"/>
              <w:rPr>
                <w:szCs w:val="22"/>
              </w:rPr>
            </w:pPr>
            <w:r>
              <w:rPr>
                <w:szCs w:val="22"/>
              </w:rPr>
              <w:t>10%</w:t>
            </w:r>
          </w:p>
        </w:tc>
      </w:tr>
      <w:tr w:rsidR="00C06B49" w:rsidRPr="00C06B49" w14:paraId="44715C50" w14:textId="77777777" w:rsidTr="00BC4330">
        <w:tc>
          <w:tcPr>
            <w:tcW w:w="4363" w:type="pct"/>
            <w:tcMar>
              <w:top w:w="0" w:type="dxa"/>
              <w:left w:w="108" w:type="dxa"/>
              <w:bottom w:w="0" w:type="dxa"/>
              <w:right w:w="108" w:type="dxa"/>
            </w:tcMar>
          </w:tcPr>
          <w:p w14:paraId="7B399CBD" w14:textId="20D01E22" w:rsidR="00C06B49" w:rsidRPr="00C06B49" w:rsidRDefault="00C06B49" w:rsidP="00C06B49">
            <w:pPr>
              <w:pStyle w:val="ListParagraph"/>
              <w:spacing w:line="360" w:lineRule="auto"/>
              <w:ind w:left="0"/>
              <w:rPr>
                <w:szCs w:val="22"/>
              </w:rPr>
            </w:pPr>
            <w:r w:rsidRPr="00C06B49">
              <w:rPr>
                <w:szCs w:val="22"/>
              </w:rPr>
              <w:t xml:space="preserve">Health &amp; Safety </w:t>
            </w:r>
            <w:r w:rsidR="00EE4627">
              <w:rPr>
                <w:szCs w:val="22"/>
              </w:rPr>
              <w:t xml:space="preserve">– especially fire escapes </w:t>
            </w:r>
          </w:p>
        </w:tc>
        <w:tc>
          <w:tcPr>
            <w:tcW w:w="637" w:type="pct"/>
            <w:tcMar>
              <w:top w:w="0" w:type="dxa"/>
              <w:left w:w="108" w:type="dxa"/>
              <w:bottom w:w="0" w:type="dxa"/>
              <w:right w:w="108" w:type="dxa"/>
            </w:tcMar>
            <w:vAlign w:val="center"/>
          </w:tcPr>
          <w:p w14:paraId="6C3EE8AE" w14:textId="15B6989F" w:rsidR="00C06B49" w:rsidRPr="00C06B49" w:rsidRDefault="00BC4330" w:rsidP="00BC4330">
            <w:pPr>
              <w:pStyle w:val="ListParagraph"/>
              <w:spacing w:line="360" w:lineRule="auto"/>
              <w:ind w:left="0"/>
              <w:jc w:val="center"/>
              <w:rPr>
                <w:szCs w:val="22"/>
              </w:rPr>
            </w:pPr>
            <w:r>
              <w:rPr>
                <w:szCs w:val="22"/>
              </w:rPr>
              <w:t>10%</w:t>
            </w:r>
          </w:p>
        </w:tc>
      </w:tr>
      <w:tr w:rsidR="00C06B49" w:rsidRPr="00C06B49" w14:paraId="220700FF" w14:textId="77777777" w:rsidTr="00BC4330">
        <w:tc>
          <w:tcPr>
            <w:tcW w:w="4363" w:type="pct"/>
            <w:tcMar>
              <w:top w:w="0" w:type="dxa"/>
              <w:left w:w="108" w:type="dxa"/>
              <w:bottom w:w="0" w:type="dxa"/>
              <w:right w:w="108" w:type="dxa"/>
            </w:tcMar>
          </w:tcPr>
          <w:p w14:paraId="4BEF41B4" w14:textId="51C8402C" w:rsidR="00C06B49" w:rsidRPr="00C06B49" w:rsidRDefault="00B6401A" w:rsidP="00C06B49">
            <w:pPr>
              <w:pStyle w:val="ListParagraph"/>
              <w:spacing w:line="360" w:lineRule="auto"/>
              <w:ind w:left="0"/>
              <w:rPr>
                <w:szCs w:val="22"/>
              </w:rPr>
            </w:pPr>
            <w:r>
              <w:rPr>
                <w:szCs w:val="22"/>
              </w:rPr>
              <w:t>Technical capability - c</w:t>
            </w:r>
            <w:r w:rsidRPr="00C06B49">
              <w:rPr>
                <w:szCs w:val="22"/>
              </w:rPr>
              <w:t>omputer hardware and network management</w:t>
            </w:r>
          </w:p>
        </w:tc>
        <w:tc>
          <w:tcPr>
            <w:tcW w:w="637" w:type="pct"/>
            <w:tcMar>
              <w:top w:w="0" w:type="dxa"/>
              <w:left w:w="108" w:type="dxa"/>
              <w:bottom w:w="0" w:type="dxa"/>
              <w:right w:w="108" w:type="dxa"/>
            </w:tcMar>
            <w:vAlign w:val="center"/>
          </w:tcPr>
          <w:p w14:paraId="34B86BA9" w14:textId="1909BC9E" w:rsidR="00C06B49" w:rsidRPr="00C06B49" w:rsidRDefault="00BC4330" w:rsidP="00BC4330">
            <w:pPr>
              <w:pStyle w:val="ListParagraph"/>
              <w:spacing w:line="360" w:lineRule="auto"/>
              <w:ind w:left="0"/>
              <w:jc w:val="center"/>
              <w:rPr>
                <w:szCs w:val="22"/>
              </w:rPr>
            </w:pPr>
            <w:r>
              <w:rPr>
                <w:szCs w:val="22"/>
              </w:rPr>
              <w:t>10%</w:t>
            </w:r>
          </w:p>
        </w:tc>
      </w:tr>
      <w:tr w:rsidR="00B6401A" w:rsidRPr="00C06B49" w14:paraId="7675335A" w14:textId="77777777" w:rsidTr="00BC4330">
        <w:tc>
          <w:tcPr>
            <w:tcW w:w="4363" w:type="pct"/>
            <w:tcMar>
              <w:top w:w="0" w:type="dxa"/>
              <w:left w:w="108" w:type="dxa"/>
              <w:bottom w:w="0" w:type="dxa"/>
              <w:right w:w="108" w:type="dxa"/>
            </w:tcMar>
          </w:tcPr>
          <w:p w14:paraId="1F653FFF" w14:textId="2CB094C6" w:rsidR="00B6401A" w:rsidRDefault="00B6401A" w:rsidP="00C06B49">
            <w:pPr>
              <w:pStyle w:val="ListParagraph"/>
              <w:spacing w:line="360" w:lineRule="auto"/>
              <w:ind w:left="0"/>
              <w:rPr>
                <w:szCs w:val="22"/>
              </w:rPr>
            </w:pPr>
            <w:r>
              <w:rPr>
                <w:szCs w:val="22"/>
              </w:rPr>
              <w:t xml:space="preserve">Organisational capability - </w:t>
            </w:r>
            <w:r w:rsidRPr="00C06B49">
              <w:rPr>
                <w:szCs w:val="22"/>
              </w:rPr>
              <w:t>skills and expertise in computer delivered testing</w:t>
            </w:r>
          </w:p>
        </w:tc>
        <w:tc>
          <w:tcPr>
            <w:tcW w:w="637" w:type="pct"/>
            <w:tcMar>
              <w:top w:w="0" w:type="dxa"/>
              <w:left w:w="108" w:type="dxa"/>
              <w:bottom w:w="0" w:type="dxa"/>
              <w:right w:w="108" w:type="dxa"/>
            </w:tcMar>
            <w:vAlign w:val="center"/>
          </w:tcPr>
          <w:p w14:paraId="0A54E8D7" w14:textId="2595BD5C" w:rsidR="00B6401A" w:rsidRPr="00C06B49" w:rsidRDefault="00BC4330" w:rsidP="00BC4330">
            <w:pPr>
              <w:pStyle w:val="ListParagraph"/>
              <w:spacing w:line="360" w:lineRule="auto"/>
              <w:ind w:left="0"/>
              <w:jc w:val="center"/>
              <w:rPr>
                <w:szCs w:val="22"/>
              </w:rPr>
            </w:pPr>
            <w:r>
              <w:rPr>
                <w:szCs w:val="22"/>
              </w:rPr>
              <w:t>10%</w:t>
            </w:r>
          </w:p>
        </w:tc>
      </w:tr>
      <w:tr w:rsidR="00C06B49" w:rsidRPr="00C06B49" w14:paraId="789C5A5B" w14:textId="77777777" w:rsidTr="00BC4330">
        <w:tc>
          <w:tcPr>
            <w:tcW w:w="4363" w:type="pct"/>
            <w:tcMar>
              <w:top w:w="0" w:type="dxa"/>
              <w:left w:w="108" w:type="dxa"/>
              <w:bottom w:w="0" w:type="dxa"/>
              <w:right w:w="108" w:type="dxa"/>
            </w:tcMar>
          </w:tcPr>
          <w:p w14:paraId="01BDFEDF" w14:textId="37C5966D" w:rsidR="00C06B49" w:rsidRPr="00C06B49" w:rsidRDefault="00B6401A" w:rsidP="00C06B49">
            <w:pPr>
              <w:pStyle w:val="ListParagraph"/>
              <w:spacing w:line="360" w:lineRule="auto"/>
              <w:ind w:left="0"/>
              <w:rPr>
                <w:szCs w:val="22"/>
              </w:rPr>
            </w:pPr>
            <w:r>
              <w:rPr>
                <w:szCs w:val="22"/>
              </w:rPr>
              <w:t xml:space="preserve">Organisational capability – readiness to promptly begin testing </w:t>
            </w:r>
          </w:p>
        </w:tc>
        <w:tc>
          <w:tcPr>
            <w:tcW w:w="637" w:type="pct"/>
            <w:tcMar>
              <w:top w:w="0" w:type="dxa"/>
              <w:left w:w="108" w:type="dxa"/>
              <w:bottom w:w="0" w:type="dxa"/>
              <w:right w:w="108" w:type="dxa"/>
            </w:tcMar>
            <w:vAlign w:val="center"/>
          </w:tcPr>
          <w:p w14:paraId="70E76862" w14:textId="7C8E4297" w:rsidR="00C06B49" w:rsidRPr="00C06B49" w:rsidRDefault="00BC4330" w:rsidP="00BC4330">
            <w:pPr>
              <w:pStyle w:val="ListParagraph"/>
              <w:spacing w:line="360" w:lineRule="auto"/>
              <w:ind w:left="0"/>
              <w:jc w:val="center"/>
              <w:rPr>
                <w:szCs w:val="22"/>
              </w:rPr>
            </w:pPr>
            <w:r>
              <w:rPr>
                <w:szCs w:val="22"/>
              </w:rPr>
              <w:t>10%</w:t>
            </w:r>
          </w:p>
        </w:tc>
      </w:tr>
      <w:tr w:rsidR="00C06B49" w:rsidRPr="00C06B49" w14:paraId="7231A921" w14:textId="77777777" w:rsidTr="00BC4330">
        <w:tc>
          <w:tcPr>
            <w:tcW w:w="4363" w:type="pct"/>
            <w:tcMar>
              <w:top w:w="0" w:type="dxa"/>
              <w:left w:w="108" w:type="dxa"/>
              <w:bottom w:w="0" w:type="dxa"/>
              <w:right w:w="108" w:type="dxa"/>
            </w:tcMar>
          </w:tcPr>
          <w:p w14:paraId="2143556A" w14:textId="6C7DD0A0" w:rsidR="00C06B49" w:rsidRPr="00C06B49" w:rsidRDefault="00B6401A" w:rsidP="00C06B49">
            <w:pPr>
              <w:pStyle w:val="ListParagraph"/>
              <w:spacing w:line="360" w:lineRule="auto"/>
              <w:ind w:left="0"/>
              <w:rPr>
                <w:szCs w:val="22"/>
              </w:rPr>
            </w:pPr>
            <w:r>
              <w:rPr>
                <w:szCs w:val="22"/>
              </w:rPr>
              <w:t xml:space="preserve">Business readiness – capability of generating candidates  </w:t>
            </w:r>
          </w:p>
        </w:tc>
        <w:tc>
          <w:tcPr>
            <w:tcW w:w="637" w:type="pct"/>
            <w:tcMar>
              <w:top w:w="0" w:type="dxa"/>
              <w:left w:w="108" w:type="dxa"/>
              <w:bottom w:w="0" w:type="dxa"/>
              <w:right w:w="108" w:type="dxa"/>
            </w:tcMar>
            <w:vAlign w:val="center"/>
          </w:tcPr>
          <w:p w14:paraId="2F307CD4" w14:textId="789DA8B1" w:rsidR="00C06B49" w:rsidRPr="00C06B49" w:rsidRDefault="00BC4330" w:rsidP="00BC4330">
            <w:pPr>
              <w:pStyle w:val="ListParagraph"/>
              <w:spacing w:line="360" w:lineRule="auto"/>
              <w:ind w:left="0"/>
              <w:jc w:val="center"/>
              <w:rPr>
                <w:szCs w:val="22"/>
              </w:rPr>
            </w:pPr>
            <w:r>
              <w:rPr>
                <w:szCs w:val="22"/>
              </w:rPr>
              <w:t>10%</w:t>
            </w:r>
          </w:p>
        </w:tc>
      </w:tr>
    </w:tbl>
    <w:p w14:paraId="73C803F2" w14:textId="04FDD9ED" w:rsidR="00C06B49" w:rsidRPr="0018395E" w:rsidRDefault="00E43F4B" w:rsidP="00C06B49">
      <w:pPr>
        <w:spacing w:line="360" w:lineRule="auto"/>
      </w:pPr>
      <w:r>
        <w:rPr>
          <w:i/>
          <w:szCs w:val="22"/>
        </w:rPr>
        <w:t>*</w:t>
      </w:r>
      <w:r w:rsidRPr="00E43F4B">
        <w:rPr>
          <w:i/>
          <w:szCs w:val="22"/>
        </w:rPr>
        <w:t>Please</w:t>
      </w:r>
      <w:r w:rsidR="00C06B49" w:rsidRPr="00E43F4B">
        <w:rPr>
          <w:i/>
          <w:szCs w:val="22"/>
        </w:rPr>
        <w:t xml:space="preserve"> submit your proposal covering above points</w:t>
      </w:r>
    </w:p>
    <w:p w14:paraId="5DA10C14" w14:textId="77777777" w:rsidR="00E43F4B" w:rsidRDefault="00E43F4B" w:rsidP="006F2C75">
      <w:pPr>
        <w:spacing w:line="360" w:lineRule="auto"/>
      </w:pPr>
    </w:p>
    <w:p w14:paraId="240BF270" w14:textId="430AA3D0" w:rsidR="00C06B49" w:rsidRDefault="00157142" w:rsidP="006F2C75">
      <w:pPr>
        <w:spacing w:line="360" w:lineRule="auto"/>
      </w:pPr>
      <w:r>
        <w:t>For any query related to the working scope, please write to Ishrat Jahan (</w:t>
      </w:r>
      <w:r w:rsidRPr="00157142">
        <w:t>IELTS Examinations Services Manager</w:t>
      </w:r>
      <w:r>
        <w:t xml:space="preserve">), email: </w:t>
      </w:r>
      <w:hyperlink r:id="rId10" w:history="1">
        <w:r w:rsidRPr="00A84EC8">
          <w:rPr>
            <w:rStyle w:val="Hyperlink"/>
          </w:rPr>
          <w:t>Ishrat.Jahan@britishcouncil.org</w:t>
        </w:r>
      </w:hyperlink>
      <w:r>
        <w:t xml:space="preserve"> </w:t>
      </w:r>
    </w:p>
    <w:p w14:paraId="535CEF0A" w14:textId="2F4B2AE6" w:rsidR="00675820" w:rsidRDefault="00675820">
      <w:pPr>
        <w:spacing w:line="240" w:lineRule="auto"/>
      </w:pPr>
      <w:r>
        <w:br w:type="page"/>
      </w:r>
    </w:p>
    <w:p w14:paraId="35AA7985" w14:textId="77777777" w:rsidR="00675820" w:rsidRDefault="00675820" w:rsidP="006F2C75">
      <w:pPr>
        <w:spacing w:line="360" w:lineRule="auto"/>
      </w:pPr>
    </w:p>
    <w:p w14:paraId="71B99258" w14:textId="7185CD26" w:rsidR="00675820" w:rsidRDefault="00675820" w:rsidP="00675820">
      <w:pPr>
        <w:pStyle w:val="Heading1"/>
      </w:pPr>
      <w:bookmarkStart w:id="12" w:name="_Toc3360914"/>
      <w:r>
        <w:t>Responses and Submissions</w:t>
      </w:r>
      <w:bookmarkEnd w:id="12"/>
    </w:p>
    <w:p w14:paraId="351C1CB2" w14:textId="1285B61A" w:rsidR="00675820" w:rsidRDefault="00675820" w:rsidP="00675820"/>
    <w:p w14:paraId="30115AA6" w14:textId="77777777" w:rsidR="00675820" w:rsidRDefault="00675820" w:rsidP="00675820">
      <w:pPr>
        <w:spacing w:line="360" w:lineRule="auto"/>
      </w:pPr>
      <w:r w:rsidRPr="0018395E">
        <w:t>Please submit your quotation as follows</w:t>
      </w:r>
    </w:p>
    <w:p w14:paraId="7609CBE8" w14:textId="5244AF99" w:rsidR="00675820" w:rsidRPr="0018395E" w:rsidRDefault="00675820" w:rsidP="00675820">
      <w:pPr>
        <w:spacing w:line="360" w:lineRule="auto"/>
      </w:pPr>
      <w:r w:rsidRPr="0018395E">
        <w:t xml:space="preserve"> </w:t>
      </w:r>
    </w:p>
    <w:p w14:paraId="70E089DA" w14:textId="77777777" w:rsidR="00675820" w:rsidRPr="0018395E" w:rsidRDefault="00675820" w:rsidP="00675820">
      <w:pPr>
        <w:numPr>
          <w:ilvl w:val="0"/>
          <w:numId w:val="19"/>
        </w:numPr>
        <w:spacing w:after="240" w:line="360" w:lineRule="auto"/>
        <w:ind w:left="360"/>
      </w:pPr>
      <w:r w:rsidRPr="0018395E">
        <w:t xml:space="preserve">Request you to submit the quotation on your company letterhead as a non-editable </w:t>
      </w:r>
      <w:r w:rsidRPr="0018395E">
        <w:rPr>
          <w:b/>
          <w:color w:val="FF0000"/>
        </w:rPr>
        <w:t>format and Excel format using the format shown in Above.</w:t>
      </w:r>
    </w:p>
    <w:p w14:paraId="711552B9" w14:textId="53F9E0AE" w:rsidR="00675820" w:rsidRPr="00485DDA" w:rsidRDefault="00675820" w:rsidP="00585CEC">
      <w:pPr>
        <w:numPr>
          <w:ilvl w:val="0"/>
          <w:numId w:val="19"/>
        </w:numPr>
        <w:spacing w:after="240" w:line="360" w:lineRule="auto"/>
        <w:ind w:left="360"/>
      </w:pPr>
      <w:r w:rsidRPr="0018395E">
        <w:t>Please submit your quotation</w:t>
      </w:r>
      <w:r w:rsidR="00585CEC">
        <w:t xml:space="preserve"> to </w:t>
      </w:r>
      <w:hyperlink r:id="rId11" w:tgtFrame="_blank" w:history="1">
        <w:r w:rsidR="00585CEC" w:rsidRPr="0018395E">
          <w:rPr>
            <w:rStyle w:val="Hyperlink"/>
            <w:i/>
          </w:rPr>
          <w:t>Bangladesh.Procurement@britishcouncil.org</w:t>
        </w:r>
      </w:hyperlink>
      <w:r w:rsidR="00585CEC">
        <w:rPr>
          <w:b/>
        </w:rPr>
        <w:t xml:space="preserve"> </w:t>
      </w:r>
      <w:r w:rsidR="00585CEC" w:rsidRPr="00485DDA">
        <w:t xml:space="preserve">no other means of proposal submission will be accepted </w:t>
      </w:r>
    </w:p>
    <w:p w14:paraId="38D62E34" w14:textId="77777777" w:rsidR="00675820" w:rsidRPr="0018395E" w:rsidRDefault="00675820" w:rsidP="00675820">
      <w:pPr>
        <w:numPr>
          <w:ilvl w:val="0"/>
          <w:numId w:val="18"/>
        </w:numPr>
        <w:spacing w:after="240" w:line="360" w:lineRule="auto"/>
        <w:ind w:left="360"/>
      </w:pPr>
      <w:r w:rsidRPr="0018395E">
        <w:t>Please ensure that you send your submission in good time - late submissions will not be considered.</w:t>
      </w:r>
    </w:p>
    <w:p w14:paraId="0BB75710" w14:textId="7BAEC631" w:rsidR="00675820" w:rsidRPr="0018395E" w:rsidRDefault="00675820" w:rsidP="00675820">
      <w:pPr>
        <w:numPr>
          <w:ilvl w:val="0"/>
          <w:numId w:val="18"/>
        </w:numPr>
        <w:spacing w:after="240" w:line="360" w:lineRule="auto"/>
        <w:ind w:left="360"/>
      </w:pPr>
      <w:r w:rsidRPr="0018395E">
        <w:t>Do not submit any additional documentation with your quotation except where specifically requested.</w:t>
      </w:r>
    </w:p>
    <w:p w14:paraId="1393AFF2" w14:textId="77777777" w:rsidR="00675820" w:rsidRPr="0018395E" w:rsidRDefault="00675820" w:rsidP="00675820">
      <w:pPr>
        <w:numPr>
          <w:ilvl w:val="0"/>
          <w:numId w:val="18"/>
        </w:numPr>
        <w:spacing w:line="360" w:lineRule="auto"/>
        <w:ind w:left="360"/>
      </w:pPr>
      <w:r w:rsidRPr="0018395E">
        <w:t>Where supporting evidence is requested as 'or equivalent' - it is the Tenderers responsibility to prove the relevant equivalence.</w:t>
      </w:r>
      <w:r w:rsidRPr="0018395E">
        <w:br/>
      </w:r>
    </w:p>
    <w:p w14:paraId="23D1940F" w14:textId="77777777" w:rsidR="00675820" w:rsidRPr="0018395E" w:rsidRDefault="00675820" w:rsidP="00675820">
      <w:pPr>
        <w:numPr>
          <w:ilvl w:val="0"/>
          <w:numId w:val="18"/>
        </w:numPr>
        <w:spacing w:line="360" w:lineRule="auto"/>
        <w:ind w:left="360"/>
      </w:pPr>
      <w:r w:rsidRPr="0018395E">
        <w:t xml:space="preserve">Completion and submission of your response does not guarantee award of any British council contract </w:t>
      </w:r>
    </w:p>
    <w:p w14:paraId="3A29BF51" w14:textId="77777777" w:rsidR="00675820" w:rsidRPr="0018395E" w:rsidRDefault="00675820" w:rsidP="00675820">
      <w:pPr>
        <w:spacing w:line="360" w:lineRule="auto"/>
      </w:pPr>
    </w:p>
    <w:p w14:paraId="6E9D6548" w14:textId="77777777" w:rsidR="00675820" w:rsidRPr="0018395E" w:rsidRDefault="00675820" w:rsidP="00675820">
      <w:pPr>
        <w:spacing w:line="360" w:lineRule="auto"/>
      </w:pPr>
      <w:r w:rsidRPr="0018395E">
        <w:t>Note: British council reserve the right to accept or cancel any proposal.</w:t>
      </w:r>
      <w:bookmarkStart w:id="13" w:name="_GoBack"/>
      <w:bookmarkEnd w:id="13"/>
    </w:p>
    <w:p w14:paraId="2EA7CA54" w14:textId="24CF5285" w:rsidR="00675820" w:rsidRDefault="00675820">
      <w:pPr>
        <w:spacing w:line="240" w:lineRule="auto"/>
      </w:pPr>
      <w:r>
        <w:br w:type="page"/>
      </w:r>
    </w:p>
    <w:p w14:paraId="34CCE9F4" w14:textId="77777777" w:rsidR="00675820" w:rsidRDefault="00675820" w:rsidP="00675820">
      <w:pPr>
        <w:pStyle w:val="Heading1"/>
        <w:numPr>
          <w:ilvl w:val="0"/>
          <w:numId w:val="0"/>
        </w:numPr>
        <w:ind w:left="360"/>
      </w:pPr>
    </w:p>
    <w:p w14:paraId="409D8558" w14:textId="1845474C" w:rsidR="00675820" w:rsidRDefault="00675820" w:rsidP="00675820">
      <w:pPr>
        <w:pStyle w:val="Heading1"/>
      </w:pPr>
      <w:bookmarkStart w:id="14" w:name="_Technical_Specifications"/>
      <w:bookmarkStart w:id="15" w:name="_Toc3360915"/>
      <w:bookmarkEnd w:id="14"/>
      <w:r>
        <w:t>Technical Specifications</w:t>
      </w:r>
      <w:bookmarkEnd w:id="15"/>
    </w:p>
    <w:p w14:paraId="0BB183DD" w14:textId="49CF6A35" w:rsidR="00675820" w:rsidRDefault="00675820" w:rsidP="00675820"/>
    <w:p w14:paraId="36127E68" w14:textId="61C4B9A0" w:rsidR="00675820" w:rsidRPr="00BC4330" w:rsidRDefault="00675820" w:rsidP="00675820">
      <w:pPr>
        <w:spacing w:before="82"/>
        <w:ind w:left="120"/>
        <w:rPr>
          <w:b/>
          <w:sz w:val="20"/>
        </w:rPr>
      </w:pPr>
      <w:r w:rsidRPr="00BC4330">
        <w:rPr>
          <w:b/>
          <w:sz w:val="20"/>
        </w:rPr>
        <w:t xml:space="preserve">Connect Plus </w:t>
      </w:r>
      <w:r w:rsidRPr="00BC4330">
        <w:rPr>
          <w:b/>
          <w:spacing w:val="2"/>
          <w:sz w:val="20"/>
        </w:rPr>
        <w:t>Minimum</w:t>
      </w:r>
      <w:r w:rsidRPr="00BC4330">
        <w:rPr>
          <w:b/>
          <w:spacing w:val="-64"/>
          <w:sz w:val="20"/>
        </w:rPr>
        <w:t xml:space="preserve"> </w:t>
      </w:r>
      <w:r w:rsidR="00BC4330" w:rsidRPr="00BC4330">
        <w:rPr>
          <w:b/>
          <w:spacing w:val="-64"/>
          <w:sz w:val="20"/>
        </w:rPr>
        <w:t xml:space="preserve">       </w:t>
      </w:r>
      <w:r w:rsidR="00BC4330" w:rsidRPr="00BC4330">
        <w:rPr>
          <w:b/>
          <w:spacing w:val="2"/>
          <w:sz w:val="20"/>
        </w:rPr>
        <w:t xml:space="preserve"> and </w:t>
      </w:r>
      <w:r w:rsidRPr="00BC4330">
        <w:rPr>
          <w:b/>
          <w:sz w:val="20"/>
        </w:rPr>
        <w:t>Recommended</w:t>
      </w:r>
      <w:r w:rsidRPr="00BC4330">
        <w:rPr>
          <w:b/>
          <w:spacing w:val="-56"/>
          <w:sz w:val="20"/>
        </w:rPr>
        <w:t xml:space="preserve"> </w:t>
      </w:r>
      <w:r w:rsidRPr="00BC4330">
        <w:rPr>
          <w:b/>
          <w:sz w:val="20"/>
        </w:rPr>
        <w:t>Specifications</w:t>
      </w:r>
    </w:p>
    <w:p w14:paraId="7E881972" w14:textId="77777777" w:rsidR="00675820" w:rsidRPr="00BC4330" w:rsidRDefault="00675820" w:rsidP="00675820">
      <w:pPr>
        <w:pStyle w:val="BodyText"/>
        <w:spacing w:before="242"/>
        <w:ind w:left="120"/>
        <w:rPr>
          <w:rFonts w:ascii="Arial" w:hAnsi="Arial" w:cs="Arial"/>
          <w:sz w:val="20"/>
          <w:szCs w:val="20"/>
        </w:rPr>
      </w:pPr>
      <w:r w:rsidRPr="00BC4330">
        <w:rPr>
          <w:rFonts w:ascii="Arial" w:hAnsi="Arial" w:cs="Arial"/>
          <w:sz w:val="20"/>
          <w:szCs w:val="20"/>
        </w:rPr>
        <w:t xml:space="preserve">The following outlines the specification needed to use the Connect </w:t>
      </w:r>
      <w:proofErr w:type="gramStart"/>
      <w:r w:rsidRPr="00BC4330">
        <w:rPr>
          <w:rFonts w:ascii="Arial" w:hAnsi="Arial" w:cs="Arial"/>
          <w:sz w:val="20"/>
          <w:szCs w:val="20"/>
        </w:rPr>
        <w:t>Plus</w:t>
      </w:r>
      <w:proofErr w:type="gramEnd"/>
      <w:r w:rsidRPr="00BC4330">
        <w:rPr>
          <w:rFonts w:ascii="Arial" w:hAnsi="Arial" w:cs="Arial"/>
          <w:sz w:val="20"/>
          <w:szCs w:val="20"/>
        </w:rPr>
        <w:t xml:space="preserve"> (C+) system</w:t>
      </w:r>
    </w:p>
    <w:p w14:paraId="4645170F" w14:textId="77777777" w:rsidR="00675820" w:rsidRPr="00BC4330" w:rsidRDefault="00675820" w:rsidP="00675820">
      <w:pPr>
        <w:pStyle w:val="BodyText"/>
        <w:rPr>
          <w:rFonts w:ascii="Arial" w:hAnsi="Arial" w:cs="Arial"/>
          <w:sz w:val="20"/>
          <w:szCs w:val="20"/>
        </w:rPr>
      </w:pPr>
    </w:p>
    <w:p w14:paraId="639282F9" w14:textId="77777777" w:rsidR="00675820" w:rsidRPr="00BC4330" w:rsidRDefault="00675820" w:rsidP="00675820">
      <w:pPr>
        <w:pStyle w:val="Heading1"/>
        <w:numPr>
          <w:ilvl w:val="0"/>
          <w:numId w:val="0"/>
        </w:numPr>
        <w:spacing w:before="183"/>
        <w:ind w:left="522" w:hanging="432"/>
        <w:rPr>
          <w:sz w:val="20"/>
          <w:szCs w:val="20"/>
        </w:rPr>
      </w:pPr>
      <w:bookmarkStart w:id="16" w:name="_Toc3360916"/>
      <w:r w:rsidRPr="00BC4330">
        <w:rPr>
          <w:sz w:val="20"/>
          <w:szCs w:val="20"/>
        </w:rPr>
        <w:t>Website Browsers</w:t>
      </w:r>
      <w:bookmarkEnd w:id="16"/>
    </w:p>
    <w:p w14:paraId="06B77336" w14:textId="77777777" w:rsidR="00675820" w:rsidRPr="00BC4330" w:rsidRDefault="00675820" w:rsidP="00675820">
      <w:pPr>
        <w:pStyle w:val="BodyText"/>
        <w:spacing w:before="27" w:line="242" w:lineRule="auto"/>
        <w:ind w:left="120" w:right="89"/>
        <w:rPr>
          <w:rFonts w:ascii="Arial" w:hAnsi="Arial" w:cs="Arial"/>
          <w:sz w:val="20"/>
          <w:szCs w:val="20"/>
        </w:rPr>
      </w:pPr>
      <w:r w:rsidRPr="00BC4330">
        <w:rPr>
          <w:rFonts w:ascii="Arial" w:hAnsi="Arial" w:cs="Arial"/>
          <w:sz w:val="20"/>
          <w:szCs w:val="20"/>
        </w:rPr>
        <w:t>The</w:t>
      </w:r>
      <w:r w:rsidRPr="00BC4330">
        <w:rPr>
          <w:rFonts w:ascii="Arial" w:hAnsi="Arial" w:cs="Arial"/>
          <w:spacing w:val="-25"/>
          <w:sz w:val="20"/>
          <w:szCs w:val="20"/>
        </w:rPr>
        <w:t xml:space="preserve"> </w:t>
      </w:r>
      <w:r w:rsidRPr="00BC4330">
        <w:rPr>
          <w:rFonts w:ascii="Arial" w:hAnsi="Arial" w:cs="Arial"/>
          <w:sz w:val="20"/>
          <w:szCs w:val="20"/>
        </w:rPr>
        <w:t>table</w:t>
      </w:r>
      <w:r w:rsidRPr="00BC4330">
        <w:rPr>
          <w:rFonts w:ascii="Arial" w:hAnsi="Arial" w:cs="Arial"/>
          <w:spacing w:val="-24"/>
          <w:sz w:val="20"/>
          <w:szCs w:val="20"/>
        </w:rPr>
        <w:t xml:space="preserve"> </w:t>
      </w:r>
      <w:r w:rsidRPr="00BC4330">
        <w:rPr>
          <w:rFonts w:ascii="Arial" w:hAnsi="Arial" w:cs="Arial"/>
          <w:sz w:val="20"/>
          <w:szCs w:val="20"/>
        </w:rPr>
        <w:t>lists</w:t>
      </w:r>
      <w:r w:rsidRPr="00BC4330">
        <w:rPr>
          <w:rFonts w:ascii="Arial" w:hAnsi="Arial" w:cs="Arial"/>
          <w:spacing w:val="-24"/>
          <w:sz w:val="20"/>
          <w:szCs w:val="20"/>
        </w:rPr>
        <w:t xml:space="preserve"> </w:t>
      </w:r>
      <w:r w:rsidRPr="00BC4330">
        <w:rPr>
          <w:rFonts w:ascii="Arial" w:hAnsi="Arial" w:cs="Arial"/>
          <w:spacing w:val="-4"/>
          <w:sz w:val="20"/>
          <w:szCs w:val="20"/>
        </w:rPr>
        <w:t>the</w:t>
      </w:r>
      <w:r w:rsidRPr="00BC4330">
        <w:rPr>
          <w:rFonts w:ascii="Arial" w:hAnsi="Arial" w:cs="Arial"/>
          <w:spacing w:val="-21"/>
          <w:sz w:val="20"/>
          <w:szCs w:val="20"/>
        </w:rPr>
        <w:t xml:space="preserve"> </w:t>
      </w:r>
      <w:r w:rsidRPr="00BC4330">
        <w:rPr>
          <w:rFonts w:ascii="Arial" w:hAnsi="Arial" w:cs="Arial"/>
          <w:b/>
          <w:spacing w:val="-13"/>
          <w:sz w:val="20"/>
          <w:szCs w:val="20"/>
        </w:rPr>
        <w:t>minimum</w:t>
      </w:r>
      <w:r w:rsidRPr="00BC4330">
        <w:rPr>
          <w:rFonts w:ascii="Arial" w:hAnsi="Arial" w:cs="Arial"/>
          <w:b/>
          <w:spacing w:val="-9"/>
          <w:sz w:val="20"/>
          <w:szCs w:val="20"/>
        </w:rPr>
        <w:t xml:space="preserve"> </w:t>
      </w:r>
      <w:r w:rsidRPr="00BC4330">
        <w:rPr>
          <w:rFonts w:ascii="Arial" w:hAnsi="Arial" w:cs="Arial"/>
          <w:sz w:val="20"/>
          <w:szCs w:val="20"/>
        </w:rPr>
        <w:t>supported</w:t>
      </w:r>
      <w:r w:rsidRPr="00BC4330">
        <w:rPr>
          <w:rFonts w:ascii="Arial" w:hAnsi="Arial" w:cs="Arial"/>
          <w:spacing w:val="-29"/>
          <w:sz w:val="20"/>
          <w:szCs w:val="20"/>
        </w:rPr>
        <w:t xml:space="preserve"> </w:t>
      </w:r>
      <w:r w:rsidRPr="00BC4330">
        <w:rPr>
          <w:rFonts w:ascii="Arial" w:hAnsi="Arial" w:cs="Arial"/>
          <w:sz w:val="20"/>
          <w:szCs w:val="20"/>
        </w:rPr>
        <w:t>browser</w:t>
      </w:r>
      <w:r w:rsidRPr="00BC4330">
        <w:rPr>
          <w:rFonts w:ascii="Arial" w:hAnsi="Arial" w:cs="Arial"/>
          <w:spacing w:val="-22"/>
          <w:sz w:val="20"/>
          <w:szCs w:val="20"/>
        </w:rPr>
        <w:t xml:space="preserve"> </w:t>
      </w:r>
      <w:r w:rsidRPr="00BC4330">
        <w:rPr>
          <w:rFonts w:ascii="Arial" w:hAnsi="Arial" w:cs="Arial"/>
          <w:spacing w:val="-3"/>
          <w:sz w:val="20"/>
          <w:szCs w:val="20"/>
        </w:rPr>
        <w:t>version</w:t>
      </w:r>
      <w:r w:rsidRPr="00BC4330">
        <w:rPr>
          <w:rFonts w:ascii="Arial" w:hAnsi="Arial" w:cs="Arial"/>
          <w:spacing w:val="-30"/>
          <w:sz w:val="20"/>
          <w:szCs w:val="20"/>
        </w:rPr>
        <w:t xml:space="preserve"> </w:t>
      </w:r>
      <w:r w:rsidRPr="00BC4330">
        <w:rPr>
          <w:rFonts w:ascii="Arial" w:hAnsi="Arial" w:cs="Arial"/>
          <w:sz w:val="20"/>
          <w:szCs w:val="20"/>
        </w:rPr>
        <w:t>for</w:t>
      </w:r>
      <w:r w:rsidRPr="00BC4330">
        <w:rPr>
          <w:rFonts w:ascii="Arial" w:hAnsi="Arial" w:cs="Arial"/>
          <w:spacing w:val="-22"/>
          <w:sz w:val="20"/>
          <w:szCs w:val="20"/>
        </w:rPr>
        <w:t xml:space="preserve"> </w:t>
      </w:r>
      <w:r w:rsidRPr="00BC4330">
        <w:rPr>
          <w:rFonts w:ascii="Arial" w:hAnsi="Arial" w:cs="Arial"/>
          <w:sz w:val="20"/>
          <w:szCs w:val="20"/>
        </w:rPr>
        <w:t>use</w:t>
      </w:r>
      <w:r w:rsidRPr="00BC4330">
        <w:rPr>
          <w:rFonts w:ascii="Arial" w:hAnsi="Arial" w:cs="Arial"/>
          <w:spacing w:val="-25"/>
          <w:sz w:val="20"/>
          <w:szCs w:val="20"/>
        </w:rPr>
        <w:t xml:space="preserve"> </w:t>
      </w:r>
      <w:r w:rsidRPr="00BC4330">
        <w:rPr>
          <w:rFonts w:ascii="Arial" w:hAnsi="Arial" w:cs="Arial"/>
          <w:sz w:val="20"/>
          <w:szCs w:val="20"/>
        </w:rPr>
        <w:t>with</w:t>
      </w:r>
      <w:r w:rsidRPr="00BC4330">
        <w:rPr>
          <w:rFonts w:ascii="Arial" w:hAnsi="Arial" w:cs="Arial"/>
          <w:spacing w:val="-24"/>
          <w:sz w:val="20"/>
          <w:szCs w:val="20"/>
        </w:rPr>
        <w:t xml:space="preserve"> </w:t>
      </w:r>
      <w:r w:rsidRPr="00BC4330">
        <w:rPr>
          <w:rFonts w:ascii="Arial" w:hAnsi="Arial" w:cs="Arial"/>
          <w:sz w:val="20"/>
          <w:szCs w:val="20"/>
        </w:rPr>
        <w:t>Connect</w:t>
      </w:r>
      <w:r w:rsidRPr="00BC4330">
        <w:rPr>
          <w:rFonts w:ascii="Arial" w:hAnsi="Arial" w:cs="Arial"/>
          <w:spacing w:val="-31"/>
          <w:sz w:val="20"/>
          <w:szCs w:val="20"/>
        </w:rPr>
        <w:t xml:space="preserve"> </w:t>
      </w:r>
      <w:r w:rsidRPr="00BC4330">
        <w:rPr>
          <w:rFonts w:ascii="Arial" w:hAnsi="Arial" w:cs="Arial"/>
          <w:sz w:val="20"/>
          <w:szCs w:val="20"/>
        </w:rPr>
        <w:t>Plus</w:t>
      </w:r>
      <w:r w:rsidRPr="00BC4330">
        <w:rPr>
          <w:rFonts w:ascii="Arial" w:hAnsi="Arial" w:cs="Arial"/>
          <w:spacing w:val="-24"/>
          <w:sz w:val="20"/>
          <w:szCs w:val="20"/>
        </w:rPr>
        <w:t xml:space="preserve"> </w:t>
      </w:r>
      <w:r w:rsidRPr="00BC4330">
        <w:rPr>
          <w:rFonts w:ascii="Arial" w:hAnsi="Arial" w:cs="Arial"/>
          <w:sz w:val="20"/>
          <w:szCs w:val="20"/>
        </w:rPr>
        <w:t>websites.</w:t>
      </w:r>
      <w:r w:rsidRPr="00BC4330">
        <w:rPr>
          <w:rFonts w:ascii="Arial" w:hAnsi="Arial" w:cs="Arial"/>
          <w:spacing w:val="-21"/>
          <w:sz w:val="20"/>
          <w:szCs w:val="20"/>
        </w:rPr>
        <w:t xml:space="preserve"> </w:t>
      </w:r>
      <w:r w:rsidRPr="00BC4330">
        <w:rPr>
          <w:rFonts w:ascii="Arial" w:hAnsi="Arial" w:cs="Arial"/>
          <w:spacing w:val="-4"/>
          <w:sz w:val="20"/>
          <w:szCs w:val="20"/>
        </w:rPr>
        <w:t>Cookies</w:t>
      </w:r>
      <w:r w:rsidRPr="00BC4330">
        <w:rPr>
          <w:rFonts w:ascii="Arial" w:hAnsi="Arial" w:cs="Arial"/>
          <w:spacing w:val="-24"/>
          <w:sz w:val="20"/>
          <w:szCs w:val="20"/>
        </w:rPr>
        <w:t xml:space="preserve"> </w:t>
      </w:r>
      <w:r w:rsidRPr="00BC4330">
        <w:rPr>
          <w:rFonts w:ascii="Arial" w:hAnsi="Arial" w:cs="Arial"/>
          <w:sz w:val="20"/>
          <w:szCs w:val="20"/>
        </w:rPr>
        <w:t>and</w:t>
      </w:r>
      <w:r w:rsidRPr="00BC4330">
        <w:rPr>
          <w:rFonts w:ascii="Arial" w:hAnsi="Arial" w:cs="Arial"/>
          <w:spacing w:val="-29"/>
          <w:sz w:val="20"/>
          <w:szCs w:val="20"/>
        </w:rPr>
        <w:t xml:space="preserve"> </w:t>
      </w:r>
      <w:r w:rsidRPr="00BC4330">
        <w:rPr>
          <w:rFonts w:ascii="Arial" w:hAnsi="Arial" w:cs="Arial"/>
          <w:sz w:val="20"/>
          <w:szCs w:val="20"/>
        </w:rPr>
        <w:t xml:space="preserve">JavaScript need </w:t>
      </w:r>
      <w:r w:rsidRPr="00BC4330">
        <w:rPr>
          <w:rFonts w:ascii="Arial" w:hAnsi="Arial" w:cs="Arial"/>
          <w:spacing w:val="-3"/>
          <w:sz w:val="20"/>
          <w:szCs w:val="20"/>
        </w:rPr>
        <w:t xml:space="preserve">to </w:t>
      </w:r>
      <w:r w:rsidRPr="00BC4330">
        <w:rPr>
          <w:rFonts w:ascii="Arial" w:hAnsi="Arial" w:cs="Arial"/>
          <w:sz w:val="20"/>
          <w:szCs w:val="20"/>
        </w:rPr>
        <w:t>be</w:t>
      </w:r>
      <w:r w:rsidRPr="00BC4330">
        <w:rPr>
          <w:rFonts w:ascii="Arial" w:hAnsi="Arial" w:cs="Arial"/>
          <w:spacing w:val="-38"/>
          <w:sz w:val="20"/>
          <w:szCs w:val="20"/>
        </w:rPr>
        <w:t xml:space="preserve"> </w:t>
      </w:r>
      <w:r w:rsidRPr="00BC4330">
        <w:rPr>
          <w:rFonts w:ascii="Arial" w:hAnsi="Arial" w:cs="Arial"/>
          <w:sz w:val="20"/>
          <w:szCs w:val="20"/>
        </w:rPr>
        <w:t>enabled.</w:t>
      </w:r>
    </w:p>
    <w:p w14:paraId="46CB8F8C" w14:textId="77777777" w:rsidR="00675820" w:rsidRPr="00BC4330" w:rsidRDefault="00675820" w:rsidP="00675820">
      <w:pPr>
        <w:pStyle w:val="BodyText"/>
        <w:spacing w:before="9"/>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687"/>
        <w:gridCol w:w="2194"/>
        <w:gridCol w:w="2194"/>
        <w:gridCol w:w="2193"/>
      </w:tblGrid>
      <w:tr w:rsidR="00675820" w:rsidRPr="00BC4330" w14:paraId="2DD6F268" w14:textId="77777777" w:rsidTr="00DD4289">
        <w:trPr>
          <w:trHeight w:val="286"/>
        </w:trPr>
        <w:tc>
          <w:tcPr>
            <w:tcW w:w="1795" w:type="pct"/>
            <w:shd w:val="solid" w:color="000000" w:fill="FFFFFF"/>
          </w:tcPr>
          <w:p w14:paraId="0A4EB8CB" w14:textId="77777777" w:rsidR="00675820" w:rsidRPr="00BC4330" w:rsidRDefault="00675820" w:rsidP="00DD4289">
            <w:pPr>
              <w:pStyle w:val="TableParagraph"/>
              <w:ind w:left="0"/>
              <w:rPr>
                <w:rFonts w:ascii="Arial" w:hAnsi="Arial" w:cs="Arial"/>
                <w:b/>
                <w:bCs/>
                <w:sz w:val="20"/>
                <w:szCs w:val="20"/>
              </w:rPr>
            </w:pPr>
          </w:p>
        </w:tc>
        <w:tc>
          <w:tcPr>
            <w:tcW w:w="1068" w:type="pct"/>
            <w:shd w:val="solid" w:color="000000" w:fill="FFFFFF"/>
          </w:tcPr>
          <w:p w14:paraId="0913E970" w14:textId="77777777" w:rsidR="00675820" w:rsidRPr="00BC4330" w:rsidRDefault="00675820" w:rsidP="00DD4289">
            <w:pPr>
              <w:pStyle w:val="TableParagraph"/>
              <w:spacing w:before="14" w:line="252" w:lineRule="exact"/>
              <w:ind w:left="119"/>
              <w:jc w:val="center"/>
              <w:rPr>
                <w:rFonts w:ascii="Arial" w:hAnsi="Arial" w:cs="Arial"/>
                <w:b/>
                <w:bCs/>
                <w:sz w:val="20"/>
                <w:szCs w:val="20"/>
              </w:rPr>
            </w:pPr>
            <w:r w:rsidRPr="00BC4330">
              <w:rPr>
                <w:rFonts w:ascii="Arial" w:hAnsi="Arial" w:cs="Arial"/>
                <w:b/>
                <w:bCs/>
                <w:color w:val="FFFFFF"/>
                <w:sz w:val="20"/>
                <w:szCs w:val="20"/>
              </w:rPr>
              <w:t>Internet Explorer</w:t>
            </w:r>
          </w:p>
        </w:tc>
        <w:tc>
          <w:tcPr>
            <w:tcW w:w="1068" w:type="pct"/>
            <w:shd w:val="solid" w:color="000000" w:fill="FFFFFF"/>
          </w:tcPr>
          <w:p w14:paraId="5BEF2F2C" w14:textId="77777777" w:rsidR="00675820" w:rsidRPr="00BC4330" w:rsidRDefault="00675820" w:rsidP="00DD4289">
            <w:pPr>
              <w:pStyle w:val="TableParagraph"/>
              <w:spacing w:before="14" w:line="252" w:lineRule="exact"/>
              <w:ind w:left="119"/>
              <w:jc w:val="center"/>
              <w:rPr>
                <w:rFonts w:ascii="Arial" w:hAnsi="Arial" w:cs="Arial"/>
                <w:b/>
                <w:bCs/>
                <w:sz w:val="20"/>
                <w:szCs w:val="20"/>
              </w:rPr>
            </w:pPr>
            <w:r w:rsidRPr="00BC4330">
              <w:rPr>
                <w:rFonts w:ascii="Arial" w:hAnsi="Arial" w:cs="Arial"/>
                <w:b/>
                <w:bCs/>
                <w:color w:val="FFFFFF"/>
                <w:sz w:val="20"/>
                <w:szCs w:val="20"/>
              </w:rPr>
              <w:t>Firefox</w:t>
            </w:r>
          </w:p>
        </w:tc>
        <w:tc>
          <w:tcPr>
            <w:tcW w:w="1068" w:type="pct"/>
            <w:shd w:val="solid" w:color="000000" w:fill="FFFFFF"/>
          </w:tcPr>
          <w:p w14:paraId="01F1A1C0" w14:textId="77777777" w:rsidR="00675820" w:rsidRPr="00BC4330" w:rsidRDefault="00675820" w:rsidP="00DD4289">
            <w:pPr>
              <w:pStyle w:val="TableParagraph"/>
              <w:spacing w:before="14" w:line="252" w:lineRule="exact"/>
              <w:ind w:left="119"/>
              <w:jc w:val="center"/>
              <w:rPr>
                <w:rFonts w:ascii="Arial" w:hAnsi="Arial" w:cs="Arial"/>
                <w:b/>
                <w:bCs/>
                <w:sz w:val="20"/>
                <w:szCs w:val="20"/>
              </w:rPr>
            </w:pPr>
            <w:r w:rsidRPr="00BC4330">
              <w:rPr>
                <w:rFonts w:ascii="Arial" w:hAnsi="Arial" w:cs="Arial"/>
                <w:b/>
                <w:bCs/>
                <w:color w:val="FFFFFF"/>
                <w:sz w:val="20"/>
                <w:szCs w:val="20"/>
              </w:rPr>
              <w:t>Chrome</w:t>
            </w:r>
          </w:p>
        </w:tc>
      </w:tr>
      <w:tr w:rsidR="00675820" w:rsidRPr="00BC4330" w14:paraId="47C15AB8" w14:textId="77777777" w:rsidTr="00DD4289">
        <w:trPr>
          <w:trHeight w:val="284"/>
        </w:trPr>
        <w:tc>
          <w:tcPr>
            <w:tcW w:w="1795" w:type="pct"/>
            <w:shd w:val="clear" w:color="auto" w:fill="auto"/>
          </w:tcPr>
          <w:p w14:paraId="2A1E4757" w14:textId="77777777" w:rsidR="00675820" w:rsidRPr="00BC4330" w:rsidRDefault="00675820" w:rsidP="00DD4289">
            <w:pPr>
              <w:pStyle w:val="TableParagraph"/>
              <w:spacing w:before="12" w:line="252" w:lineRule="exact"/>
              <w:ind w:left="128"/>
              <w:rPr>
                <w:rFonts w:ascii="Arial" w:hAnsi="Arial" w:cs="Arial"/>
                <w:b/>
                <w:sz w:val="20"/>
                <w:szCs w:val="20"/>
              </w:rPr>
            </w:pPr>
            <w:r w:rsidRPr="00BC4330">
              <w:rPr>
                <w:rFonts w:ascii="Arial" w:hAnsi="Arial" w:cs="Arial"/>
                <w:b/>
                <w:sz w:val="20"/>
                <w:szCs w:val="20"/>
              </w:rPr>
              <w:t xml:space="preserve">Test Centre &amp; Test </w:t>
            </w:r>
            <w:r w:rsidRPr="00BC4330">
              <w:rPr>
                <w:rFonts w:ascii="Arial" w:hAnsi="Arial" w:cs="Arial"/>
                <w:b/>
                <w:spacing w:val="-4"/>
                <w:sz w:val="20"/>
                <w:szCs w:val="20"/>
              </w:rPr>
              <w:t xml:space="preserve">Sitting </w:t>
            </w:r>
            <w:r w:rsidRPr="00BC4330">
              <w:rPr>
                <w:rFonts w:ascii="Arial" w:hAnsi="Arial" w:cs="Arial"/>
                <w:b/>
                <w:spacing w:val="-3"/>
                <w:sz w:val="20"/>
                <w:szCs w:val="20"/>
              </w:rPr>
              <w:t>Websites</w:t>
            </w:r>
          </w:p>
        </w:tc>
        <w:tc>
          <w:tcPr>
            <w:tcW w:w="1068" w:type="pct"/>
            <w:shd w:val="clear" w:color="auto" w:fill="auto"/>
          </w:tcPr>
          <w:p w14:paraId="66A3B0FD" w14:textId="77777777" w:rsidR="00675820" w:rsidRPr="00BC4330" w:rsidRDefault="00675820" w:rsidP="00DD4289">
            <w:pPr>
              <w:pStyle w:val="TableParagraph"/>
              <w:spacing w:before="12" w:line="252" w:lineRule="exact"/>
              <w:jc w:val="center"/>
              <w:rPr>
                <w:rFonts w:ascii="Arial" w:hAnsi="Arial" w:cs="Arial"/>
                <w:sz w:val="20"/>
                <w:szCs w:val="20"/>
              </w:rPr>
            </w:pPr>
            <w:r w:rsidRPr="00BC4330">
              <w:rPr>
                <w:rFonts w:ascii="Arial" w:hAnsi="Arial" w:cs="Arial"/>
                <w:sz w:val="20"/>
                <w:szCs w:val="20"/>
              </w:rPr>
              <w:t>11</w:t>
            </w:r>
          </w:p>
        </w:tc>
        <w:tc>
          <w:tcPr>
            <w:tcW w:w="1068" w:type="pct"/>
            <w:shd w:val="clear" w:color="auto" w:fill="auto"/>
          </w:tcPr>
          <w:p w14:paraId="30C9D8B1" w14:textId="77777777" w:rsidR="00675820" w:rsidRPr="00BC4330" w:rsidRDefault="00675820" w:rsidP="00DD4289">
            <w:pPr>
              <w:pStyle w:val="TableParagraph"/>
              <w:spacing w:before="12" w:line="252" w:lineRule="exact"/>
              <w:jc w:val="center"/>
              <w:rPr>
                <w:rFonts w:ascii="Arial" w:hAnsi="Arial" w:cs="Arial"/>
                <w:sz w:val="20"/>
                <w:szCs w:val="20"/>
              </w:rPr>
            </w:pPr>
            <w:r w:rsidRPr="00BC4330">
              <w:rPr>
                <w:rFonts w:ascii="Arial" w:hAnsi="Arial" w:cs="Arial"/>
                <w:sz w:val="20"/>
                <w:szCs w:val="20"/>
              </w:rPr>
              <w:t>46 or later</w:t>
            </w:r>
          </w:p>
        </w:tc>
        <w:tc>
          <w:tcPr>
            <w:tcW w:w="1068" w:type="pct"/>
            <w:shd w:val="clear" w:color="auto" w:fill="auto"/>
          </w:tcPr>
          <w:p w14:paraId="4A8ABEAA" w14:textId="77777777" w:rsidR="00675820" w:rsidRPr="00BC4330" w:rsidRDefault="00675820" w:rsidP="00DD4289">
            <w:pPr>
              <w:pStyle w:val="TableParagraph"/>
              <w:spacing w:before="12" w:line="252" w:lineRule="exact"/>
              <w:jc w:val="center"/>
              <w:rPr>
                <w:rFonts w:ascii="Arial" w:hAnsi="Arial" w:cs="Arial"/>
                <w:sz w:val="20"/>
                <w:szCs w:val="20"/>
              </w:rPr>
            </w:pPr>
            <w:r w:rsidRPr="00BC4330">
              <w:rPr>
                <w:rFonts w:ascii="Arial" w:hAnsi="Arial" w:cs="Arial"/>
                <w:sz w:val="20"/>
                <w:szCs w:val="20"/>
              </w:rPr>
              <w:t>49 or later</w:t>
            </w:r>
          </w:p>
        </w:tc>
      </w:tr>
    </w:tbl>
    <w:p w14:paraId="5FC23250" w14:textId="77777777" w:rsidR="00675820" w:rsidRPr="00BC4330" w:rsidRDefault="00675820" w:rsidP="00675820">
      <w:pPr>
        <w:pStyle w:val="Heading1"/>
        <w:numPr>
          <w:ilvl w:val="0"/>
          <w:numId w:val="0"/>
        </w:numPr>
        <w:ind w:left="522" w:hanging="432"/>
        <w:rPr>
          <w:sz w:val="20"/>
          <w:szCs w:val="20"/>
        </w:rPr>
      </w:pPr>
      <w:bookmarkStart w:id="17" w:name="_Toc3360917"/>
      <w:r w:rsidRPr="00BC4330">
        <w:rPr>
          <w:sz w:val="20"/>
          <w:szCs w:val="20"/>
        </w:rPr>
        <w:t>Hardware</w:t>
      </w:r>
      <w:bookmarkEnd w:id="17"/>
    </w:p>
    <w:p w14:paraId="38110F5D" w14:textId="77777777" w:rsidR="00675820" w:rsidRPr="00BC4330" w:rsidRDefault="00675820" w:rsidP="00675820">
      <w:pPr>
        <w:pStyle w:val="BodyText"/>
        <w:spacing w:before="27" w:line="256" w:lineRule="auto"/>
        <w:ind w:left="120"/>
        <w:rPr>
          <w:rFonts w:ascii="Arial" w:hAnsi="Arial" w:cs="Arial"/>
          <w:sz w:val="20"/>
          <w:szCs w:val="20"/>
        </w:rPr>
      </w:pPr>
      <w:r w:rsidRPr="00BC4330">
        <w:rPr>
          <w:rFonts w:ascii="Arial" w:hAnsi="Arial" w:cs="Arial"/>
          <w:sz w:val="20"/>
          <w:szCs w:val="20"/>
        </w:rPr>
        <w:t>Specifications</w:t>
      </w:r>
      <w:r w:rsidRPr="00BC4330">
        <w:rPr>
          <w:rFonts w:ascii="Arial" w:hAnsi="Arial" w:cs="Arial"/>
          <w:spacing w:val="-30"/>
          <w:sz w:val="20"/>
          <w:szCs w:val="20"/>
        </w:rPr>
        <w:t xml:space="preserve"> </w:t>
      </w:r>
      <w:r w:rsidRPr="00BC4330">
        <w:rPr>
          <w:rFonts w:ascii="Arial" w:hAnsi="Arial" w:cs="Arial"/>
          <w:sz w:val="20"/>
          <w:szCs w:val="20"/>
        </w:rPr>
        <w:t>apply</w:t>
      </w:r>
      <w:r w:rsidRPr="00BC4330">
        <w:rPr>
          <w:rFonts w:ascii="Arial" w:hAnsi="Arial" w:cs="Arial"/>
          <w:spacing w:val="-36"/>
          <w:sz w:val="20"/>
          <w:szCs w:val="20"/>
        </w:rPr>
        <w:t xml:space="preserve"> </w:t>
      </w:r>
      <w:r w:rsidRPr="00BC4330">
        <w:rPr>
          <w:rFonts w:ascii="Arial" w:hAnsi="Arial" w:cs="Arial"/>
          <w:spacing w:val="-3"/>
          <w:sz w:val="20"/>
          <w:szCs w:val="20"/>
        </w:rPr>
        <w:t>to</w:t>
      </w:r>
      <w:r w:rsidRPr="00BC4330">
        <w:rPr>
          <w:rFonts w:ascii="Arial" w:hAnsi="Arial" w:cs="Arial"/>
          <w:spacing w:val="-29"/>
          <w:sz w:val="20"/>
          <w:szCs w:val="20"/>
        </w:rPr>
        <w:t xml:space="preserve"> </w:t>
      </w:r>
      <w:proofErr w:type="gramStart"/>
      <w:r w:rsidRPr="00BC4330">
        <w:rPr>
          <w:rFonts w:ascii="Arial" w:hAnsi="Arial" w:cs="Arial"/>
          <w:spacing w:val="2"/>
          <w:sz w:val="20"/>
          <w:szCs w:val="20"/>
        </w:rPr>
        <w:t>Test</w:t>
      </w:r>
      <w:r w:rsidRPr="00BC4330">
        <w:rPr>
          <w:rFonts w:ascii="Arial" w:hAnsi="Arial" w:cs="Arial"/>
          <w:spacing w:val="-35"/>
          <w:sz w:val="20"/>
          <w:szCs w:val="20"/>
        </w:rPr>
        <w:t xml:space="preserve">  </w:t>
      </w:r>
      <w:r w:rsidRPr="00BC4330">
        <w:rPr>
          <w:rFonts w:ascii="Arial" w:hAnsi="Arial" w:cs="Arial"/>
          <w:sz w:val="20"/>
          <w:szCs w:val="20"/>
        </w:rPr>
        <w:t>Sitting</w:t>
      </w:r>
      <w:proofErr w:type="gramEnd"/>
      <w:r w:rsidRPr="00BC4330">
        <w:rPr>
          <w:rFonts w:ascii="Arial" w:hAnsi="Arial" w:cs="Arial"/>
          <w:sz w:val="20"/>
          <w:szCs w:val="20"/>
        </w:rPr>
        <w:t xml:space="preserve"> </w:t>
      </w:r>
      <w:r w:rsidRPr="00BC4330">
        <w:rPr>
          <w:rFonts w:ascii="Arial" w:hAnsi="Arial" w:cs="Arial"/>
          <w:spacing w:val="-34"/>
          <w:sz w:val="20"/>
          <w:szCs w:val="20"/>
        </w:rPr>
        <w:t xml:space="preserve"> </w:t>
      </w:r>
      <w:r w:rsidRPr="00BC4330">
        <w:rPr>
          <w:rFonts w:ascii="Arial" w:hAnsi="Arial" w:cs="Arial"/>
          <w:sz w:val="20"/>
          <w:szCs w:val="20"/>
        </w:rPr>
        <w:t>Administrator</w:t>
      </w:r>
      <w:r w:rsidRPr="00BC4330">
        <w:rPr>
          <w:rFonts w:ascii="Arial" w:hAnsi="Arial" w:cs="Arial"/>
          <w:spacing w:val="-39"/>
          <w:sz w:val="20"/>
          <w:szCs w:val="20"/>
        </w:rPr>
        <w:t xml:space="preserve"> </w:t>
      </w:r>
      <w:r w:rsidRPr="00BC4330">
        <w:rPr>
          <w:rFonts w:ascii="Arial" w:hAnsi="Arial" w:cs="Arial"/>
          <w:sz w:val="20"/>
          <w:szCs w:val="20"/>
        </w:rPr>
        <w:t>computer</w:t>
      </w:r>
      <w:r w:rsidRPr="00BC4330">
        <w:rPr>
          <w:rFonts w:ascii="Arial" w:hAnsi="Arial" w:cs="Arial"/>
          <w:spacing w:val="-39"/>
          <w:sz w:val="20"/>
          <w:szCs w:val="20"/>
        </w:rPr>
        <w:t xml:space="preserve"> </w:t>
      </w:r>
      <w:r w:rsidRPr="00BC4330">
        <w:rPr>
          <w:rFonts w:ascii="Arial" w:hAnsi="Arial" w:cs="Arial"/>
          <w:spacing w:val="2"/>
          <w:sz w:val="20"/>
          <w:szCs w:val="20"/>
        </w:rPr>
        <w:t>(TSA)</w:t>
      </w:r>
      <w:r w:rsidRPr="00BC4330">
        <w:rPr>
          <w:rFonts w:ascii="Arial" w:hAnsi="Arial" w:cs="Arial"/>
          <w:spacing w:val="-43"/>
          <w:sz w:val="20"/>
          <w:szCs w:val="20"/>
        </w:rPr>
        <w:t xml:space="preserve"> </w:t>
      </w:r>
      <w:r w:rsidRPr="00BC4330">
        <w:rPr>
          <w:rFonts w:ascii="Arial" w:hAnsi="Arial" w:cs="Arial"/>
          <w:sz w:val="20"/>
          <w:szCs w:val="20"/>
        </w:rPr>
        <w:t>and</w:t>
      </w:r>
      <w:r w:rsidRPr="00BC4330">
        <w:rPr>
          <w:rFonts w:ascii="Arial" w:hAnsi="Arial" w:cs="Arial"/>
          <w:spacing w:val="-33"/>
          <w:sz w:val="20"/>
          <w:szCs w:val="20"/>
        </w:rPr>
        <w:t xml:space="preserve"> </w:t>
      </w:r>
      <w:r w:rsidRPr="00BC4330">
        <w:rPr>
          <w:rFonts w:ascii="Arial" w:hAnsi="Arial" w:cs="Arial"/>
          <w:sz w:val="20"/>
          <w:szCs w:val="20"/>
        </w:rPr>
        <w:t>Candidate</w:t>
      </w:r>
      <w:r w:rsidRPr="00BC4330">
        <w:rPr>
          <w:rFonts w:ascii="Arial" w:hAnsi="Arial" w:cs="Arial"/>
          <w:spacing w:val="-29"/>
          <w:sz w:val="20"/>
          <w:szCs w:val="20"/>
        </w:rPr>
        <w:t xml:space="preserve">  </w:t>
      </w:r>
      <w:r w:rsidRPr="00BC4330">
        <w:rPr>
          <w:rFonts w:ascii="Arial" w:hAnsi="Arial" w:cs="Arial"/>
          <w:spacing w:val="-4"/>
          <w:sz w:val="20"/>
          <w:szCs w:val="20"/>
        </w:rPr>
        <w:t>Workstation</w:t>
      </w:r>
      <w:r w:rsidRPr="00BC4330">
        <w:rPr>
          <w:rFonts w:ascii="Arial" w:hAnsi="Arial" w:cs="Arial"/>
          <w:spacing w:val="-35"/>
          <w:sz w:val="20"/>
          <w:szCs w:val="20"/>
        </w:rPr>
        <w:t xml:space="preserve">  </w:t>
      </w:r>
      <w:r w:rsidRPr="00BC4330">
        <w:rPr>
          <w:rFonts w:ascii="Arial" w:hAnsi="Arial" w:cs="Arial"/>
          <w:sz w:val="20"/>
          <w:szCs w:val="20"/>
        </w:rPr>
        <w:t>computer</w:t>
      </w:r>
      <w:r w:rsidRPr="00BC4330">
        <w:rPr>
          <w:rFonts w:ascii="Arial" w:hAnsi="Arial" w:cs="Arial"/>
          <w:spacing w:val="-27"/>
          <w:sz w:val="20"/>
          <w:szCs w:val="20"/>
        </w:rPr>
        <w:t xml:space="preserve"> </w:t>
      </w:r>
      <w:r w:rsidRPr="00BC4330">
        <w:rPr>
          <w:rFonts w:ascii="Arial" w:hAnsi="Arial" w:cs="Arial"/>
          <w:sz w:val="20"/>
          <w:szCs w:val="20"/>
        </w:rPr>
        <w:t>(CW)</w:t>
      </w:r>
      <w:r w:rsidRPr="00BC4330">
        <w:rPr>
          <w:rFonts w:ascii="Arial" w:hAnsi="Arial" w:cs="Arial"/>
          <w:spacing w:val="-31"/>
          <w:sz w:val="20"/>
          <w:szCs w:val="20"/>
        </w:rPr>
        <w:t xml:space="preserve"> </w:t>
      </w:r>
    </w:p>
    <w:p w14:paraId="018736A2" w14:textId="77777777" w:rsidR="00675820" w:rsidRPr="00BC4330" w:rsidRDefault="00675820" w:rsidP="00675820">
      <w:pPr>
        <w:pStyle w:val="BodyText"/>
        <w:spacing w:before="2"/>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63"/>
        <w:gridCol w:w="4241"/>
        <w:gridCol w:w="4364"/>
      </w:tblGrid>
      <w:tr w:rsidR="00675820" w:rsidRPr="00BC4330" w14:paraId="1C95AC05" w14:textId="77777777" w:rsidTr="00DD4289">
        <w:trPr>
          <w:trHeight w:val="414"/>
        </w:trPr>
        <w:tc>
          <w:tcPr>
            <w:tcW w:w="795" w:type="pct"/>
            <w:shd w:val="solid" w:color="000000" w:fill="FFFFFF"/>
          </w:tcPr>
          <w:p w14:paraId="3B47A225" w14:textId="77777777" w:rsidR="00675820" w:rsidRPr="00BC4330" w:rsidRDefault="00675820" w:rsidP="00DD4289">
            <w:pPr>
              <w:pStyle w:val="TableParagraph"/>
              <w:ind w:left="0"/>
              <w:rPr>
                <w:rFonts w:ascii="Arial" w:hAnsi="Arial" w:cs="Arial"/>
                <w:b/>
                <w:bCs/>
                <w:sz w:val="20"/>
                <w:szCs w:val="20"/>
              </w:rPr>
            </w:pPr>
          </w:p>
        </w:tc>
        <w:tc>
          <w:tcPr>
            <w:tcW w:w="2072" w:type="pct"/>
            <w:shd w:val="solid" w:color="000000" w:fill="FFFFFF"/>
          </w:tcPr>
          <w:p w14:paraId="46242F3F" w14:textId="77777777" w:rsidR="00675820" w:rsidRPr="00BC4330" w:rsidRDefault="00675820" w:rsidP="00DD4289">
            <w:pPr>
              <w:pStyle w:val="TableParagraph"/>
              <w:spacing w:before="94"/>
              <w:ind w:left="127"/>
              <w:rPr>
                <w:rFonts w:ascii="Arial" w:hAnsi="Arial" w:cs="Arial"/>
                <w:b/>
                <w:bCs/>
                <w:sz w:val="20"/>
                <w:szCs w:val="20"/>
              </w:rPr>
            </w:pPr>
            <w:r w:rsidRPr="00BC4330">
              <w:rPr>
                <w:rFonts w:ascii="Arial" w:hAnsi="Arial" w:cs="Arial"/>
                <w:b/>
                <w:bCs/>
                <w:color w:val="FFFFFF"/>
                <w:sz w:val="20"/>
                <w:szCs w:val="20"/>
              </w:rPr>
              <w:t>Minimum Specification</w:t>
            </w:r>
          </w:p>
        </w:tc>
        <w:tc>
          <w:tcPr>
            <w:tcW w:w="2132" w:type="pct"/>
            <w:shd w:val="solid" w:color="000000" w:fill="FFFFFF"/>
          </w:tcPr>
          <w:p w14:paraId="753565F7" w14:textId="77777777" w:rsidR="00675820" w:rsidRPr="00BC4330" w:rsidRDefault="00675820" w:rsidP="00DD4289">
            <w:pPr>
              <w:pStyle w:val="TableParagraph"/>
              <w:spacing w:before="94"/>
              <w:ind w:left="127"/>
              <w:rPr>
                <w:rFonts w:ascii="Arial" w:hAnsi="Arial" w:cs="Arial"/>
                <w:b/>
                <w:bCs/>
                <w:sz w:val="20"/>
                <w:szCs w:val="20"/>
              </w:rPr>
            </w:pPr>
            <w:r w:rsidRPr="00BC4330">
              <w:rPr>
                <w:rFonts w:ascii="Arial" w:hAnsi="Arial" w:cs="Arial"/>
                <w:b/>
                <w:bCs/>
                <w:color w:val="FFFFFF"/>
                <w:sz w:val="20"/>
                <w:szCs w:val="20"/>
              </w:rPr>
              <w:t>Recommended Specification</w:t>
            </w:r>
          </w:p>
        </w:tc>
      </w:tr>
      <w:tr w:rsidR="00675820" w:rsidRPr="00BC4330" w14:paraId="56F99134" w14:textId="77777777" w:rsidTr="00DD4289">
        <w:trPr>
          <w:trHeight w:val="540"/>
        </w:trPr>
        <w:tc>
          <w:tcPr>
            <w:tcW w:w="795" w:type="pct"/>
            <w:shd w:val="clear" w:color="auto" w:fill="auto"/>
          </w:tcPr>
          <w:p w14:paraId="34F4F5E3" w14:textId="77777777" w:rsidR="00675820" w:rsidRPr="00BC4330" w:rsidRDefault="00675820" w:rsidP="00DD4289">
            <w:pPr>
              <w:pStyle w:val="TableParagraph"/>
              <w:spacing w:line="228" w:lineRule="auto"/>
              <w:ind w:left="136"/>
              <w:rPr>
                <w:rFonts w:ascii="Arial" w:hAnsi="Arial" w:cs="Arial"/>
                <w:b/>
                <w:sz w:val="20"/>
                <w:szCs w:val="20"/>
              </w:rPr>
            </w:pPr>
            <w:r w:rsidRPr="00BC4330">
              <w:rPr>
                <w:rFonts w:ascii="Arial" w:hAnsi="Arial" w:cs="Arial"/>
                <w:b/>
                <w:sz w:val="20"/>
                <w:szCs w:val="20"/>
              </w:rPr>
              <w:t>Screen Resolution</w:t>
            </w:r>
          </w:p>
        </w:tc>
        <w:tc>
          <w:tcPr>
            <w:tcW w:w="2072" w:type="pct"/>
            <w:shd w:val="clear" w:color="auto" w:fill="auto"/>
          </w:tcPr>
          <w:p w14:paraId="3489D68A" w14:textId="77777777" w:rsidR="00675820" w:rsidRPr="00BC4330" w:rsidRDefault="00675820" w:rsidP="00DD4289">
            <w:pPr>
              <w:pStyle w:val="TableParagraph"/>
              <w:spacing w:line="227" w:lineRule="exact"/>
              <w:ind w:left="117"/>
              <w:rPr>
                <w:rFonts w:ascii="Arial" w:hAnsi="Arial" w:cs="Arial"/>
                <w:sz w:val="20"/>
                <w:szCs w:val="20"/>
              </w:rPr>
            </w:pPr>
            <w:r w:rsidRPr="00BC4330">
              <w:rPr>
                <w:rFonts w:ascii="Arial" w:hAnsi="Arial" w:cs="Arial"/>
                <w:sz w:val="20"/>
                <w:szCs w:val="20"/>
              </w:rPr>
              <w:t>1024x768</w:t>
            </w:r>
          </w:p>
          <w:p w14:paraId="26F83424" w14:textId="77777777" w:rsidR="00675820" w:rsidRPr="00BC4330" w:rsidRDefault="00675820" w:rsidP="00DD4289">
            <w:pPr>
              <w:pStyle w:val="TableParagraph"/>
              <w:spacing w:line="247" w:lineRule="exact"/>
              <w:ind w:left="117"/>
              <w:rPr>
                <w:rFonts w:ascii="Arial" w:hAnsi="Arial" w:cs="Arial"/>
                <w:sz w:val="20"/>
                <w:szCs w:val="20"/>
              </w:rPr>
            </w:pPr>
            <w:r w:rsidRPr="00BC4330">
              <w:rPr>
                <w:rFonts w:ascii="Arial" w:hAnsi="Arial" w:cs="Arial"/>
                <w:sz w:val="20"/>
                <w:szCs w:val="20"/>
              </w:rPr>
              <w:t>Only one monitor, no multi-monitor setup</w:t>
            </w:r>
          </w:p>
        </w:tc>
        <w:tc>
          <w:tcPr>
            <w:tcW w:w="2132" w:type="pct"/>
            <w:shd w:val="clear" w:color="auto" w:fill="auto"/>
          </w:tcPr>
          <w:p w14:paraId="1AF511E9" w14:textId="77777777" w:rsidR="00675820" w:rsidRPr="00BC4330" w:rsidRDefault="00675820" w:rsidP="00DD4289">
            <w:pPr>
              <w:pStyle w:val="TableParagraph"/>
              <w:spacing w:line="227" w:lineRule="exact"/>
              <w:ind w:left="117"/>
              <w:rPr>
                <w:rFonts w:ascii="Arial" w:hAnsi="Arial" w:cs="Arial"/>
                <w:sz w:val="20"/>
                <w:szCs w:val="20"/>
              </w:rPr>
            </w:pPr>
            <w:r w:rsidRPr="00BC4330">
              <w:rPr>
                <w:rFonts w:ascii="Arial" w:hAnsi="Arial" w:cs="Arial"/>
                <w:sz w:val="20"/>
                <w:szCs w:val="20"/>
              </w:rPr>
              <w:t>1920x1080</w:t>
            </w:r>
          </w:p>
          <w:p w14:paraId="46BCE066" w14:textId="77777777" w:rsidR="00675820" w:rsidRPr="00BC4330" w:rsidRDefault="00675820" w:rsidP="00DD4289">
            <w:pPr>
              <w:pStyle w:val="TableParagraph"/>
              <w:spacing w:line="247" w:lineRule="exact"/>
              <w:ind w:left="117"/>
              <w:rPr>
                <w:rFonts w:ascii="Arial" w:hAnsi="Arial" w:cs="Arial"/>
                <w:sz w:val="20"/>
                <w:szCs w:val="20"/>
              </w:rPr>
            </w:pPr>
            <w:r w:rsidRPr="00BC4330">
              <w:rPr>
                <w:rFonts w:ascii="Arial" w:hAnsi="Arial" w:cs="Arial"/>
                <w:sz w:val="20"/>
                <w:szCs w:val="20"/>
              </w:rPr>
              <w:t>Only one monitor, no multi-monitor setup</w:t>
            </w:r>
          </w:p>
        </w:tc>
      </w:tr>
      <w:tr w:rsidR="00675820" w:rsidRPr="00BC4330" w14:paraId="35FF3E1C" w14:textId="77777777" w:rsidTr="00DD4289">
        <w:trPr>
          <w:trHeight w:val="524"/>
        </w:trPr>
        <w:tc>
          <w:tcPr>
            <w:tcW w:w="795" w:type="pct"/>
            <w:shd w:val="clear" w:color="auto" w:fill="auto"/>
          </w:tcPr>
          <w:p w14:paraId="3F44642A" w14:textId="77777777" w:rsidR="00675820" w:rsidRPr="00BC4330" w:rsidRDefault="00675820" w:rsidP="00DD4289">
            <w:pPr>
              <w:pStyle w:val="TableParagraph"/>
              <w:spacing w:line="211" w:lineRule="exact"/>
              <w:ind w:left="136"/>
              <w:rPr>
                <w:rFonts w:ascii="Arial" w:hAnsi="Arial" w:cs="Arial"/>
                <w:b/>
                <w:sz w:val="20"/>
                <w:szCs w:val="20"/>
              </w:rPr>
            </w:pPr>
            <w:r w:rsidRPr="00BC4330">
              <w:rPr>
                <w:rFonts w:ascii="Arial" w:hAnsi="Arial" w:cs="Arial"/>
                <w:b/>
                <w:sz w:val="20"/>
                <w:szCs w:val="20"/>
              </w:rPr>
              <w:t>Operating</w:t>
            </w:r>
          </w:p>
          <w:p w14:paraId="3DC364CB" w14:textId="77777777" w:rsidR="00675820" w:rsidRPr="00BC4330" w:rsidRDefault="00675820" w:rsidP="00DD4289">
            <w:pPr>
              <w:pStyle w:val="TableParagraph"/>
              <w:spacing w:line="247" w:lineRule="exact"/>
              <w:ind w:left="136"/>
              <w:rPr>
                <w:rFonts w:ascii="Arial" w:hAnsi="Arial" w:cs="Arial"/>
                <w:b/>
                <w:sz w:val="20"/>
                <w:szCs w:val="20"/>
              </w:rPr>
            </w:pPr>
            <w:r w:rsidRPr="00BC4330">
              <w:rPr>
                <w:rFonts w:ascii="Arial" w:hAnsi="Arial" w:cs="Arial"/>
                <w:b/>
                <w:sz w:val="20"/>
                <w:szCs w:val="20"/>
              </w:rPr>
              <w:t>System</w:t>
            </w:r>
          </w:p>
        </w:tc>
        <w:tc>
          <w:tcPr>
            <w:tcW w:w="2072" w:type="pct"/>
            <w:shd w:val="clear" w:color="auto" w:fill="auto"/>
          </w:tcPr>
          <w:p w14:paraId="0BFE88CE" w14:textId="77777777" w:rsidR="00675820" w:rsidRPr="00BC4330" w:rsidRDefault="00675820" w:rsidP="00DD4289">
            <w:pPr>
              <w:pStyle w:val="TableParagraph"/>
              <w:spacing w:line="211" w:lineRule="exact"/>
              <w:ind w:left="117"/>
              <w:rPr>
                <w:rFonts w:ascii="Arial" w:hAnsi="Arial" w:cs="Arial"/>
                <w:sz w:val="20"/>
                <w:szCs w:val="20"/>
              </w:rPr>
            </w:pPr>
            <w:r w:rsidRPr="00BC4330">
              <w:rPr>
                <w:rFonts w:ascii="Arial" w:hAnsi="Arial" w:cs="Arial"/>
                <w:sz w:val="20"/>
                <w:szCs w:val="20"/>
              </w:rPr>
              <w:t>Windows 7 SP1, 8.1, 10 Version with 24</w:t>
            </w:r>
          </w:p>
          <w:p w14:paraId="3ED2FE22" w14:textId="77777777" w:rsidR="00675820" w:rsidRPr="00BC4330" w:rsidRDefault="00675820" w:rsidP="00DD4289">
            <w:pPr>
              <w:pStyle w:val="TableParagraph"/>
              <w:spacing w:line="247" w:lineRule="exact"/>
              <w:ind w:left="117"/>
              <w:rPr>
                <w:rFonts w:ascii="Arial" w:hAnsi="Arial" w:cs="Arial"/>
                <w:sz w:val="20"/>
                <w:szCs w:val="20"/>
              </w:rPr>
            </w:pPr>
            <w:r w:rsidRPr="00BC4330">
              <w:rPr>
                <w:rFonts w:ascii="Arial" w:hAnsi="Arial" w:cs="Arial"/>
                <w:sz w:val="20"/>
                <w:szCs w:val="20"/>
              </w:rPr>
              <w:t>November 2015 patch</w:t>
            </w:r>
          </w:p>
        </w:tc>
        <w:tc>
          <w:tcPr>
            <w:tcW w:w="2132" w:type="pct"/>
            <w:shd w:val="clear" w:color="auto" w:fill="auto"/>
          </w:tcPr>
          <w:p w14:paraId="3F6C3A24" w14:textId="77777777" w:rsidR="00675820" w:rsidRPr="00BC4330" w:rsidRDefault="00675820" w:rsidP="00DD4289">
            <w:pPr>
              <w:pStyle w:val="TableParagraph"/>
              <w:spacing w:line="218" w:lineRule="exact"/>
              <w:ind w:left="117"/>
              <w:rPr>
                <w:rFonts w:ascii="Arial" w:hAnsi="Arial" w:cs="Arial"/>
                <w:sz w:val="20"/>
                <w:szCs w:val="20"/>
              </w:rPr>
            </w:pPr>
            <w:r w:rsidRPr="00BC4330">
              <w:rPr>
                <w:rFonts w:ascii="Arial" w:hAnsi="Arial" w:cs="Arial"/>
                <w:sz w:val="20"/>
                <w:szCs w:val="20"/>
              </w:rPr>
              <w:t>Windows 7 SP1, 8.1, 10 latest available patch</w:t>
            </w:r>
          </w:p>
        </w:tc>
      </w:tr>
      <w:tr w:rsidR="00675820" w:rsidRPr="00BC4330" w14:paraId="0A80C1F0" w14:textId="77777777" w:rsidTr="00DD4289">
        <w:trPr>
          <w:trHeight w:val="284"/>
        </w:trPr>
        <w:tc>
          <w:tcPr>
            <w:tcW w:w="795" w:type="pct"/>
            <w:shd w:val="clear" w:color="auto" w:fill="auto"/>
          </w:tcPr>
          <w:p w14:paraId="1BFE9982" w14:textId="77777777" w:rsidR="00675820" w:rsidRPr="00BC4330" w:rsidRDefault="00675820" w:rsidP="00DD4289">
            <w:pPr>
              <w:pStyle w:val="TableParagraph"/>
              <w:spacing w:line="234" w:lineRule="exact"/>
              <w:ind w:left="136"/>
              <w:rPr>
                <w:rFonts w:ascii="Arial" w:hAnsi="Arial" w:cs="Arial"/>
                <w:b/>
                <w:sz w:val="20"/>
                <w:szCs w:val="20"/>
              </w:rPr>
            </w:pPr>
            <w:r w:rsidRPr="00BC4330">
              <w:rPr>
                <w:rFonts w:ascii="Arial" w:hAnsi="Arial" w:cs="Arial"/>
                <w:b/>
                <w:sz w:val="20"/>
                <w:szCs w:val="20"/>
              </w:rPr>
              <w:t>Framework</w:t>
            </w:r>
          </w:p>
        </w:tc>
        <w:tc>
          <w:tcPr>
            <w:tcW w:w="2072" w:type="pct"/>
            <w:shd w:val="clear" w:color="auto" w:fill="auto"/>
          </w:tcPr>
          <w:p w14:paraId="1153C1D5" w14:textId="77777777" w:rsidR="00675820" w:rsidRPr="00BC4330" w:rsidRDefault="00675820" w:rsidP="00DD4289">
            <w:pPr>
              <w:pStyle w:val="TableParagraph"/>
              <w:spacing w:line="234" w:lineRule="exact"/>
              <w:ind w:left="117"/>
              <w:rPr>
                <w:rFonts w:ascii="Arial" w:hAnsi="Arial" w:cs="Arial"/>
                <w:sz w:val="20"/>
                <w:szCs w:val="20"/>
              </w:rPr>
            </w:pPr>
            <w:r w:rsidRPr="00BC4330">
              <w:rPr>
                <w:rFonts w:ascii="Arial" w:hAnsi="Arial" w:cs="Arial"/>
                <w:sz w:val="20"/>
                <w:szCs w:val="20"/>
              </w:rPr>
              <w:t>.NET 4.5.2</w:t>
            </w:r>
          </w:p>
        </w:tc>
        <w:tc>
          <w:tcPr>
            <w:tcW w:w="2132" w:type="pct"/>
            <w:shd w:val="clear" w:color="auto" w:fill="auto"/>
          </w:tcPr>
          <w:p w14:paraId="553FC54B" w14:textId="77777777" w:rsidR="00675820" w:rsidRPr="00BC4330" w:rsidRDefault="00675820" w:rsidP="00DD4289">
            <w:pPr>
              <w:pStyle w:val="TableParagraph"/>
              <w:spacing w:line="234" w:lineRule="exact"/>
              <w:ind w:left="117"/>
              <w:rPr>
                <w:rFonts w:ascii="Arial" w:hAnsi="Arial" w:cs="Arial"/>
                <w:sz w:val="20"/>
                <w:szCs w:val="20"/>
              </w:rPr>
            </w:pPr>
            <w:r w:rsidRPr="00BC4330">
              <w:rPr>
                <w:rFonts w:ascii="Arial" w:hAnsi="Arial" w:cs="Arial"/>
                <w:sz w:val="20"/>
                <w:szCs w:val="20"/>
              </w:rPr>
              <w:t>.NET 4.6.1</w:t>
            </w:r>
          </w:p>
        </w:tc>
      </w:tr>
      <w:tr w:rsidR="00675820" w:rsidRPr="00BC4330" w14:paraId="0380A0F7" w14:textId="77777777" w:rsidTr="00DD4289">
        <w:trPr>
          <w:trHeight w:val="540"/>
        </w:trPr>
        <w:tc>
          <w:tcPr>
            <w:tcW w:w="795" w:type="pct"/>
            <w:shd w:val="clear" w:color="auto" w:fill="auto"/>
          </w:tcPr>
          <w:p w14:paraId="089CD90D" w14:textId="77777777" w:rsidR="00675820" w:rsidRPr="00BC4330" w:rsidRDefault="00675820" w:rsidP="00DD4289">
            <w:pPr>
              <w:pStyle w:val="TableParagraph"/>
              <w:spacing w:line="228" w:lineRule="auto"/>
              <w:ind w:left="136" w:right="544"/>
              <w:rPr>
                <w:rFonts w:ascii="Arial" w:hAnsi="Arial" w:cs="Arial"/>
                <w:b/>
                <w:sz w:val="20"/>
                <w:szCs w:val="20"/>
              </w:rPr>
            </w:pPr>
            <w:r w:rsidRPr="00BC4330">
              <w:rPr>
                <w:rFonts w:ascii="Arial" w:hAnsi="Arial" w:cs="Arial"/>
                <w:b/>
                <w:sz w:val="20"/>
                <w:szCs w:val="20"/>
              </w:rPr>
              <w:t>Memory</w:t>
            </w:r>
            <w:r w:rsidRPr="00BC4330">
              <w:rPr>
                <w:rFonts w:ascii="Arial" w:hAnsi="Arial" w:cs="Arial"/>
                <w:b/>
                <w:w w:val="99"/>
                <w:sz w:val="20"/>
                <w:szCs w:val="20"/>
              </w:rPr>
              <w:t xml:space="preserve"> </w:t>
            </w:r>
            <w:r w:rsidRPr="00BC4330">
              <w:rPr>
                <w:rFonts w:ascii="Arial" w:hAnsi="Arial" w:cs="Arial"/>
                <w:b/>
                <w:sz w:val="20"/>
                <w:szCs w:val="20"/>
              </w:rPr>
              <w:t>(RAM)</w:t>
            </w:r>
          </w:p>
        </w:tc>
        <w:tc>
          <w:tcPr>
            <w:tcW w:w="2072" w:type="pct"/>
            <w:shd w:val="clear" w:color="auto" w:fill="auto"/>
          </w:tcPr>
          <w:p w14:paraId="043F786E" w14:textId="77777777" w:rsidR="00675820" w:rsidRPr="00BC4330" w:rsidRDefault="00675820" w:rsidP="00DD4289">
            <w:pPr>
              <w:pStyle w:val="TableParagraph"/>
              <w:spacing w:line="233" w:lineRule="exact"/>
              <w:ind w:left="117"/>
              <w:rPr>
                <w:rFonts w:ascii="Arial" w:hAnsi="Arial" w:cs="Arial"/>
                <w:sz w:val="20"/>
                <w:szCs w:val="20"/>
              </w:rPr>
            </w:pPr>
            <w:r w:rsidRPr="00BC4330">
              <w:rPr>
                <w:rFonts w:ascii="Arial" w:hAnsi="Arial" w:cs="Arial"/>
                <w:b/>
                <w:sz w:val="20"/>
                <w:szCs w:val="20"/>
              </w:rPr>
              <w:t>TSA &amp; CW</w:t>
            </w:r>
            <w:r w:rsidRPr="00BC4330">
              <w:rPr>
                <w:rFonts w:ascii="Arial" w:hAnsi="Arial" w:cs="Arial"/>
                <w:sz w:val="20"/>
                <w:szCs w:val="20"/>
              </w:rPr>
              <w:t>: 2GB (32-bit) or 3 GB (64-bit)</w:t>
            </w:r>
          </w:p>
        </w:tc>
        <w:tc>
          <w:tcPr>
            <w:tcW w:w="2132" w:type="pct"/>
            <w:shd w:val="clear" w:color="auto" w:fill="auto"/>
          </w:tcPr>
          <w:p w14:paraId="11FBC9FD" w14:textId="77777777" w:rsidR="00675820" w:rsidRPr="00BC4330" w:rsidRDefault="00675820" w:rsidP="00DD4289">
            <w:pPr>
              <w:pStyle w:val="TableParagraph"/>
              <w:spacing w:line="235" w:lineRule="exact"/>
              <w:ind w:left="117"/>
              <w:rPr>
                <w:rFonts w:ascii="Arial" w:hAnsi="Arial" w:cs="Arial"/>
                <w:sz w:val="20"/>
                <w:szCs w:val="20"/>
              </w:rPr>
            </w:pPr>
            <w:r w:rsidRPr="00BC4330">
              <w:rPr>
                <w:rFonts w:ascii="Arial" w:hAnsi="Arial" w:cs="Arial"/>
                <w:b/>
                <w:sz w:val="20"/>
                <w:szCs w:val="20"/>
              </w:rPr>
              <w:t>TSA &amp; CW</w:t>
            </w:r>
            <w:r w:rsidRPr="00BC4330">
              <w:rPr>
                <w:rFonts w:ascii="Arial" w:hAnsi="Arial" w:cs="Arial"/>
                <w:i/>
                <w:sz w:val="20"/>
                <w:szCs w:val="20"/>
              </w:rPr>
              <w:t xml:space="preserve">: </w:t>
            </w:r>
            <w:r w:rsidRPr="00BC4330">
              <w:rPr>
                <w:rFonts w:ascii="Arial" w:hAnsi="Arial" w:cs="Arial"/>
                <w:sz w:val="20"/>
                <w:szCs w:val="20"/>
              </w:rPr>
              <w:t>4 GB</w:t>
            </w:r>
          </w:p>
        </w:tc>
      </w:tr>
      <w:tr w:rsidR="00675820" w:rsidRPr="00BC4330" w14:paraId="64E7BBB5" w14:textId="77777777" w:rsidTr="00DD4289">
        <w:trPr>
          <w:trHeight w:val="1005"/>
        </w:trPr>
        <w:tc>
          <w:tcPr>
            <w:tcW w:w="795" w:type="pct"/>
            <w:shd w:val="clear" w:color="auto" w:fill="auto"/>
          </w:tcPr>
          <w:p w14:paraId="78ABE417" w14:textId="77777777" w:rsidR="00675820" w:rsidRPr="00BC4330" w:rsidRDefault="00675820" w:rsidP="00DD4289">
            <w:pPr>
              <w:pStyle w:val="TableParagraph"/>
              <w:spacing w:line="217" w:lineRule="exact"/>
              <w:ind w:left="136"/>
              <w:rPr>
                <w:rFonts w:ascii="Arial" w:hAnsi="Arial" w:cs="Arial"/>
                <w:b/>
                <w:sz w:val="20"/>
                <w:szCs w:val="20"/>
              </w:rPr>
            </w:pPr>
            <w:r w:rsidRPr="00BC4330">
              <w:rPr>
                <w:rFonts w:ascii="Arial" w:hAnsi="Arial" w:cs="Arial"/>
                <w:b/>
                <w:sz w:val="20"/>
                <w:szCs w:val="20"/>
              </w:rPr>
              <w:t>Processor</w:t>
            </w:r>
          </w:p>
        </w:tc>
        <w:tc>
          <w:tcPr>
            <w:tcW w:w="2072" w:type="pct"/>
            <w:shd w:val="clear" w:color="auto" w:fill="auto"/>
          </w:tcPr>
          <w:p w14:paraId="755A47AE" w14:textId="77777777" w:rsidR="00675820" w:rsidRPr="00BC4330" w:rsidRDefault="00675820" w:rsidP="00DD4289">
            <w:pPr>
              <w:pStyle w:val="TableParagraph"/>
              <w:spacing w:line="211" w:lineRule="exact"/>
              <w:ind w:left="117"/>
              <w:rPr>
                <w:rFonts w:ascii="Arial" w:hAnsi="Arial" w:cs="Arial"/>
                <w:sz w:val="20"/>
                <w:szCs w:val="20"/>
              </w:rPr>
            </w:pPr>
            <w:r w:rsidRPr="00BC4330">
              <w:rPr>
                <w:rFonts w:ascii="Arial" w:hAnsi="Arial" w:cs="Arial"/>
                <w:b/>
                <w:spacing w:val="-7"/>
                <w:sz w:val="20"/>
                <w:szCs w:val="20"/>
              </w:rPr>
              <w:t xml:space="preserve">TSA </w:t>
            </w:r>
            <w:r w:rsidRPr="00BC4330">
              <w:rPr>
                <w:rFonts w:ascii="Arial" w:hAnsi="Arial" w:cs="Arial"/>
                <w:b/>
                <w:sz w:val="20"/>
                <w:szCs w:val="20"/>
              </w:rPr>
              <w:t xml:space="preserve">&amp; </w:t>
            </w:r>
            <w:r w:rsidRPr="00BC4330">
              <w:rPr>
                <w:rFonts w:ascii="Arial" w:hAnsi="Arial" w:cs="Arial"/>
                <w:b/>
                <w:spacing w:val="-6"/>
                <w:sz w:val="20"/>
                <w:szCs w:val="20"/>
              </w:rPr>
              <w:t>CW</w:t>
            </w:r>
            <w:r w:rsidRPr="00BC4330">
              <w:rPr>
                <w:rFonts w:ascii="Arial" w:hAnsi="Arial" w:cs="Arial"/>
                <w:spacing w:val="-6"/>
                <w:sz w:val="20"/>
                <w:szCs w:val="20"/>
              </w:rPr>
              <w:t xml:space="preserve">: </w:t>
            </w:r>
            <w:proofErr w:type="spellStart"/>
            <w:r w:rsidRPr="00BC4330">
              <w:rPr>
                <w:rFonts w:ascii="Arial" w:hAnsi="Arial" w:cs="Arial"/>
                <w:sz w:val="20"/>
                <w:szCs w:val="20"/>
              </w:rPr>
              <w:t>PassMark</w:t>
            </w:r>
            <w:proofErr w:type="spellEnd"/>
            <w:r w:rsidRPr="00BC4330">
              <w:rPr>
                <w:rFonts w:ascii="Arial" w:hAnsi="Arial" w:cs="Arial"/>
                <w:sz w:val="20"/>
                <w:szCs w:val="20"/>
              </w:rPr>
              <w:t xml:space="preserve"> CPU </w:t>
            </w:r>
            <w:r w:rsidRPr="00BC4330">
              <w:rPr>
                <w:rFonts w:ascii="Arial" w:hAnsi="Arial" w:cs="Arial"/>
                <w:spacing w:val="-3"/>
                <w:sz w:val="20"/>
                <w:szCs w:val="20"/>
              </w:rPr>
              <w:t xml:space="preserve">benchmark </w:t>
            </w:r>
            <w:r w:rsidRPr="00BC4330">
              <w:rPr>
                <w:rFonts w:ascii="Arial" w:hAnsi="Arial" w:cs="Arial"/>
                <w:spacing w:val="-6"/>
                <w:sz w:val="20"/>
                <w:szCs w:val="20"/>
              </w:rPr>
              <w:t xml:space="preserve">score </w:t>
            </w:r>
            <w:r w:rsidRPr="00BC4330">
              <w:rPr>
                <w:rFonts w:ascii="Arial" w:hAnsi="Arial" w:cs="Arial"/>
                <w:spacing w:val="-9"/>
                <w:sz w:val="20"/>
                <w:szCs w:val="20"/>
              </w:rPr>
              <w:t>of</w:t>
            </w:r>
          </w:p>
          <w:p w14:paraId="237CCBD5" w14:textId="77777777" w:rsidR="00675820" w:rsidRPr="00BC4330" w:rsidRDefault="00675820" w:rsidP="00DD4289">
            <w:pPr>
              <w:pStyle w:val="TableParagraph"/>
              <w:spacing w:line="247" w:lineRule="exact"/>
              <w:ind w:left="117"/>
              <w:rPr>
                <w:rFonts w:ascii="Arial" w:hAnsi="Arial" w:cs="Arial"/>
                <w:sz w:val="20"/>
                <w:szCs w:val="20"/>
              </w:rPr>
            </w:pPr>
            <w:r w:rsidRPr="00BC4330">
              <w:rPr>
                <w:rFonts w:ascii="Arial" w:hAnsi="Arial" w:cs="Arial"/>
                <w:sz w:val="20"/>
                <w:szCs w:val="20"/>
              </w:rPr>
              <w:t>1600 or higher</w:t>
            </w:r>
          </w:p>
          <w:p w14:paraId="05A47A55" w14:textId="77777777" w:rsidR="00675820" w:rsidRPr="00BC4330" w:rsidRDefault="00675820" w:rsidP="00DD4289">
            <w:pPr>
              <w:pStyle w:val="TableParagraph"/>
              <w:spacing w:before="11"/>
              <w:ind w:left="0"/>
              <w:rPr>
                <w:rFonts w:ascii="Arial" w:hAnsi="Arial" w:cs="Arial"/>
                <w:sz w:val="20"/>
                <w:szCs w:val="20"/>
              </w:rPr>
            </w:pPr>
          </w:p>
          <w:p w14:paraId="11F5BB17" w14:textId="77777777" w:rsidR="00675820" w:rsidRPr="00BC4330" w:rsidRDefault="00DD4289" w:rsidP="00DD4289">
            <w:pPr>
              <w:pStyle w:val="TableParagraph"/>
              <w:spacing w:before="1"/>
              <w:ind w:left="117"/>
              <w:rPr>
                <w:rFonts w:ascii="Arial" w:hAnsi="Arial" w:cs="Arial"/>
                <w:i/>
                <w:sz w:val="20"/>
                <w:szCs w:val="20"/>
              </w:rPr>
            </w:pPr>
            <w:hyperlink r:id="rId12">
              <w:r w:rsidR="00675820" w:rsidRPr="00BC4330">
                <w:rPr>
                  <w:rFonts w:ascii="Arial" w:hAnsi="Arial" w:cs="Arial"/>
                  <w:i/>
                  <w:color w:val="0000FF"/>
                  <w:sz w:val="20"/>
                  <w:szCs w:val="20"/>
                  <w:u w:val="single" w:color="0000FF"/>
                </w:rPr>
                <w:t>Click here for help with finding your score</w:t>
              </w:r>
            </w:hyperlink>
          </w:p>
        </w:tc>
        <w:tc>
          <w:tcPr>
            <w:tcW w:w="2132" w:type="pct"/>
            <w:shd w:val="clear" w:color="auto" w:fill="auto"/>
          </w:tcPr>
          <w:p w14:paraId="1B171B47" w14:textId="77777777" w:rsidR="00675820" w:rsidRPr="00BC4330" w:rsidRDefault="00675820" w:rsidP="00DD4289">
            <w:pPr>
              <w:pStyle w:val="TableParagraph"/>
              <w:spacing w:line="211" w:lineRule="exact"/>
              <w:ind w:left="117"/>
              <w:rPr>
                <w:rFonts w:ascii="Arial" w:hAnsi="Arial" w:cs="Arial"/>
                <w:sz w:val="20"/>
                <w:szCs w:val="20"/>
              </w:rPr>
            </w:pPr>
            <w:r w:rsidRPr="00BC4330">
              <w:rPr>
                <w:rFonts w:ascii="Arial" w:hAnsi="Arial" w:cs="Arial"/>
                <w:b/>
                <w:sz w:val="20"/>
                <w:szCs w:val="20"/>
              </w:rPr>
              <w:t>TSA &amp; CW</w:t>
            </w:r>
            <w:r w:rsidRPr="00BC4330">
              <w:rPr>
                <w:rFonts w:ascii="Arial" w:hAnsi="Arial" w:cs="Arial"/>
                <w:sz w:val="20"/>
                <w:szCs w:val="20"/>
              </w:rPr>
              <w:t xml:space="preserve">: </w:t>
            </w:r>
            <w:proofErr w:type="spellStart"/>
            <w:r w:rsidRPr="00BC4330">
              <w:rPr>
                <w:rFonts w:ascii="Arial" w:hAnsi="Arial" w:cs="Arial"/>
                <w:sz w:val="20"/>
                <w:szCs w:val="20"/>
              </w:rPr>
              <w:t>PassMark</w:t>
            </w:r>
            <w:proofErr w:type="spellEnd"/>
            <w:r w:rsidRPr="00BC4330">
              <w:rPr>
                <w:rFonts w:ascii="Arial" w:hAnsi="Arial" w:cs="Arial"/>
                <w:sz w:val="20"/>
                <w:szCs w:val="20"/>
              </w:rPr>
              <w:t xml:space="preserve"> CPU benchmark score of</w:t>
            </w:r>
          </w:p>
          <w:p w14:paraId="607E35ED" w14:textId="77777777" w:rsidR="00675820" w:rsidRPr="00BC4330" w:rsidRDefault="00675820" w:rsidP="00DD4289">
            <w:pPr>
              <w:pStyle w:val="TableParagraph"/>
              <w:spacing w:line="247" w:lineRule="exact"/>
              <w:ind w:left="117"/>
              <w:rPr>
                <w:rFonts w:ascii="Arial" w:hAnsi="Arial" w:cs="Arial"/>
                <w:sz w:val="20"/>
                <w:szCs w:val="20"/>
              </w:rPr>
            </w:pPr>
            <w:r w:rsidRPr="00BC4330">
              <w:rPr>
                <w:rFonts w:ascii="Arial" w:hAnsi="Arial" w:cs="Arial"/>
                <w:sz w:val="20"/>
                <w:szCs w:val="20"/>
              </w:rPr>
              <w:t>4000 or higher</w:t>
            </w:r>
          </w:p>
        </w:tc>
      </w:tr>
      <w:tr w:rsidR="00675820" w:rsidRPr="00BC4330" w14:paraId="79A2AE54" w14:textId="77777777" w:rsidTr="00DD4289">
        <w:trPr>
          <w:trHeight w:val="540"/>
        </w:trPr>
        <w:tc>
          <w:tcPr>
            <w:tcW w:w="795" w:type="pct"/>
            <w:shd w:val="clear" w:color="auto" w:fill="auto"/>
          </w:tcPr>
          <w:p w14:paraId="2918FD33" w14:textId="77777777" w:rsidR="00675820" w:rsidRPr="00BC4330" w:rsidRDefault="00675820" w:rsidP="00DD4289">
            <w:pPr>
              <w:pStyle w:val="TableParagraph"/>
              <w:spacing w:line="228" w:lineRule="auto"/>
              <w:ind w:left="136" w:right="544"/>
              <w:rPr>
                <w:rFonts w:ascii="Arial" w:hAnsi="Arial" w:cs="Arial"/>
                <w:b/>
                <w:sz w:val="20"/>
                <w:szCs w:val="20"/>
              </w:rPr>
            </w:pPr>
            <w:r w:rsidRPr="00BC4330">
              <w:rPr>
                <w:rFonts w:ascii="Arial" w:hAnsi="Arial" w:cs="Arial"/>
                <w:b/>
                <w:sz w:val="20"/>
                <w:szCs w:val="20"/>
              </w:rPr>
              <w:t>Free Disk space</w:t>
            </w:r>
          </w:p>
        </w:tc>
        <w:tc>
          <w:tcPr>
            <w:tcW w:w="2072" w:type="pct"/>
            <w:shd w:val="clear" w:color="auto" w:fill="auto"/>
          </w:tcPr>
          <w:p w14:paraId="3EB65D54" w14:textId="77777777" w:rsidR="00675820" w:rsidRPr="00BC4330" w:rsidRDefault="00675820" w:rsidP="00DD4289">
            <w:pPr>
              <w:pStyle w:val="TableParagraph"/>
              <w:spacing w:line="233" w:lineRule="exact"/>
              <w:ind w:left="117"/>
              <w:rPr>
                <w:rFonts w:ascii="Arial" w:hAnsi="Arial" w:cs="Arial"/>
                <w:sz w:val="20"/>
                <w:szCs w:val="20"/>
              </w:rPr>
            </w:pPr>
            <w:r w:rsidRPr="00BC4330">
              <w:rPr>
                <w:rFonts w:ascii="Arial" w:hAnsi="Arial" w:cs="Arial"/>
                <w:sz w:val="20"/>
                <w:szCs w:val="20"/>
              </w:rPr>
              <w:t>5GB</w:t>
            </w:r>
          </w:p>
        </w:tc>
        <w:tc>
          <w:tcPr>
            <w:tcW w:w="2132" w:type="pct"/>
            <w:shd w:val="clear" w:color="auto" w:fill="auto"/>
          </w:tcPr>
          <w:p w14:paraId="75272426" w14:textId="77777777" w:rsidR="00675820" w:rsidRPr="00BC4330" w:rsidRDefault="00675820" w:rsidP="00DD4289">
            <w:pPr>
              <w:pStyle w:val="TableParagraph"/>
              <w:spacing w:line="233" w:lineRule="exact"/>
              <w:ind w:left="117"/>
              <w:rPr>
                <w:rFonts w:ascii="Arial" w:hAnsi="Arial" w:cs="Arial"/>
                <w:sz w:val="20"/>
                <w:szCs w:val="20"/>
              </w:rPr>
            </w:pPr>
            <w:r w:rsidRPr="00BC4330">
              <w:rPr>
                <w:rFonts w:ascii="Arial" w:hAnsi="Arial" w:cs="Arial"/>
                <w:sz w:val="20"/>
                <w:szCs w:val="20"/>
              </w:rPr>
              <w:t>10GB</w:t>
            </w:r>
          </w:p>
        </w:tc>
      </w:tr>
      <w:tr w:rsidR="00675820" w:rsidRPr="00BC4330" w14:paraId="202E85B2" w14:textId="77777777" w:rsidTr="00DD4289">
        <w:trPr>
          <w:trHeight w:val="268"/>
        </w:trPr>
        <w:tc>
          <w:tcPr>
            <w:tcW w:w="795" w:type="pct"/>
            <w:shd w:val="clear" w:color="auto" w:fill="auto"/>
          </w:tcPr>
          <w:p w14:paraId="7106B556" w14:textId="77777777" w:rsidR="00675820" w:rsidRPr="00BC4330" w:rsidRDefault="00675820" w:rsidP="00DD4289">
            <w:pPr>
              <w:pStyle w:val="TableParagraph"/>
              <w:spacing w:line="217" w:lineRule="exact"/>
              <w:ind w:left="136"/>
              <w:rPr>
                <w:rFonts w:ascii="Arial" w:hAnsi="Arial" w:cs="Arial"/>
                <w:b/>
                <w:sz w:val="20"/>
                <w:szCs w:val="20"/>
              </w:rPr>
            </w:pPr>
            <w:r w:rsidRPr="00BC4330">
              <w:rPr>
                <w:rFonts w:ascii="Arial" w:hAnsi="Arial" w:cs="Arial"/>
                <w:b/>
                <w:sz w:val="20"/>
                <w:szCs w:val="20"/>
              </w:rPr>
              <w:t>Peripherals</w:t>
            </w:r>
          </w:p>
        </w:tc>
        <w:tc>
          <w:tcPr>
            <w:tcW w:w="2072" w:type="pct"/>
            <w:shd w:val="clear" w:color="auto" w:fill="auto"/>
          </w:tcPr>
          <w:p w14:paraId="2967A8F1" w14:textId="77777777" w:rsidR="00675820" w:rsidRPr="00BC4330" w:rsidRDefault="00675820" w:rsidP="00DD4289">
            <w:pPr>
              <w:pStyle w:val="TableParagraph"/>
              <w:spacing w:line="217" w:lineRule="exact"/>
              <w:ind w:left="117"/>
              <w:rPr>
                <w:rFonts w:ascii="Arial" w:hAnsi="Arial" w:cs="Arial"/>
                <w:sz w:val="20"/>
                <w:szCs w:val="20"/>
              </w:rPr>
            </w:pPr>
            <w:r w:rsidRPr="00BC4330">
              <w:rPr>
                <w:rFonts w:ascii="Arial" w:hAnsi="Arial" w:cs="Arial"/>
                <w:b/>
                <w:spacing w:val="-6"/>
                <w:sz w:val="20"/>
                <w:szCs w:val="20"/>
              </w:rPr>
              <w:t>CW</w:t>
            </w:r>
            <w:r w:rsidRPr="00BC4330">
              <w:rPr>
                <w:rFonts w:ascii="Arial" w:hAnsi="Arial" w:cs="Arial"/>
                <w:spacing w:val="-6"/>
                <w:sz w:val="20"/>
                <w:szCs w:val="20"/>
              </w:rPr>
              <w:t>:</w:t>
            </w:r>
            <w:r w:rsidRPr="00BC4330">
              <w:rPr>
                <w:rFonts w:ascii="Arial" w:hAnsi="Arial" w:cs="Arial"/>
                <w:spacing w:val="-4"/>
                <w:sz w:val="20"/>
                <w:szCs w:val="20"/>
              </w:rPr>
              <w:t xml:space="preserve"> </w:t>
            </w:r>
            <w:r w:rsidRPr="00BC4330">
              <w:rPr>
                <w:rFonts w:ascii="Arial" w:hAnsi="Arial" w:cs="Arial"/>
                <w:sz w:val="20"/>
                <w:szCs w:val="20"/>
              </w:rPr>
              <w:t>Mouse,</w:t>
            </w:r>
            <w:r w:rsidRPr="00BC4330">
              <w:rPr>
                <w:rFonts w:ascii="Arial" w:hAnsi="Arial" w:cs="Arial"/>
                <w:spacing w:val="-23"/>
                <w:sz w:val="20"/>
                <w:szCs w:val="20"/>
              </w:rPr>
              <w:t xml:space="preserve"> </w:t>
            </w:r>
            <w:r w:rsidRPr="00BC4330">
              <w:rPr>
                <w:rFonts w:ascii="Arial" w:hAnsi="Arial" w:cs="Arial"/>
                <w:sz w:val="20"/>
                <w:szCs w:val="20"/>
              </w:rPr>
              <w:t>keyboard,</w:t>
            </w:r>
            <w:r w:rsidRPr="00BC4330">
              <w:rPr>
                <w:rFonts w:ascii="Arial" w:hAnsi="Arial" w:cs="Arial"/>
                <w:spacing w:val="-23"/>
                <w:sz w:val="20"/>
                <w:szCs w:val="20"/>
              </w:rPr>
              <w:t xml:space="preserve"> </w:t>
            </w:r>
            <w:r w:rsidRPr="00BC4330">
              <w:rPr>
                <w:rFonts w:ascii="Arial" w:hAnsi="Arial" w:cs="Arial"/>
                <w:spacing w:val="-4"/>
                <w:sz w:val="20"/>
                <w:szCs w:val="20"/>
              </w:rPr>
              <w:t>headphones</w:t>
            </w:r>
            <w:r w:rsidRPr="00BC4330">
              <w:rPr>
                <w:rFonts w:ascii="Arial" w:hAnsi="Arial" w:cs="Arial"/>
                <w:spacing w:val="-21"/>
                <w:sz w:val="20"/>
                <w:szCs w:val="20"/>
              </w:rPr>
              <w:t xml:space="preserve"> </w:t>
            </w:r>
            <w:r w:rsidRPr="00BC4330">
              <w:rPr>
                <w:rFonts w:ascii="Arial" w:hAnsi="Arial" w:cs="Arial"/>
                <w:sz w:val="20"/>
                <w:szCs w:val="20"/>
              </w:rPr>
              <w:t>if</w:t>
            </w:r>
            <w:r w:rsidRPr="00BC4330">
              <w:rPr>
                <w:rFonts w:ascii="Arial" w:hAnsi="Arial" w:cs="Arial"/>
                <w:spacing w:val="-23"/>
                <w:sz w:val="20"/>
                <w:szCs w:val="20"/>
              </w:rPr>
              <w:t xml:space="preserve"> </w:t>
            </w:r>
            <w:r w:rsidRPr="00BC4330">
              <w:rPr>
                <w:rFonts w:ascii="Arial" w:hAnsi="Arial" w:cs="Arial"/>
                <w:sz w:val="20"/>
                <w:szCs w:val="20"/>
              </w:rPr>
              <w:t>required</w:t>
            </w:r>
          </w:p>
        </w:tc>
        <w:tc>
          <w:tcPr>
            <w:tcW w:w="2132" w:type="pct"/>
            <w:shd w:val="clear" w:color="auto" w:fill="auto"/>
          </w:tcPr>
          <w:p w14:paraId="08C8F368" w14:textId="77777777" w:rsidR="00675820" w:rsidRPr="00BC4330" w:rsidRDefault="00675820" w:rsidP="00DD4289">
            <w:pPr>
              <w:pStyle w:val="TableParagraph"/>
              <w:spacing w:line="217" w:lineRule="exact"/>
              <w:ind w:left="117"/>
              <w:rPr>
                <w:rFonts w:ascii="Arial" w:hAnsi="Arial" w:cs="Arial"/>
                <w:sz w:val="20"/>
                <w:szCs w:val="20"/>
              </w:rPr>
            </w:pPr>
            <w:r w:rsidRPr="00BC4330">
              <w:rPr>
                <w:rFonts w:ascii="Arial" w:hAnsi="Arial" w:cs="Arial"/>
                <w:sz w:val="20"/>
                <w:szCs w:val="20"/>
              </w:rPr>
              <w:t>Same as minimum</w:t>
            </w:r>
          </w:p>
        </w:tc>
      </w:tr>
    </w:tbl>
    <w:p w14:paraId="33CBB7E2" w14:textId="77777777" w:rsidR="00675820" w:rsidRPr="00BC4330" w:rsidRDefault="00675820" w:rsidP="00675820">
      <w:pPr>
        <w:pStyle w:val="Heading1"/>
        <w:numPr>
          <w:ilvl w:val="0"/>
          <w:numId w:val="0"/>
        </w:numPr>
        <w:ind w:left="522" w:hanging="432"/>
        <w:rPr>
          <w:sz w:val="20"/>
          <w:szCs w:val="20"/>
        </w:rPr>
      </w:pPr>
      <w:bookmarkStart w:id="18" w:name="_Toc3360918"/>
      <w:r w:rsidRPr="00BC4330">
        <w:rPr>
          <w:sz w:val="20"/>
          <w:szCs w:val="20"/>
        </w:rPr>
        <w:t>Software</w:t>
      </w:r>
      <w:bookmarkEnd w:id="18"/>
    </w:p>
    <w:p w14:paraId="295A381D" w14:textId="77777777" w:rsidR="00675820" w:rsidRPr="00BC4330" w:rsidRDefault="00675820" w:rsidP="00675820">
      <w:pPr>
        <w:pStyle w:val="BodyText"/>
        <w:spacing w:before="10"/>
        <w:ind w:left="120"/>
        <w:rPr>
          <w:rFonts w:ascii="Arial" w:hAnsi="Arial" w:cs="Arial"/>
          <w:sz w:val="20"/>
          <w:szCs w:val="20"/>
        </w:rPr>
      </w:pPr>
      <w:r w:rsidRPr="00BC4330">
        <w:rPr>
          <w:rFonts w:ascii="Arial" w:hAnsi="Arial" w:cs="Arial"/>
          <w:sz w:val="20"/>
          <w:szCs w:val="20"/>
        </w:rPr>
        <w:t>Specifications apply to TSA and CW.</w:t>
      </w:r>
    </w:p>
    <w:p w14:paraId="0527704E" w14:textId="77777777" w:rsidR="00675820" w:rsidRPr="00BC4330" w:rsidRDefault="00675820" w:rsidP="00675820">
      <w:pPr>
        <w:pStyle w:val="BodyText"/>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31"/>
        <w:gridCol w:w="7537"/>
      </w:tblGrid>
      <w:tr w:rsidR="00675820" w:rsidRPr="00BC4330" w14:paraId="48F1204C" w14:textId="77777777" w:rsidTr="00DD4289">
        <w:trPr>
          <w:trHeight w:val="414"/>
        </w:trPr>
        <w:tc>
          <w:tcPr>
            <w:tcW w:w="5000" w:type="pct"/>
            <w:gridSpan w:val="2"/>
            <w:shd w:val="solid" w:color="000000" w:fill="FFFFFF"/>
          </w:tcPr>
          <w:p w14:paraId="550C038D" w14:textId="77777777" w:rsidR="00675820" w:rsidRPr="00BC4330" w:rsidRDefault="00675820" w:rsidP="00DD4289">
            <w:pPr>
              <w:pStyle w:val="TableParagraph"/>
              <w:spacing w:before="94"/>
              <w:ind w:left="2948"/>
              <w:rPr>
                <w:rFonts w:ascii="Arial" w:hAnsi="Arial" w:cs="Arial"/>
                <w:b/>
                <w:bCs/>
                <w:sz w:val="20"/>
                <w:szCs w:val="20"/>
              </w:rPr>
            </w:pPr>
            <w:r w:rsidRPr="00BC4330">
              <w:rPr>
                <w:rFonts w:ascii="Arial" w:hAnsi="Arial" w:cs="Arial"/>
                <w:b/>
                <w:bCs/>
                <w:color w:val="FFFFFF"/>
                <w:sz w:val="20"/>
                <w:szCs w:val="20"/>
              </w:rPr>
              <w:t>Required Specification</w:t>
            </w:r>
          </w:p>
        </w:tc>
      </w:tr>
      <w:tr w:rsidR="00675820" w:rsidRPr="00BC4330" w14:paraId="2ED29C71" w14:textId="77777777" w:rsidTr="00DD4289">
        <w:trPr>
          <w:trHeight w:val="524"/>
        </w:trPr>
        <w:tc>
          <w:tcPr>
            <w:tcW w:w="1330" w:type="pct"/>
            <w:shd w:val="clear" w:color="auto" w:fill="auto"/>
          </w:tcPr>
          <w:p w14:paraId="6570E8E9" w14:textId="77777777" w:rsidR="00675820" w:rsidRPr="00BC4330" w:rsidRDefault="00675820" w:rsidP="00DD4289">
            <w:pPr>
              <w:pStyle w:val="TableParagraph"/>
              <w:spacing w:line="228" w:lineRule="auto"/>
              <w:ind w:left="128"/>
              <w:rPr>
                <w:rFonts w:ascii="Arial" w:hAnsi="Arial" w:cs="Arial"/>
                <w:b/>
                <w:sz w:val="20"/>
                <w:szCs w:val="20"/>
              </w:rPr>
            </w:pPr>
            <w:r w:rsidRPr="00BC4330">
              <w:rPr>
                <w:rFonts w:ascii="Arial" w:hAnsi="Arial" w:cs="Arial"/>
                <w:b/>
                <w:sz w:val="20"/>
                <w:szCs w:val="20"/>
              </w:rPr>
              <w:t>Windows System privilege</w:t>
            </w:r>
          </w:p>
        </w:tc>
        <w:tc>
          <w:tcPr>
            <w:tcW w:w="3670" w:type="pct"/>
            <w:shd w:val="clear" w:color="auto" w:fill="auto"/>
          </w:tcPr>
          <w:p w14:paraId="37A422AA" w14:textId="77777777" w:rsidR="00675820" w:rsidRPr="00BC4330" w:rsidRDefault="00675820" w:rsidP="00DD4289">
            <w:pPr>
              <w:pStyle w:val="TableParagraph"/>
              <w:spacing w:line="233" w:lineRule="exact"/>
              <w:ind w:left="110"/>
              <w:rPr>
                <w:rFonts w:ascii="Arial" w:hAnsi="Arial" w:cs="Arial"/>
                <w:sz w:val="20"/>
                <w:szCs w:val="20"/>
              </w:rPr>
            </w:pPr>
            <w:r w:rsidRPr="00BC4330">
              <w:rPr>
                <w:rFonts w:ascii="Arial" w:hAnsi="Arial" w:cs="Arial"/>
                <w:sz w:val="20"/>
                <w:szCs w:val="20"/>
              </w:rPr>
              <w:t>Connect Plus is installed with Windows Administrator level permissions</w:t>
            </w:r>
          </w:p>
        </w:tc>
      </w:tr>
      <w:tr w:rsidR="00675820" w:rsidRPr="00BC4330" w14:paraId="25C16928" w14:textId="77777777" w:rsidTr="00DD4289">
        <w:trPr>
          <w:trHeight w:val="540"/>
        </w:trPr>
        <w:tc>
          <w:tcPr>
            <w:tcW w:w="1330" w:type="pct"/>
            <w:shd w:val="clear" w:color="auto" w:fill="auto"/>
          </w:tcPr>
          <w:p w14:paraId="60C855DE" w14:textId="77777777" w:rsidR="00675820" w:rsidRPr="00BC4330" w:rsidRDefault="00675820" w:rsidP="00DD4289">
            <w:pPr>
              <w:pStyle w:val="TableParagraph"/>
              <w:spacing w:line="233" w:lineRule="exact"/>
              <w:ind w:left="128"/>
              <w:rPr>
                <w:rFonts w:ascii="Arial" w:hAnsi="Arial" w:cs="Arial"/>
                <w:b/>
                <w:sz w:val="20"/>
                <w:szCs w:val="20"/>
              </w:rPr>
            </w:pPr>
            <w:r w:rsidRPr="00BC4330">
              <w:rPr>
                <w:rFonts w:ascii="Arial" w:hAnsi="Arial" w:cs="Arial"/>
                <w:b/>
                <w:sz w:val="20"/>
                <w:szCs w:val="20"/>
              </w:rPr>
              <w:t>Virus Scanner</w:t>
            </w:r>
          </w:p>
        </w:tc>
        <w:tc>
          <w:tcPr>
            <w:tcW w:w="3670" w:type="pct"/>
            <w:shd w:val="clear" w:color="auto" w:fill="auto"/>
          </w:tcPr>
          <w:p w14:paraId="0093160C" w14:textId="77777777" w:rsidR="00675820" w:rsidRPr="00BC4330" w:rsidRDefault="00675820" w:rsidP="00DD4289">
            <w:pPr>
              <w:pStyle w:val="TableParagraph"/>
              <w:spacing w:line="228" w:lineRule="auto"/>
              <w:ind w:left="110" w:right="71"/>
              <w:rPr>
                <w:rFonts w:ascii="Arial" w:hAnsi="Arial" w:cs="Arial"/>
                <w:sz w:val="20"/>
                <w:szCs w:val="20"/>
              </w:rPr>
            </w:pPr>
            <w:r w:rsidRPr="00BC4330">
              <w:rPr>
                <w:rFonts w:ascii="Arial" w:hAnsi="Arial" w:cs="Arial"/>
                <w:sz w:val="20"/>
                <w:szCs w:val="20"/>
              </w:rPr>
              <w:t>All</w:t>
            </w:r>
            <w:r w:rsidRPr="00BC4330">
              <w:rPr>
                <w:rFonts w:ascii="Arial" w:hAnsi="Arial" w:cs="Arial"/>
                <w:spacing w:val="-27"/>
                <w:sz w:val="20"/>
                <w:szCs w:val="20"/>
              </w:rPr>
              <w:t xml:space="preserve"> </w:t>
            </w:r>
            <w:r w:rsidRPr="00BC4330">
              <w:rPr>
                <w:rFonts w:ascii="Arial" w:hAnsi="Arial" w:cs="Arial"/>
                <w:sz w:val="20"/>
                <w:szCs w:val="20"/>
              </w:rPr>
              <w:t>C+</w:t>
            </w:r>
            <w:r w:rsidRPr="00BC4330">
              <w:rPr>
                <w:rFonts w:ascii="Arial" w:hAnsi="Arial" w:cs="Arial"/>
                <w:spacing w:val="-20"/>
                <w:sz w:val="20"/>
                <w:szCs w:val="20"/>
              </w:rPr>
              <w:t xml:space="preserve"> </w:t>
            </w:r>
            <w:r w:rsidRPr="00BC4330">
              <w:rPr>
                <w:rFonts w:ascii="Arial" w:hAnsi="Arial" w:cs="Arial"/>
                <w:sz w:val="20"/>
                <w:szCs w:val="20"/>
              </w:rPr>
              <w:t>executable</w:t>
            </w:r>
            <w:r w:rsidRPr="00BC4330">
              <w:rPr>
                <w:rFonts w:ascii="Arial" w:hAnsi="Arial" w:cs="Arial"/>
                <w:spacing w:val="-24"/>
                <w:sz w:val="20"/>
                <w:szCs w:val="20"/>
              </w:rPr>
              <w:t xml:space="preserve"> </w:t>
            </w:r>
            <w:r w:rsidRPr="00BC4330">
              <w:rPr>
                <w:rFonts w:ascii="Arial" w:hAnsi="Arial" w:cs="Arial"/>
                <w:sz w:val="20"/>
                <w:szCs w:val="20"/>
              </w:rPr>
              <w:t>files</w:t>
            </w:r>
            <w:r w:rsidRPr="00BC4330">
              <w:rPr>
                <w:rFonts w:ascii="Arial" w:hAnsi="Arial" w:cs="Arial"/>
                <w:spacing w:val="-21"/>
                <w:sz w:val="20"/>
                <w:szCs w:val="20"/>
              </w:rPr>
              <w:t xml:space="preserve"> </w:t>
            </w:r>
            <w:r w:rsidRPr="00BC4330">
              <w:rPr>
                <w:rFonts w:ascii="Arial" w:hAnsi="Arial" w:cs="Arial"/>
                <w:sz w:val="20"/>
                <w:szCs w:val="20"/>
              </w:rPr>
              <w:t>within</w:t>
            </w:r>
            <w:r w:rsidRPr="00BC4330">
              <w:rPr>
                <w:rFonts w:ascii="Arial" w:hAnsi="Arial" w:cs="Arial"/>
                <w:spacing w:val="-30"/>
                <w:sz w:val="20"/>
                <w:szCs w:val="20"/>
              </w:rPr>
              <w:t xml:space="preserve"> </w:t>
            </w:r>
            <w:r w:rsidRPr="00BC4330">
              <w:rPr>
                <w:rFonts w:ascii="Arial" w:hAnsi="Arial" w:cs="Arial"/>
                <w:spacing w:val="-4"/>
                <w:sz w:val="20"/>
                <w:szCs w:val="20"/>
              </w:rPr>
              <w:t>the</w:t>
            </w:r>
            <w:r w:rsidRPr="00BC4330">
              <w:rPr>
                <w:rFonts w:ascii="Arial" w:hAnsi="Arial" w:cs="Arial"/>
                <w:spacing w:val="-25"/>
                <w:sz w:val="20"/>
                <w:szCs w:val="20"/>
              </w:rPr>
              <w:t xml:space="preserve"> </w:t>
            </w:r>
            <w:r w:rsidRPr="00BC4330">
              <w:rPr>
                <w:rFonts w:ascii="Arial" w:hAnsi="Arial" w:cs="Arial"/>
                <w:sz w:val="20"/>
                <w:szCs w:val="20"/>
              </w:rPr>
              <w:t>C+</w:t>
            </w:r>
            <w:r w:rsidRPr="00BC4330">
              <w:rPr>
                <w:rFonts w:ascii="Arial" w:hAnsi="Arial" w:cs="Arial"/>
                <w:spacing w:val="-32"/>
                <w:sz w:val="20"/>
                <w:szCs w:val="20"/>
              </w:rPr>
              <w:t xml:space="preserve"> </w:t>
            </w:r>
            <w:r w:rsidRPr="00BC4330">
              <w:rPr>
                <w:rFonts w:ascii="Arial" w:hAnsi="Arial" w:cs="Arial"/>
                <w:sz w:val="20"/>
                <w:szCs w:val="20"/>
              </w:rPr>
              <w:t>folder</w:t>
            </w:r>
            <w:r w:rsidRPr="00BC4330">
              <w:rPr>
                <w:rFonts w:ascii="Arial" w:hAnsi="Arial" w:cs="Arial"/>
                <w:spacing w:val="-23"/>
                <w:sz w:val="20"/>
                <w:szCs w:val="20"/>
              </w:rPr>
              <w:t xml:space="preserve"> </w:t>
            </w:r>
            <w:r w:rsidRPr="00BC4330">
              <w:rPr>
                <w:rFonts w:ascii="Arial" w:hAnsi="Arial" w:cs="Arial"/>
                <w:sz w:val="20"/>
                <w:szCs w:val="20"/>
              </w:rPr>
              <w:t>(typically</w:t>
            </w:r>
            <w:r w:rsidRPr="00BC4330">
              <w:rPr>
                <w:rFonts w:ascii="Arial" w:hAnsi="Arial" w:cs="Arial"/>
                <w:spacing w:val="-34"/>
                <w:sz w:val="20"/>
                <w:szCs w:val="20"/>
              </w:rPr>
              <w:t xml:space="preserve"> </w:t>
            </w:r>
            <w:r w:rsidRPr="00BC4330">
              <w:rPr>
                <w:rFonts w:ascii="Arial" w:hAnsi="Arial" w:cs="Arial"/>
                <w:sz w:val="20"/>
                <w:szCs w:val="20"/>
              </w:rPr>
              <w:t>C:\Programs</w:t>
            </w:r>
            <w:r w:rsidRPr="00BC4330">
              <w:rPr>
                <w:rFonts w:ascii="Arial" w:hAnsi="Arial" w:cs="Arial"/>
                <w:spacing w:val="-37"/>
                <w:sz w:val="20"/>
                <w:szCs w:val="20"/>
              </w:rPr>
              <w:t xml:space="preserve"> </w:t>
            </w:r>
            <w:r w:rsidRPr="00BC4330">
              <w:rPr>
                <w:rFonts w:ascii="Arial" w:hAnsi="Arial" w:cs="Arial"/>
                <w:spacing w:val="-3"/>
                <w:sz w:val="20"/>
                <w:szCs w:val="20"/>
              </w:rPr>
              <w:t xml:space="preserve">Files\Connect </w:t>
            </w:r>
            <w:r w:rsidRPr="00BC4330">
              <w:rPr>
                <w:rFonts w:ascii="Arial" w:hAnsi="Arial" w:cs="Arial"/>
                <w:sz w:val="20"/>
                <w:szCs w:val="20"/>
              </w:rPr>
              <w:t xml:space="preserve">Plus\) </w:t>
            </w:r>
            <w:r w:rsidRPr="00BC4330">
              <w:rPr>
                <w:rFonts w:ascii="Arial" w:hAnsi="Arial" w:cs="Arial"/>
                <w:spacing w:val="2"/>
                <w:sz w:val="20"/>
                <w:szCs w:val="20"/>
              </w:rPr>
              <w:t>are</w:t>
            </w:r>
            <w:r w:rsidRPr="00BC4330">
              <w:rPr>
                <w:rFonts w:ascii="Arial" w:hAnsi="Arial" w:cs="Arial"/>
                <w:spacing w:val="-51"/>
                <w:sz w:val="20"/>
                <w:szCs w:val="20"/>
              </w:rPr>
              <w:t xml:space="preserve"> </w:t>
            </w:r>
            <w:r w:rsidRPr="00BC4330">
              <w:rPr>
                <w:rFonts w:ascii="Arial" w:hAnsi="Arial" w:cs="Arial"/>
                <w:sz w:val="20"/>
                <w:szCs w:val="20"/>
              </w:rPr>
              <w:t>white listed</w:t>
            </w:r>
          </w:p>
        </w:tc>
      </w:tr>
      <w:tr w:rsidR="00675820" w:rsidRPr="00BC4330" w14:paraId="735C9C91" w14:textId="77777777" w:rsidTr="00DD4289">
        <w:trPr>
          <w:trHeight w:val="524"/>
        </w:trPr>
        <w:tc>
          <w:tcPr>
            <w:tcW w:w="1330" w:type="pct"/>
            <w:shd w:val="clear" w:color="auto" w:fill="auto"/>
          </w:tcPr>
          <w:p w14:paraId="07EBF01D" w14:textId="77777777" w:rsidR="00675820" w:rsidRPr="00BC4330" w:rsidRDefault="00675820" w:rsidP="00DD4289">
            <w:pPr>
              <w:pStyle w:val="TableParagraph"/>
              <w:spacing w:line="211" w:lineRule="exact"/>
              <w:ind w:left="128"/>
              <w:rPr>
                <w:rFonts w:ascii="Arial" w:hAnsi="Arial" w:cs="Arial"/>
                <w:b/>
                <w:sz w:val="20"/>
                <w:szCs w:val="20"/>
              </w:rPr>
            </w:pPr>
            <w:r w:rsidRPr="00BC4330">
              <w:rPr>
                <w:rFonts w:ascii="Arial" w:hAnsi="Arial" w:cs="Arial"/>
                <w:b/>
                <w:sz w:val="20"/>
                <w:szCs w:val="20"/>
              </w:rPr>
              <w:t>Imaging/Ghosting</w:t>
            </w:r>
          </w:p>
          <w:p w14:paraId="01673994"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software</w:t>
            </w:r>
          </w:p>
        </w:tc>
        <w:tc>
          <w:tcPr>
            <w:tcW w:w="3670" w:type="pct"/>
            <w:shd w:val="clear" w:color="auto" w:fill="auto"/>
          </w:tcPr>
          <w:p w14:paraId="7018A4F6" w14:textId="77777777" w:rsidR="00675820" w:rsidRPr="00BC4330" w:rsidRDefault="00675820" w:rsidP="00DD4289">
            <w:pPr>
              <w:pStyle w:val="TableParagraph"/>
              <w:spacing w:line="211" w:lineRule="exact"/>
              <w:ind w:left="110"/>
              <w:rPr>
                <w:rFonts w:ascii="Arial" w:hAnsi="Arial" w:cs="Arial"/>
                <w:sz w:val="20"/>
                <w:szCs w:val="20"/>
              </w:rPr>
            </w:pPr>
            <w:r w:rsidRPr="00BC4330">
              <w:rPr>
                <w:rFonts w:ascii="Arial" w:hAnsi="Arial" w:cs="Arial"/>
                <w:sz w:val="20"/>
                <w:szCs w:val="20"/>
              </w:rPr>
              <w:t>Connect Plus directory excluded from rollback policies (typically C:\Programs</w:t>
            </w:r>
          </w:p>
          <w:p w14:paraId="7C7D70C8" w14:textId="77777777" w:rsidR="00675820" w:rsidRPr="00BC4330" w:rsidRDefault="00675820" w:rsidP="00DD4289">
            <w:pPr>
              <w:pStyle w:val="TableParagraph"/>
              <w:spacing w:line="247" w:lineRule="exact"/>
              <w:ind w:left="110"/>
              <w:rPr>
                <w:rFonts w:ascii="Arial" w:hAnsi="Arial" w:cs="Arial"/>
                <w:sz w:val="20"/>
                <w:szCs w:val="20"/>
              </w:rPr>
            </w:pPr>
            <w:r w:rsidRPr="00BC4330">
              <w:rPr>
                <w:rFonts w:ascii="Arial" w:hAnsi="Arial" w:cs="Arial"/>
                <w:sz w:val="20"/>
                <w:szCs w:val="20"/>
              </w:rPr>
              <w:t>Files\Connect Plus\)</w:t>
            </w:r>
          </w:p>
        </w:tc>
      </w:tr>
      <w:tr w:rsidR="00675820" w:rsidRPr="00BC4330" w14:paraId="001DE356" w14:textId="77777777" w:rsidTr="00DD4289">
        <w:trPr>
          <w:trHeight w:val="780"/>
        </w:trPr>
        <w:tc>
          <w:tcPr>
            <w:tcW w:w="1330" w:type="pct"/>
            <w:shd w:val="clear" w:color="auto" w:fill="auto"/>
          </w:tcPr>
          <w:p w14:paraId="42EF66E1" w14:textId="77777777" w:rsidR="00675820" w:rsidRPr="00BC4330" w:rsidRDefault="00675820" w:rsidP="00DD4289">
            <w:pPr>
              <w:pStyle w:val="TableParagraph"/>
              <w:spacing w:line="233" w:lineRule="exact"/>
              <w:ind w:left="128"/>
              <w:rPr>
                <w:rFonts w:ascii="Arial" w:hAnsi="Arial" w:cs="Arial"/>
                <w:b/>
                <w:sz w:val="20"/>
                <w:szCs w:val="20"/>
              </w:rPr>
            </w:pPr>
            <w:r w:rsidRPr="00BC4330">
              <w:rPr>
                <w:rFonts w:ascii="Arial" w:hAnsi="Arial" w:cs="Arial"/>
                <w:b/>
                <w:sz w:val="20"/>
                <w:szCs w:val="20"/>
              </w:rPr>
              <w:t>Windows Update*</w:t>
            </w:r>
          </w:p>
        </w:tc>
        <w:tc>
          <w:tcPr>
            <w:tcW w:w="3670" w:type="pct"/>
            <w:shd w:val="clear" w:color="auto" w:fill="auto"/>
          </w:tcPr>
          <w:p w14:paraId="754A977B" w14:textId="77777777" w:rsidR="00675820" w:rsidRPr="00BC4330" w:rsidRDefault="00675820" w:rsidP="00DD4289">
            <w:pPr>
              <w:pStyle w:val="TableParagraph"/>
              <w:spacing w:line="233" w:lineRule="exact"/>
              <w:ind w:left="110"/>
              <w:rPr>
                <w:rFonts w:ascii="Arial" w:hAnsi="Arial" w:cs="Arial"/>
                <w:sz w:val="20"/>
                <w:szCs w:val="20"/>
              </w:rPr>
            </w:pPr>
            <w:r w:rsidRPr="00BC4330">
              <w:rPr>
                <w:rFonts w:ascii="Arial" w:hAnsi="Arial" w:cs="Arial"/>
                <w:sz w:val="20"/>
                <w:szCs w:val="20"/>
              </w:rPr>
              <w:t>Latest Windows updates installed and automatic updates disabled during tests</w:t>
            </w:r>
          </w:p>
          <w:p w14:paraId="49A25068" w14:textId="77777777" w:rsidR="00675820" w:rsidRPr="00BC4330" w:rsidRDefault="00675820" w:rsidP="00DD4289">
            <w:pPr>
              <w:pStyle w:val="TableParagraph"/>
              <w:spacing w:before="11"/>
              <w:ind w:left="0"/>
              <w:rPr>
                <w:rFonts w:ascii="Arial" w:hAnsi="Arial" w:cs="Arial"/>
                <w:sz w:val="20"/>
                <w:szCs w:val="20"/>
              </w:rPr>
            </w:pPr>
          </w:p>
          <w:p w14:paraId="72F37008" w14:textId="77777777" w:rsidR="00675820" w:rsidRPr="00BC4330" w:rsidRDefault="00DD4289" w:rsidP="00DD4289">
            <w:pPr>
              <w:pStyle w:val="TableParagraph"/>
              <w:spacing w:before="1"/>
              <w:ind w:left="110"/>
              <w:rPr>
                <w:rFonts w:ascii="Arial" w:hAnsi="Arial" w:cs="Arial"/>
                <w:i/>
                <w:sz w:val="20"/>
                <w:szCs w:val="20"/>
              </w:rPr>
            </w:pPr>
            <w:hyperlink r:id="rId13">
              <w:r w:rsidR="00675820" w:rsidRPr="00BC4330">
                <w:rPr>
                  <w:rFonts w:ascii="Arial" w:hAnsi="Arial" w:cs="Arial"/>
                  <w:i/>
                  <w:color w:val="0000FF"/>
                  <w:sz w:val="20"/>
                  <w:szCs w:val="20"/>
                  <w:u w:val="single" w:color="0000FF"/>
                </w:rPr>
                <w:t>Windows Update FAQs</w:t>
              </w:r>
            </w:hyperlink>
          </w:p>
        </w:tc>
      </w:tr>
      <w:tr w:rsidR="00675820" w:rsidRPr="00BC4330" w14:paraId="16B65DE8" w14:textId="77777777" w:rsidTr="00DD4289">
        <w:trPr>
          <w:trHeight w:val="268"/>
        </w:trPr>
        <w:tc>
          <w:tcPr>
            <w:tcW w:w="1330" w:type="pct"/>
            <w:shd w:val="clear" w:color="auto" w:fill="auto"/>
          </w:tcPr>
          <w:p w14:paraId="15A71A9C" w14:textId="77777777" w:rsidR="00675820" w:rsidRPr="00BC4330" w:rsidRDefault="00675820" w:rsidP="00DD4289">
            <w:pPr>
              <w:pStyle w:val="TableParagraph"/>
              <w:spacing w:line="218" w:lineRule="exact"/>
              <w:ind w:left="128"/>
              <w:rPr>
                <w:rFonts w:ascii="Arial" w:hAnsi="Arial" w:cs="Arial"/>
                <w:b/>
                <w:sz w:val="20"/>
                <w:szCs w:val="20"/>
              </w:rPr>
            </w:pPr>
            <w:r w:rsidRPr="00BC4330">
              <w:rPr>
                <w:rFonts w:ascii="Arial" w:hAnsi="Arial" w:cs="Arial"/>
                <w:b/>
                <w:sz w:val="20"/>
                <w:szCs w:val="20"/>
              </w:rPr>
              <w:t>Virtual Machines</w:t>
            </w:r>
          </w:p>
        </w:tc>
        <w:tc>
          <w:tcPr>
            <w:tcW w:w="3670" w:type="pct"/>
            <w:shd w:val="clear" w:color="auto" w:fill="auto"/>
          </w:tcPr>
          <w:p w14:paraId="46B48746" w14:textId="77777777" w:rsidR="00675820" w:rsidRPr="00BC4330" w:rsidRDefault="00675820" w:rsidP="00DD4289">
            <w:pPr>
              <w:pStyle w:val="TableParagraph"/>
              <w:spacing w:line="218" w:lineRule="exact"/>
              <w:ind w:left="110"/>
              <w:rPr>
                <w:rFonts w:ascii="Arial" w:hAnsi="Arial" w:cs="Arial"/>
                <w:sz w:val="20"/>
                <w:szCs w:val="20"/>
              </w:rPr>
            </w:pPr>
            <w:r w:rsidRPr="00BC4330">
              <w:rPr>
                <w:rFonts w:ascii="Arial" w:hAnsi="Arial" w:cs="Arial"/>
                <w:sz w:val="20"/>
                <w:szCs w:val="20"/>
              </w:rPr>
              <w:t>C+ installations are not supported on virtual machines or thin clients</w:t>
            </w:r>
          </w:p>
        </w:tc>
      </w:tr>
    </w:tbl>
    <w:p w14:paraId="6D3D524A" w14:textId="77777777" w:rsidR="00675820" w:rsidRPr="00BC4330" w:rsidRDefault="00675820" w:rsidP="00675820">
      <w:pPr>
        <w:pStyle w:val="Heading1"/>
        <w:numPr>
          <w:ilvl w:val="0"/>
          <w:numId w:val="0"/>
        </w:numPr>
        <w:spacing w:before="214"/>
        <w:ind w:left="522" w:hanging="432"/>
        <w:rPr>
          <w:sz w:val="20"/>
          <w:szCs w:val="20"/>
        </w:rPr>
      </w:pPr>
      <w:bookmarkStart w:id="19" w:name="_Toc3360919"/>
      <w:r w:rsidRPr="00BC4330">
        <w:rPr>
          <w:sz w:val="20"/>
          <w:szCs w:val="20"/>
        </w:rPr>
        <w:t>Network</w:t>
      </w:r>
      <w:bookmarkEnd w:id="19"/>
    </w:p>
    <w:p w14:paraId="648AC5E2" w14:textId="77777777" w:rsidR="00675820" w:rsidRPr="00BC4330" w:rsidRDefault="00675820" w:rsidP="00675820">
      <w:pPr>
        <w:pStyle w:val="BodyText"/>
        <w:spacing w:before="26"/>
        <w:ind w:left="120"/>
        <w:rPr>
          <w:rFonts w:ascii="Arial" w:hAnsi="Arial" w:cs="Arial"/>
          <w:sz w:val="20"/>
          <w:szCs w:val="20"/>
        </w:rPr>
      </w:pPr>
      <w:r w:rsidRPr="00BC4330">
        <w:rPr>
          <w:rFonts w:ascii="Arial" w:hAnsi="Arial" w:cs="Arial"/>
          <w:sz w:val="20"/>
          <w:szCs w:val="20"/>
        </w:rPr>
        <w:t>Specifications apply to TSA and CW unless otherwise specified.</w:t>
      </w:r>
    </w:p>
    <w:p w14:paraId="3AD6699C" w14:textId="77777777" w:rsidR="00675820" w:rsidRPr="00BC4330" w:rsidRDefault="00675820" w:rsidP="00675820">
      <w:pPr>
        <w:pStyle w:val="BodyText"/>
        <w:spacing w:before="8"/>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78"/>
        <w:gridCol w:w="4789"/>
        <w:gridCol w:w="3901"/>
      </w:tblGrid>
      <w:tr w:rsidR="00675820" w:rsidRPr="00BC4330" w14:paraId="592D9F55" w14:textId="77777777" w:rsidTr="00DD4289">
        <w:trPr>
          <w:trHeight w:val="406"/>
        </w:trPr>
        <w:tc>
          <w:tcPr>
            <w:tcW w:w="713" w:type="pct"/>
            <w:shd w:val="solid" w:color="000000" w:fill="FFFFFF"/>
          </w:tcPr>
          <w:p w14:paraId="4E9E5ED6" w14:textId="77777777" w:rsidR="00675820" w:rsidRPr="00BC4330" w:rsidRDefault="00675820" w:rsidP="00DD4289">
            <w:pPr>
              <w:pStyle w:val="TableParagraph"/>
              <w:spacing w:line="207" w:lineRule="exact"/>
              <w:ind w:left="128"/>
              <w:rPr>
                <w:rFonts w:ascii="Arial" w:hAnsi="Arial" w:cs="Arial"/>
                <w:b/>
                <w:bCs/>
                <w:color w:val="FFFFFF"/>
                <w:sz w:val="20"/>
                <w:szCs w:val="20"/>
              </w:rPr>
            </w:pPr>
          </w:p>
        </w:tc>
        <w:tc>
          <w:tcPr>
            <w:tcW w:w="2252" w:type="pct"/>
            <w:shd w:val="solid" w:color="000000" w:fill="FFFFFF"/>
          </w:tcPr>
          <w:p w14:paraId="2CA9176D" w14:textId="77777777" w:rsidR="00675820" w:rsidRPr="00BC4330" w:rsidRDefault="00675820" w:rsidP="00DD4289">
            <w:pPr>
              <w:pStyle w:val="TableParagraph"/>
              <w:spacing w:before="94"/>
              <w:ind w:left="119"/>
              <w:jc w:val="center"/>
              <w:rPr>
                <w:rFonts w:ascii="Arial" w:hAnsi="Arial" w:cs="Arial"/>
                <w:b/>
                <w:bCs/>
                <w:sz w:val="20"/>
                <w:szCs w:val="20"/>
              </w:rPr>
            </w:pPr>
            <w:r w:rsidRPr="00BC4330">
              <w:rPr>
                <w:rFonts w:ascii="Arial" w:hAnsi="Arial" w:cs="Arial"/>
                <w:b/>
                <w:bCs/>
                <w:color w:val="FFFFFF"/>
                <w:sz w:val="20"/>
                <w:szCs w:val="20"/>
              </w:rPr>
              <w:t>Minimum Specification</w:t>
            </w:r>
          </w:p>
        </w:tc>
        <w:tc>
          <w:tcPr>
            <w:tcW w:w="2035" w:type="pct"/>
            <w:shd w:val="solid" w:color="000000" w:fill="FFFFFF"/>
          </w:tcPr>
          <w:p w14:paraId="6DF488B6" w14:textId="77777777" w:rsidR="00675820" w:rsidRPr="00BC4330" w:rsidRDefault="00675820" w:rsidP="00DD4289">
            <w:pPr>
              <w:pStyle w:val="TableParagraph"/>
              <w:spacing w:before="94"/>
              <w:ind w:left="118"/>
              <w:jc w:val="center"/>
              <w:rPr>
                <w:rFonts w:ascii="Arial" w:hAnsi="Arial" w:cs="Arial"/>
                <w:b/>
                <w:bCs/>
                <w:sz w:val="20"/>
                <w:szCs w:val="20"/>
              </w:rPr>
            </w:pPr>
            <w:r w:rsidRPr="00BC4330">
              <w:rPr>
                <w:rFonts w:ascii="Arial" w:hAnsi="Arial" w:cs="Arial"/>
                <w:b/>
                <w:bCs/>
                <w:color w:val="FFFFFF"/>
                <w:sz w:val="20"/>
                <w:szCs w:val="20"/>
              </w:rPr>
              <w:t>Recommended Specification</w:t>
            </w:r>
          </w:p>
        </w:tc>
      </w:tr>
      <w:tr w:rsidR="00675820" w:rsidRPr="00BC4330" w14:paraId="673DCCC1" w14:textId="77777777" w:rsidTr="00DD4289">
        <w:trPr>
          <w:trHeight w:val="1245"/>
        </w:trPr>
        <w:tc>
          <w:tcPr>
            <w:tcW w:w="713" w:type="pct"/>
            <w:shd w:val="clear" w:color="auto" w:fill="auto"/>
          </w:tcPr>
          <w:p w14:paraId="46466B67" w14:textId="77777777" w:rsidR="00675820" w:rsidRPr="00BC4330" w:rsidRDefault="00675820" w:rsidP="00DD4289">
            <w:pPr>
              <w:pStyle w:val="TableParagraph"/>
              <w:spacing w:line="207" w:lineRule="exact"/>
              <w:ind w:left="128"/>
              <w:rPr>
                <w:rFonts w:ascii="Arial" w:hAnsi="Arial" w:cs="Arial"/>
                <w:b/>
                <w:sz w:val="20"/>
                <w:szCs w:val="20"/>
              </w:rPr>
            </w:pPr>
            <w:r w:rsidRPr="00BC4330">
              <w:rPr>
                <w:rFonts w:ascii="Arial" w:hAnsi="Arial" w:cs="Arial"/>
                <w:b/>
                <w:sz w:val="20"/>
                <w:szCs w:val="20"/>
              </w:rPr>
              <w:t>Internet</w:t>
            </w:r>
          </w:p>
          <w:p w14:paraId="16931AFF"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Connection</w:t>
            </w:r>
          </w:p>
        </w:tc>
        <w:tc>
          <w:tcPr>
            <w:tcW w:w="2252" w:type="pct"/>
            <w:shd w:val="clear" w:color="auto" w:fill="auto"/>
          </w:tcPr>
          <w:p w14:paraId="247F748B" w14:textId="77777777" w:rsidR="00675820" w:rsidRPr="00BC4330" w:rsidRDefault="00675820" w:rsidP="00DD4289">
            <w:pPr>
              <w:pStyle w:val="TableParagraph"/>
              <w:spacing w:line="207" w:lineRule="exact"/>
              <w:rPr>
                <w:rFonts w:ascii="Arial" w:hAnsi="Arial" w:cs="Arial"/>
                <w:sz w:val="20"/>
                <w:szCs w:val="20"/>
              </w:rPr>
            </w:pPr>
            <w:r w:rsidRPr="00BC4330">
              <w:rPr>
                <w:rFonts w:ascii="Arial" w:hAnsi="Arial" w:cs="Arial"/>
                <w:sz w:val="20"/>
                <w:szCs w:val="20"/>
              </w:rPr>
              <w:t>Internet bandwidth:</w:t>
            </w:r>
          </w:p>
          <w:p w14:paraId="48A6AC0C" w14:textId="77777777" w:rsidR="00675820" w:rsidRPr="00BC4330" w:rsidRDefault="00675820" w:rsidP="00675820">
            <w:pPr>
              <w:pStyle w:val="TableParagraph"/>
              <w:numPr>
                <w:ilvl w:val="0"/>
                <w:numId w:val="24"/>
              </w:numPr>
              <w:tabs>
                <w:tab w:val="left" w:pos="830"/>
                <w:tab w:val="left" w:pos="831"/>
              </w:tabs>
              <w:spacing w:line="250" w:lineRule="exact"/>
              <w:rPr>
                <w:rFonts w:ascii="Arial" w:hAnsi="Arial" w:cs="Arial"/>
                <w:sz w:val="20"/>
                <w:szCs w:val="20"/>
              </w:rPr>
            </w:pPr>
            <w:r w:rsidRPr="00BC4330">
              <w:rPr>
                <w:rFonts w:ascii="Arial" w:hAnsi="Arial" w:cs="Arial"/>
                <w:sz w:val="20"/>
                <w:szCs w:val="20"/>
              </w:rPr>
              <w:t>Download</w:t>
            </w:r>
            <w:r w:rsidRPr="00BC4330">
              <w:rPr>
                <w:rFonts w:ascii="Arial" w:hAnsi="Arial" w:cs="Arial"/>
                <w:spacing w:val="-33"/>
                <w:sz w:val="20"/>
                <w:szCs w:val="20"/>
              </w:rPr>
              <w:t xml:space="preserve"> </w:t>
            </w:r>
            <w:r w:rsidRPr="00BC4330">
              <w:rPr>
                <w:rFonts w:ascii="Arial" w:hAnsi="Arial" w:cs="Arial"/>
                <w:sz w:val="20"/>
                <w:szCs w:val="20"/>
              </w:rPr>
              <w:t>512</w:t>
            </w:r>
            <w:r w:rsidRPr="00BC4330">
              <w:rPr>
                <w:rFonts w:ascii="Arial" w:hAnsi="Arial" w:cs="Arial"/>
                <w:spacing w:val="-31"/>
                <w:sz w:val="20"/>
                <w:szCs w:val="20"/>
              </w:rPr>
              <w:t xml:space="preserve"> </w:t>
            </w:r>
            <w:r w:rsidRPr="00BC4330">
              <w:rPr>
                <w:rFonts w:ascii="Arial" w:hAnsi="Arial" w:cs="Arial"/>
                <w:spacing w:val="-5"/>
                <w:sz w:val="20"/>
                <w:szCs w:val="20"/>
              </w:rPr>
              <w:t>Kbps</w:t>
            </w:r>
            <w:r w:rsidRPr="00BC4330">
              <w:rPr>
                <w:rFonts w:ascii="Arial" w:hAnsi="Arial" w:cs="Arial"/>
                <w:spacing w:val="-16"/>
                <w:sz w:val="20"/>
                <w:szCs w:val="20"/>
              </w:rPr>
              <w:t xml:space="preserve"> </w:t>
            </w:r>
            <w:r w:rsidRPr="00BC4330">
              <w:rPr>
                <w:rFonts w:ascii="Arial" w:hAnsi="Arial" w:cs="Arial"/>
                <w:sz w:val="20"/>
                <w:szCs w:val="20"/>
              </w:rPr>
              <w:t>per</w:t>
            </w:r>
            <w:r w:rsidRPr="00BC4330">
              <w:rPr>
                <w:rFonts w:ascii="Arial" w:hAnsi="Arial" w:cs="Arial"/>
                <w:spacing w:val="-27"/>
                <w:sz w:val="20"/>
                <w:szCs w:val="20"/>
              </w:rPr>
              <w:t xml:space="preserve"> </w:t>
            </w:r>
            <w:r w:rsidRPr="00BC4330">
              <w:rPr>
                <w:rFonts w:ascii="Arial" w:hAnsi="Arial" w:cs="Arial"/>
                <w:sz w:val="20"/>
                <w:szCs w:val="20"/>
              </w:rPr>
              <w:t>50</w:t>
            </w:r>
            <w:r w:rsidRPr="00BC4330">
              <w:rPr>
                <w:rFonts w:ascii="Arial" w:hAnsi="Arial" w:cs="Arial"/>
                <w:spacing w:val="-31"/>
                <w:sz w:val="20"/>
                <w:szCs w:val="20"/>
              </w:rPr>
              <w:t xml:space="preserve"> </w:t>
            </w:r>
            <w:r w:rsidRPr="00BC4330">
              <w:rPr>
                <w:rFonts w:ascii="Arial" w:hAnsi="Arial" w:cs="Arial"/>
                <w:sz w:val="20"/>
                <w:szCs w:val="20"/>
              </w:rPr>
              <w:t>candidates</w:t>
            </w:r>
          </w:p>
          <w:p w14:paraId="3D232100" w14:textId="77777777" w:rsidR="00675820" w:rsidRPr="00BC4330" w:rsidRDefault="00675820" w:rsidP="00675820">
            <w:pPr>
              <w:pStyle w:val="TableParagraph"/>
              <w:numPr>
                <w:ilvl w:val="0"/>
                <w:numId w:val="24"/>
              </w:numPr>
              <w:tabs>
                <w:tab w:val="left" w:pos="830"/>
                <w:tab w:val="left" w:pos="831"/>
              </w:tabs>
              <w:spacing w:line="257" w:lineRule="exact"/>
              <w:rPr>
                <w:rFonts w:ascii="Arial" w:hAnsi="Arial" w:cs="Arial"/>
                <w:sz w:val="20"/>
                <w:szCs w:val="20"/>
              </w:rPr>
            </w:pPr>
            <w:r w:rsidRPr="00BC4330">
              <w:rPr>
                <w:rFonts w:ascii="Arial" w:hAnsi="Arial" w:cs="Arial"/>
                <w:sz w:val="20"/>
                <w:szCs w:val="20"/>
              </w:rPr>
              <w:t>Upload</w:t>
            </w:r>
            <w:r w:rsidRPr="00BC4330">
              <w:rPr>
                <w:rFonts w:ascii="Arial" w:hAnsi="Arial" w:cs="Arial"/>
                <w:spacing w:val="-31"/>
                <w:sz w:val="20"/>
                <w:szCs w:val="20"/>
              </w:rPr>
              <w:t xml:space="preserve"> </w:t>
            </w:r>
            <w:r w:rsidRPr="00BC4330">
              <w:rPr>
                <w:rFonts w:ascii="Arial" w:hAnsi="Arial" w:cs="Arial"/>
                <w:sz w:val="20"/>
                <w:szCs w:val="20"/>
              </w:rPr>
              <w:t>512</w:t>
            </w:r>
            <w:r w:rsidRPr="00BC4330">
              <w:rPr>
                <w:rFonts w:ascii="Arial" w:hAnsi="Arial" w:cs="Arial"/>
                <w:spacing w:val="-18"/>
                <w:sz w:val="20"/>
                <w:szCs w:val="20"/>
              </w:rPr>
              <w:t xml:space="preserve"> </w:t>
            </w:r>
            <w:r w:rsidRPr="00BC4330">
              <w:rPr>
                <w:rFonts w:ascii="Arial" w:hAnsi="Arial" w:cs="Arial"/>
                <w:spacing w:val="-5"/>
                <w:sz w:val="20"/>
                <w:szCs w:val="20"/>
              </w:rPr>
              <w:t>Kbps</w:t>
            </w:r>
            <w:r w:rsidRPr="00BC4330">
              <w:rPr>
                <w:rFonts w:ascii="Arial" w:hAnsi="Arial" w:cs="Arial"/>
                <w:spacing w:val="-26"/>
                <w:sz w:val="20"/>
                <w:szCs w:val="20"/>
              </w:rPr>
              <w:t xml:space="preserve"> </w:t>
            </w:r>
            <w:r w:rsidRPr="00BC4330">
              <w:rPr>
                <w:rFonts w:ascii="Arial" w:hAnsi="Arial" w:cs="Arial"/>
                <w:sz w:val="20"/>
                <w:szCs w:val="20"/>
              </w:rPr>
              <w:t>per</w:t>
            </w:r>
            <w:r w:rsidRPr="00BC4330">
              <w:rPr>
                <w:rFonts w:ascii="Arial" w:hAnsi="Arial" w:cs="Arial"/>
                <w:spacing w:val="-24"/>
                <w:sz w:val="20"/>
                <w:szCs w:val="20"/>
              </w:rPr>
              <w:t xml:space="preserve"> </w:t>
            </w:r>
            <w:r w:rsidRPr="00BC4330">
              <w:rPr>
                <w:rFonts w:ascii="Arial" w:hAnsi="Arial" w:cs="Arial"/>
                <w:sz w:val="20"/>
                <w:szCs w:val="20"/>
              </w:rPr>
              <w:t>50</w:t>
            </w:r>
            <w:r w:rsidRPr="00BC4330">
              <w:rPr>
                <w:rFonts w:ascii="Arial" w:hAnsi="Arial" w:cs="Arial"/>
                <w:spacing w:val="-18"/>
                <w:sz w:val="20"/>
                <w:szCs w:val="20"/>
              </w:rPr>
              <w:t xml:space="preserve"> </w:t>
            </w:r>
            <w:r w:rsidRPr="00BC4330">
              <w:rPr>
                <w:rFonts w:ascii="Arial" w:hAnsi="Arial" w:cs="Arial"/>
                <w:sz w:val="20"/>
                <w:szCs w:val="20"/>
              </w:rPr>
              <w:t>candidates</w:t>
            </w:r>
          </w:p>
        </w:tc>
        <w:tc>
          <w:tcPr>
            <w:tcW w:w="2035" w:type="pct"/>
            <w:shd w:val="clear" w:color="auto" w:fill="auto"/>
          </w:tcPr>
          <w:p w14:paraId="07B5D246" w14:textId="77777777" w:rsidR="00675820" w:rsidRPr="00BC4330" w:rsidRDefault="00675820" w:rsidP="00DD4289">
            <w:pPr>
              <w:pStyle w:val="TableParagraph"/>
              <w:spacing w:line="207" w:lineRule="exact"/>
              <w:rPr>
                <w:rFonts w:ascii="Arial" w:hAnsi="Arial" w:cs="Arial"/>
                <w:sz w:val="20"/>
                <w:szCs w:val="20"/>
              </w:rPr>
            </w:pPr>
            <w:r w:rsidRPr="00BC4330">
              <w:rPr>
                <w:rFonts w:ascii="Arial" w:hAnsi="Arial" w:cs="Arial"/>
                <w:sz w:val="20"/>
                <w:szCs w:val="20"/>
              </w:rPr>
              <w:t>Internet bandwidth:</w:t>
            </w:r>
          </w:p>
          <w:p w14:paraId="65506FAA" w14:textId="77777777" w:rsidR="00675820" w:rsidRPr="00BC4330" w:rsidRDefault="00675820" w:rsidP="00675820">
            <w:pPr>
              <w:pStyle w:val="TableParagraph"/>
              <w:numPr>
                <w:ilvl w:val="0"/>
                <w:numId w:val="23"/>
              </w:numPr>
              <w:tabs>
                <w:tab w:val="left" w:pos="830"/>
                <w:tab w:val="left" w:pos="831"/>
              </w:tabs>
              <w:spacing w:line="250" w:lineRule="exact"/>
              <w:rPr>
                <w:rFonts w:ascii="Arial" w:hAnsi="Arial" w:cs="Arial"/>
                <w:sz w:val="20"/>
                <w:szCs w:val="20"/>
              </w:rPr>
            </w:pPr>
            <w:r w:rsidRPr="00BC4330">
              <w:rPr>
                <w:rFonts w:ascii="Arial" w:hAnsi="Arial" w:cs="Arial"/>
                <w:sz w:val="20"/>
                <w:szCs w:val="20"/>
              </w:rPr>
              <w:t>Download</w:t>
            </w:r>
            <w:r w:rsidRPr="00BC4330">
              <w:rPr>
                <w:rFonts w:ascii="Arial" w:hAnsi="Arial" w:cs="Arial"/>
                <w:spacing w:val="-34"/>
                <w:sz w:val="20"/>
                <w:szCs w:val="20"/>
              </w:rPr>
              <w:t xml:space="preserve"> </w:t>
            </w:r>
            <w:r w:rsidRPr="00BC4330">
              <w:rPr>
                <w:rFonts w:ascii="Arial" w:hAnsi="Arial" w:cs="Arial"/>
                <w:spacing w:val="-4"/>
                <w:sz w:val="20"/>
                <w:szCs w:val="20"/>
              </w:rPr>
              <w:t>&gt;2</w:t>
            </w:r>
            <w:r w:rsidRPr="00BC4330">
              <w:rPr>
                <w:rFonts w:ascii="Arial" w:hAnsi="Arial" w:cs="Arial"/>
                <w:spacing w:val="-32"/>
                <w:sz w:val="20"/>
                <w:szCs w:val="20"/>
              </w:rPr>
              <w:t xml:space="preserve"> </w:t>
            </w:r>
            <w:r w:rsidRPr="00BC4330">
              <w:rPr>
                <w:rFonts w:ascii="Arial" w:hAnsi="Arial" w:cs="Arial"/>
                <w:sz w:val="20"/>
                <w:szCs w:val="20"/>
              </w:rPr>
              <w:t>Mbps</w:t>
            </w:r>
            <w:r w:rsidRPr="00BC4330">
              <w:rPr>
                <w:rFonts w:ascii="Arial" w:hAnsi="Arial" w:cs="Arial"/>
                <w:spacing w:val="-29"/>
                <w:sz w:val="20"/>
                <w:szCs w:val="20"/>
              </w:rPr>
              <w:t xml:space="preserve"> </w:t>
            </w:r>
            <w:r w:rsidRPr="00BC4330">
              <w:rPr>
                <w:rFonts w:ascii="Arial" w:hAnsi="Arial" w:cs="Arial"/>
                <w:sz w:val="20"/>
                <w:szCs w:val="20"/>
              </w:rPr>
              <w:t>per</w:t>
            </w:r>
            <w:r w:rsidRPr="00BC4330">
              <w:rPr>
                <w:rFonts w:ascii="Arial" w:hAnsi="Arial" w:cs="Arial"/>
                <w:spacing w:val="-27"/>
                <w:sz w:val="20"/>
                <w:szCs w:val="20"/>
              </w:rPr>
              <w:t xml:space="preserve"> </w:t>
            </w:r>
            <w:r w:rsidRPr="00BC4330">
              <w:rPr>
                <w:rFonts w:ascii="Arial" w:hAnsi="Arial" w:cs="Arial"/>
                <w:sz w:val="20"/>
                <w:szCs w:val="20"/>
              </w:rPr>
              <w:t>50</w:t>
            </w:r>
            <w:r w:rsidRPr="00BC4330">
              <w:rPr>
                <w:rFonts w:ascii="Arial" w:hAnsi="Arial" w:cs="Arial"/>
                <w:spacing w:val="-21"/>
                <w:sz w:val="20"/>
                <w:szCs w:val="20"/>
              </w:rPr>
              <w:t xml:space="preserve"> </w:t>
            </w:r>
            <w:r w:rsidRPr="00BC4330">
              <w:rPr>
                <w:rFonts w:ascii="Arial" w:hAnsi="Arial" w:cs="Arial"/>
                <w:sz w:val="20"/>
                <w:szCs w:val="20"/>
              </w:rPr>
              <w:t>candidates</w:t>
            </w:r>
          </w:p>
          <w:p w14:paraId="59D8BB5A" w14:textId="77777777" w:rsidR="00675820" w:rsidRPr="00BC4330" w:rsidRDefault="00675820" w:rsidP="00675820">
            <w:pPr>
              <w:pStyle w:val="TableParagraph"/>
              <w:numPr>
                <w:ilvl w:val="0"/>
                <w:numId w:val="23"/>
              </w:numPr>
              <w:tabs>
                <w:tab w:val="left" w:pos="830"/>
                <w:tab w:val="left" w:pos="831"/>
              </w:tabs>
              <w:spacing w:line="257" w:lineRule="exact"/>
              <w:rPr>
                <w:rFonts w:ascii="Arial" w:hAnsi="Arial" w:cs="Arial"/>
                <w:sz w:val="20"/>
                <w:szCs w:val="20"/>
              </w:rPr>
            </w:pPr>
            <w:r w:rsidRPr="00BC4330">
              <w:rPr>
                <w:rFonts w:ascii="Arial" w:hAnsi="Arial" w:cs="Arial"/>
                <w:sz w:val="20"/>
                <w:szCs w:val="20"/>
              </w:rPr>
              <w:t>Upload</w:t>
            </w:r>
            <w:r w:rsidRPr="00BC4330">
              <w:rPr>
                <w:rFonts w:ascii="Arial" w:hAnsi="Arial" w:cs="Arial"/>
                <w:spacing w:val="-33"/>
                <w:sz w:val="20"/>
                <w:szCs w:val="20"/>
              </w:rPr>
              <w:t xml:space="preserve"> </w:t>
            </w:r>
            <w:r w:rsidRPr="00BC4330">
              <w:rPr>
                <w:rFonts w:ascii="Arial" w:hAnsi="Arial" w:cs="Arial"/>
                <w:spacing w:val="-4"/>
                <w:sz w:val="20"/>
                <w:szCs w:val="20"/>
              </w:rPr>
              <w:t>&gt;1</w:t>
            </w:r>
            <w:r w:rsidRPr="00BC4330">
              <w:rPr>
                <w:rFonts w:ascii="Arial" w:hAnsi="Arial" w:cs="Arial"/>
                <w:spacing w:val="-19"/>
                <w:sz w:val="20"/>
                <w:szCs w:val="20"/>
              </w:rPr>
              <w:t xml:space="preserve"> </w:t>
            </w:r>
            <w:r w:rsidRPr="00BC4330">
              <w:rPr>
                <w:rFonts w:ascii="Arial" w:hAnsi="Arial" w:cs="Arial"/>
                <w:sz w:val="20"/>
                <w:szCs w:val="20"/>
              </w:rPr>
              <w:t>Mbps</w:t>
            </w:r>
            <w:r w:rsidRPr="00BC4330">
              <w:rPr>
                <w:rFonts w:ascii="Arial" w:hAnsi="Arial" w:cs="Arial"/>
                <w:spacing w:val="-28"/>
                <w:sz w:val="20"/>
                <w:szCs w:val="20"/>
              </w:rPr>
              <w:t xml:space="preserve"> </w:t>
            </w:r>
            <w:r w:rsidRPr="00BC4330">
              <w:rPr>
                <w:rFonts w:ascii="Arial" w:hAnsi="Arial" w:cs="Arial"/>
                <w:sz w:val="20"/>
                <w:szCs w:val="20"/>
              </w:rPr>
              <w:t>per</w:t>
            </w:r>
            <w:r w:rsidRPr="00BC4330">
              <w:rPr>
                <w:rFonts w:ascii="Arial" w:hAnsi="Arial" w:cs="Arial"/>
                <w:spacing w:val="-26"/>
                <w:sz w:val="20"/>
                <w:szCs w:val="20"/>
              </w:rPr>
              <w:t xml:space="preserve"> </w:t>
            </w:r>
            <w:r w:rsidRPr="00BC4330">
              <w:rPr>
                <w:rFonts w:ascii="Arial" w:hAnsi="Arial" w:cs="Arial"/>
                <w:sz w:val="20"/>
                <w:szCs w:val="20"/>
              </w:rPr>
              <w:t>50</w:t>
            </w:r>
            <w:r w:rsidRPr="00BC4330">
              <w:rPr>
                <w:rFonts w:ascii="Arial" w:hAnsi="Arial" w:cs="Arial"/>
                <w:spacing w:val="-31"/>
                <w:sz w:val="20"/>
                <w:szCs w:val="20"/>
              </w:rPr>
              <w:t xml:space="preserve"> </w:t>
            </w:r>
            <w:r w:rsidRPr="00BC4330">
              <w:rPr>
                <w:rFonts w:ascii="Arial" w:hAnsi="Arial" w:cs="Arial"/>
                <w:sz w:val="20"/>
                <w:szCs w:val="20"/>
              </w:rPr>
              <w:t>candidates</w:t>
            </w:r>
          </w:p>
          <w:p w14:paraId="6A98496E" w14:textId="77777777" w:rsidR="00675820" w:rsidRPr="00BC4330" w:rsidRDefault="00675820" w:rsidP="00DD4289">
            <w:pPr>
              <w:pStyle w:val="TableParagraph"/>
              <w:spacing w:before="7"/>
              <w:ind w:left="0"/>
              <w:rPr>
                <w:rFonts w:ascii="Arial" w:hAnsi="Arial" w:cs="Arial"/>
                <w:sz w:val="20"/>
                <w:szCs w:val="20"/>
              </w:rPr>
            </w:pPr>
          </w:p>
          <w:p w14:paraId="6F45E3B7" w14:textId="77777777" w:rsidR="00675820" w:rsidRPr="00BC4330" w:rsidRDefault="00675820" w:rsidP="00DD4289">
            <w:pPr>
              <w:pStyle w:val="TableParagraph"/>
              <w:rPr>
                <w:rFonts w:ascii="Arial" w:hAnsi="Arial" w:cs="Arial"/>
                <w:sz w:val="20"/>
                <w:szCs w:val="20"/>
              </w:rPr>
            </w:pPr>
            <w:r w:rsidRPr="00BC4330">
              <w:rPr>
                <w:rFonts w:ascii="Arial" w:hAnsi="Arial" w:cs="Arial"/>
                <w:sz w:val="20"/>
                <w:szCs w:val="20"/>
              </w:rPr>
              <w:t>Internet connection maintained during test</w:t>
            </w:r>
          </w:p>
        </w:tc>
      </w:tr>
      <w:tr w:rsidR="00675820" w:rsidRPr="00BC4330" w14:paraId="18EE9C59" w14:textId="77777777" w:rsidTr="00DD4289">
        <w:trPr>
          <w:trHeight w:val="1020"/>
        </w:trPr>
        <w:tc>
          <w:tcPr>
            <w:tcW w:w="713" w:type="pct"/>
            <w:shd w:val="clear" w:color="auto" w:fill="auto"/>
          </w:tcPr>
          <w:p w14:paraId="48E4E9E5" w14:textId="77777777" w:rsidR="00675820" w:rsidRPr="00BC4330" w:rsidRDefault="00675820" w:rsidP="00DD4289">
            <w:pPr>
              <w:pStyle w:val="TableParagraph"/>
              <w:spacing w:line="223" w:lineRule="exact"/>
              <w:ind w:left="128"/>
              <w:rPr>
                <w:rFonts w:ascii="Arial" w:hAnsi="Arial" w:cs="Arial"/>
                <w:b/>
                <w:sz w:val="20"/>
                <w:szCs w:val="20"/>
              </w:rPr>
            </w:pPr>
            <w:r w:rsidRPr="00BC4330">
              <w:rPr>
                <w:rFonts w:ascii="Arial" w:hAnsi="Arial" w:cs="Arial"/>
                <w:b/>
                <w:sz w:val="20"/>
                <w:szCs w:val="20"/>
              </w:rPr>
              <w:t>Network</w:t>
            </w:r>
          </w:p>
          <w:p w14:paraId="10EDD19B"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Connection</w:t>
            </w:r>
          </w:p>
        </w:tc>
        <w:tc>
          <w:tcPr>
            <w:tcW w:w="2252" w:type="pct"/>
            <w:shd w:val="clear" w:color="auto" w:fill="auto"/>
          </w:tcPr>
          <w:p w14:paraId="0E8EF1DE"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b/>
                <w:sz w:val="20"/>
                <w:szCs w:val="20"/>
              </w:rPr>
              <w:t xml:space="preserve">TSA </w:t>
            </w:r>
            <w:r w:rsidRPr="00BC4330">
              <w:rPr>
                <w:rFonts w:ascii="Arial" w:hAnsi="Arial" w:cs="Arial"/>
                <w:sz w:val="20"/>
                <w:szCs w:val="20"/>
              </w:rPr>
              <w:t>: Wired connection: 100 Mbps LAN</w:t>
            </w:r>
          </w:p>
          <w:p w14:paraId="1CE17ADD" w14:textId="77777777" w:rsidR="00675820" w:rsidRPr="00BC4330" w:rsidRDefault="00675820" w:rsidP="00DD4289">
            <w:pPr>
              <w:pStyle w:val="TableParagraph"/>
              <w:spacing w:before="9"/>
              <w:ind w:left="0"/>
              <w:rPr>
                <w:rFonts w:ascii="Arial" w:hAnsi="Arial" w:cs="Arial"/>
                <w:sz w:val="20"/>
                <w:szCs w:val="20"/>
              </w:rPr>
            </w:pPr>
          </w:p>
          <w:p w14:paraId="11332005" w14:textId="77777777" w:rsidR="00675820" w:rsidRPr="00BC4330" w:rsidRDefault="00675820" w:rsidP="00DD4289">
            <w:pPr>
              <w:pStyle w:val="TableParagraph"/>
              <w:spacing w:line="247" w:lineRule="exact"/>
              <w:rPr>
                <w:rFonts w:ascii="Arial" w:hAnsi="Arial" w:cs="Arial"/>
                <w:sz w:val="20"/>
                <w:szCs w:val="20"/>
              </w:rPr>
            </w:pPr>
            <w:r w:rsidRPr="00BC4330">
              <w:rPr>
                <w:rFonts w:ascii="Arial" w:hAnsi="Arial" w:cs="Arial"/>
                <w:b/>
                <w:sz w:val="20"/>
                <w:szCs w:val="20"/>
              </w:rPr>
              <w:t>CW</w:t>
            </w:r>
            <w:r w:rsidRPr="00BC4330">
              <w:rPr>
                <w:rFonts w:ascii="Arial" w:hAnsi="Arial" w:cs="Arial"/>
                <w:sz w:val="20"/>
                <w:szCs w:val="20"/>
              </w:rPr>
              <w:t>: Wireless/shared bandwidth: 54 Mbps</w:t>
            </w:r>
          </w:p>
          <w:p w14:paraId="716007FA" w14:textId="77777777" w:rsidR="00675820" w:rsidRPr="00BC4330" w:rsidRDefault="00675820" w:rsidP="00DD4289">
            <w:pPr>
              <w:pStyle w:val="TableParagraph"/>
              <w:spacing w:line="247" w:lineRule="exact"/>
              <w:rPr>
                <w:rFonts w:ascii="Arial" w:hAnsi="Arial" w:cs="Arial"/>
                <w:sz w:val="20"/>
                <w:szCs w:val="20"/>
              </w:rPr>
            </w:pPr>
            <w:r w:rsidRPr="00BC4330">
              <w:rPr>
                <w:rFonts w:ascii="Arial" w:hAnsi="Arial" w:cs="Arial"/>
                <w:sz w:val="20"/>
                <w:szCs w:val="20"/>
              </w:rPr>
              <w:t>802.11 g, n, ac or equivalent</w:t>
            </w:r>
          </w:p>
        </w:tc>
        <w:tc>
          <w:tcPr>
            <w:tcW w:w="2035" w:type="pct"/>
            <w:shd w:val="clear" w:color="auto" w:fill="auto"/>
          </w:tcPr>
          <w:p w14:paraId="0C1EE973"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b/>
                <w:sz w:val="20"/>
                <w:szCs w:val="20"/>
              </w:rPr>
              <w:t>TSA &amp; CW</w:t>
            </w:r>
            <w:r w:rsidRPr="00BC4330">
              <w:rPr>
                <w:rFonts w:ascii="Arial" w:hAnsi="Arial" w:cs="Arial"/>
                <w:sz w:val="20"/>
                <w:szCs w:val="20"/>
              </w:rPr>
              <w:t>: Wired connection: 100 Mbps LAN</w:t>
            </w:r>
          </w:p>
        </w:tc>
      </w:tr>
      <w:tr w:rsidR="00675820" w:rsidRPr="00BC4330" w14:paraId="19F9AB58" w14:textId="77777777" w:rsidTr="00DD4289">
        <w:trPr>
          <w:trHeight w:val="1501"/>
        </w:trPr>
        <w:tc>
          <w:tcPr>
            <w:tcW w:w="713" w:type="pct"/>
            <w:shd w:val="clear" w:color="auto" w:fill="auto"/>
          </w:tcPr>
          <w:p w14:paraId="14F0C552" w14:textId="77777777" w:rsidR="00675820" w:rsidRPr="00BC4330" w:rsidRDefault="00675820" w:rsidP="00DD4289">
            <w:pPr>
              <w:pStyle w:val="TableParagraph"/>
              <w:spacing w:line="230" w:lineRule="exact"/>
              <w:ind w:left="128"/>
              <w:rPr>
                <w:rFonts w:ascii="Arial" w:hAnsi="Arial" w:cs="Arial"/>
                <w:b/>
                <w:sz w:val="20"/>
                <w:szCs w:val="20"/>
              </w:rPr>
            </w:pPr>
            <w:r w:rsidRPr="00BC4330">
              <w:rPr>
                <w:rFonts w:ascii="Arial" w:hAnsi="Arial" w:cs="Arial"/>
                <w:b/>
                <w:sz w:val="20"/>
                <w:szCs w:val="20"/>
              </w:rPr>
              <w:t>Firewall</w:t>
            </w:r>
          </w:p>
        </w:tc>
        <w:tc>
          <w:tcPr>
            <w:tcW w:w="2252" w:type="pct"/>
            <w:shd w:val="clear" w:color="auto" w:fill="auto"/>
          </w:tcPr>
          <w:p w14:paraId="73CE9D19" w14:textId="77777777" w:rsidR="00675820" w:rsidRPr="00BC4330" w:rsidRDefault="00675820" w:rsidP="00DD4289">
            <w:pPr>
              <w:pStyle w:val="TableParagraph"/>
              <w:spacing w:line="223" w:lineRule="exact"/>
              <w:rPr>
                <w:rFonts w:ascii="Arial" w:hAnsi="Arial" w:cs="Arial"/>
                <w:sz w:val="20"/>
                <w:szCs w:val="20"/>
              </w:rPr>
            </w:pPr>
            <w:r w:rsidRPr="00BC4330">
              <w:rPr>
                <w:rFonts w:ascii="Arial" w:hAnsi="Arial" w:cs="Arial"/>
                <w:sz w:val="20"/>
                <w:szCs w:val="20"/>
              </w:rPr>
              <w:t>Access over ports 80 and 443 to domains</w:t>
            </w:r>
          </w:p>
          <w:p w14:paraId="586DBEC4" w14:textId="77777777" w:rsidR="00675820" w:rsidRPr="00BC4330" w:rsidRDefault="00675820" w:rsidP="00675820">
            <w:pPr>
              <w:pStyle w:val="TableParagraph"/>
              <w:numPr>
                <w:ilvl w:val="0"/>
                <w:numId w:val="22"/>
              </w:numPr>
              <w:tabs>
                <w:tab w:val="left" w:pos="830"/>
                <w:tab w:val="left" w:pos="831"/>
              </w:tabs>
              <w:spacing w:line="242" w:lineRule="exact"/>
              <w:rPr>
                <w:rFonts w:ascii="Arial" w:hAnsi="Arial" w:cs="Arial"/>
                <w:sz w:val="20"/>
                <w:szCs w:val="20"/>
              </w:rPr>
            </w:pPr>
            <w:r w:rsidRPr="00BC4330">
              <w:rPr>
                <w:rFonts w:ascii="Arial" w:hAnsi="Arial" w:cs="Arial"/>
                <w:spacing w:val="-5"/>
                <w:sz w:val="20"/>
                <w:szCs w:val="20"/>
              </w:rPr>
              <w:t>https://integration.connectplus.rm.com/</w:t>
            </w:r>
          </w:p>
          <w:p w14:paraId="053C5A9F" w14:textId="77777777" w:rsidR="00675820" w:rsidRPr="00BC4330" w:rsidRDefault="00675820" w:rsidP="00675820">
            <w:pPr>
              <w:pStyle w:val="TableParagraph"/>
              <w:numPr>
                <w:ilvl w:val="0"/>
                <w:numId w:val="22"/>
              </w:numPr>
              <w:tabs>
                <w:tab w:val="left" w:pos="830"/>
                <w:tab w:val="left" w:pos="831"/>
              </w:tabs>
              <w:spacing w:before="4" w:line="225" w:lineRule="auto"/>
              <w:ind w:right="564"/>
              <w:rPr>
                <w:rFonts w:ascii="Arial" w:hAnsi="Arial" w:cs="Arial"/>
                <w:sz w:val="20"/>
                <w:szCs w:val="20"/>
              </w:rPr>
            </w:pPr>
            <w:r w:rsidRPr="00BC4330">
              <w:rPr>
                <w:rFonts w:ascii="Arial" w:hAnsi="Arial" w:cs="Arial"/>
                <w:spacing w:val="-3"/>
                <w:w w:val="95"/>
                <w:sz w:val="20"/>
                <w:szCs w:val="20"/>
              </w:rPr>
              <w:t xml:space="preserve">https://rmcpluslivetests.blob.core. </w:t>
            </w:r>
            <w:r w:rsidRPr="00BC4330">
              <w:rPr>
                <w:rFonts w:ascii="Arial" w:hAnsi="Arial" w:cs="Arial"/>
                <w:sz w:val="20"/>
                <w:szCs w:val="20"/>
              </w:rPr>
              <w:t>windows.net/</w:t>
            </w:r>
          </w:p>
          <w:p w14:paraId="776D2B13" w14:textId="77777777" w:rsidR="00675820" w:rsidRPr="00BC4330" w:rsidRDefault="00675820" w:rsidP="00DD4289">
            <w:pPr>
              <w:pStyle w:val="TableParagraph"/>
              <w:spacing w:before="12"/>
              <w:ind w:left="0"/>
              <w:rPr>
                <w:rFonts w:ascii="Arial" w:hAnsi="Arial" w:cs="Arial"/>
                <w:sz w:val="20"/>
                <w:szCs w:val="20"/>
              </w:rPr>
            </w:pPr>
          </w:p>
          <w:p w14:paraId="321A6347" w14:textId="77777777" w:rsidR="00675820" w:rsidRPr="00BC4330" w:rsidRDefault="00675820" w:rsidP="00DD4289">
            <w:pPr>
              <w:pStyle w:val="TableParagraph"/>
              <w:rPr>
                <w:rFonts w:ascii="Arial" w:hAnsi="Arial" w:cs="Arial"/>
                <w:sz w:val="20"/>
                <w:szCs w:val="20"/>
              </w:rPr>
            </w:pPr>
            <w:r w:rsidRPr="00BC4330">
              <w:rPr>
                <w:rFonts w:ascii="Arial" w:hAnsi="Arial" w:cs="Arial"/>
                <w:b/>
                <w:spacing w:val="-6"/>
                <w:sz w:val="20"/>
                <w:szCs w:val="20"/>
              </w:rPr>
              <w:t>CW</w:t>
            </w:r>
            <w:r w:rsidRPr="00BC4330">
              <w:rPr>
                <w:rFonts w:ascii="Arial" w:hAnsi="Arial" w:cs="Arial"/>
                <w:spacing w:val="-6"/>
                <w:sz w:val="20"/>
                <w:szCs w:val="20"/>
              </w:rPr>
              <w:t>:</w:t>
            </w:r>
            <w:r w:rsidRPr="00BC4330">
              <w:rPr>
                <w:rFonts w:ascii="Arial" w:hAnsi="Arial" w:cs="Arial"/>
                <w:spacing w:val="-3"/>
                <w:sz w:val="20"/>
                <w:szCs w:val="20"/>
              </w:rPr>
              <w:t xml:space="preserve"> </w:t>
            </w:r>
            <w:r w:rsidRPr="00BC4330">
              <w:rPr>
                <w:rFonts w:ascii="Arial" w:hAnsi="Arial" w:cs="Arial"/>
                <w:sz w:val="20"/>
                <w:szCs w:val="20"/>
              </w:rPr>
              <w:t>Access</w:t>
            </w:r>
            <w:r w:rsidRPr="00BC4330">
              <w:rPr>
                <w:rFonts w:ascii="Arial" w:hAnsi="Arial" w:cs="Arial"/>
                <w:spacing w:val="-20"/>
                <w:sz w:val="20"/>
                <w:szCs w:val="20"/>
              </w:rPr>
              <w:t xml:space="preserve"> </w:t>
            </w:r>
            <w:r w:rsidRPr="00BC4330">
              <w:rPr>
                <w:rFonts w:ascii="Arial" w:hAnsi="Arial" w:cs="Arial"/>
                <w:spacing w:val="-3"/>
                <w:sz w:val="20"/>
                <w:szCs w:val="20"/>
              </w:rPr>
              <w:t>to</w:t>
            </w:r>
            <w:r w:rsidRPr="00BC4330">
              <w:rPr>
                <w:rFonts w:ascii="Arial" w:hAnsi="Arial" w:cs="Arial"/>
                <w:spacing w:val="-23"/>
                <w:sz w:val="20"/>
                <w:szCs w:val="20"/>
              </w:rPr>
              <w:t xml:space="preserve"> </w:t>
            </w:r>
            <w:r w:rsidRPr="00BC4330">
              <w:rPr>
                <w:rFonts w:ascii="Arial" w:hAnsi="Arial" w:cs="Arial"/>
                <w:spacing w:val="5"/>
                <w:sz w:val="20"/>
                <w:szCs w:val="20"/>
              </w:rPr>
              <w:t>TSAs</w:t>
            </w:r>
            <w:r w:rsidRPr="00BC4330">
              <w:rPr>
                <w:rFonts w:ascii="Arial" w:hAnsi="Arial" w:cs="Arial"/>
                <w:spacing w:val="-35"/>
                <w:sz w:val="20"/>
                <w:szCs w:val="20"/>
              </w:rPr>
              <w:t xml:space="preserve"> </w:t>
            </w:r>
            <w:r w:rsidRPr="00BC4330">
              <w:rPr>
                <w:rFonts w:ascii="Arial" w:hAnsi="Arial" w:cs="Arial"/>
                <w:spacing w:val="-7"/>
                <w:sz w:val="20"/>
                <w:szCs w:val="20"/>
              </w:rPr>
              <w:t>IP</w:t>
            </w:r>
            <w:r w:rsidRPr="00BC4330">
              <w:rPr>
                <w:rFonts w:ascii="Arial" w:hAnsi="Arial" w:cs="Arial"/>
                <w:spacing w:val="-25"/>
                <w:sz w:val="20"/>
                <w:szCs w:val="20"/>
              </w:rPr>
              <w:t xml:space="preserve"> </w:t>
            </w:r>
            <w:r w:rsidRPr="00BC4330">
              <w:rPr>
                <w:rFonts w:ascii="Arial" w:hAnsi="Arial" w:cs="Arial"/>
                <w:sz w:val="20"/>
                <w:szCs w:val="20"/>
              </w:rPr>
              <w:t>over</w:t>
            </w:r>
            <w:r w:rsidRPr="00BC4330">
              <w:rPr>
                <w:rFonts w:ascii="Arial" w:hAnsi="Arial" w:cs="Arial"/>
                <w:spacing w:val="-18"/>
                <w:sz w:val="20"/>
                <w:szCs w:val="20"/>
              </w:rPr>
              <w:t xml:space="preserve"> </w:t>
            </w:r>
            <w:r w:rsidRPr="00BC4330">
              <w:rPr>
                <w:rFonts w:ascii="Arial" w:hAnsi="Arial" w:cs="Arial"/>
                <w:sz w:val="20"/>
                <w:szCs w:val="20"/>
              </w:rPr>
              <w:t>ports</w:t>
            </w:r>
            <w:r w:rsidRPr="00BC4330">
              <w:rPr>
                <w:rFonts w:ascii="Arial" w:hAnsi="Arial" w:cs="Arial"/>
                <w:spacing w:val="-20"/>
                <w:sz w:val="20"/>
                <w:szCs w:val="20"/>
              </w:rPr>
              <w:t xml:space="preserve"> </w:t>
            </w:r>
            <w:r w:rsidRPr="00BC4330">
              <w:rPr>
                <w:rFonts w:ascii="Arial" w:hAnsi="Arial" w:cs="Arial"/>
                <w:sz w:val="20"/>
                <w:szCs w:val="20"/>
              </w:rPr>
              <w:t>8080</w:t>
            </w:r>
            <w:r w:rsidRPr="00BC4330">
              <w:rPr>
                <w:rFonts w:ascii="Arial" w:hAnsi="Arial" w:cs="Arial"/>
                <w:spacing w:val="-24"/>
                <w:sz w:val="20"/>
                <w:szCs w:val="20"/>
              </w:rPr>
              <w:t xml:space="preserve"> </w:t>
            </w:r>
            <w:r w:rsidRPr="00BC4330">
              <w:rPr>
                <w:rFonts w:ascii="Arial" w:hAnsi="Arial" w:cs="Arial"/>
                <w:spacing w:val="-3"/>
                <w:sz w:val="20"/>
                <w:szCs w:val="20"/>
              </w:rPr>
              <w:t>to</w:t>
            </w:r>
            <w:r w:rsidRPr="00BC4330">
              <w:rPr>
                <w:rFonts w:ascii="Arial" w:hAnsi="Arial" w:cs="Arial"/>
                <w:spacing w:val="-9"/>
                <w:sz w:val="20"/>
                <w:szCs w:val="20"/>
              </w:rPr>
              <w:t xml:space="preserve"> </w:t>
            </w:r>
            <w:r w:rsidRPr="00BC4330">
              <w:rPr>
                <w:rFonts w:ascii="Arial" w:hAnsi="Arial" w:cs="Arial"/>
                <w:sz w:val="20"/>
                <w:szCs w:val="20"/>
              </w:rPr>
              <w:t>8090</w:t>
            </w:r>
          </w:p>
        </w:tc>
        <w:tc>
          <w:tcPr>
            <w:tcW w:w="2035" w:type="pct"/>
            <w:shd w:val="clear" w:color="auto" w:fill="auto"/>
          </w:tcPr>
          <w:p w14:paraId="395F5982"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sz w:val="20"/>
                <w:szCs w:val="20"/>
              </w:rPr>
              <w:t>Same as minimum</w:t>
            </w:r>
          </w:p>
        </w:tc>
      </w:tr>
      <w:tr w:rsidR="00675820" w:rsidRPr="00BC4330" w14:paraId="7CA0DED6" w14:textId="77777777" w:rsidTr="00DD4289">
        <w:trPr>
          <w:trHeight w:val="764"/>
        </w:trPr>
        <w:tc>
          <w:tcPr>
            <w:tcW w:w="713" w:type="pct"/>
            <w:shd w:val="clear" w:color="auto" w:fill="auto"/>
          </w:tcPr>
          <w:p w14:paraId="1A2EFDA7" w14:textId="77777777" w:rsidR="00675820" w:rsidRPr="00BC4330" w:rsidRDefault="00675820" w:rsidP="00DD4289">
            <w:pPr>
              <w:pStyle w:val="TableParagraph"/>
              <w:spacing w:line="223" w:lineRule="exact"/>
              <w:ind w:left="128"/>
              <w:rPr>
                <w:rFonts w:ascii="Arial" w:hAnsi="Arial" w:cs="Arial"/>
                <w:b/>
                <w:sz w:val="20"/>
                <w:szCs w:val="20"/>
              </w:rPr>
            </w:pPr>
            <w:r w:rsidRPr="00BC4330">
              <w:rPr>
                <w:rFonts w:ascii="Arial" w:hAnsi="Arial" w:cs="Arial"/>
                <w:b/>
                <w:spacing w:val="-4"/>
                <w:sz w:val="20"/>
                <w:szCs w:val="20"/>
              </w:rPr>
              <w:t>Install</w:t>
            </w:r>
            <w:r w:rsidRPr="00BC4330">
              <w:rPr>
                <w:rFonts w:ascii="Arial" w:hAnsi="Arial" w:cs="Arial"/>
                <w:b/>
                <w:spacing w:val="-20"/>
                <w:sz w:val="20"/>
                <w:szCs w:val="20"/>
              </w:rPr>
              <w:t xml:space="preserve"> </w:t>
            </w:r>
            <w:r w:rsidRPr="00BC4330">
              <w:rPr>
                <w:rFonts w:ascii="Arial" w:hAnsi="Arial" w:cs="Arial"/>
                <w:b/>
                <w:spacing w:val="-3"/>
                <w:sz w:val="20"/>
                <w:szCs w:val="20"/>
              </w:rPr>
              <w:t>count</w:t>
            </w:r>
          </w:p>
          <w:p w14:paraId="17C5A95E"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per</w:t>
            </w:r>
            <w:r w:rsidRPr="00BC4330">
              <w:rPr>
                <w:rFonts w:ascii="Arial" w:hAnsi="Arial" w:cs="Arial"/>
                <w:b/>
                <w:spacing w:val="-17"/>
                <w:sz w:val="20"/>
                <w:szCs w:val="20"/>
              </w:rPr>
              <w:t xml:space="preserve"> </w:t>
            </w:r>
            <w:r w:rsidRPr="00BC4330">
              <w:rPr>
                <w:rFonts w:ascii="Arial" w:hAnsi="Arial" w:cs="Arial"/>
                <w:b/>
                <w:sz w:val="20"/>
                <w:szCs w:val="20"/>
              </w:rPr>
              <w:t>network</w:t>
            </w:r>
          </w:p>
        </w:tc>
        <w:tc>
          <w:tcPr>
            <w:tcW w:w="2252" w:type="pct"/>
            <w:shd w:val="clear" w:color="auto" w:fill="auto"/>
          </w:tcPr>
          <w:p w14:paraId="14FF2962" w14:textId="77777777" w:rsidR="00675820" w:rsidRPr="00BC4330" w:rsidRDefault="00675820" w:rsidP="00DD4289">
            <w:pPr>
              <w:pStyle w:val="TableParagraph"/>
              <w:spacing w:line="230" w:lineRule="exact"/>
              <w:rPr>
                <w:rFonts w:ascii="Arial" w:hAnsi="Arial" w:cs="Arial"/>
                <w:sz w:val="20"/>
                <w:szCs w:val="20"/>
              </w:rPr>
            </w:pPr>
            <w:proofErr w:type="gramStart"/>
            <w:r w:rsidRPr="00BC4330">
              <w:rPr>
                <w:rFonts w:ascii="Arial" w:hAnsi="Arial" w:cs="Arial"/>
                <w:b/>
                <w:sz w:val="20"/>
                <w:szCs w:val="20"/>
              </w:rPr>
              <w:t xml:space="preserve">TSA </w:t>
            </w:r>
            <w:r w:rsidRPr="00BC4330">
              <w:rPr>
                <w:rFonts w:ascii="Arial" w:hAnsi="Arial" w:cs="Arial"/>
                <w:sz w:val="20"/>
                <w:szCs w:val="20"/>
              </w:rPr>
              <w:t>:</w:t>
            </w:r>
            <w:proofErr w:type="gramEnd"/>
            <w:r w:rsidRPr="00BC4330">
              <w:rPr>
                <w:rFonts w:ascii="Arial" w:hAnsi="Arial" w:cs="Arial"/>
                <w:sz w:val="20"/>
                <w:szCs w:val="20"/>
              </w:rPr>
              <w:t xml:space="preserve"> Minimum 1, maximum 5.</w:t>
            </w:r>
          </w:p>
          <w:p w14:paraId="1BE34ADA" w14:textId="77777777" w:rsidR="00675820" w:rsidRPr="00BC4330" w:rsidRDefault="00675820" w:rsidP="00DD4289">
            <w:pPr>
              <w:pStyle w:val="TableParagraph"/>
              <w:spacing w:before="9"/>
              <w:ind w:left="0"/>
              <w:rPr>
                <w:rFonts w:ascii="Arial" w:hAnsi="Arial" w:cs="Arial"/>
                <w:sz w:val="20"/>
                <w:szCs w:val="20"/>
              </w:rPr>
            </w:pPr>
          </w:p>
          <w:p w14:paraId="79BB5426" w14:textId="77777777" w:rsidR="00675820" w:rsidRPr="00BC4330" w:rsidRDefault="00675820" w:rsidP="00DD4289">
            <w:pPr>
              <w:pStyle w:val="TableParagraph"/>
              <w:rPr>
                <w:rFonts w:ascii="Arial" w:hAnsi="Arial" w:cs="Arial"/>
                <w:sz w:val="20"/>
                <w:szCs w:val="20"/>
              </w:rPr>
            </w:pPr>
            <w:r w:rsidRPr="00BC4330">
              <w:rPr>
                <w:rFonts w:ascii="Arial" w:hAnsi="Arial" w:cs="Arial"/>
                <w:b/>
                <w:sz w:val="20"/>
                <w:szCs w:val="20"/>
              </w:rPr>
              <w:t>CW</w:t>
            </w:r>
            <w:r w:rsidRPr="00BC4330">
              <w:rPr>
                <w:rFonts w:ascii="Arial" w:hAnsi="Arial" w:cs="Arial"/>
                <w:sz w:val="20"/>
                <w:szCs w:val="20"/>
              </w:rPr>
              <w:t>: Maximum 300</w:t>
            </w:r>
          </w:p>
        </w:tc>
        <w:tc>
          <w:tcPr>
            <w:tcW w:w="2035" w:type="pct"/>
            <w:shd w:val="clear" w:color="auto" w:fill="auto"/>
          </w:tcPr>
          <w:p w14:paraId="22983689"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b/>
                <w:sz w:val="20"/>
                <w:szCs w:val="20"/>
              </w:rPr>
              <w:t xml:space="preserve">TSA </w:t>
            </w:r>
            <w:r w:rsidRPr="00BC4330">
              <w:rPr>
                <w:rFonts w:ascii="Arial" w:hAnsi="Arial" w:cs="Arial"/>
                <w:sz w:val="20"/>
                <w:szCs w:val="20"/>
              </w:rPr>
              <w:t>: 1 TSA for every 100 CWs, + 1 spare</w:t>
            </w:r>
          </w:p>
          <w:p w14:paraId="4470DBA5" w14:textId="77777777" w:rsidR="00675820" w:rsidRPr="00BC4330" w:rsidRDefault="00675820" w:rsidP="00DD4289">
            <w:pPr>
              <w:pStyle w:val="TableParagraph"/>
              <w:spacing w:before="9"/>
              <w:ind w:left="0"/>
              <w:rPr>
                <w:rFonts w:ascii="Arial" w:hAnsi="Arial" w:cs="Arial"/>
                <w:sz w:val="20"/>
                <w:szCs w:val="20"/>
              </w:rPr>
            </w:pPr>
          </w:p>
          <w:p w14:paraId="38A7136C" w14:textId="77777777" w:rsidR="00675820" w:rsidRPr="00BC4330" w:rsidRDefault="00675820" w:rsidP="00DD4289">
            <w:pPr>
              <w:pStyle w:val="TableParagraph"/>
              <w:rPr>
                <w:rFonts w:ascii="Arial" w:hAnsi="Arial" w:cs="Arial"/>
                <w:sz w:val="20"/>
                <w:szCs w:val="20"/>
              </w:rPr>
            </w:pPr>
            <w:r w:rsidRPr="00BC4330">
              <w:rPr>
                <w:rFonts w:ascii="Arial" w:hAnsi="Arial" w:cs="Arial"/>
                <w:b/>
                <w:sz w:val="20"/>
                <w:szCs w:val="20"/>
              </w:rPr>
              <w:t>CW</w:t>
            </w:r>
            <w:r w:rsidRPr="00BC4330">
              <w:rPr>
                <w:rFonts w:ascii="Arial" w:hAnsi="Arial" w:cs="Arial"/>
                <w:sz w:val="20"/>
                <w:szCs w:val="20"/>
              </w:rPr>
              <w:t>: 5% of CW count spare</w:t>
            </w:r>
          </w:p>
        </w:tc>
      </w:tr>
      <w:tr w:rsidR="00675820" w:rsidRPr="00BC4330" w14:paraId="7FAE747D" w14:textId="77777777" w:rsidTr="00DD4289">
        <w:trPr>
          <w:trHeight w:val="300"/>
        </w:trPr>
        <w:tc>
          <w:tcPr>
            <w:tcW w:w="713" w:type="pct"/>
            <w:shd w:val="clear" w:color="auto" w:fill="auto"/>
          </w:tcPr>
          <w:p w14:paraId="4291B852" w14:textId="77777777" w:rsidR="00675820" w:rsidRPr="00BC4330" w:rsidRDefault="00675820" w:rsidP="00DD4289">
            <w:pPr>
              <w:pStyle w:val="TableParagraph"/>
              <w:spacing w:line="230" w:lineRule="exact"/>
              <w:ind w:left="128"/>
              <w:rPr>
                <w:rFonts w:ascii="Arial" w:hAnsi="Arial" w:cs="Arial"/>
                <w:b/>
                <w:sz w:val="20"/>
                <w:szCs w:val="20"/>
              </w:rPr>
            </w:pPr>
            <w:r w:rsidRPr="00BC4330">
              <w:rPr>
                <w:rFonts w:ascii="Arial" w:hAnsi="Arial" w:cs="Arial"/>
                <w:b/>
                <w:sz w:val="20"/>
                <w:szCs w:val="20"/>
              </w:rPr>
              <w:t>CW:TSA ratio</w:t>
            </w:r>
          </w:p>
        </w:tc>
        <w:tc>
          <w:tcPr>
            <w:tcW w:w="2252" w:type="pct"/>
            <w:shd w:val="clear" w:color="auto" w:fill="auto"/>
          </w:tcPr>
          <w:p w14:paraId="6B58EFF0"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sz w:val="20"/>
                <w:szCs w:val="20"/>
              </w:rPr>
              <w:t>Maximum ratio 100 CW to 1 TSA per network</w:t>
            </w:r>
          </w:p>
        </w:tc>
        <w:tc>
          <w:tcPr>
            <w:tcW w:w="2035" w:type="pct"/>
            <w:shd w:val="clear" w:color="auto" w:fill="auto"/>
          </w:tcPr>
          <w:p w14:paraId="4DF9B556" w14:textId="77777777" w:rsidR="00675820" w:rsidRPr="00BC4330" w:rsidRDefault="00675820" w:rsidP="00DD4289">
            <w:pPr>
              <w:pStyle w:val="TableParagraph"/>
              <w:spacing w:line="230" w:lineRule="exact"/>
              <w:rPr>
                <w:rFonts w:ascii="Arial" w:hAnsi="Arial" w:cs="Arial"/>
                <w:sz w:val="20"/>
                <w:szCs w:val="20"/>
              </w:rPr>
            </w:pPr>
            <w:r w:rsidRPr="00BC4330">
              <w:rPr>
                <w:rFonts w:ascii="Arial" w:hAnsi="Arial" w:cs="Arial"/>
                <w:sz w:val="20"/>
                <w:szCs w:val="20"/>
              </w:rPr>
              <w:t>Same as minimum</w:t>
            </w:r>
          </w:p>
        </w:tc>
      </w:tr>
      <w:tr w:rsidR="00675820" w:rsidRPr="00BC4330" w14:paraId="113B46D5" w14:textId="77777777" w:rsidTr="00DD4289">
        <w:trPr>
          <w:trHeight w:val="1005"/>
        </w:trPr>
        <w:tc>
          <w:tcPr>
            <w:tcW w:w="713" w:type="pct"/>
            <w:shd w:val="clear" w:color="auto" w:fill="auto"/>
          </w:tcPr>
          <w:p w14:paraId="62B7CDDA" w14:textId="77777777" w:rsidR="00675820" w:rsidRPr="00BC4330" w:rsidRDefault="00675820" w:rsidP="00DD4289">
            <w:pPr>
              <w:pStyle w:val="TableParagraph"/>
              <w:spacing w:line="214" w:lineRule="exact"/>
              <w:ind w:left="128"/>
              <w:rPr>
                <w:rFonts w:ascii="Arial" w:hAnsi="Arial" w:cs="Arial"/>
                <w:b/>
                <w:sz w:val="20"/>
                <w:szCs w:val="20"/>
              </w:rPr>
            </w:pPr>
            <w:r w:rsidRPr="00BC4330">
              <w:rPr>
                <w:rFonts w:ascii="Arial" w:hAnsi="Arial" w:cs="Arial"/>
                <w:b/>
                <w:sz w:val="20"/>
                <w:szCs w:val="20"/>
              </w:rPr>
              <w:t>Connection</w:t>
            </w:r>
          </w:p>
        </w:tc>
        <w:tc>
          <w:tcPr>
            <w:tcW w:w="2252" w:type="pct"/>
            <w:shd w:val="clear" w:color="auto" w:fill="auto"/>
          </w:tcPr>
          <w:p w14:paraId="40611A82" w14:textId="77777777" w:rsidR="00675820" w:rsidRPr="00BC4330" w:rsidRDefault="00675820" w:rsidP="00DD4289">
            <w:pPr>
              <w:pStyle w:val="TableParagraph"/>
              <w:spacing w:line="207" w:lineRule="exact"/>
              <w:rPr>
                <w:rFonts w:ascii="Arial" w:hAnsi="Arial" w:cs="Arial"/>
                <w:sz w:val="20"/>
                <w:szCs w:val="20"/>
              </w:rPr>
            </w:pPr>
            <w:r w:rsidRPr="00BC4330">
              <w:rPr>
                <w:rFonts w:ascii="Arial" w:hAnsi="Arial" w:cs="Arial"/>
                <w:sz w:val="20"/>
                <w:szCs w:val="20"/>
              </w:rPr>
              <w:t>Tests are administered with CWs connected to</w:t>
            </w:r>
          </w:p>
          <w:p w14:paraId="6842BFCC" w14:textId="77777777" w:rsidR="00675820" w:rsidRPr="00BC4330" w:rsidRDefault="00675820" w:rsidP="00DD4289">
            <w:pPr>
              <w:pStyle w:val="TableParagraph"/>
              <w:spacing w:before="4" w:line="228" w:lineRule="auto"/>
              <w:rPr>
                <w:rFonts w:ascii="Arial" w:hAnsi="Arial" w:cs="Arial"/>
                <w:sz w:val="20"/>
                <w:szCs w:val="20"/>
              </w:rPr>
            </w:pPr>
            <w:r w:rsidRPr="00BC4330">
              <w:rPr>
                <w:rFonts w:ascii="Arial" w:hAnsi="Arial" w:cs="Arial"/>
                <w:sz w:val="20"/>
                <w:szCs w:val="20"/>
              </w:rPr>
              <w:t>a</w:t>
            </w:r>
            <w:r w:rsidRPr="00BC4330">
              <w:rPr>
                <w:rFonts w:ascii="Arial" w:hAnsi="Arial" w:cs="Arial"/>
                <w:spacing w:val="-24"/>
                <w:sz w:val="20"/>
                <w:szCs w:val="20"/>
              </w:rPr>
              <w:t xml:space="preserve"> </w:t>
            </w:r>
            <w:r w:rsidRPr="00BC4330">
              <w:rPr>
                <w:rFonts w:ascii="Arial" w:hAnsi="Arial" w:cs="Arial"/>
                <w:spacing w:val="5"/>
                <w:sz w:val="20"/>
                <w:szCs w:val="20"/>
              </w:rPr>
              <w:t>TSA</w:t>
            </w:r>
            <w:r w:rsidRPr="00BC4330">
              <w:rPr>
                <w:rFonts w:ascii="Arial" w:hAnsi="Arial" w:cs="Arial"/>
                <w:spacing w:val="-21"/>
                <w:sz w:val="20"/>
                <w:szCs w:val="20"/>
              </w:rPr>
              <w:t xml:space="preserve"> </w:t>
            </w:r>
            <w:r w:rsidRPr="00BC4330">
              <w:rPr>
                <w:rFonts w:ascii="Arial" w:hAnsi="Arial" w:cs="Arial"/>
                <w:sz w:val="20"/>
                <w:szCs w:val="20"/>
              </w:rPr>
              <w:t>(CWs</w:t>
            </w:r>
            <w:r w:rsidRPr="00BC4330">
              <w:rPr>
                <w:rFonts w:ascii="Arial" w:hAnsi="Arial" w:cs="Arial"/>
                <w:spacing w:val="-22"/>
                <w:sz w:val="20"/>
                <w:szCs w:val="20"/>
              </w:rPr>
              <w:t xml:space="preserve"> </w:t>
            </w:r>
            <w:r w:rsidRPr="00BC4330">
              <w:rPr>
                <w:rFonts w:ascii="Arial" w:hAnsi="Arial" w:cs="Arial"/>
                <w:sz w:val="20"/>
                <w:szCs w:val="20"/>
              </w:rPr>
              <w:t>should</w:t>
            </w:r>
            <w:r w:rsidRPr="00BC4330">
              <w:rPr>
                <w:rFonts w:ascii="Arial" w:hAnsi="Arial" w:cs="Arial"/>
                <w:spacing w:val="-28"/>
                <w:sz w:val="20"/>
                <w:szCs w:val="20"/>
              </w:rPr>
              <w:t xml:space="preserve"> </w:t>
            </w:r>
            <w:r w:rsidRPr="00BC4330">
              <w:rPr>
                <w:rFonts w:ascii="Arial" w:hAnsi="Arial" w:cs="Arial"/>
                <w:sz w:val="20"/>
                <w:szCs w:val="20"/>
              </w:rPr>
              <w:t>only</w:t>
            </w:r>
            <w:r w:rsidRPr="00BC4330">
              <w:rPr>
                <w:rFonts w:ascii="Arial" w:hAnsi="Arial" w:cs="Arial"/>
                <w:spacing w:val="-31"/>
                <w:sz w:val="20"/>
                <w:szCs w:val="20"/>
              </w:rPr>
              <w:t xml:space="preserve"> </w:t>
            </w:r>
            <w:r w:rsidRPr="00BC4330">
              <w:rPr>
                <w:rFonts w:ascii="Arial" w:hAnsi="Arial" w:cs="Arial"/>
                <w:sz w:val="20"/>
                <w:szCs w:val="20"/>
              </w:rPr>
              <w:t>connect</w:t>
            </w:r>
            <w:r w:rsidRPr="00BC4330">
              <w:rPr>
                <w:rFonts w:ascii="Arial" w:hAnsi="Arial" w:cs="Arial"/>
                <w:spacing w:val="-30"/>
                <w:sz w:val="20"/>
                <w:szCs w:val="20"/>
              </w:rPr>
              <w:t xml:space="preserve"> </w:t>
            </w:r>
            <w:r w:rsidRPr="00BC4330">
              <w:rPr>
                <w:rFonts w:ascii="Arial" w:hAnsi="Arial" w:cs="Arial"/>
                <w:sz w:val="20"/>
                <w:szCs w:val="20"/>
              </w:rPr>
              <w:t>directly</w:t>
            </w:r>
            <w:r w:rsidRPr="00BC4330">
              <w:rPr>
                <w:rFonts w:ascii="Arial" w:hAnsi="Arial" w:cs="Arial"/>
                <w:spacing w:val="-31"/>
                <w:sz w:val="20"/>
                <w:szCs w:val="20"/>
              </w:rPr>
              <w:t xml:space="preserve"> </w:t>
            </w:r>
            <w:r w:rsidRPr="00BC4330">
              <w:rPr>
                <w:rFonts w:ascii="Arial" w:hAnsi="Arial" w:cs="Arial"/>
                <w:spacing w:val="-3"/>
                <w:sz w:val="20"/>
                <w:szCs w:val="20"/>
              </w:rPr>
              <w:t>to</w:t>
            </w:r>
            <w:r w:rsidRPr="00BC4330">
              <w:rPr>
                <w:rFonts w:ascii="Arial" w:hAnsi="Arial" w:cs="Arial"/>
                <w:spacing w:val="-26"/>
                <w:sz w:val="20"/>
                <w:szCs w:val="20"/>
              </w:rPr>
              <w:t xml:space="preserve"> </w:t>
            </w:r>
            <w:r w:rsidRPr="00BC4330">
              <w:rPr>
                <w:rFonts w:ascii="Arial" w:hAnsi="Arial" w:cs="Arial"/>
                <w:spacing w:val="-4"/>
                <w:sz w:val="20"/>
                <w:szCs w:val="20"/>
              </w:rPr>
              <w:t xml:space="preserve">the </w:t>
            </w:r>
            <w:r w:rsidRPr="00BC4330">
              <w:rPr>
                <w:rFonts w:ascii="Arial" w:hAnsi="Arial" w:cs="Arial"/>
                <w:sz w:val="20"/>
                <w:szCs w:val="20"/>
              </w:rPr>
              <w:t xml:space="preserve">Central System if </w:t>
            </w:r>
            <w:r w:rsidRPr="00BC4330">
              <w:rPr>
                <w:rFonts w:ascii="Arial" w:hAnsi="Arial" w:cs="Arial"/>
                <w:spacing w:val="-4"/>
                <w:sz w:val="20"/>
                <w:szCs w:val="20"/>
              </w:rPr>
              <w:t xml:space="preserve">the </w:t>
            </w:r>
            <w:r w:rsidRPr="00BC4330">
              <w:rPr>
                <w:rFonts w:ascii="Arial" w:hAnsi="Arial" w:cs="Arial"/>
                <w:spacing w:val="5"/>
                <w:sz w:val="20"/>
                <w:szCs w:val="20"/>
              </w:rPr>
              <w:t xml:space="preserve">TSA </w:t>
            </w:r>
            <w:r w:rsidRPr="00BC4330">
              <w:rPr>
                <w:rFonts w:ascii="Arial" w:hAnsi="Arial" w:cs="Arial"/>
                <w:sz w:val="20"/>
                <w:szCs w:val="20"/>
              </w:rPr>
              <w:t>and spare TSA cannot be</w:t>
            </w:r>
            <w:r w:rsidRPr="00BC4330">
              <w:rPr>
                <w:rFonts w:ascii="Arial" w:hAnsi="Arial" w:cs="Arial"/>
                <w:spacing w:val="-26"/>
                <w:sz w:val="20"/>
                <w:szCs w:val="20"/>
              </w:rPr>
              <w:t xml:space="preserve"> </w:t>
            </w:r>
            <w:r w:rsidRPr="00BC4330">
              <w:rPr>
                <w:rFonts w:ascii="Arial" w:hAnsi="Arial" w:cs="Arial"/>
                <w:sz w:val="20"/>
                <w:szCs w:val="20"/>
              </w:rPr>
              <w:t>used)</w:t>
            </w:r>
          </w:p>
        </w:tc>
        <w:tc>
          <w:tcPr>
            <w:tcW w:w="2035" w:type="pct"/>
            <w:shd w:val="clear" w:color="auto" w:fill="auto"/>
          </w:tcPr>
          <w:p w14:paraId="63C4D564" w14:textId="77777777" w:rsidR="00675820" w:rsidRPr="00BC4330" w:rsidRDefault="00675820" w:rsidP="00DD4289">
            <w:pPr>
              <w:pStyle w:val="TableParagraph"/>
              <w:spacing w:line="214" w:lineRule="exact"/>
              <w:rPr>
                <w:rFonts w:ascii="Arial" w:hAnsi="Arial" w:cs="Arial"/>
                <w:sz w:val="20"/>
                <w:szCs w:val="20"/>
              </w:rPr>
            </w:pPr>
            <w:r w:rsidRPr="00BC4330">
              <w:rPr>
                <w:rFonts w:ascii="Arial" w:hAnsi="Arial" w:cs="Arial"/>
                <w:sz w:val="20"/>
                <w:szCs w:val="20"/>
              </w:rPr>
              <w:t>Same as minimum</w:t>
            </w:r>
          </w:p>
        </w:tc>
      </w:tr>
      <w:tr w:rsidR="00675820" w:rsidRPr="00BC4330" w14:paraId="4A2105BB" w14:textId="77777777" w:rsidTr="00DD4289">
        <w:trPr>
          <w:trHeight w:val="764"/>
        </w:trPr>
        <w:tc>
          <w:tcPr>
            <w:tcW w:w="713" w:type="pct"/>
            <w:shd w:val="clear" w:color="auto" w:fill="auto"/>
          </w:tcPr>
          <w:p w14:paraId="2A190344" w14:textId="77777777" w:rsidR="00675820" w:rsidRPr="00BC4330" w:rsidRDefault="00675820" w:rsidP="00DD4289">
            <w:pPr>
              <w:pStyle w:val="TableParagraph"/>
              <w:spacing w:line="223" w:lineRule="exact"/>
              <w:ind w:left="128"/>
              <w:rPr>
                <w:rFonts w:ascii="Arial" w:hAnsi="Arial" w:cs="Arial"/>
                <w:b/>
                <w:sz w:val="20"/>
                <w:szCs w:val="20"/>
              </w:rPr>
            </w:pPr>
            <w:r w:rsidRPr="00BC4330">
              <w:rPr>
                <w:rFonts w:ascii="Arial" w:hAnsi="Arial" w:cs="Arial"/>
                <w:b/>
                <w:sz w:val="20"/>
                <w:szCs w:val="20"/>
              </w:rPr>
              <w:t>Moving</w:t>
            </w:r>
          </w:p>
          <w:p w14:paraId="1C9F0FC9"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workstations</w:t>
            </w:r>
          </w:p>
        </w:tc>
        <w:tc>
          <w:tcPr>
            <w:tcW w:w="2252" w:type="pct"/>
            <w:shd w:val="clear" w:color="auto" w:fill="auto"/>
          </w:tcPr>
          <w:p w14:paraId="1D2D61D2" w14:textId="77777777" w:rsidR="00675820" w:rsidRPr="00BC4330" w:rsidRDefault="00DD4289" w:rsidP="00DD4289">
            <w:pPr>
              <w:pStyle w:val="TableParagraph"/>
              <w:spacing w:line="219" w:lineRule="exact"/>
              <w:rPr>
                <w:rFonts w:ascii="Arial" w:hAnsi="Arial" w:cs="Arial"/>
                <w:i/>
                <w:sz w:val="20"/>
                <w:szCs w:val="20"/>
              </w:rPr>
            </w:pPr>
            <w:hyperlink r:id="rId14">
              <w:r w:rsidR="00675820" w:rsidRPr="00BC4330">
                <w:rPr>
                  <w:rFonts w:ascii="Arial" w:hAnsi="Arial" w:cs="Arial"/>
                  <w:i/>
                  <w:color w:val="0000FF"/>
                  <w:sz w:val="20"/>
                  <w:szCs w:val="20"/>
                  <w:u w:val="single" w:color="0000FF"/>
                </w:rPr>
                <w:t>Click here for help with moving computers</w:t>
              </w:r>
            </w:hyperlink>
          </w:p>
          <w:p w14:paraId="710E79EC" w14:textId="77777777" w:rsidR="00675820" w:rsidRPr="00BC4330" w:rsidRDefault="00DD4289" w:rsidP="00DD4289">
            <w:pPr>
              <w:pStyle w:val="TableParagraph"/>
              <w:spacing w:line="253" w:lineRule="exact"/>
              <w:rPr>
                <w:rFonts w:ascii="Arial" w:hAnsi="Arial" w:cs="Arial"/>
                <w:i/>
                <w:sz w:val="20"/>
                <w:szCs w:val="20"/>
              </w:rPr>
            </w:pPr>
            <w:hyperlink r:id="rId15">
              <w:r w:rsidR="00675820" w:rsidRPr="00BC4330">
                <w:rPr>
                  <w:rFonts w:ascii="Arial" w:hAnsi="Arial" w:cs="Arial"/>
                  <w:i/>
                  <w:color w:val="0000FF"/>
                  <w:sz w:val="20"/>
                  <w:szCs w:val="20"/>
                  <w:u w:val="single" w:color="0000FF"/>
                </w:rPr>
                <w:t>between networks</w:t>
              </w:r>
            </w:hyperlink>
          </w:p>
        </w:tc>
        <w:tc>
          <w:tcPr>
            <w:tcW w:w="2035" w:type="pct"/>
            <w:shd w:val="clear" w:color="auto" w:fill="auto"/>
          </w:tcPr>
          <w:p w14:paraId="53683B42" w14:textId="77777777" w:rsidR="00675820" w:rsidRPr="00BC4330" w:rsidRDefault="00675820" w:rsidP="00DD4289">
            <w:pPr>
              <w:pStyle w:val="TableParagraph"/>
              <w:spacing w:line="223" w:lineRule="exact"/>
              <w:rPr>
                <w:rFonts w:ascii="Arial" w:hAnsi="Arial" w:cs="Arial"/>
                <w:sz w:val="20"/>
                <w:szCs w:val="20"/>
              </w:rPr>
            </w:pPr>
            <w:r w:rsidRPr="00BC4330">
              <w:rPr>
                <w:rFonts w:ascii="Arial" w:hAnsi="Arial" w:cs="Arial"/>
                <w:sz w:val="20"/>
                <w:szCs w:val="20"/>
              </w:rPr>
              <w:t>Workstation computers should not be moved</w:t>
            </w:r>
          </w:p>
          <w:p w14:paraId="60B63BCD" w14:textId="77777777" w:rsidR="00675820" w:rsidRPr="00BC4330" w:rsidRDefault="00675820" w:rsidP="00DD4289">
            <w:pPr>
              <w:pStyle w:val="TableParagraph"/>
              <w:spacing w:before="4" w:line="228" w:lineRule="auto"/>
              <w:ind w:right="611"/>
              <w:rPr>
                <w:rFonts w:ascii="Arial" w:hAnsi="Arial" w:cs="Arial"/>
                <w:sz w:val="20"/>
                <w:szCs w:val="20"/>
              </w:rPr>
            </w:pPr>
            <w:r w:rsidRPr="00BC4330">
              <w:rPr>
                <w:rFonts w:ascii="Arial" w:hAnsi="Arial" w:cs="Arial"/>
                <w:sz w:val="20"/>
                <w:szCs w:val="20"/>
              </w:rPr>
              <w:t>between</w:t>
            </w:r>
            <w:r w:rsidRPr="00BC4330">
              <w:rPr>
                <w:rFonts w:ascii="Arial" w:hAnsi="Arial" w:cs="Arial"/>
                <w:spacing w:val="-38"/>
                <w:sz w:val="20"/>
                <w:szCs w:val="20"/>
              </w:rPr>
              <w:t xml:space="preserve"> </w:t>
            </w:r>
            <w:r w:rsidRPr="00BC4330">
              <w:rPr>
                <w:rFonts w:ascii="Arial" w:hAnsi="Arial" w:cs="Arial"/>
                <w:spacing w:val="-3"/>
                <w:sz w:val="20"/>
                <w:szCs w:val="20"/>
              </w:rPr>
              <w:t>LANs/VLANs</w:t>
            </w:r>
            <w:r w:rsidRPr="00BC4330">
              <w:rPr>
                <w:rFonts w:ascii="Arial" w:hAnsi="Arial" w:cs="Arial"/>
                <w:spacing w:val="-33"/>
                <w:sz w:val="20"/>
                <w:szCs w:val="20"/>
              </w:rPr>
              <w:t xml:space="preserve"> </w:t>
            </w:r>
            <w:r w:rsidRPr="00BC4330">
              <w:rPr>
                <w:rFonts w:ascii="Arial" w:hAnsi="Arial" w:cs="Arial"/>
                <w:sz w:val="20"/>
                <w:szCs w:val="20"/>
              </w:rPr>
              <w:t>without</w:t>
            </w:r>
            <w:r w:rsidRPr="00BC4330">
              <w:rPr>
                <w:rFonts w:ascii="Arial" w:hAnsi="Arial" w:cs="Arial"/>
                <w:spacing w:val="-39"/>
                <w:sz w:val="20"/>
                <w:szCs w:val="20"/>
              </w:rPr>
              <w:t xml:space="preserve"> </w:t>
            </w:r>
            <w:r w:rsidRPr="00BC4330">
              <w:rPr>
                <w:rFonts w:ascii="Arial" w:hAnsi="Arial" w:cs="Arial"/>
                <w:sz w:val="20"/>
                <w:szCs w:val="20"/>
              </w:rPr>
              <w:t>uninstalling software</w:t>
            </w:r>
            <w:r w:rsidRPr="00BC4330">
              <w:rPr>
                <w:rFonts w:ascii="Arial" w:hAnsi="Arial" w:cs="Arial"/>
                <w:spacing w:val="-17"/>
                <w:sz w:val="20"/>
                <w:szCs w:val="20"/>
              </w:rPr>
              <w:t xml:space="preserve"> </w:t>
            </w:r>
            <w:r w:rsidRPr="00BC4330">
              <w:rPr>
                <w:rFonts w:ascii="Arial" w:hAnsi="Arial" w:cs="Arial"/>
                <w:sz w:val="20"/>
                <w:szCs w:val="20"/>
              </w:rPr>
              <w:t>first</w:t>
            </w:r>
          </w:p>
        </w:tc>
      </w:tr>
    </w:tbl>
    <w:p w14:paraId="6FE5C41A" w14:textId="77777777" w:rsidR="00675820" w:rsidRPr="00BC4330" w:rsidRDefault="00675820" w:rsidP="00675820">
      <w:pPr>
        <w:pStyle w:val="BodyText"/>
        <w:spacing w:before="11"/>
        <w:rPr>
          <w:rFonts w:ascii="Arial" w:hAnsi="Arial" w:cs="Arial"/>
          <w:sz w:val="20"/>
          <w:szCs w:val="20"/>
        </w:rPr>
      </w:pPr>
    </w:p>
    <w:p w14:paraId="5CA10C3C" w14:textId="77777777" w:rsidR="00675820" w:rsidRPr="00BC4330" w:rsidRDefault="00675820" w:rsidP="00675820">
      <w:pPr>
        <w:pStyle w:val="Heading1"/>
        <w:numPr>
          <w:ilvl w:val="0"/>
          <w:numId w:val="0"/>
        </w:numPr>
        <w:spacing w:before="106"/>
        <w:ind w:left="522" w:hanging="432"/>
        <w:rPr>
          <w:sz w:val="20"/>
          <w:szCs w:val="20"/>
        </w:rPr>
      </w:pPr>
      <w:bookmarkStart w:id="20" w:name="_Toc3360920"/>
      <w:r w:rsidRPr="00BC4330">
        <w:rPr>
          <w:sz w:val="20"/>
          <w:szCs w:val="20"/>
        </w:rPr>
        <w:t>Locations</w:t>
      </w:r>
      <w:bookmarkEnd w:id="20"/>
    </w:p>
    <w:p w14:paraId="295F3E21" w14:textId="77777777" w:rsidR="00675820" w:rsidRPr="00BC4330" w:rsidRDefault="00675820" w:rsidP="00675820">
      <w:pPr>
        <w:pStyle w:val="BodyText"/>
        <w:spacing w:before="1"/>
        <w:rPr>
          <w:rFonts w:ascii="Arial" w:hAnsi="Arial" w:cs="Arial"/>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91"/>
        <w:gridCol w:w="8077"/>
      </w:tblGrid>
      <w:tr w:rsidR="00675820" w:rsidRPr="00BC4330" w14:paraId="1ED2578D" w14:textId="77777777" w:rsidTr="00DD4289">
        <w:trPr>
          <w:trHeight w:val="414"/>
        </w:trPr>
        <w:tc>
          <w:tcPr>
            <w:tcW w:w="5000" w:type="pct"/>
            <w:gridSpan w:val="2"/>
            <w:shd w:val="solid" w:color="000000" w:fill="FFFFFF"/>
          </w:tcPr>
          <w:p w14:paraId="45DF33C8" w14:textId="77777777" w:rsidR="00675820" w:rsidRPr="00BC4330" w:rsidRDefault="00675820" w:rsidP="00DD4289">
            <w:pPr>
              <w:pStyle w:val="TableParagraph"/>
              <w:spacing w:before="93"/>
              <w:ind w:left="2387"/>
              <w:rPr>
                <w:rFonts w:ascii="Arial" w:hAnsi="Arial" w:cs="Arial"/>
                <w:b/>
                <w:bCs/>
                <w:sz w:val="20"/>
                <w:szCs w:val="20"/>
              </w:rPr>
            </w:pPr>
            <w:r w:rsidRPr="00BC4330">
              <w:rPr>
                <w:rFonts w:ascii="Arial" w:hAnsi="Arial" w:cs="Arial"/>
                <w:b/>
                <w:bCs/>
                <w:color w:val="FFFFFF"/>
                <w:sz w:val="20"/>
                <w:szCs w:val="20"/>
              </w:rPr>
              <w:t>Required Specification</w:t>
            </w:r>
          </w:p>
        </w:tc>
      </w:tr>
      <w:tr w:rsidR="00675820" w:rsidRPr="00BC4330" w14:paraId="28210DCF" w14:textId="77777777" w:rsidTr="00DD4289">
        <w:trPr>
          <w:trHeight w:val="284"/>
        </w:trPr>
        <w:tc>
          <w:tcPr>
            <w:tcW w:w="1067" w:type="pct"/>
            <w:shd w:val="clear" w:color="auto" w:fill="auto"/>
          </w:tcPr>
          <w:p w14:paraId="0675722D" w14:textId="77777777" w:rsidR="00675820" w:rsidRPr="00BC4330" w:rsidRDefault="00675820" w:rsidP="00DD4289">
            <w:pPr>
              <w:pStyle w:val="TableParagraph"/>
              <w:spacing w:line="234" w:lineRule="exact"/>
              <w:ind w:left="128"/>
              <w:rPr>
                <w:rFonts w:ascii="Arial" w:hAnsi="Arial" w:cs="Arial"/>
                <w:b/>
                <w:sz w:val="20"/>
                <w:szCs w:val="20"/>
              </w:rPr>
            </w:pPr>
            <w:r w:rsidRPr="00BC4330">
              <w:rPr>
                <w:rFonts w:ascii="Arial" w:hAnsi="Arial" w:cs="Arial"/>
                <w:b/>
                <w:sz w:val="20"/>
                <w:szCs w:val="20"/>
              </w:rPr>
              <w:t>TSA Location</w:t>
            </w:r>
          </w:p>
        </w:tc>
        <w:tc>
          <w:tcPr>
            <w:tcW w:w="3933" w:type="pct"/>
            <w:shd w:val="clear" w:color="auto" w:fill="auto"/>
          </w:tcPr>
          <w:p w14:paraId="62A9D36E" w14:textId="77777777" w:rsidR="00675820" w:rsidRPr="00BC4330" w:rsidRDefault="00675820" w:rsidP="00DD4289">
            <w:pPr>
              <w:pStyle w:val="TableParagraph"/>
              <w:spacing w:line="234" w:lineRule="exact"/>
              <w:rPr>
                <w:rFonts w:ascii="Arial" w:hAnsi="Arial" w:cs="Arial"/>
                <w:sz w:val="20"/>
                <w:szCs w:val="20"/>
              </w:rPr>
            </w:pPr>
            <w:r w:rsidRPr="00BC4330">
              <w:rPr>
                <w:rFonts w:ascii="Arial" w:hAnsi="Arial" w:cs="Arial"/>
                <w:sz w:val="20"/>
                <w:szCs w:val="20"/>
              </w:rPr>
              <w:t>Optional</w:t>
            </w:r>
          </w:p>
        </w:tc>
      </w:tr>
      <w:tr w:rsidR="00675820" w:rsidRPr="00BC4330" w14:paraId="49F471A2" w14:textId="77777777" w:rsidTr="00DD4289">
        <w:trPr>
          <w:trHeight w:val="300"/>
        </w:trPr>
        <w:tc>
          <w:tcPr>
            <w:tcW w:w="1067" w:type="pct"/>
            <w:shd w:val="clear" w:color="auto" w:fill="auto"/>
          </w:tcPr>
          <w:p w14:paraId="171B98CA" w14:textId="77777777" w:rsidR="00675820" w:rsidRPr="00BC4330" w:rsidRDefault="00675820" w:rsidP="00DD4289">
            <w:pPr>
              <w:pStyle w:val="TableParagraph"/>
              <w:spacing w:line="233" w:lineRule="exact"/>
              <w:ind w:left="128"/>
              <w:rPr>
                <w:rFonts w:ascii="Arial" w:hAnsi="Arial" w:cs="Arial"/>
                <w:b/>
                <w:sz w:val="20"/>
                <w:szCs w:val="20"/>
              </w:rPr>
            </w:pPr>
            <w:r w:rsidRPr="00BC4330">
              <w:rPr>
                <w:rFonts w:ascii="Arial" w:hAnsi="Arial" w:cs="Arial"/>
                <w:b/>
                <w:sz w:val="20"/>
                <w:szCs w:val="20"/>
              </w:rPr>
              <w:t>CW Location</w:t>
            </w:r>
          </w:p>
        </w:tc>
        <w:tc>
          <w:tcPr>
            <w:tcW w:w="3933" w:type="pct"/>
            <w:shd w:val="clear" w:color="auto" w:fill="auto"/>
          </w:tcPr>
          <w:p w14:paraId="18C14804" w14:textId="77777777" w:rsidR="00675820" w:rsidRPr="00BC4330" w:rsidRDefault="00675820" w:rsidP="00DD4289">
            <w:pPr>
              <w:pStyle w:val="TableParagraph"/>
              <w:spacing w:line="233" w:lineRule="exact"/>
              <w:rPr>
                <w:rFonts w:ascii="Arial" w:hAnsi="Arial" w:cs="Arial"/>
                <w:sz w:val="20"/>
                <w:szCs w:val="20"/>
              </w:rPr>
            </w:pPr>
            <w:r w:rsidRPr="00BC4330">
              <w:rPr>
                <w:rFonts w:ascii="Arial" w:hAnsi="Arial" w:cs="Arial"/>
                <w:sz w:val="20"/>
                <w:szCs w:val="20"/>
              </w:rPr>
              <w:t>Specified</w:t>
            </w:r>
          </w:p>
        </w:tc>
      </w:tr>
      <w:tr w:rsidR="00675820" w:rsidRPr="00BC4330" w14:paraId="1D0E82C5" w14:textId="77777777" w:rsidTr="00DD4289">
        <w:trPr>
          <w:trHeight w:val="526"/>
        </w:trPr>
        <w:tc>
          <w:tcPr>
            <w:tcW w:w="1067" w:type="pct"/>
            <w:shd w:val="clear" w:color="auto" w:fill="auto"/>
          </w:tcPr>
          <w:p w14:paraId="41B825D3" w14:textId="77777777" w:rsidR="00675820" w:rsidRPr="00BC4330" w:rsidRDefault="00675820" w:rsidP="00DD4289">
            <w:pPr>
              <w:pStyle w:val="TableParagraph"/>
              <w:spacing w:line="211" w:lineRule="exact"/>
              <w:ind w:left="128"/>
              <w:rPr>
                <w:rFonts w:ascii="Arial" w:hAnsi="Arial" w:cs="Arial"/>
                <w:b/>
                <w:sz w:val="20"/>
                <w:szCs w:val="20"/>
              </w:rPr>
            </w:pPr>
            <w:r w:rsidRPr="00BC4330">
              <w:rPr>
                <w:rFonts w:ascii="Arial" w:hAnsi="Arial" w:cs="Arial"/>
                <w:b/>
                <w:sz w:val="20"/>
                <w:szCs w:val="20"/>
              </w:rPr>
              <w:t>Test sitting</w:t>
            </w:r>
          </w:p>
          <w:p w14:paraId="508FDE8D" w14:textId="77777777" w:rsidR="00675820" w:rsidRPr="00BC4330" w:rsidRDefault="00675820" w:rsidP="00DD4289">
            <w:pPr>
              <w:pStyle w:val="TableParagraph"/>
              <w:spacing w:line="247" w:lineRule="exact"/>
              <w:ind w:left="128"/>
              <w:rPr>
                <w:rFonts w:ascii="Arial" w:hAnsi="Arial" w:cs="Arial"/>
                <w:b/>
                <w:sz w:val="20"/>
                <w:szCs w:val="20"/>
              </w:rPr>
            </w:pPr>
            <w:r w:rsidRPr="00BC4330">
              <w:rPr>
                <w:rFonts w:ascii="Arial" w:hAnsi="Arial" w:cs="Arial"/>
                <w:b/>
                <w:sz w:val="20"/>
                <w:szCs w:val="20"/>
              </w:rPr>
              <w:t>Location</w:t>
            </w:r>
          </w:p>
        </w:tc>
        <w:tc>
          <w:tcPr>
            <w:tcW w:w="3933" w:type="pct"/>
            <w:shd w:val="clear" w:color="auto" w:fill="auto"/>
          </w:tcPr>
          <w:p w14:paraId="3A59AB54" w14:textId="77777777" w:rsidR="00675820" w:rsidRPr="00BC4330" w:rsidRDefault="00675820" w:rsidP="00DD4289">
            <w:pPr>
              <w:pStyle w:val="TableParagraph"/>
              <w:spacing w:line="217" w:lineRule="exact"/>
              <w:rPr>
                <w:rFonts w:ascii="Arial" w:hAnsi="Arial" w:cs="Arial"/>
                <w:sz w:val="20"/>
                <w:szCs w:val="20"/>
              </w:rPr>
            </w:pPr>
            <w:r w:rsidRPr="00BC4330">
              <w:rPr>
                <w:rFonts w:ascii="Arial" w:hAnsi="Arial" w:cs="Arial"/>
                <w:sz w:val="20"/>
                <w:szCs w:val="20"/>
              </w:rPr>
              <w:t xml:space="preserve">Specified – must match Location assigned </w:t>
            </w:r>
            <w:r w:rsidRPr="00BC4330">
              <w:rPr>
                <w:rFonts w:ascii="Arial" w:hAnsi="Arial" w:cs="Arial"/>
                <w:spacing w:val="-3"/>
                <w:sz w:val="20"/>
                <w:szCs w:val="20"/>
              </w:rPr>
              <w:t xml:space="preserve">to </w:t>
            </w:r>
            <w:r w:rsidRPr="00BC4330">
              <w:rPr>
                <w:rFonts w:ascii="Arial" w:hAnsi="Arial" w:cs="Arial"/>
                <w:spacing w:val="2"/>
                <w:sz w:val="20"/>
                <w:szCs w:val="20"/>
              </w:rPr>
              <w:t xml:space="preserve">CWs </w:t>
            </w:r>
            <w:r w:rsidRPr="00BC4330">
              <w:rPr>
                <w:rFonts w:ascii="Arial" w:hAnsi="Arial" w:cs="Arial"/>
                <w:spacing w:val="-3"/>
                <w:sz w:val="20"/>
                <w:szCs w:val="20"/>
              </w:rPr>
              <w:t xml:space="preserve">that </w:t>
            </w:r>
            <w:r w:rsidRPr="00BC4330">
              <w:rPr>
                <w:rFonts w:ascii="Arial" w:hAnsi="Arial" w:cs="Arial"/>
                <w:sz w:val="20"/>
                <w:szCs w:val="20"/>
              </w:rPr>
              <w:t xml:space="preserve">will be used </w:t>
            </w:r>
            <w:r w:rsidRPr="00BC4330">
              <w:rPr>
                <w:rFonts w:ascii="Arial" w:hAnsi="Arial" w:cs="Arial"/>
                <w:spacing w:val="-3"/>
                <w:sz w:val="20"/>
                <w:szCs w:val="20"/>
              </w:rPr>
              <w:t xml:space="preserve">to </w:t>
            </w:r>
            <w:r w:rsidRPr="00BC4330">
              <w:rPr>
                <w:rFonts w:ascii="Arial" w:hAnsi="Arial" w:cs="Arial"/>
                <w:sz w:val="20"/>
                <w:szCs w:val="20"/>
              </w:rPr>
              <w:t xml:space="preserve">deliver </w:t>
            </w:r>
            <w:r w:rsidRPr="00BC4330">
              <w:rPr>
                <w:rFonts w:ascii="Arial" w:hAnsi="Arial" w:cs="Arial"/>
                <w:spacing w:val="2"/>
                <w:sz w:val="20"/>
                <w:szCs w:val="20"/>
              </w:rPr>
              <w:t xml:space="preserve">Test </w:t>
            </w:r>
            <w:r w:rsidRPr="00BC4330">
              <w:rPr>
                <w:rFonts w:ascii="Arial" w:hAnsi="Arial" w:cs="Arial"/>
                <w:sz w:val="20"/>
                <w:szCs w:val="20"/>
              </w:rPr>
              <w:t>Sitting</w:t>
            </w:r>
          </w:p>
        </w:tc>
      </w:tr>
    </w:tbl>
    <w:p w14:paraId="50BB7D75" w14:textId="77777777" w:rsidR="00675820" w:rsidRPr="00BC4330" w:rsidRDefault="00675820" w:rsidP="00675820">
      <w:pPr>
        <w:pStyle w:val="BodyText"/>
        <w:rPr>
          <w:rFonts w:ascii="Arial" w:hAnsi="Arial" w:cs="Arial"/>
          <w:b/>
          <w:sz w:val="20"/>
          <w:szCs w:val="20"/>
        </w:rPr>
      </w:pPr>
    </w:p>
    <w:p w14:paraId="2A64C483" w14:textId="77777777" w:rsidR="00675820" w:rsidRPr="00BC4330" w:rsidRDefault="00675820" w:rsidP="00675820">
      <w:pPr>
        <w:spacing w:after="45"/>
        <w:ind w:left="120"/>
        <w:rPr>
          <w:b/>
        </w:rPr>
      </w:pPr>
    </w:p>
    <w:p w14:paraId="7D3AEA53" w14:textId="0208E5CE" w:rsidR="00675820" w:rsidRPr="00BC4330" w:rsidRDefault="00675820" w:rsidP="00675820">
      <w:pPr>
        <w:spacing w:after="45"/>
        <w:ind w:left="120"/>
        <w:rPr>
          <w:b/>
          <w:sz w:val="20"/>
        </w:rPr>
      </w:pPr>
      <w:r w:rsidRPr="00BC4330">
        <w:rPr>
          <w:b/>
          <w:sz w:val="20"/>
        </w:rPr>
        <w:t>Acronyms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74"/>
        <w:gridCol w:w="4994"/>
      </w:tblGrid>
      <w:tr w:rsidR="00675820" w:rsidRPr="00BC4330" w14:paraId="2104A9EE" w14:textId="77777777" w:rsidTr="00DD4289">
        <w:trPr>
          <w:trHeight w:val="320"/>
        </w:trPr>
        <w:tc>
          <w:tcPr>
            <w:tcW w:w="5000" w:type="pct"/>
            <w:gridSpan w:val="2"/>
            <w:shd w:val="solid" w:color="000000" w:fill="FFFFFF"/>
          </w:tcPr>
          <w:p w14:paraId="583C6BE9" w14:textId="77777777" w:rsidR="00675820" w:rsidRPr="00BC4330" w:rsidRDefault="00675820" w:rsidP="00DD4289">
            <w:pPr>
              <w:pStyle w:val="TableParagraph"/>
              <w:ind w:left="0"/>
              <w:rPr>
                <w:rFonts w:ascii="Arial" w:hAnsi="Arial" w:cs="Arial"/>
                <w:b/>
                <w:bCs/>
                <w:sz w:val="20"/>
                <w:szCs w:val="20"/>
              </w:rPr>
            </w:pPr>
          </w:p>
        </w:tc>
      </w:tr>
      <w:tr w:rsidR="00675820" w:rsidRPr="00BC4330" w14:paraId="45D43E76" w14:textId="77777777" w:rsidTr="00DD4289">
        <w:trPr>
          <w:trHeight w:val="270"/>
        </w:trPr>
        <w:tc>
          <w:tcPr>
            <w:tcW w:w="2568" w:type="pct"/>
            <w:shd w:val="clear" w:color="auto" w:fill="auto"/>
          </w:tcPr>
          <w:p w14:paraId="4AF7D299" w14:textId="77777777" w:rsidR="00675820" w:rsidRPr="00BC4330" w:rsidRDefault="00675820" w:rsidP="00DD4289">
            <w:pPr>
              <w:pStyle w:val="TableParagraph"/>
              <w:spacing w:line="236" w:lineRule="exact"/>
              <w:ind w:left="134"/>
              <w:rPr>
                <w:rFonts w:ascii="Arial" w:hAnsi="Arial" w:cs="Arial"/>
                <w:b/>
                <w:sz w:val="20"/>
                <w:szCs w:val="20"/>
              </w:rPr>
            </w:pPr>
            <w:r w:rsidRPr="00BC4330">
              <w:rPr>
                <w:rFonts w:ascii="Arial" w:hAnsi="Arial" w:cs="Arial"/>
                <w:sz w:val="20"/>
                <w:szCs w:val="20"/>
              </w:rPr>
              <w:t xml:space="preserve">* </w:t>
            </w:r>
            <w:r w:rsidRPr="00BC4330">
              <w:rPr>
                <w:rFonts w:ascii="Arial" w:hAnsi="Arial" w:cs="Arial"/>
                <w:b/>
                <w:sz w:val="20"/>
                <w:szCs w:val="20"/>
              </w:rPr>
              <w:t>– Asterisk denotes updated requirement</w:t>
            </w:r>
          </w:p>
        </w:tc>
        <w:tc>
          <w:tcPr>
            <w:tcW w:w="2432" w:type="pct"/>
            <w:shd w:val="clear" w:color="auto" w:fill="auto"/>
          </w:tcPr>
          <w:p w14:paraId="205707D5" w14:textId="77777777" w:rsidR="00675820" w:rsidRPr="00BC4330" w:rsidRDefault="00675820" w:rsidP="00DD4289">
            <w:pPr>
              <w:pStyle w:val="TableParagraph"/>
              <w:spacing w:line="236" w:lineRule="exact"/>
              <w:ind w:left="117"/>
              <w:rPr>
                <w:rFonts w:ascii="Arial" w:hAnsi="Arial" w:cs="Arial"/>
                <w:sz w:val="20"/>
                <w:szCs w:val="20"/>
              </w:rPr>
            </w:pPr>
            <w:r w:rsidRPr="00BC4330">
              <w:rPr>
                <w:rFonts w:ascii="Arial" w:hAnsi="Arial" w:cs="Arial"/>
                <w:b/>
                <w:sz w:val="20"/>
                <w:szCs w:val="20"/>
              </w:rPr>
              <w:t xml:space="preserve">GB </w:t>
            </w:r>
            <w:r w:rsidRPr="00BC4330">
              <w:rPr>
                <w:rFonts w:ascii="Arial" w:hAnsi="Arial" w:cs="Arial"/>
                <w:sz w:val="20"/>
                <w:szCs w:val="20"/>
              </w:rPr>
              <w:t>- Giga Bytes</w:t>
            </w:r>
          </w:p>
        </w:tc>
      </w:tr>
      <w:tr w:rsidR="00675820" w:rsidRPr="00BC4330" w14:paraId="42804CA3" w14:textId="77777777" w:rsidTr="00DD4289">
        <w:trPr>
          <w:trHeight w:val="251"/>
        </w:trPr>
        <w:tc>
          <w:tcPr>
            <w:tcW w:w="2568" w:type="pct"/>
            <w:shd w:val="clear" w:color="auto" w:fill="auto"/>
          </w:tcPr>
          <w:p w14:paraId="7A6D04AA" w14:textId="77777777" w:rsidR="00675820" w:rsidRPr="00BC4330" w:rsidRDefault="00675820" w:rsidP="00DD4289">
            <w:pPr>
              <w:pStyle w:val="TableParagraph"/>
              <w:spacing w:line="217" w:lineRule="exact"/>
              <w:ind w:left="134"/>
              <w:rPr>
                <w:rFonts w:ascii="Arial" w:hAnsi="Arial" w:cs="Arial"/>
                <w:sz w:val="20"/>
                <w:szCs w:val="20"/>
              </w:rPr>
            </w:pPr>
            <w:r w:rsidRPr="00BC4330">
              <w:rPr>
                <w:rFonts w:ascii="Arial" w:hAnsi="Arial" w:cs="Arial"/>
                <w:b/>
                <w:sz w:val="20"/>
                <w:szCs w:val="20"/>
              </w:rPr>
              <w:t xml:space="preserve">C+ </w:t>
            </w:r>
            <w:r w:rsidRPr="00BC4330">
              <w:rPr>
                <w:rFonts w:ascii="Arial" w:hAnsi="Arial" w:cs="Arial"/>
                <w:sz w:val="20"/>
                <w:szCs w:val="20"/>
              </w:rPr>
              <w:t>- Connect Plus</w:t>
            </w:r>
          </w:p>
        </w:tc>
        <w:tc>
          <w:tcPr>
            <w:tcW w:w="2432" w:type="pct"/>
            <w:shd w:val="clear" w:color="auto" w:fill="auto"/>
          </w:tcPr>
          <w:p w14:paraId="4358D8C1" w14:textId="77777777" w:rsidR="00675820" w:rsidRPr="00BC4330" w:rsidRDefault="00675820" w:rsidP="00DD4289">
            <w:pPr>
              <w:pStyle w:val="TableParagraph"/>
              <w:spacing w:line="217" w:lineRule="exact"/>
              <w:ind w:left="117"/>
              <w:rPr>
                <w:rFonts w:ascii="Arial" w:hAnsi="Arial" w:cs="Arial"/>
                <w:sz w:val="20"/>
                <w:szCs w:val="20"/>
              </w:rPr>
            </w:pPr>
            <w:r w:rsidRPr="00BC4330">
              <w:rPr>
                <w:rFonts w:ascii="Arial" w:hAnsi="Arial" w:cs="Arial"/>
                <w:b/>
                <w:sz w:val="20"/>
                <w:szCs w:val="20"/>
              </w:rPr>
              <w:t xml:space="preserve">Mbps </w:t>
            </w:r>
            <w:r w:rsidRPr="00BC4330">
              <w:rPr>
                <w:rFonts w:ascii="Arial" w:hAnsi="Arial" w:cs="Arial"/>
                <w:sz w:val="20"/>
                <w:szCs w:val="20"/>
              </w:rPr>
              <w:t>- Megabits per second</w:t>
            </w:r>
          </w:p>
        </w:tc>
      </w:tr>
      <w:tr w:rsidR="00675820" w:rsidRPr="00BC4330" w14:paraId="599E791B" w14:textId="77777777" w:rsidTr="00DD4289">
        <w:trPr>
          <w:trHeight w:val="268"/>
        </w:trPr>
        <w:tc>
          <w:tcPr>
            <w:tcW w:w="2568" w:type="pct"/>
            <w:shd w:val="clear" w:color="auto" w:fill="auto"/>
          </w:tcPr>
          <w:p w14:paraId="4F08F1F7" w14:textId="77777777" w:rsidR="00675820" w:rsidRPr="00BC4330" w:rsidRDefault="00675820" w:rsidP="00DD4289">
            <w:pPr>
              <w:pStyle w:val="TableParagraph"/>
              <w:spacing w:line="234" w:lineRule="exact"/>
              <w:ind w:left="134"/>
              <w:rPr>
                <w:rFonts w:ascii="Arial" w:hAnsi="Arial" w:cs="Arial"/>
                <w:sz w:val="20"/>
                <w:szCs w:val="20"/>
              </w:rPr>
            </w:pPr>
            <w:r w:rsidRPr="00BC4330">
              <w:rPr>
                <w:rFonts w:ascii="Arial" w:hAnsi="Arial" w:cs="Arial"/>
                <w:b/>
                <w:sz w:val="20"/>
                <w:szCs w:val="20"/>
              </w:rPr>
              <w:t xml:space="preserve">TSA </w:t>
            </w:r>
            <w:r w:rsidRPr="00BC4330">
              <w:rPr>
                <w:rFonts w:ascii="Arial" w:hAnsi="Arial" w:cs="Arial"/>
                <w:sz w:val="20"/>
                <w:szCs w:val="20"/>
              </w:rPr>
              <w:t>– Test Sitting Administrator Workstation</w:t>
            </w:r>
          </w:p>
        </w:tc>
        <w:tc>
          <w:tcPr>
            <w:tcW w:w="2432" w:type="pct"/>
            <w:shd w:val="clear" w:color="auto" w:fill="auto"/>
          </w:tcPr>
          <w:p w14:paraId="25376806" w14:textId="77777777" w:rsidR="00675820" w:rsidRPr="00BC4330" w:rsidRDefault="00675820" w:rsidP="00DD4289">
            <w:pPr>
              <w:pStyle w:val="TableParagraph"/>
              <w:spacing w:line="234" w:lineRule="exact"/>
              <w:ind w:left="117"/>
              <w:rPr>
                <w:rFonts w:ascii="Arial" w:hAnsi="Arial" w:cs="Arial"/>
                <w:sz w:val="20"/>
                <w:szCs w:val="20"/>
              </w:rPr>
            </w:pPr>
            <w:r w:rsidRPr="00BC4330">
              <w:rPr>
                <w:rFonts w:ascii="Arial" w:hAnsi="Arial" w:cs="Arial"/>
                <w:b/>
                <w:sz w:val="20"/>
                <w:szCs w:val="20"/>
              </w:rPr>
              <w:t xml:space="preserve">Kbps </w:t>
            </w:r>
            <w:r w:rsidRPr="00BC4330">
              <w:rPr>
                <w:rFonts w:ascii="Arial" w:hAnsi="Arial" w:cs="Arial"/>
                <w:sz w:val="20"/>
                <w:szCs w:val="20"/>
              </w:rPr>
              <w:t>- Kilobits per second</w:t>
            </w:r>
          </w:p>
        </w:tc>
      </w:tr>
      <w:tr w:rsidR="00675820" w:rsidRPr="00BC4330" w14:paraId="38567359" w14:textId="77777777" w:rsidTr="00DD4289">
        <w:trPr>
          <w:trHeight w:val="252"/>
        </w:trPr>
        <w:tc>
          <w:tcPr>
            <w:tcW w:w="2568" w:type="pct"/>
            <w:shd w:val="clear" w:color="auto" w:fill="auto"/>
          </w:tcPr>
          <w:p w14:paraId="2F98F33A" w14:textId="77777777" w:rsidR="00675820" w:rsidRPr="00BC4330" w:rsidRDefault="00675820" w:rsidP="00DD4289">
            <w:pPr>
              <w:pStyle w:val="TableParagraph"/>
              <w:spacing w:line="217" w:lineRule="exact"/>
              <w:ind w:left="134"/>
              <w:rPr>
                <w:rFonts w:ascii="Arial" w:hAnsi="Arial" w:cs="Arial"/>
                <w:sz w:val="20"/>
                <w:szCs w:val="20"/>
              </w:rPr>
            </w:pPr>
            <w:r w:rsidRPr="00BC4330">
              <w:rPr>
                <w:rFonts w:ascii="Arial" w:hAnsi="Arial" w:cs="Arial"/>
                <w:b/>
                <w:sz w:val="20"/>
                <w:szCs w:val="20"/>
              </w:rPr>
              <w:t xml:space="preserve">CW </w:t>
            </w:r>
            <w:r w:rsidRPr="00BC4330">
              <w:rPr>
                <w:rFonts w:ascii="Arial" w:hAnsi="Arial" w:cs="Arial"/>
                <w:sz w:val="20"/>
                <w:szCs w:val="20"/>
              </w:rPr>
              <w:t>– Candidate Workstation</w:t>
            </w:r>
          </w:p>
        </w:tc>
        <w:tc>
          <w:tcPr>
            <w:tcW w:w="2432" w:type="pct"/>
            <w:shd w:val="clear" w:color="auto" w:fill="auto"/>
          </w:tcPr>
          <w:p w14:paraId="19B7B98F" w14:textId="77777777" w:rsidR="00675820" w:rsidRPr="00BC4330" w:rsidRDefault="00675820" w:rsidP="00DD4289">
            <w:pPr>
              <w:pStyle w:val="TableParagraph"/>
              <w:spacing w:line="217" w:lineRule="exact"/>
              <w:ind w:left="117"/>
              <w:rPr>
                <w:rFonts w:ascii="Arial" w:hAnsi="Arial" w:cs="Arial"/>
                <w:sz w:val="20"/>
                <w:szCs w:val="20"/>
              </w:rPr>
            </w:pPr>
            <w:r w:rsidRPr="00BC4330">
              <w:rPr>
                <w:rFonts w:ascii="Arial" w:hAnsi="Arial" w:cs="Arial"/>
                <w:b/>
                <w:sz w:val="20"/>
                <w:szCs w:val="20"/>
              </w:rPr>
              <w:t xml:space="preserve">GHz </w:t>
            </w:r>
            <w:r w:rsidRPr="00BC4330">
              <w:rPr>
                <w:rFonts w:ascii="Arial" w:hAnsi="Arial" w:cs="Arial"/>
                <w:sz w:val="20"/>
                <w:szCs w:val="20"/>
              </w:rPr>
              <w:t>- Gigahertz</w:t>
            </w:r>
          </w:p>
        </w:tc>
      </w:tr>
      <w:tr w:rsidR="00675820" w:rsidRPr="00BC4330" w14:paraId="344A01FF" w14:textId="77777777" w:rsidTr="00DD4289">
        <w:trPr>
          <w:trHeight w:val="252"/>
        </w:trPr>
        <w:tc>
          <w:tcPr>
            <w:tcW w:w="2568" w:type="pct"/>
            <w:shd w:val="clear" w:color="auto" w:fill="auto"/>
          </w:tcPr>
          <w:p w14:paraId="6793F359" w14:textId="77777777" w:rsidR="00675820" w:rsidRPr="00BC4330" w:rsidRDefault="00675820" w:rsidP="00DD4289">
            <w:pPr>
              <w:pStyle w:val="TableParagraph"/>
              <w:spacing w:line="233" w:lineRule="exact"/>
              <w:ind w:left="134"/>
              <w:rPr>
                <w:rFonts w:ascii="Arial" w:hAnsi="Arial" w:cs="Arial"/>
                <w:sz w:val="20"/>
                <w:szCs w:val="20"/>
              </w:rPr>
            </w:pPr>
            <w:r w:rsidRPr="00BC4330">
              <w:rPr>
                <w:rFonts w:ascii="Arial" w:hAnsi="Arial" w:cs="Arial"/>
                <w:b/>
                <w:sz w:val="20"/>
                <w:szCs w:val="20"/>
              </w:rPr>
              <w:t xml:space="preserve">LAN </w:t>
            </w:r>
            <w:r w:rsidRPr="00BC4330">
              <w:rPr>
                <w:rFonts w:ascii="Arial" w:hAnsi="Arial" w:cs="Arial"/>
                <w:sz w:val="20"/>
                <w:szCs w:val="20"/>
              </w:rPr>
              <w:t>- Local Area Network</w:t>
            </w:r>
          </w:p>
        </w:tc>
        <w:tc>
          <w:tcPr>
            <w:tcW w:w="2432" w:type="pct"/>
            <w:shd w:val="clear" w:color="auto" w:fill="auto"/>
          </w:tcPr>
          <w:p w14:paraId="31EB8B41" w14:textId="77777777" w:rsidR="00675820" w:rsidRPr="00BC4330" w:rsidRDefault="00675820" w:rsidP="00DD4289">
            <w:pPr>
              <w:pStyle w:val="TableParagraph"/>
              <w:spacing w:line="233" w:lineRule="exact"/>
              <w:ind w:left="117"/>
              <w:rPr>
                <w:rFonts w:ascii="Arial" w:hAnsi="Arial" w:cs="Arial"/>
                <w:sz w:val="20"/>
                <w:szCs w:val="20"/>
              </w:rPr>
            </w:pPr>
            <w:r w:rsidRPr="00BC4330">
              <w:rPr>
                <w:rFonts w:ascii="Arial" w:hAnsi="Arial" w:cs="Arial"/>
                <w:b/>
                <w:sz w:val="20"/>
                <w:szCs w:val="20"/>
              </w:rPr>
              <w:t xml:space="preserve">VLAN </w:t>
            </w:r>
            <w:r w:rsidRPr="00BC4330">
              <w:rPr>
                <w:rFonts w:ascii="Arial" w:hAnsi="Arial" w:cs="Arial"/>
                <w:sz w:val="20"/>
                <w:szCs w:val="20"/>
              </w:rPr>
              <w:t>- Virtual Local Area Network</w:t>
            </w:r>
          </w:p>
        </w:tc>
      </w:tr>
    </w:tbl>
    <w:p w14:paraId="163B751F" w14:textId="77777777" w:rsidR="00675820" w:rsidRPr="0018395E" w:rsidRDefault="00675820" w:rsidP="00675820">
      <w:pPr>
        <w:rPr>
          <w:noProof/>
        </w:rPr>
      </w:pPr>
    </w:p>
    <w:p w14:paraId="352A6286" w14:textId="77777777" w:rsidR="00675820" w:rsidRPr="00675820" w:rsidRDefault="00675820" w:rsidP="00675820"/>
    <w:sectPr w:rsidR="00675820" w:rsidRPr="00675820" w:rsidSect="00071B14">
      <w:headerReference w:type="default" r:id="rId16"/>
      <w:footerReference w:type="default" r:id="rId17"/>
      <w:headerReference w:type="first" r:id="rId18"/>
      <w:footerReference w:type="first" r:id="rId19"/>
      <w:pgSz w:w="11906" w:h="16838" w:code="9"/>
      <w:pgMar w:top="1134" w:right="720" w:bottom="1134" w:left="1134" w:header="680"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6F3D2" w14:textId="77777777" w:rsidR="00DD4289" w:rsidRDefault="00DD4289">
      <w:r>
        <w:separator/>
      </w:r>
    </w:p>
  </w:endnote>
  <w:endnote w:type="continuationSeparator" w:id="0">
    <w:p w14:paraId="04A95038" w14:textId="77777777" w:rsidR="00DD4289" w:rsidRDefault="00DD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45C0" w14:textId="77777777" w:rsidR="00DD4289" w:rsidRDefault="00DD4289" w:rsidP="001539E2">
    <w:pPr>
      <w:pStyle w:val="Footer"/>
    </w:pPr>
    <w:r>
      <w:t xml:space="preserve">Page </w:t>
    </w:r>
    <w:r>
      <w:fldChar w:fldCharType="begin"/>
    </w:r>
    <w:r>
      <w:instrText xml:space="preserve"> PAGE </w:instrText>
    </w:r>
    <w:r>
      <w:fldChar w:fldCharType="separate"/>
    </w:r>
    <w:r w:rsidR="00485DDA">
      <w:rPr>
        <w:noProof/>
      </w:rPr>
      <w:t>12</w:t>
    </w:r>
    <w:r>
      <w:fldChar w:fldCharType="end"/>
    </w:r>
    <w:r>
      <w:t xml:space="preserve"> of </w:t>
    </w:r>
    <w:fldSimple w:instr=" NUMPAGES ">
      <w:r w:rsidR="00485DDA">
        <w:rPr>
          <w:noProof/>
        </w:rPr>
        <w:t>14</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73864" w14:textId="77777777" w:rsidR="00DD4289" w:rsidRDefault="00DD4289" w:rsidP="005B5ACB">
    <w:pPr>
      <w:pStyle w:val="Footer"/>
      <w:jc w:val="center"/>
    </w:pPr>
    <w:r>
      <w:rPr>
        <w:b/>
      </w:rPr>
      <w:t>The United Kingdom’s international organisation for educational opportunities and cultural relations.</w:t>
    </w:r>
    <w:r>
      <w:t xml:space="preserve"> We are registered in England as a charity.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7F825" w14:textId="77777777" w:rsidR="00DD4289" w:rsidRDefault="00DD4289">
      <w:r>
        <w:separator/>
      </w:r>
    </w:p>
  </w:footnote>
  <w:footnote w:type="continuationSeparator" w:id="0">
    <w:p w14:paraId="770B6B6C" w14:textId="77777777" w:rsidR="00DD4289" w:rsidRDefault="00DD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2241E" w14:textId="480FE581" w:rsidR="00DD4289" w:rsidRPr="00957697" w:rsidRDefault="00DD4289">
    <w:pPr>
      <w:pStyle w:val="Header"/>
      <w:rPr>
        <w:sz w:val="18"/>
        <w:szCs w:val="18"/>
      </w:rPr>
    </w:pPr>
    <w:r w:rsidRPr="00957697">
      <w:rPr>
        <w:sz w:val="18"/>
        <w:szCs w:val="18"/>
      </w:rPr>
      <w:t xml:space="preserve">CDIELTS RFP </w:t>
    </w:r>
  </w:p>
  <w:p w14:paraId="26408B29" w14:textId="77777777" w:rsidR="00DD4289" w:rsidRDefault="00DD4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0003" w14:textId="77777777" w:rsidR="00DD4289" w:rsidRPr="00223AFE" w:rsidRDefault="00DD4289">
    <w:pPr>
      <w:pStyle w:val="Header"/>
      <w:rPr>
        <w:rFonts w:ascii="Arial Bold" w:hAnsi="Arial Bold"/>
      </w:rPr>
    </w:pPr>
    <w:r>
      <w:rPr>
        <w:noProof/>
        <w:lang w:eastAsia="en-GB"/>
      </w:rPr>
      <w:drawing>
        <wp:inline distT="0" distB="0" distL="0" distR="0" wp14:anchorId="654223FA" wp14:editId="356B17B2">
          <wp:extent cx="1435100" cy="39370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
    <w:nsid w:val="113A1793"/>
    <w:multiLevelType w:val="hybridMultilevel"/>
    <w:tmpl w:val="1AAA4B34"/>
    <w:lvl w:ilvl="0" w:tplc="70D881AE">
      <w:numFmt w:val="bullet"/>
      <w:lvlText w:val=""/>
      <w:lvlJc w:val="left"/>
      <w:pPr>
        <w:ind w:left="830" w:hanging="353"/>
      </w:pPr>
      <w:rPr>
        <w:rFonts w:ascii="Symbol" w:eastAsia="Symbol" w:hAnsi="Symbol" w:cs="Symbol" w:hint="default"/>
        <w:w w:val="99"/>
        <w:sz w:val="21"/>
        <w:szCs w:val="21"/>
        <w:lang w:val="en-US" w:eastAsia="en-US" w:bidi="en-US"/>
      </w:rPr>
    </w:lvl>
    <w:lvl w:ilvl="1" w:tplc="96A6FBFE">
      <w:numFmt w:val="bullet"/>
      <w:lvlText w:val="•"/>
      <w:lvlJc w:val="left"/>
      <w:pPr>
        <w:ind w:left="1201" w:hanging="353"/>
      </w:pPr>
      <w:rPr>
        <w:rFonts w:hint="default"/>
        <w:lang w:val="en-US" w:eastAsia="en-US" w:bidi="en-US"/>
      </w:rPr>
    </w:lvl>
    <w:lvl w:ilvl="2" w:tplc="011258B2">
      <w:numFmt w:val="bullet"/>
      <w:lvlText w:val="•"/>
      <w:lvlJc w:val="left"/>
      <w:pPr>
        <w:ind w:left="1562" w:hanging="353"/>
      </w:pPr>
      <w:rPr>
        <w:rFonts w:hint="default"/>
        <w:lang w:val="en-US" w:eastAsia="en-US" w:bidi="en-US"/>
      </w:rPr>
    </w:lvl>
    <w:lvl w:ilvl="3" w:tplc="2A50A4C8">
      <w:numFmt w:val="bullet"/>
      <w:lvlText w:val="•"/>
      <w:lvlJc w:val="left"/>
      <w:pPr>
        <w:ind w:left="1923" w:hanging="353"/>
      </w:pPr>
      <w:rPr>
        <w:rFonts w:hint="default"/>
        <w:lang w:val="en-US" w:eastAsia="en-US" w:bidi="en-US"/>
      </w:rPr>
    </w:lvl>
    <w:lvl w:ilvl="4" w:tplc="3F9800FA">
      <w:numFmt w:val="bullet"/>
      <w:lvlText w:val="•"/>
      <w:lvlJc w:val="left"/>
      <w:pPr>
        <w:ind w:left="2284" w:hanging="353"/>
      </w:pPr>
      <w:rPr>
        <w:rFonts w:hint="default"/>
        <w:lang w:val="en-US" w:eastAsia="en-US" w:bidi="en-US"/>
      </w:rPr>
    </w:lvl>
    <w:lvl w:ilvl="5" w:tplc="B7689106">
      <w:numFmt w:val="bullet"/>
      <w:lvlText w:val="•"/>
      <w:lvlJc w:val="left"/>
      <w:pPr>
        <w:ind w:left="2645" w:hanging="353"/>
      </w:pPr>
      <w:rPr>
        <w:rFonts w:hint="default"/>
        <w:lang w:val="en-US" w:eastAsia="en-US" w:bidi="en-US"/>
      </w:rPr>
    </w:lvl>
    <w:lvl w:ilvl="6" w:tplc="3EFC97C2">
      <w:numFmt w:val="bullet"/>
      <w:lvlText w:val="•"/>
      <w:lvlJc w:val="left"/>
      <w:pPr>
        <w:ind w:left="3006" w:hanging="353"/>
      </w:pPr>
      <w:rPr>
        <w:rFonts w:hint="default"/>
        <w:lang w:val="en-US" w:eastAsia="en-US" w:bidi="en-US"/>
      </w:rPr>
    </w:lvl>
    <w:lvl w:ilvl="7" w:tplc="5B3214FA">
      <w:numFmt w:val="bullet"/>
      <w:lvlText w:val="•"/>
      <w:lvlJc w:val="left"/>
      <w:pPr>
        <w:ind w:left="3367" w:hanging="353"/>
      </w:pPr>
      <w:rPr>
        <w:rFonts w:hint="default"/>
        <w:lang w:val="en-US" w:eastAsia="en-US" w:bidi="en-US"/>
      </w:rPr>
    </w:lvl>
    <w:lvl w:ilvl="8" w:tplc="23DE3DC6">
      <w:numFmt w:val="bullet"/>
      <w:lvlText w:val="•"/>
      <w:lvlJc w:val="left"/>
      <w:pPr>
        <w:ind w:left="3728" w:hanging="353"/>
      </w:pPr>
      <w:rPr>
        <w:rFonts w:hint="default"/>
        <w:lang w:val="en-US" w:eastAsia="en-US" w:bidi="en-US"/>
      </w:rPr>
    </w:lvl>
  </w:abstractNum>
  <w:abstractNum w:abstractNumId="2">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nsid w:val="1FC57391"/>
    <w:multiLevelType w:val="hybridMultilevel"/>
    <w:tmpl w:val="FCF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65B28"/>
    <w:multiLevelType w:val="hybridMultilevel"/>
    <w:tmpl w:val="A686E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C01883"/>
    <w:multiLevelType w:val="hybridMultilevel"/>
    <w:tmpl w:val="A686E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0BD038C"/>
    <w:multiLevelType w:val="hybridMultilevel"/>
    <w:tmpl w:val="81E491FE"/>
    <w:lvl w:ilvl="0" w:tplc="20C6CF46">
      <w:numFmt w:val="bullet"/>
      <w:lvlText w:val=""/>
      <w:lvlJc w:val="left"/>
      <w:pPr>
        <w:ind w:left="830" w:hanging="353"/>
      </w:pPr>
      <w:rPr>
        <w:rFonts w:ascii="Symbol" w:eastAsia="Symbol" w:hAnsi="Symbol" w:cs="Symbol" w:hint="default"/>
        <w:w w:val="99"/>
        <w:sz w:val="21"/>
        <w:szCs w:val="21"/>
        <w:lang w:val="en-US" w:eastAsia="en-US" w:bidi="en-US"/>
      </w:rPr>
    </w:lvl>
    <w:lvl w:ilvl="1" w:tplc="4F5AC2F0">
      <w:numFmt w:val="bullet"/>
      <w:lvlText w:val="•"/>
      <w:lvlJc w:val="left"/>
      <w:pPr>
        <w:ind w:left="1202" w:hanging="353"/>
      </w:pPr>
      <w:rPr>
        <w:rFonts w:hint="default"/>
        <w:lang w:val="en-US" w:eastAsia="en-US" w:bidi="en-US"/>
      </w:rPr>
    </w:lvl>
    <w:lvl w:ilvl="2" w:tplc="E79AA630">
      <w:numFmt w:val="bullet"/>
      <w:lvlText w:val="•"/>
      <w:lvlJc w:val="left"/>
      <w:pPr>
        <w:ind w:left="1565" w:hanging="353"/>
      </w:pPr>
      <w:rPr>
        <w:rFonts w:hint="default"/>
        <w:lang w:val="en-US" w:eastAsia="en-US" w:bidi="en-US"/>
      </w:rPr>
    </w:lvl>
    <w:lvl w:ilvl="3" w:tplc="22CC554A">
      <w:numFmt w:val="bullet"/>
      <w:lvlText w:val="•"/>
      <w:lvlJc w:val="left"/>
      <w:pPr>
        <w:ind w:left="1927" w:hanging="353"/>
      </w:pPr>
      <w:rPr>
        <w:rFonts w:hint="default"/>
        <w:lang w:val="en-US" w:eastAsia="en-US" w:bidi="en-US"/>
      </w:rPr>
    </w:lvl>
    <w:lvl w:ilvl="4" w:tplc="748202E6">
      <w:numFmt w:val="bullet"/>
      <w:lvlText w:val="•"/>
      <w:lvlJc w:val="left"/>
      <w:pPr>
        <w:ind w:left="2290" w:hanging="353"/>
      </w:pPr>
      <w:rPr>
        <w:rFonts w:hint="default"/>
        <w:lang w:val="en-US" w:eastAsia="en-US" w:bidi="en-US"/>
      </w:rPr>
    </w:lvl>
    <w:lvl w:ilvl="5" w:tplc="7CFA1AEE">
      <w:numFmt w:val="bullet"/>
      <w:lvlText w:val="•"/>
      <w:lvlJc w:val="left"/>
      <w:pPr>
        <w:ind w:left="2653" w:hanging="353"/>
      </w:pPr>
      <w:rPr>
        <w:rFonts w:hint="default"/>
        <w:lang w:val="en-US" w:eastAsia="en-US" w:bidi="en-US"/>
      </w:rPr>
    </w:lvl>
    <w:lvl w:ilvl="6" w:tplc="5F5EECA6">
      <w:numFmt w:val="bullet"/>
      <w:lvlText w:val="•"/>
      <w:lvlJc w:val="left"/>
      <w:pPr>
        <w:ind w:left="3015" w:hanging="353"/>
      </w:pPr>
      <w:rPr>
        <w:rFonts w:hint="default"/>
        <w:lang w:val="en-US" w:eastAsia="en-US" w:bidi="en-US"/>
      </w:rPr>
    </w:lvl>
    <w:lvl w:ilvl="7" w:tplc="52888C7C">
      <w:numFmt w:val="bullet"/>
      <w:lvlText w:val="•"/>
      <w:lvlJc w:val="left"/>
      <w:pPr>
        <w:ind w:left="3378" w:hanging="353"/>
      </w:pPr>
      <w:rPr>
        <w:rFonts w:hint="default"/>
        <w:lang w:val="en-US" w:eastAsia="en-US" w:bidi="en-US"/>
      </w:rPr>
    </w:lvl>
    <w:lvl w:ilvl="8" w:tplc="DCAE9202">
      <w:numFmt w:val="bullet"/>
      <w:lvlText w:val="•"/>
      <w:lvlJc w:val="left"/>
      <w:pPr>
        <w:ind w:left="3740" w:hanging="353"/>
      </w:pPr>
      <w:rPr>
        <w:rFonts w:hint="default"/>
        <w:lang w:val="en-US" w:eastAsia="en-US" w:bidi="en-US"/>
      </w:rPr>
    </w:lvl>
  </w:abstractNum>
  <w:abstractNum w:abstractNumId="7">
    <w:nsid w:val="30FB5C20"/>
    <w:multiLevelType w:val="hybridMultilevel"/>
    <w:tmpl w:val="F3882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C00293"/>
    <w:multiLevelType w:val="hybridMultilevel"/>
    <w:tmpl w:val="862CD0D8"/>
    <w:lvl w:ilvl="0" w:tplc="0DEED9D6">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B960B4A"/>
    <w:multiLevelType w:val="hybridMultilevel"/>
    <w:tmpl w:val="77FEC424"/>
    <w:lvl w:ilvl="0" w:tplc="11B236EE">
      <w:start w:val="1"/>
      <w:numFmt w:val="lowerLetter"/>
      <w:lvlText w:val="%1)"/>
      <w:lvlJc w:val="left"/>
      <w:pPr>
        <w:ind w:left="720" w:hanging="360"/>
      </w:pPr>
      <w:rPr>
        <w:rFonts w:ascii="Arial" w:eastAsia="Calibri" w:hAnsi="Arial" w:cs="Times New Roman"/>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DDD5567"/>
    <w:multiLevelType w:val="hybridMultilevel"/>
    <w:tmpl w:val="C012FE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B003B3"/>
    <w:multiLevelType w:val="multilevel"/>
    <w:tmpl w:val="AADC2AFC"/>
    <w:lvl w:ilvl="0">
      <w:start w:val="1"/>
      <w:numFmt w:val="decimal"/>
      <w:pStyle w:val="Heading1"/>
      <w:lvlText w:val="%1."/>
      <w:lvlJc w:val="left"/>
      <w:pPr>
        <w:ind w:left="360" w:hanging="360"/>
      </w:pPr>
    </w:lvl>
    <w:lvl w:ilvl="1">
      <w:start w:val="1"/>
      <w:numFmt w:val="decimal"/>
      <w:pStyle w:val="Heading2"/>
      <w:lvlText w:val="%1.%2."/>
      <w:lvlJc w:val="left"/>
      <w:pPr>
        <w:ind w:left="57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2B087E"/>
    <w:multiLevelType w:val="hybridMultilevel"/>
    <w:tmpl w:val="D58857EA"/>
    <w:lvl w:ilvl="0" w:tplc="FD2AD5BA">
      <w:numFmt w:val="bullet"/>
      <w:lvlText w:val=""/>
      <w:lvlJc w:val="left"/>
      <w:pPr>
        <w:ind w:left="832" w:hanging="353"/>
      </w:pPr>
      <w:rPr>
        <w:rFonts w:ascii="Symbol" w:eastAsia="Symbol" w:hAnsi="Symbol" w:cs="Symbol" w:hint="default"/>
        <w:w w:val="99"/>
        <w:sz w:val="21"/>
        <w:szCs w:val="21"/>
        <w:lang w:val="en-US" w:eastAsia="en-US" w:bidi="en-US"/>
      </w:rPr>
    </w:lvl>
    <w:lvl w:ilvl="1" w:tplc="02BC417C">
      <w:numFmt w:val="bullet"/>
      <w:lvlText w:val="•"/>
      <w:lvlJc w:val="left"/>
      <w:pPr>
        <w:ind w:left="1204" w:hanging="353"/>
      </w:pPr>
      <w:rPr>
        <w:rFonts w:hint="default"/>
        <w:lang w:val="en-US" w:eastAsia="en-US" w:bidi="en-US"/>
      </w:rPr>
    </w:lvl>
    <w:lvl w:ilvl="2" w:tplc="98D829FA">
      <w:numFmt w:val="bullet"/>
      <w:lvlText w:val="•"/>
      <w:lvlJc w:val="left"/>
      <w:pPr>
        <w:ind w:left="1568" w:hanging="353"/>
      </w:pPr>
      <w:rPr>
        <w:rFonts w:hint="default"/>
        <w:lang w:val="en-US" w:eastAsia="en-US" w:bidi="en-US"/>
      </w:rPr>
    </w:lvl>
    <w:lvl w:ilvl="3" w:tplc="E2ACA530">
      <w:numFmt w:val="bullet"/>
      <w:lvlText w:val="•"/>
      <w:lvlJc w:val="left"/>
      <w:pPr>
        <w:ind w:left="1932" w:hanging="353"/>
      </w:pPr>
      <w:rPr>
        <w:rFonts w:hint="default"/>
        <w:lang w:val="en-US" w:eastAsia="en-US" w:bidi="en-US"/>
      </w:rPr>
    </w:lvl>
    <w:lvl w:ilvl="4" w:tplc="C358B930">
      <w:numFmt w:val="bullet"/>
      <w:lvlText w:val="•"/>
      <w:lvlJc w:val="left"/>
      <w:pPr>
        <w:ind w:left="2296" w:hanging="353"/>
      </w:pPr>
      <w:rPr>
        <w:rFonts w:hint="default"/>
        <w:lang w:val="en-US" w:eastAsia="en-US" w:bidi="en-US"/>
      </w:rPr>
    </w:lvl>
    <w:lvl w:ilvl="5" w:tplc="FB907CCC">
      <w:numFmt w:val="bullet"/>
      <w:lvlText w:val="•"/>
      <w:lvlJc w:val="left"/>
      <w:pPr>
        <w:ind w:left="2660" w:hanging="353"/>
      </w:pPr>
      <w:rPr>
        <w:rFonts w:hint="default"/>
        <w:lang w:val="en-US" w:eastAsia="en-US" w:bidi="en-US"/>
      </w:rPr>
    </w:lvl>
    <w:lvl w:ilvl="6" w:tplc="0442A872">
      <w:numFmt w:val="bullet"/>
      <w:lvlText w:val="•"/>
      <w:lvlJc w:val="left"/>
      <w:pPr>
        <w:ind w:left="3024" w:hanging="353"/>
      </w:pPr>
      <w:rPr>
        <w:rFonts w:hint="default"/>
        <w:lang w:val="en-US" w:eastAsia="en-US" w:bidi="en-US"/>
      </w:rPr>
    </w:lvl>
    <w:lvl w:ilvl="7" w:tplc="AB9E50E2">
      <w:numFmt w:val="bullet"/>
      <w:lvlText w:val="•"/>
      <w:lvlJc w:val="left"/>
      <w:pPr>
        <w:ind w:left="3388" w:hanging="353"/>
      </w:pPr>
      <w:rPr>
        <w:rFonts w:hint="default"/>
        <w:lang w:val="en-US" w:eastAsia="en-US" w:bidi="en-US"/>
      </w:rPr>
    </w:lvl>
    <w:lvl w:ilvl="8" w:tplc="55528EAE">
      <w:numFmt w:val="bullet"/>
      <w:lvlText w:val="•"/>
      <w:lvlJc w:val="left"/>
      <w:pPr>
        <w:ind w:left="3752" w:hanging="353"/>
      </w:pPr>
      <w:rPr>
        <w:rFonts w:hint="default"/>
        <w:lang w:val="en-US" w:eastAsia="en-US" w:bidi="en-US"/>
      </w:rPr>
    </w:lvl>
  </w:abstractNum>
  <w:abstractNum w:abstractNumId="13">
    <w:nsid w:val="5D1127FA"/>
    <w:multiLevelType w:val="hybridMultilevel"/>
    <w:tmpl w:val="ABEAB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05B1317"/>
    <w:multiLevelType w:val="hybridMultilevel"/>
    <w:tmpl w:val="391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DC4555"/>
    <w:multiLevelType w:val="hybridMultilevel"/>
    <w:tmpl w:val="2B024D08"/>
    <w:lvl w:ilvl="0" w:tplc="A0046970">
      <w:numFmt w:val="bullet"/>
      <w:lvlText w:val=""/>
      <w:lvlJc w:val="left"/>
      <w:pPr>
        <w:ind w:left="830" w:hanging="353"/>
      </w:pPr>
      <w:rPr>
        <w:rFonts w:ascii="Symbol" w:eastAsia="Symbol" w:hAnsi="Symbol" w:cs="Symbol" w:hint="default"/>
        <w:w w:val="99"/>
        <w:sz w:val="21"/>
        <w:szCs w:val="21"/>
        <w:lang w:val="en-US" w:eastAsia="en-US" w:bidi="en-US"/>
      </w:rPr>
    </w:lvl>
    <w:lvl w:ilvl="1" w:tplc="688AE108">
      <w:numFmt w:val="bullet"/>
      <w:lvlText w:val="•"/>
      <w:lvlJc w:val="left"/>
      <w:pPr>
        <w:ind w:left="1201" w:hanging="353"/>
      </w:pPr>
      <w:rPr>
        <w:rFonts w:hint="default"/>
        <w:lang w:val="en-US" w:eastAsia="en-US" w:bidi="en-US"/>
      </w:rPr>
    </w:lvl>
    <w:lvl w:ilvl="2" w:tplc="A5D68C26">
      <w:numFmt w:val="bullet"/>
      <w:lvlText w:val="•"/>
      <w:lvlJc w:val="left"/>
      <w:pPr>
        <w:ind w:left="1562" w:hanging="353"/>
      </w:pPr>
      <w:rPr>
        <w:rFonts w:hint="default"/>
        <w:lang w:val="en-US" w:eastAsia="en-US" w:bidi="en-US"/>
      </w:rPr>
    </w:lvl>
    <w:lvl w:ilvl="3" w:tplc="FDBA6068">
      <w:numFmt w:val="bullet"/>
      <w:lvlText w:val="•"/>
      <w:lvlJc w:val="left"/>
      <w:pPr>
        <w:ind w:left="1923" w:hanging="353"/>
      </w:pPr>
      <w:rPr>
        <w:rFonts w:hint="default"/>
        <w:lang w:val="en-US" w:eastAsia="en-US" w:bidi="en-US"/>
      </w:rPr>
    </w:lvl>
    <w:lvl w:ilvl="4" w:tplc="07C8D42C">
      <w:numFmt w:val="bullet"/>
      <w:lvlText w:val="•"/>
      <w:lvlJc w:val="left"/>
      <w:pPr>
        <w:ind w:left="2284" w:hanging="353"/>
      </w:pPr>
      <w:rPr>
        <w:rFonts w:hint="default"/>
        <w:lang w:val="en-US" w:eastAsia="en-US" w:bidi="en-US"/>
      </w:rPr>
    </w:lvl>
    <w:lvl w:ilvl="5" w:tplc="4F92E30E">
      <w:numFmt w:val="bullet"/>
      <w:lvlText w:val="•"/>
      <w:lvlJc w:val="left"/>
      <w:pPr>
        <w:ind w:left="2645" w:hanging="353"/>
      </w:pPr>
      <w:rPr>
        <w:rFonts w:hint="default"/>
        <w:lang w:val="en-US" w:eastAsia="en-US" w:bidi="en-US"/>
      </w:rPr>
    </w:lvl>
    <w:lvl w:ilvl="6" w:tplc="2EF27786">
      <w:numFmt w:val="bullet"/>
      <w:lvlText w:val="•"/>
      <w:lvlJc w:val="left"/>
      <w:pPr>
        <w:ind w:left="3006" w:hanging="353"/>
      </w:pPr>
      <w:rPr>
        <w:rFonts w:hint="default"/>
        <w:lang w:val="en-US" w:eastAsia="en-US" w:bidi="en-US"/>
      </w:rPr>
    </w:lvl>
    <w:lvl w:ilvl="7" w:tplc="DCB80B04">
      <w:numFmt w:val="bullet"/>
      <w:lvlText w:val="•"/>
      <w:lvlJc w:val="left"/>
      <w:pPr>
        <w:ind w:left="3367" w:hanging="353"/>
      </w:pPr>
      <w:rPr>
        <w:rFonts w:hint="default"/>
        <w:lang w:val="en-US" w:eastAsia="en-US" w:bidi="en-US"/>
      </w:rPr>
    </w:lvl>
    <w:lvl w:ilvl="8" w:tplc="159202F4">
      <w:numFmt w:val="bullet"/>
      <w:lvlText w:val="•"/>
      <w:lvlJc w:val="left"/>
      <w:pPr>
        <w:ind w:left="3728" w:hanging="353"/>
      </w:pPr>
      <w:rPr>
        <w:rFonts w:hint="default"/>
        <w:lang w:val="en-US" w:eastAsia="en-US" w:bidi="en-US"/>
      </w:rPr>
    </w:lvl>
  </w:abstractNum>
  <w:abstractNum w:abstractNumId="16">
    <w:nsid w:val="792971E4"/>
    <w:multiLevelType w:val="hybridMultilevel"/>
    <w:tmpl w:val="0BA4F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11"/>
  </w:num>
  <w:num w:numId="5">
    <w:abstractNumId w:val="0"/>
  </w:num>
  <w:num w:numId="6">
    <w:abstractNumId w:val="7"/>
  </w:num>
  <w:num w:numId="7">
    <w:abstractNumId w:val="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8"/>
  </w:num>
  <w:num w:numId="13">
    <w:abstractNumId w:val="11"/>
  </w:num>
  <w:num w:numId="14">
    <w:abstractNumId w:val="11"/>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11"/>
  </w:num>
  <w:num w:numId="18">
    <w:abstractNumId w:val="14"/>
  </w:num>
  <w:num w:numId="19">
    <w:abstractNumId w:val="3"/>
  </w:num>
  <w:num w:numId="20">
    <w:abstractNumId w:val="11"/>
  </w:num>
  <w:num w:numId="21">
    <w:abstractNumId w:val="12"/>
  </w:num>
  <w:num w:numId="22">
    <w:abstractNumId w:val="1"/>
  </w:num>
  <w:num w:numId="23">
    <w:abstractNumId w:val="6"/>
  </w:num>
  <w:num w:numId="24">
    <w:abstractNumId w:val="15"/>
  </w:num>
  <w:num w:numId="25">
    <w:abstractNumId w:val="16"/>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96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E2"/>
    <w:rsid w:val="00003E23"/>
    <w:rsid w:val="000046A5"/>
    <w:rsid w:val="00004A91"/>
    <w:rsid w:val="0000669D"/>
    <w:rsid w:val="00007B73"/>
    <w:rsid w:val="00010405"/>
    <w:rsid w:val="000110DC"/>
    <w:rsid w:val="000139E4"/>
    <w:rsid w:val="00014ADA"/>
    <w:rsid w:val="00016157"/>
    <w:rsid w:val="00020E38"/>
    <w:rsid w:val="00021968"/>
    <w:rsid w:val="00026837"/>
    <w:rsid w:val="00026E58"/>
    <w:rsid w:val="00030743"/>
    <w:rsid w:val="00030B22"/>
    <w:rsid w:val="0003266C"/>
    <w:rsid w:val="00037968"/>
    <w:rsid w:val="00050888"/>
    <w:rsid w:val="00050DA4"/>
    <w:rsid w:val="00054208"/>
    <w:rsid w:val="00054391"/>
    <w:rsid w:val="0005725D"/>
    <w:rsid w:val="00070F56"/>
    <w:rsid w:val="00071B14"/>
    <w:rsid w:val="00072A21"/>
    <w:rsid w:val="000730AB"/>
    <w:rsid w:val="00073C5C"/>
    <w:rsid w:val="00076F48"/>
    <w:rsid w:val="00080064"/>
    <w:rsid w:val="0008025B"/>
    <w:rsid w:val="000810B3"/>
    <w:rsid w:val="000867A9"/>
    <w:rsid w:val="00090178"/>
    <w:rsid w:val="00090504"/>
    <w:rsid w:val="000911CA"/>
    <w:rsid w:val="00094A27"/>
    <w:rsid w:val="00095A86"/>
    <w:rsid w:val="000974A1"/>
    <w:rsid w:val="000A0873"/>
    <w:rsid w:val="000A4D59"/>
    <w:rsid w:val="000B08F9"/>
    <w:rsid w:val="000B387D"/>
    <w:rsid w:val="000B398C"/>
    <w:rsid w:val="000C1862"/>
    <w:rsid w:val="000C1D46"/>
    <w:rsid w:val="000C6007"/>
    <w:rsid w:val="000C6C45"/>
    <w:rsid w:val="000D177E"/>
    <w:rsid w:val="000D632B"/>
    <w:rsid w:val="000D6624"/>
    <w:rsid w:val="000D7C0D"/>
    <w:rsid w:val="000E3624"/>
    <w:rsid w:val="000E4719"/>
    <w:rsid w:val="000F5760"/>
    <w:rsid w:val="000F65DC"/>
    <w:rsid w:val="00100220"/>
    <w:rsid w:val="00102FA0"/>
    <w:rsid w:val="001122E0"/>
    <w:rsid w:val="00113FFB"/>
    <w:rsid w:val="00122B68"/>
    <w:rsid w:val="001255D2"/>
    <w:rsid w:val="00126E16"/>
    <w:rsid w:val="00126F80"/>
    <w:rsid w:val="0013032A"/>
    <w:rsid w:val="001313BA"/>
    <w:rsid w:val="00132658"/>
    <w:rsid w:val="00134584"/>
    <w:rsid w:val="0013561B"/>
    <w:rsid w:val="00136074"/>
    <w:rsid w:val="00136833"/>
    <w:rsid w:val="00137245"/>
    <w:rsid w:val="001404F2"/>
    <w:rsid w:val="00140B15"/>
    <w:rsid w:val="00140EEC"/>
    <w:rsid w:val="00141A30"/>
    <w:rsid w:val="00143750"/>
    <w:rsid w:val="001441C4"/>
    <w:rsid w:val="001462AE"/>
    <w:rsid w:val="00153424"/>
    <w:rsid w:val="001539E2"/>
    <w:rsid w:val="00155658"/>
    <w:rsid w:val="00157142"/>
    <w:rsid w:val="001642EB"/>
    <w:rsid w:val="001644D0"/>
    <w:rsid w:val="001650B8"/>
    <w:rsid w:val="00167919"/>
    <w:rsid w:val="00167BCE"/>
    <w:rsid w:val="0017146D"/>
    <w:rsid w:val="00173ED9"/>
    <w:rsid w:val="00174442"/>
    <w:rsid w:val="00175749"/>
    <w:rsid w:val="00175A5C"/>
    <w:rsid w:val="001761F5"/>
    <w:rsid w:val="00176C8D"/>
    <w:rsid w:val="00176EA5"/>
    <w:rsid w:val="001810C7"/>
    <w:rsid w:val="00183640"/>
    <w:rsid w:val="00184CB6"/>
    <w:rsid w:val="00186B8C"/>
    <w:rsid w:val="00187AFD"/>
    <w:rsid w:val="00190725"/>
    <w:rsid w:val="00190932"/>
    <w:rsid w:val="00190AD6"/>
    <w:rsid w:val="00191C12"/>
    <w:rsid w:val="0019537D"/>
    <w:rsid w:val="00196699"/>
    <w:rsid w:val="001A0845"/>
    <w:rsid w:val="001A1C1A"/>
    <w:rsid w:val="001A2938"/>
    <w:rsid w:val="001A6518"/>
    <w:rsid w:val="001B0669"/>
    <w:rsid w:val="001B0908"/>
    <w:rsid w:val="001B21C1"/>
    <w:rsid w:val="001B2BC3"/>
    <w:rsid w:val="001C0CED"/>
    <w:rsid w:val="001C2C13"/>
    <w:rsid w:val="001C2CCA"/>
    <w:rsid w:val="001C2F05"/>
    <w:rsid w:val="001C3273"/>
    <w:rsid w:val="001C447E"/>
    <w:rsid w:val="001C6D29"/>
    <w:rsid w:val="001D1E90"/>
    <w:rsid w:val="001D4501"/>
    <w:rsid w:val="001D5470"/>
    <w:rsid w:val="001D6F9F"/>
    <w:rsid w:val="001E0475"/>
    <w:rsid w:val="001F11BA"/>
    <w:rsid w:val="001F2D3B"/>
    <w:rsid w:val="001F4CEC"/>
    <w:rsid w:val="001F704C"/>
    <w:rsid w:val="001F7E31"/>
    <w:rsid w:val="00201089"/>
    <w:rsid w:val="00204A13"/>
    <w:rsid w:val="00204F1F"/>
    <w:rsid w:val="00205D75"/>
    <w:rsid w:val="00207BD1"/>
    <w:rsid w:val="002115D1"/>
    <w:rsid w:val="0021635A"/>
    <w:rsid w:val="0021654B"/>
    <w:rsid w:val="002169A7"/>
    <w:rsid w:val="00226234"/>
    <w:rsid w:val="0022653C"/>
    <w:rsid w:val="002310D7"/>
    <w:rsid w:val="00233CA3"/>
    <w:rsid w:val="00241D53"/>
    <w:rsid w:val="0024222E"/>
    <w:rsid w:val="00243491"/>
    <w:rsid w:val="002435B7"/>
    <w:rsid w:val="0024550D"/>
    <w:rsid w:val="00245A74"/>
    <w:rsid w:val="002468A7"/>
    <w:rsid w:val="0024724A"/>
    <w:rsid w:val="0025176D"/>
    <w:rsid w:val="00251838"/>
    <w:rsid w:val="00251987"/>
    <w:rsid w:val="00253254"/>
    <w:rsid w:val="00254682"/>
    <w:rsid w:val="00257BA4"/>
    <w:rsid w:val="00257CB9"/>
    <w:rsid w:val="002648AB"/>
    <w:rsid w:val="002657D6"/>
    <w:rsid w:val="00265DA9"/>
    <w:rsid w:val="00266A1E"/>
    <w:rsid w:val="00266E4B"/>
    <w:rsid w:val="00270651"/>
    <w:rsid w:val="00270AE1"/>
    <w:rsid w:val="00273596"/>
    <w:rsid w:val="00274D84"/>
    <w:rsid w:val="002832C0"/>
    <w:rsid w:val="00285F71"/>
    <w:rsid w:val="00285F7C"/>
    <w:rsid w:val="00287880"/>
    <w:rsid w:val="002913E0"/>
    <w:rsid w:val="00294398"/>
    <w:rsid w:val="00294DCA"/>
    <w:rsid w:val="002967FA"/>
    <w:rsid w:val="00297904"/>
    <w:rsid w:val="002A144F"/>
    <w:rsid w:val="002B2047"/>
    <w:rsid w:val="002C1ABA"/>
    <w:rsid w:val="002C3D17"/>
    <w:rsid w:val="002C426C"/>
    <w:rsid w:val="002D0361"/>
    <w:rsid w:val="002D4FD6"/>
    <w:rsid w:val="002D5980"/>
    <w:rsid w:val="002D63CB"/>
    <w:rsid w:val="002E0705"/>
    <w:rsid w:val="002E232B"/>
    <w:rsid w:val="002E2E4B"/>
    <w:rsid w:val="002E3D19"/>
    <w:rsid w:val="002E44B8"/>
    <w:rsid w:val="002E5099"/>
    <w:rsid w:val="002E547B"/>
    <w:rsid w:val="002E69DA"/>
    <w:rsid w:val="002F20A1"/>
    <w:rsid w:val="003128F3"/>
    <w:rsid w:val="00314F21"/>
    <w:rsid w:val="00323FA2"/>
    <w:rsid w:val="00325E22"/>
    <w:rsid w:val="00327644"/>
    <w:rsid w:val="00330FC5"/>
    <w:rsid w:val="0033591A"/>
    <w:rsid w:val="00337DE2"/>
    <w:rsid w:val="00337E24"/>
    <w:rsid w:val="00341309"/>
    <w:rsid w:val="00343B8C"/>
    <w:rsid w:val="00344BD4"/>
    <w:rsid w:val="00346EF8"/>
    <w:rsid w:val="00347EF3"/>
    <w:rsid w:val="003524E4"/>
    <w:rsid w:val="00354A0A"/>
    <w:rsid w:val="003603A1"/>
    <w:rsid w:val="00363DE4"/>
    <w:rsid w:val="00364F27"/>
    <w:rsid w:val="003665CD"/>
    <w:rsid w:val="003668BA"/>
    <w:rsid w:val="00375D98"/>
    <w:rsid w:val="00377750"/>
    <w:rsid w:val="00381D45"/>
    <w:rsid w:val="003840C1"/>
    <w:rsid w:val="0038643C"/>
    <w:rsid w:val="003869D5"/>
    <w:rsid w:val="00386B31"/>
    <w:rsid w:val="00391163"/>
    <w:rsid w:val="00391B40"/>
    <w:rsid w:val="00395AC6"/>
    <w:rsid w:val="0039606F"/>
    <w:rsid w:val="003A023D"/>
    <w:rsid w:val="003A10EF"/>
    <w:rsid w:val="003A295E"/>
    <w:rsid w:val="003A4AAD"/>
    <w:rsid w:val="003A55F4"/>
    <w:rsid w:val="003A5B0B"/>
    <w:rsid w:val="003A67F6"/>
    <w:rsid w:val="003A68C4"/>
    <w:rsid w:val="003A768E"/>
    <w:rsid w:val="003B1D3A"/>
    <w:rsid w:val="003B2864"/>
    <w:rsid w:val="003B313A"/>
    <w:rsid w:val="003B4BFD"/>
    <w:rsid w:val="003B53F6"/>
    <w:rsid w:val="003B7CB4"/>
    <w:rsid w:val="003C494D"/>
    <w:rsid w:val="003C6F1C"/>
    <w:rsid w:val="003D102D"/>
    <w:rsid w:val="003D1900"/>
    <w:rsid w:val="003D1E31"/>
    <w:rsid w:val="003D265F"/>
    <w:rsid w:val="003E462E"/>
    <w:rsid w:val="003E5F15"/>
    <w:rsid w:val="003E6837"/>
    <w:rsid w:val="003F0E95"/>
    <w:rsid w:val="003F3633"/>
    <w:rsid w:val="004010C2"/>
    <w:rsid w:val="00402BD2"/>
    <w:rsid w:val="0040476E"/>
    <w:rsid w:val="004113C4"/>
    <w:rsid w:val="004125EB"/>
    <w:rsid w:val="00414C34"/>
    <w:rsid w:val="00421B87"/>
    <w:rsid w:val="0042624B"/>
    <w:rsid w:val="00431C2B"/>
    <w:rsid w:val="004324EB"/>
    <w:rsid w:val="00436438"/>
    <w:rsid w:val="00437071"/>
    <w:rsid w:val="004513DE"/>
    <w:rsid w:val="00457E29"/>
    <w:rsid w:val="00460DC9"/>
    <w:rsid w:val="00464503"/>
    <w:rsid w:val="0046599C"/>
    <w:rsid w:val="00466ADA"/>
    <w:rsid w:val="00467431"/>
    <w:rsid w:val="004705BD"/>
    <w:rsid w:val="00472C2C"/>
    <w:rsid w:val="00472FEB"/>
    <w:rsid w:val="00473F6A"/>
    <w:rsid w:val="00474DD0"/>
    <w:rsid w:val="00476569"/>
    <w:rsid w:val="00481056"/>
    <w:rsid w:val="004817B3"/>
    <w:rsid w:val="00485DDA"/>
    <w:rsid w:val="00486566"/>
    <w:rsid w:val="00496C54"/>
    <w:rsid w:val="004A2E35"/>
    <w:rsid w:val="004A3EBB"/>
    <w:rsid w:val="004B1403"/>
    <w:rsid w:val="004B2998"/>
    <w:rsid w:val="004B5C43"/>
    <w:rsid w:val="004C1C19"/>
    <w:rsid w:val="004C2400"/>
    <w:rsid w:val="004C2869"/>
    <w:rsid w:val="004C3626"/>
    <w:rsid w:val="004C441E"/>
    <w:rsid w:val="004C44BB"/>
    <w:rsid w:val="004C715D"/>
    <w:rsid w:val="004D2E6B"/>
    <w:rsid w:val="004D473C"/>
    <w:rsid w:val="004E0C46"/>
    <w:rsid w:val="004E2C8F"/>
    <w:rsid w:val="004E4D07"/>
    <w:rsid w:val="004E5285"/>
    <w:rsid w:val="004E5AC7"/>
    <w:rsid w:val="004E5B29"/>
    <w:rsid w:val="004F3F0F"/>
    <w:rsid w:val="005002E3"/>
    <w:rsid w:val="00502C72"/>
    <w:rsid w:val="00502EBB"/>
    <w:rsid w:val="0050370C"/>
    <w:rsid w:val="00504B22"/>
    <w:rsid w:val="0050632F"/>
    <w:rsid w:val="005149C5"/>
    <w:rsid w:val="00514D7A"/>
    <w:rsid w:val="005169AD"/>
    <w:rsid w:val="005169AE"/>
    <w:rsid w:val="005204A9"/>
    <w:rsid w:val="00520895"/>
    <w:rsid w:val="00520C43"/>
    <w:rsid w:val="00523DD7"/>
    <w:rsid w:val="005245C5"/>
    <w:rsid w:val="00543EE9"/>
    <w:rsid w:val="005472F2"/>
    <w:rsid w:val="0055015D"/>
    <w:rsid w:val="00551C11"/>
    <w:rsid w:val="00552C35"/>
    <w:rsid w:val="005532EE"/>
    <w:rsid w:val="0055376D"/>
    <w:rsid w:val="00554433"/>
    <w:rsid w:val="0055585F"/>
    <w:rsid w:val="00561975"/>
    <w:rsid w:val="00562218"/>
    <w:rsid w:val="00562826"/>
    <w:rsid w:val="005632EC"/>
    <w:rsid w:val="00564186"/>
    <w:rsid w:val="00564F46"/>
    <w:rsid w:val="00565421"/>
    <w:rsid w:val="00566EB0"/>
    <w:rsid w:val="005768EE"/>
    <w:rsid w:val="005803A7"/>
    <w:rsid w:val="00583503"/>
    <w:rsid w:val="00585CEC"/>
    <w:rsid w:val="005903DC"/>
    <w:rsid w:val="00590E82"/>
    <w:rsid w:val="005924E2"/>
    <w:rsid w:val="005A208E"/>
    <w:rsid w:val="005A58D8"/>
    <w:rsid w:val="005A63E7"/>
    <w:rsid w:val="005A6B60"/>
    <w:rsid w:val="005A79D1"/>
    <w:rsid w:val="005B1D90"/>
    <w:rsid w:val="005B5ACB"/>
    <w:rsid w:val="005C4478"/>
    <w:rsid w:val="005C6CBF"/>
    <w:rsid w:val="005C767F"/>
    <w:rsid w:val="005D3FB0"/>
    <w:rsid w:val="005D5D64"/>
    <w:rsid w:val="005D7668"/>
    <w:rsid w:val="005D7BED"/>
    <w:rsid w:val="005E6CDA"/>
    <w:rsid w:val="005F00D4"/>
    <w:rsid w:val="005F63DA"/>
    <w:rsid w:val="006019FB"/>
    <w:rsid w:val="00603EA3"/>
    <w:rsid w:val="00606D1F"/>
    <w:rsid w:val="00610D8B"/>
    <w:rsid w:val="006142C0"/>
    <w:rsid w:val="00614E28"/>
    <w:rsid w:val="00617A0C"/>
    <w:rsid w:val="00617A72"/>
    <w:rsid w:val="00617BF8"/>
    <w:rsid w:val="00622162"/>
    <w:rsid w:val="00622DCC"/>
    <w:rsid w:val="00622F93"/>
    <w:rsid w:val="00624710"/>
    <w:rsid w:val="00631D19"/>
    <w:rsid w:val="006335EB"/>
    <w:rsid w:val="00634335"/>
    <w:rsid w:val="00634342"/>
    <w:rsid w:val="00634B4A"/>
    <w:rsid w:val="006362A0"/>
    <w:rsid w:val="00637175"/>
    <w:rsid w:val="006378D9"/>
    <w:rsid w:val="00641925"/>
    <w:rsid w:val="00644D23"/>
    <w:rsid w:val="00647413"/>
    <w:rsid w:val="00647D86"/>
    <w:rsid w:val="006521AD"/>
    <w:rsid w:val="00653554"/>
    <w:rsid w:val="00656787"/>
    <w:rsid w:val="00656BBE"/>
    <w:rsid w:val="006571C6"/>
    <w:rsid w:val="00657392"/>
    <w:rsid w:val="00657825"/>
    <w:rsid w:val="00657A20"/>
    <w:rsid w:val="00657B62"/>
    <w:rsid w:val="00660B9B"/>
    <w:rsid w:val="00663164"/>
    <w:rsid w:val="0066679B"/>
    <w:rsid w:val="00667A4F"/>
    <w:rsid w:val="006715AF"/>
    <w:rsid w:val="00674110"/>
    <w:rsid w:val="006748EC"/>
    <w:rsid w:val="00675820"/>
    <w:rsid w:val="00676039"/>
    <w:rsid w:val="0067767E"/>
    <w:rsid w:val="0068148B"/>
    <w:rsid w:val="006827D9"/>
    <w:rsid w:val="0068745C"/>
    <w:rsid w:val="00690531"/>
    <w:rsid w:val="00691341"/>
    <w:rsid w:val="00691407"/>
    <w:rsid w:val="006934DD"/>
    <w:rsid w:val="00694F17"/>
    <w:rsid w:val="006976E4"/>
    <w:rsid w:val="00697C0F"/>
    <w:rsid w:val="006A0778"/>
    <w:rsid w:val="006B1050"/>
    <w:rsid w:val="006B1EE4"/>
    <w:rsid w:val="006B3DB1"/>
    <w:rsid w:val="006B474F"/>
    <w:rsid w:val="006B502B"/>
    <w:rsid w:val="006C0BF5"/>
    <w:rsid w:val="006C6F07"/>
    <w:rsid w:val="006C76FF"/>
    <w:rsid w:val="006D0348"/>
    <w:rsid w:val="006E01D7"/>
    <w:rsid w:val="006E5E27"/>
    <w:rsid w:val="006F10CE"/>
    <w:rsid w:val="006F2C75"/>
    <w:rsid w:val="006F3BDE"/>
    <w:rsid w:val="006F6B67"/>
    <w:rsid w:val="006F78E7"/>
    <w:rsid w:val="007053B3"/>
    <w:rsid w:val="0071296D"/>
    <w:rsid w:val="00714F9E"/>
    <w:rsid w:val="00716155"/>
    <w:rsid w:val="007164E7"/>
    <w:rsid w:val="00721124"/>
    <w:rsid w:val="00726CDA"/>
    <w:rsid w:val="00737E3E"/>
    <w:rsid w:val="00740EE5"/>
    <w:rsid w:val="007411B8"/>
    <w:rsid w:val="00742512"/>
    <w:rsid w:val="00743F29"/>
    <w:rsid w:val="00746015"/>
    <w:rsid w:val="00750B01"/>
    <w:rsid w:val="00756729"/>
    <w:rsid w:val="00760D0B"/>
    <w:rsid w:val="007619D6"/>
    <w:rsid w:val="007626DB"/>
    <w:rsid w:val="007648D8"/>
    <w:rsid w:val="0076580D"/>
    <w:rsid w:val="007658AC"/>
    <w:rsid w:val="007665EB"/>
    <w:rsid w:val="00766BB0"/>
    <w:rsid w:val="00772560"/>
    <w:rsid w:val="00774B8C"/>
    <w:rsid w:val="00775CC0"/>
    <w:rsid w:val="007808A8"/>
    <w:rsid w:val="00781BBF"/>
    <w:rsid w:val="00781BCD"/>
    <w:rsid w:val="0078207D"/>
    <w:rsid w:val="0078324D"/>
    <w:rsid w:val="00785EF8"/>
    <w:rsid w:val="00790316"/>
    <w:rsid w:val="00791336"/>
    <w:rsid w:val="00792A18"/>
    <w:rsid w:val="00793A7C"/>
    <w:rsid w:val="007961CA"/>
    <w:rsid w:val="0079669E"/>
    <w:rsid w:val="007A18AA"/>
    <w:rsid w:val="007A4D8F"/>
    <w:rsid w:val="007A5331"/>
    <w:rsid w:val="007A7938"/>
    <w:rsid w:val="007B23F2"/>
    <w:rsid w:val="007B2E48"/>
    <w:rsid w:val="007B4BCD"/>
    <w:rsid w:val="007B52AC"/>
    <w:rsid w:val="007B6B02"/>
    <w:rsid w:val="007C2C69"/>
    <w:rsid w:val="007C5090"/>
    <w:rsid w:val="007D1643"/>
    <w:rsid w:val="007D2735"/>
    <w:rsid w:val="007D4109"/>
    <w:rsid w:val="007D5C4C"/>
    <w:rsid w:val="007D7209"/>
    <w:rsid w:val="007E2374"/>
    <w:rsid w:val="007E401B"/>
    <w:rsid w:val="007F0F1A"/>
    <w:rsid w:val="007F2468"/>
    <w:rsid w:val="007F652C"/>
    <w:rsid w:val="007F7BB2"/>
    <w:rsid w:val="00800FCF"/>
    <w:rsid w:val="008016FC"/>
    <w:rsid w:val="008022D4"/>
    <w:rsid w:val="00802504"/>
    <w:rsid w:val="0080313F"/>
    <w:rsid w:val="008043D1"/>
    <w:rsid w:val="00805E94"/>
    <w:rsid w:val="00806987"/>
    <w:rsid w:val="00806CA5"/>
    <w:rsid w:val="0080707E"/>
    <w:rsid w:val="00807AD9"/>
    <w:rsid w:val="00812B6E"/>
    <w:rsid w:val="00813ECF"/>
    <w:rsid w:val="00814C7C"/>
    <w:rsid w:val="00815146"/>
    <w:rsid w:val="008327DB"/>
    <w:rsid w:val="00841E37"/>
    <w:rsid w:val="00845AE4"/>
    <w:rsid w:val="00847744"/>
    <w:rsid w:val="00851F9F"/>
    <w:rsid w:val="0085250E"/>
    <w:rsid w:val="008528A4"/>
    <w:rsid w:val="0085571C"/>
    <w:rsid w:val="00855E32"/>
    <w:rsid w:val="00861659"/>
    <w:rsid w:val="00863F8C"/>
    <w:rsid w:val="008647D4"/>
    <w:rsid w:val="00870397"/>
    <w:rsid w:val="00872F7D"/>
    <w:rsid w:val="00875D7C"/>
    <w:rsid w:val="00881789"/>
    <w:rsid w:val="008820AD"/>
    <w:rsid w:val="0088503F"/>
    <w:rsid w:val="00897D62"/>
    <w:rsid w:val="00897F22"/>
    <w:rsid w:val="008A0908"/>
    <w:rsid w:val="008A1B2A"/>
    <w:rsid w:val="008A2352"/>
    <w:rsid w:val="008A7763"/>
    <w:rsid w:val="008B1038"/>
    <w:rsid w:val="008B3714"/>
    <w:rsid w:val="008B3761"/>
    <w:rsid w:val="008B6F10"/>
    <w:rsid w:val="008B71E8"/>
    <w:rsid w:val="008B764C"/>
    <w:rsid w:val="008C07D8"/>
    <w:rsid w:val="008C1C8F"/>
    <w:rsid w:val="008C41B4"/>
    <w:rsid w:val="008C60C4"/>
    <w:rsid w:val="008C68D5"/>
    <w:rsid w:val="008D0F51"/>
    <w:rsid w:val="008D1D8F"/>
    <w:rsid w:val="008D2C53"/>
    <w:rsid w:val="008E4EE5"/>
    <w:rsid w:val="008E4EEF"/>
    <w:rsid w:val="008E6EB7"/>
    <w:rsid w:val="008F3ED2"/>
    <w:rsid w:val="00901C31"/>
    <w:rsid w:val="00903B52"/>
    <w:rsid w:val="00904525"/>
    <w:rsid w:val="0090519A"/>
    <w:rsid w:val="00910A59"/>
    <w:rsid w:val="00913C13"/>
    <w:rsid w:val="009143AE"/>
    <w:rsid w:val="00914CAA"/>
    <w:rsid w:val="00915951"/>
    <w:rsid w:val="009214A3"/>
    <w:rsid w:val="00921A7C"/>
    <w:rsid w:val="00922906"/>
    <w:rsid w:val="00923103"/>
    <w:rsid w:val="009262EA"/>
    <w:rsid w:val="00934B5E"/>
    <w:rsid w:val="009354AB"/>
    <w:rsid w:val="009414EE"/>
    <w:rsid w:val="0095261B"/>
    <w:rsid w:val="009531E9"/>
    <w:rsid w:val="0095507F"/>
    <w:rsid w:val="009565A7"/>
    <w:rsid w:val="00957697"/>
    <w:rsid w:val="00961FBB"/>
    <w:rsid w:val="009628BE"/>
    <w:rsid w:val="00964637"/>
    <w:rsid w:val="00966578"/>
    <w:rsid w:val="009668D1"/>
    <w:rsid w:val="009675B9"/>
    <w:rsid w:val="00972BE0"/>
    <w:rsid w:val="009745BC"/>
    <w:rsid w:val="009746BD"/>
    <w:rsid w:val="009762E6"/>
    <w:rsid w:val="00976EEF"/>
    <w:rsid w:val="00983BC7"/>
    <w:rsid w:val="00985D0F"/>
    <w:rsid w:val="00991A34"/>
    <w:rsid w:val="009921D1"/>
    <w:rsid w:val="0099295C"/>
    <w:rsid w:val="009A00EA"/>
    <w:rsid w:val="009A04E7"/>
    <w:rsid w:val="009A1806"/>
    <w:rsid w:val="009A322B"/>
    <w:rsid w:val="009A3DE9"/>
    <w:rsid w:val="009A3E45"/>
    <w:rsid w:val="009A43A2"/>
    <w:rsid w:val="009A4D0A"/>
    <w:rsid w:val="009A700A"/>
    <w:rsid w:val="009B0051"/>
    <w:rsid w:val="009B3A20"/>
    <w:rsid w:val="009B60E3"/>
    <w:rsid w:val="009B6649"/>
    <w:rsid w:val="009B78E8"/>
    <w:rsid w:val="009C0CC5"/>
    <w:rsid w:val="009C1A21"/>
    <w:rsid w:val="009C2A71"/>
    <w:rsid w:val="009D1A3D"/>
    <w:rsid w:val="009D2AE6"/>
    <w:rsid w:val="009E2ECD"/>
    <w:rsid w:val="009F076A"/>
    <w:rsid w:val="009F0BD7"/>
    <w:rsid w:val="009F33A4"/>
    <w:rsid w:val="009F404C"/>
    <w:rsid w:val="009F4561"/>
    <w:rsid w:val="009F45BB"/>
    <w:rsid w:val="009F6A59"/>
    <w:rsid w:val="009F7429"/>
    <w:rsid w:val="00A01E83"/>
    <w:rsid w:val="00A13245"/>
    <w:rsid w:val="00A16AC2"/>
    <w:rsid w:val="00A225BA"/>
    <w:rsid w:val="00A269A1"/>
    <w:rsid w:val="00A30998"/>
    <w:rsid w:val="00A33D38"/>
    <w:rsid w:val="00A41292"/>
    <w:rsid w:val="00A43E30"/>
    <w:rsid w:val="00A44457"/>
    <w:rsid w:val="00A55D5D"/>
    <w:rsid w:val="00A55FCE"/>
    <w:rsid w:val="00A57BA3"/>
    <w:rsid w:val="00A603BC"/>
    <w:rsid w:val="00A61E01"/>
    <w:rsid w:val="00A64412"/>
    <w:rsid w:val="00A64ADC"/>
    <w:rsid w:val="00A83438"/>
    <w:rsid w:val="00A835C3"/>
    <w:rsid w:val="00A86197"/>
    <w:rsid w:val="00A879BA"/>
    <w:rsid w:val="00A92B9E"/>
    <w:rsid w:val="00A93864"/>
    <w:rsid w:val="00A94B47"/>
    <w:rsid w:val="00A95836"/>
    <w:rsid w:val="00A95CE8"/>
    <w:rsid w:val="00A95DAB"/>
    <w:rsid w:val="00A96062"/>
    <w:rsid w:val="00A9641B"/>
    <w:rsid w:val="00AA08F3"/>
    <w:rsid w:val="00AA2DF4"/>
    <w:rsid w:val="00AA4709"/>
    <w:rsid w:val="00AA4FCB"/>
    <w:rsid w:val="00AB3EB8"/>
    <w:rsid w:val="00AB4C2D"/>
    <w:rsid w:val="00AB6501"/>
    <w:rsid w:val="00AB66E0"/>
    <w:rsid w:val="00AB74C2"/>
    <w:rsid w:val="00AB7DDE"/>
    <w:rsid w:val="00AC0DB6"/>
    <w:rsid w:val="00AC268C"/>
    <w:rsid w:val="00AC5A1A"/>
    <w:rsid w:val="00AC5EFD"/>
    <w:rsid w:val="00AC7A56"/>
    <w:rsid w:val="00AD0BB6"/>
    <w:rsid w:val="00AD146D"/>
    <w:rsid w:val="00AD30A5"/>
    <w:rsid w:val="00AD3B0C"/>
    <w:rsid w:val="00AD6957"/>
    <w:rsid w:val="00AD7E4B"/>
    <w:rsid w:val="00AE79CD"/>
    <w:rsid w:val="00AF0506"/>
    <w:rsid w:val="00AF095D"/>
    <w:rsid w:val="00AF297D"/>
    <w:rsid w:val="00B00C3A"/>
    <w:rsid w:val="00B00EB1"/>
    <w:rsid w:val="00B01613"/>
    <w:rsid w:val="00B01D89"/>
    <w:rsid w:val="00B026CD"/>
    <w:rsid w:val="00B037B2"/>
    <w:rsid w:val="00B053F5"/>
    <w:rsid w:val="00B107A3"/>
    <w:rsid w:val="00B10B77"/>
    <w:rsid w:val="00B10CF3"/>
    <w:rsid w:val="00B11552"/>
    <w:rsid w:val="00B17B4D"/>
    <w:rsid w:val="00B23091"/>
    <w:rsid w:val="00B23857"/>
    <w:rsid w:val="00B25921"/>
    <w:rsid w:val="00B25C28"/>
    <w:rsid w:val="00B2603D"/>
    <w:rsid w:val="00B27F89"/>
    <w:rsid w:val="00B30C6C"/>
    <w:rsid w:val="00B36697"/>
    <w:rsid w:val="00B40D40"/>
    <w:rsid w:val="00B41397"/>
    <w:rsid w:val="00B42D4D"/>
    <w:rsid w:val="00B44024"/>
    <w:rsid w:val="00B4413E"/>
    <w:rsid w:val="00B4615A"/>
    <w:rsid w:val="00B4640E"/>
    <w:rsid w:val="00B5119C"/>
    <w:rsid w:val="00B51758"/>
    <w:rsid w:val="00B52039"/>
    <w:rsid w:val="00B6263D"/>
    <w:rsid w:val="00B63530"/>
    <w:rsid w:val="00B6370D"/>
    <w:rsid w:val="00B637E3"/>
    <w:rsid w:val="00B63E65"/>
    <w:rsid w:val="00B6401A"/>
    <w:rsid w:val="00B64242"/>
    <w:rsid w:val="00B67A1D"/>
    <w:rsid w:val="00B71EE6"/>
    <w:rsid w:val="00B720F2"/>
    <w:rsid w:val="00B72137"/>
    <w:rsid w:val="00B72B45"/>
    <w:rsid w:val="00B73071"/>
    <w:rsid w:val="00B741F6"/>
    <w:rsid w:val="00B76005"/>
    <w:rsid w:val="00B846DA"/>
    <w:rsid w:val="00B854FF"/>
    <w:rsid w:val="00B87A6E"/>
    <w:rsid w:val="00B91275"/>
    <w:rsid w:val="00B91BE0"/>
    <w:rsid w:val="00B92283"/>
    <w:rsid w:val="00B92CD0"/>
    <w:rsid w:val="00B9331A"/>
    <w:rsid w:val="00B9392C"/>
    <w:rsid w:val="00B95100"/>
    <w:rsid w:val="00B95D63"/>
    <w:rsid w:val="00B967F0"/>
    <w:rsid w:val="00B97227"/>
    <w:rsid w:val="00BA01BA"/>
    <w:rsid w:val="00BA0E46"/>
    <w:rsid w:val="00BA62B7"/>
    <w:rsid w:val="00BA72A3"/>
    <w:rsid w:val="00BB0F34"/>
    <w:rsid w:val="00BB2195"/>
    <w:rsid w:val="00BB3BD3"/>
    <w:rsid w:val="00BB4420"/>
    <w:rsid w:val="00BB4474"/>
    <w:rsid w:val="00BC04B1"/>
    <w:rsid w:val="00BC2F7F"/>
    <w:rsid w:val="00BC4330"/>
    <w:rsid w:val="00BD1E0F"/>
    <w:rsid w:val="00BD342D"/>
    <w:rsid w:val="00BD5F47"/>
    <w:rsid w:val="00BD71BB"/>
    <w:rsid w:val="00BD774E"/>
    <w:rsid w:val="00BE0546"/>
    <w:rsid w:val="00BE5A8D"/>
    <w:rsid w:val="00BE6595"/>
    <w:rsid w:val="00BF0385"/>
    <w:rsid w:val="00BF0CDE"/>
    <w:rsid w:val="00BF225D"/>
    <w:rsid w:val="00BF2A76"/>
    <w:rsid w:val="00BF3106"/>
    <w:rsid w:val="00BF5E67"/>
    <w:rsid w:val="00BF7070"/>
    <w:rsid w:val="00C00040"/>
    <w:rsid w:val="00C01AC4"/>
    <w:rsid w:val="00C03D84"/>
    <w:rsid w:val="00C04D72"/>
    <w:rsid w:val="00C06B49"/>
    <w:rsid w:val="00C103A8"/>
    <w:rsid w:val="00C201AC"/>
    <w:rsid w:val="00C23725"/>
    <w:rsid w:val="00C2403F"/>
    <w:rsid w:val="00C272DE"/>
    <w:rsid w:val="00C37358"/>
    <w:rsid w:val="00C415A1"/>
    <w:rsid w:val="00C442F6"/>
    <w:rsid w:val="00C56F66"/>
    <w:rsid w:val="00C626B8"/>
    <w:rsid w:val="00C70763"/>
    <w:rsid w:val="00C719B7"/>
    <w:rsid w:val="00C73A25"/>
    <w:rsid w:val="00C73C6C"/>
    <w:rsid w:val="00C758E6"/>
    <w:rsid w:val="00C7625D"/>
    <w:rsid w:val="00C905E1"/>
    <w:rsid w:val="00C90F0E"/>
    <w:rsid w:val="00C939F0"/>
    <w:rsid w:val="00C93DC4"/>
    <w:rsid w:val="00C944AB"/>
    <w:rsid w:val="00C951C1"/>
    <w:rsid w:val="00C96672"/>
    <w:rsid w:val="00C97D87"/>
    <w:rsid w:val="00C97DD8"/>
    <w:rsid w:val="00CA1C3D"/>
    <w:rsid w:val="00CA2824"/>
    <w:rsid w:val="00CA5D27"/>
    <w:rsid w:val="00CB11A2"/>
    <w:rsid w:val="00CB5490"/>
    <w:rsid w:val="00CB7A70"/>
    <w:rsid w:val="00CC1385"/>
    <w:rsid w:val="00CC1BA5"/>
    <w:rsid w:val="00CC7229"/>
    <w:rsid w:val="00CC7DD1"/>
    <w:rsid w:val="00CD6495"/>
    <w:rsid w:val="00CD6DE8"/>
    <w:rsid w:val="00CD7A22"/>
    <w:rsid w:val="00CE0740"/>
    <w:rsid w:val="00CF1D48"/>
    <w:rsid w:val="00CF22AE"/>
    <w:rsid w:val="00CF3B8C"/>
    <w:rsid w:val="00CF411A"/>
    <w:rsid w:val="00CF6F57"/>
    <w:rsid w:val="00CF737E"/>
    <w:rsid w:val="00D03ED8"/>
    <w:rsid w:val="00D05F4B"/>
    <w:rsid w:val="00D12498"/>
    <w:rsid w:val="00D124F0"/>
    <w:rsid w:val="00D17295"/>
    <w:rsid w:val="00D233FA"/>
    <w:rsid w:val="00D23661"/>
    <w:rsid w:val="00D300B9"/>
    <w:rsid w:val="00D32BAF"/>
    <w:rsid w:val="00D33F7C"/>
    <w:rsid w:val="00D347ED"/>
    <w:rsid w:val="00D3669D"/>
    <w:rsid w:val="00D37F29"/>
    <w:rsid w:val="00D40E4C"/>
    <w:rsid w:val="00D51F86"/>
    <w:rsid w:val="00D562FE"/>
    <w:rsid w:val="00D61FED"/>
    <w:rsid w:val="00D62734"/>
    <w:rsid w:val="00D6309F"/>
    <w:rsid w:val="00D6411F"/>
    <w:rsid w:val="00D669D2"/>
    <w:rsid w:val="00D720A9"/>
    <w:rsid w:val="00D74C38"/>
    <w:rsid w:val="00D768F9"/>
    <w:rsid w:val="00D82CC7"/>
    <w:rsid w:val="00D839C9"/>
    <w:rsid w:val="00D84BAE"/>
    <w:rsid w:val="00D93E3D"/>
    <w:rsid w:val="00D94E05"/>
    <w:rsid w:val="00D976A5"/>
    <w:rsid w:val="00DA0649"/>
    <w:rsid w:val="00DB2111"/>
    <w:rsid w:val="00DB6EBB"/>
    <w:rsid w:val="00DC5338"/>
    <w:rsid w:val="00DD0177"/>
    <w:rsid w:val="00DD01A5"/>
    <w:rsid w:val="00DD1181"/>
    <w:rsid w:val="00DD4289"/>
    <w:rsid w:val="00DD4FC2"/>
    <w:rsid w:val="00DD54E8"/>
    <w:rsid w:val="00DD7F30"/>
    <w:rsid w:val="00DE4EB9"/>
    <w:rsid w:val="00DE72B2"/>
    <w:rsid w:val="00DE7E5E"/>
    <w:rsid w:val="00DF13B0"/>
    <w:rsid w:val="00DF5EBA"/>
    <w:rsid w:val="00DF7E35"/>
    <w:rsid w:val="00E00B38"/>
    <w:rsid w:val="00E01234"/>
    <w:rsid w:val="00E014C7"/>
    <w:rsid w:val="00E03802"/>
    <w:rsid w:val="00E0791C"/>
    <w:rsid w:val="00E1102B"/>
    <w:rsid w:val="00E11693"/>
    <w:rsid w:val="00E1179F"/>
    <w:rsid w:val="00E13ACA"/>
    <w:rsid w:val="00E160E7"/>
    <w:rsid w:val="00E16624"/>
    <w:rsid w:val="00E1669E"/>
    <w:rsid w:val="00E20D6C"/>
    <w:rsid w:val="00E21040"/>
    <w:rsid w:val="00E23D0B"/>
    <w:rsid w:val="00E2479A"/>
    <w:rsid w:val="00E24AF9"/>
    <w:rsid w:val="00E252FD"/>
    <w:rsid w:val="00E260A7"/>
    <w:rsid w:val="00E30313"/>
    <w:rsid w:val="00E33485"/>
    <w:rsid w:val="00E43216"/>
    <w:rsid w:val="00E43F4B"/>
    <w:rsid w:val="00E445C1"/>
    <w:rsid w:val="00E549CA"/>
    <w:rsid w:val="00E54BD8"/>
    <w:rsid w:val="00E62322"/>
    <w:rsid w:val="00E65254"/>
    <w:rsid w:val="00E65621"/>
    <w:rsid w:val="00E71025"/>
    <w:rsid w:val="00E80F91"/>
    <w:rsid w:val="00E81675"/>
    <w:rsid w:val="00E81F93"/>
    <w:rsid w:val="00E82675"/>
    <w:rsid w:val="00E83029"/>
    <w:rsid w:val="00E8578B"/>
    <w:rsid w:val="00E91DBA"/>
    <w:rsid w:val="00E92495"/>
    <w:rsid w:val="00EA148F"/>
    <w:rsid w:val="00EA32EA"/>
    <w:rsid w:val="00EA51C8"/>
    <w:rsid w:val="00EA5477"/>
    <w:rsid w:val="00EA72B0"/>
    <w:rsid w:val="00EB1843"/>
    <w:rsid w:val="00EB3375"/>
    <w:rsid w:val="00EB3904"/>
    <w:rsid w:val="00EB3CD8"/>
    <w:rsid w:val="00EB5347"/>
    <w:rsid w:val="00EB7E24"/>
    <w:rsid w:val="00EC1E7B"/>
    <w:rsid w:val="00EC2A68"/>
    <w:rsid w:val="00EC3B0D"/>
    <w:rsid w:val="00ED079C"/>
    <w:rsid w:val="00ED11A2"/>
    <w:rsid w:val="00ED1E45"/>
    <w:rsid w:val="00ED5C50"/>
    <w:rsid w:val="00EE051F"/>
    <w:rsid w:val="00EE11B1"/>
    <w:rsid w:val="00EE2BB8"/>
    <w:rsid w:val="00EE3535"/>
    <w:rsid w:val="00EE4627"/>
    <w:rsid w:val="00EF3186"/>
    <w:rsid w:val="00EF43B3"/>
    <w:rsid w:val="00EF44F9"/>
    <w:rsid w:val="00EF487A"/>
    <w:rsid w:val="00EF55F7"/>
    <w:rsid w:val="00EF7E54"/>
    <w:rsid w:val="00F0006D"/>
    <w:rsid w:val="00F020F7"/>
    <w:rsid w:val="00F0317E"/>
    <w:rsid w:val="00F03B1F"/>
    <w:rsid w:val="00F043C7"/>
    <w:rsid w:val="00F074AB"/>
    <w:rsid w:val="00F07FE0"/>
    <w:rsid w:val="00F123DE"/>
    <w:rsid w:val="00F210FB"/>
    <w:rsid w:val="00F2650C"/>
    <w:rsid w:val="00F31897"/>
    <w:rsid w:val="00F333EA"/>
    <w:rsid w:val="00F33A74"/>
    <w:rsid w:val="00F345B4"/>
    <w:rsid w:val="00F3616C"/>
    <w:rsid w:val="00F363CE"/>
    <w:rsid w:val="00F37359"/>
    <w:rsid w:val="00F422C2"/>
    <w:rsid w:val="00F44B8C"/>
    <w:rsid w:val="00F45C03"/>
    <w:rsid w:val="00F510B1"/>
    <w:rsid w:val="00F5145F"/>
    <w:rsid w:val="00F522AF"/>
    <w:rsid w:val="00F54884"/>
    <w:rsid w:val="00F558B8"/>
    <w:rsid w:val="00F57403"/>
    <w:rsid w:val="00F616CC"/>
    <w:rsid w:val="00F6216D"/>
    <w:rsid w:val="00F62D77"/>
    <w:rsid w:val="00F671D1"/>
    <w:rsid w:val="00F706B8"/>
    <w:rsid w:val="00F71F2F"/>
    <w:rsid w:val="00F73D61"/>
    <w:rsid w:val="00F769A7"/>
    <w:rsid w:val="00F77485"/>
    <w:rsid w:val="00F834AE"/>
    <w:rsid w:val="00F86C48"/>
    <w:rsid w:val="00F87D86"/>
    <w:rsid w:val="00F919F1"/>
    <w:rsid w:val="00F93B1E"/>
    <w:rsid w:val="00F95BF7"/>
    <w:rsid w:val="00F9600A"/>
    <w:rsid w:val="00FA0FBD"/>
    <w:rsid w:val="00FA1681"/>
    <w:rsid w:val="00FA1B45"/>
    <w:rsid w:val="00FA1CAD"/>
    <w:rsid w:val="00FA5BBD"/>
    <w:rsid w:val="00FA6A84"/>
    <w:rsid w:val="00FA74C5"/>
    <w:rsid w:val="00FB03B3"/>
    <w:rsid w:val="00FB0E42"/>
    <w:rsid w:val="00FB4CD8"/>
    <w:rsid w:val="00FC08CA"/>
    <w:rsid w:val="00FC4EB9"/>
    <w:rsid w:val="00FC7BC8"/>
    <w:rsid w:val="00FD4A6C"/>
    <w:rsid w:val="00FD4DF7"/>
    <w:rsid w:val="00FD5B11"/>
    <w:rsid w:val="00FD6303"/>
    <w:rsid w:val="00FE3E08"/>
    <w:rsid w:val="00FE51F5"/>
    <w:rsid w:val="00FE6FFE"/>
    <w:rsid w:val="00FE7DFC"/>
    <w:rsid w:val="00FE7FD1"/>
    <w:rsid w:val="00FF117E"/>
    <w:rsid w:val="00FF4427"/>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E7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1B"/>
    <w:pPr>
      <w:spacing w:line="240" w:lineRule="exact"/>
    </w:pPr>
    <w:rPr>
      <w:rFonts w:ascii="Arial" w:hAnsi="Arial" w:cs="Arial"/>
      <w:sz w:val="22"/>
      <w:lang w:eastAsia="zh-CN"/>
    </w:rPr>
  </w:style>
  <w:style w:type="paragraph" w:styleId="Heading1">
    <w:name w:val="heading 1"/>
    <w:basedOn w:val="Normal"/>
    <w:next w:val="Normal"/>
    <w:link w:val="Heading1Char"/>
    <w:qFormat/>
    <w:rsid w:val="00DF7E35"/>
    <w:pPr>
      <w:numPr>
        <w:numId w:val="1"/>
      </w:numPr>
      <w:spacing w:line="240" w:lineRule="auto"/>
      <w:jc w:val="both"/>
      <w:outlineLvl w:val="0"/>
    </w:pPr>
    <w:rPr>
      <w:b/>
      <w:bCs/>
      <w:kern w:val="32"/>
      <w:sz w:val="36"/>
      <w:szCs w:val="36"/>
    </w:rPr>
  </w:style>
  <w:style w:type="paragraph" w:styleId="Heading2">
    <w:name w:val="heading 2"/>
    <w:basedOn w:val="Normal"/>
    <w:next w:val="Normal"/>
    <w:link w:val="Heading2Char"/>
    <w:qFormat/>
    <w:rsid w:val="00DF7E35"/>
    <w:pPr>
      <w:numPr>
        <w:ilvl w:val="1"/>
        <w:numId w:val="1"/>
      </w:numPr>
      <w:spacing w:line="240" w:lineRule="auto"/>
      <w:jc w:val="both"/>
      <w:outlineLvl w:val="1"/>
    </w:pPr>
    <w:rPr>
      <w:b/>
      <w:bCs/>
      <w:kern w:val="32"/>
      <w:sz w:val="28"/>
      <w:szCs w:val="28"/>
    </w:rPr>
  </w:style>
  <w:style w:type="paragraph" w:styleId="Heading3">
    <w:name w:val="heading 3"/>
    <w:basedOn w:val="Normal"/>
    <w:next w:val="Normal"/>
    <w:qFormat/>
    <w:rsid w:val="00DF7E35"/>
    <w:pPr>
      <w:numPr>
        <w:ilvl w:val="2"/>
        <w:numId w:val="1"/>
      </w:numPr>
      <w:spacing w:line="240" w:lineRule="auto"/>
      <w:jc w:val="both"/>
      <w:outlineLvl w:val="2"/>
    </w:pPr>
    <w:rPr>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39E2"/>
    <w:pPr>
      <w:pBdr>
        <w:bottom w:val="single" w:sz="4" w:space="1" w:color="auto"/>
      </w:pBdr>
      <w:tabs>
        <w:tab w:val="center" w:pos="4153"/>
        <w:tab w:val="right" w:pos="8306"/>
      </w:tabs>
      <w:spacing w:line="240" w:lineRule="auto"/>
    </w:pPr>
    <w:rPr>
      <w:b/>
      <w:bCs/>
      <w:sz w:val="28"/>
      <w:szCs w:val="28"/>
    </w:rPr>
  </w:style>
  <w:style w:type="paragraph" w:styleId="Footer">
    <w:name w:val="footer"/>
    <w:basedOn w:val="Normal"/>
    <w:rsid w:val="001539E2"/>
    <w:pPr>
      <w:tabs>
        <w:tab w:val="center" w:pos="4153"/>
        <w:tab w:val="right" w:pos="8306"/>
      </w:tabs>
    </w:pPr>
    <w:rPr>
      <w:sz w:val="12"/>
    </w:rPr>
  </w:style>
  <w:style w:type="paragraph" w:customStyle="1" w:styleId="DocSubTitle1">
    <w:name w:val="DocSubTitle1"/>
    <w:basedOn w:val="Normal"/>
    <w:next w:val="Normal"/>
    <w:rsid w:val="001539E2"/>
    <w:pPr>
      <w:spacing w:before="120" w:line="240" w:lineRule="auto"/>
    </w:pPr>
    <w:rPr>
      <w:b/>
      <w:bCs/>
      <w:sz w:val="36"/>
      <w:szCs w:val="36"/>
    </w:rPr>
  </w:style>
  <w:style w:type="paragraph" w:customStyle="1" w:styleId="DocTitle">
    <w:name w:val="DocTitle"/>
    <w:basedOn w:val="Normal"/>
    <w:next w:val="DocSubTitle1"/>
    <w:rsid w:val="001539E2"/>
    <w:pPr>
      <w:spacing w:before="2400" w:line="240" w:lineRule="auto"/>
    </w:pPr>
    <w:rPr>
      <w:sz w:val="52"/>
      <w:szCs w:val="52"/>
    </w:rPr>
  </w:style>
  <w:style w:type="character" w:customStyle="1" w:styleId="Heading1Char">
    <w:name w:val="Heading 1 Char"/>
    <w:link w:val="Heading1"/>
    <w:rsid w:val="00DF7E35"/>
    <w:rPr>
      <w:rFonts w:ascii="Arial" w:hAnsi="Arial" w:cs="Arial"/>
      <w:b/>
      <w:bCs/>
      <w:kern w:val="32"/>
      <w:sz w:val="36"/>
      <w:szCs w:val="36"/>
      <w:lang w:eastAsia="zh-CN"/>
    </w:rPr>
  </w:style>
  <w:style w:type="character" w:styleId="Hyperlink">
    <w:name w:val="Hyperlink"/>
    <w:uiPriority w:val="99"/>
    <w:rsid w:val="001539E2"/>
    <w:rPr>
      <w:color w:val="0000FF"/>
      <w:u w:val="single"/>
    </w:rPr>
  </w:style>
  <w:style w:type="paragraph" w:styleId="TOC1">
    <w:name w:val="toc 1"/>
    <w:basedOn w:val="Normal"/>
    <w:next w:val="Normal"/>
    <w:autoRedefine/>
    <w:uiPriority w:val="39"/>
    <w:rsid w:val="00FE51F5"/>
    <w:pPr>
      <w:tabs>
        <w:tab w:val="left" w:pos="440"/>
        <w:tab w:val="right" w:leader="dot" w:pos="9911"/>
      </w:tabs>
      <w:spacing w:before="360"/>
    </w:pPr>
    <w:rPr>
      <w:b/>
      <w:noProof/>
      <w:sz w:val="24"/>
      <w:szCs w:val="24"/>
    </w:rPr>
  </w:style>
  <w:style w:type="character" w:customStyle="1" w:styleId="Heading2Char">
    <w:name w:val="Heading 2 Char"/>
    <w:link w:val="Heading2"/>
    <w:rsid w:val="00DF7E35"/>
    <w:rPr>
      <w:rFonts w:ascii="Arial" w:hAnsi="Arial" w:cs="Arial"/>
      <w:b/>
      <w:bCs/>
      <w:kern w:val="32"/>
      <w:sz w:val="28"/>
      <w:szCs w:val="28"/>
      <w:lang w:eastAsia="zh-CN"/>
    </w:rPr>
  </w:style>
  <w:style w:type="paragraph" w:styleId="TOC2">
    <w:name w:val="toc 2"/>
    <w:basedOn w:val="Normal"/>
    <w:next w:val="Normal"/>
    <w:autoRedefine/>
    <w:uiPriority w:val="39"/>
    <w:rsid w:val="001539E2"/>
    <w:pPr>
      <w:ind w:left="220"/>
    </w:pPr>
  </w:style>
  <w:style w:type="paragraph" w:styleId="BalloonText">
    <w:name w:val="Balloon Text"/>
    <w:basedOn w:val="Normal"/>
    <w:semiHidden/>
    <w:rsid w:val="001539E2"/>
    <w:rPr>
      <w:rFonts w:ascii="Tahoma" w:hAnsi="Tahoma" w:cs="Tahoma"/>
      <w:sz w:val="16"/>
      <w:szCs w:val="16"/>
    </w:rPr>
  </w:style>
  <w:style w:type="character" w:styleId="CommentReference">
    <w:name w:val="annotation reference"/>
    <w:semiHidden/>
    <w:rsid w:val="00C944AB"/>
    <w:rPr>
      <w:sz w:val="16"/>
      <w:szCs w:val="16"/>
    </w:rPr>
  </w:style>
  <w:style w:type="paragraph" w:styleId="CommentText">
    <w:name w:val="annotation text"/>
    <w:basedOn w:val="Normal"/>
    <w:semiHidden/>
    <w:rsid w:val="00C944AB"/>
    <w:rPr>
      <w:sz w:val="20"/>
    </w:rPr>
  </w:style>
  <w:style w:type="paragraph" w:styleId="CommentSubject">
    <w:name w:val="annotation subject"/>
    <w:basedOn w:val="CommentText"/>
    <w:next w:val="CommentText"/>
    <w:semiHidden/>
    <w:rsid w:val="00C944AB"/>
    <w:rPr>
      <w:b/>
      <w:bCs/>
    </w:rPr>
  </w:style>
  <w:style w:type="character" w:styleId="FollowedHyperlink">
    <w:name w:val="FollowedHyperlink"/>
    <w:rsid w:val="008820AD"/>
    <w:rPr>
      <w:color w:val="800080"/>
      <w:u w:val="single"/>
    </w:rPr>
  </w:style>
  <w:style w:type="paragraph" w:styleId="DocumentMap">
    <w:name w:val="Document Map"/>
    <w:basedOn w:val="Normal"/>
    <w:semiHidden/>
    <w:rsid w:val="005002E3"/>
    <w:pPr>
      <w:shd w:val="clear" w:color="auto" w:fill="000080"/>
    </w:pPr>
    <w:rPr>
      <w:rFonts w:ascii="Tahoma" w:hAnsi="Tahoma" w:cs="Tahoma"/>
      <w:sz w:val="20"/>
    </w:rPr>
  </w:style>
  <w:style w:type="table" w:styleId="TableGrid">
    <w:name w:val="Table Grid"/>
    <w:basedOn w:val="TableNormal"/>
    <w:rsid w:val="00B40D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BB0F34"/>
    <w:pPr>
      <w:ind w:left="440"/>
    </w:pPr>
  </w:style>
  <w:style w:type="paragraph" w:customStyle="1" w:styleId="StyleHeading312ptBlackBefore24pt">
    <w:name w:val="Style Heading 3 + 12 pt Black Before:  24 pt"/>
    <w:basedOn w:val="Heading3"/>
    <w:rsid w:val="00EE3535"/>
    <w:pPr>
      <w:spacing w:before="360"/>
    </w:pPr>
    <w:rPr>
      <w:rFonts w:cs="Times New Roman"/>
      <w:color w:val="000000"/>
      <w:szCs w:val="20"/>
    </w:rPr>
  </w:style>
  <w:style w:type="paragraph" w:styleId="ListParagraph">
    <w:name w:val="List Paragraph"/>
    <w:basedOn w:val="Normal"/>
    <w:uiPriority w:val="34"/>
    <w:qFormat/>
    <w:rsid w:val="001B0908"/>
    <w:pPr>
      <w:ind w:left="720"/>
    </w:pPr>
  </w:style>
  <w:style w:type="character" w:styleId="Strong">
    <w:name w:val="Strong"/>
    <w:qFormat/>
    <w:rsid w:val="001B0669"/>
    <w:rPr>
      <w:b/>
      <w:bCs/>
    </w:rPr>
  </w:style>
  <w:style w:type="paragraph" w:styleId="EndnoteText">
    <w:name w:val="endnote text"/>
    <w:basedOn w:val="Normal"/>
    <w:link w:val="EndnoteTextChar"/>
    <w:rsid w:val="00983BC7"/>
    <w:rPr>
      <w:sz w:val="20"/>
    </w:rPr>
  </w:style>
  <w:style w:type="character" w:customStyle="1" w:styleId="EndnoteTextChar">
    <w:name w:val="Endnote Text Char"/>
    <w:link w:val="EndnoteText"/>
    <w:rsid w:val="00983BC7"/>
    <w:rPr>
      <w:rFonts w:ascii="Arial" w:hAnsi="Arial" w:cs="Arial"/>
      <w:lang w:eastAsia="zh-CN"/>
    </w:rPr>
  </w:style>
  <w:style w:type="character" w:styleId="EndnoteReference">
    <w:name w:val="endnote reference"/>
    <w:rsid w:val="00983BC7"/>
    <w:rPr>
      <w:vertAlign w:val="superscript"/>
    </w:rPr>
  </w:style>
  <w:style w:type="paragraph" w:styleId="FootnoteText">
    <w:name w:val="footnote text"/>
    <w:basedOn w:val="Normal"/>
    <w:link w:val="FootnoteTextChar"/>
    <w:rsid w:val="00B967F0"/>
    <w:rPr>
      <w:sz w:val="20"/>
    </w:rPr>
  </w:style>
  <w:style w:type="character" w:customStyle="1" w:styleId="FootnoteTextChar">
    <w:name w:val="Footnote Text Char"/>
    <w:link w:val="FootnoteText"/>
    <w:rsid w:val="00B967F0"/>
    <w:rPr>
      <w:rFonts w:ascii="Arial" w:hAnsi="Arial" w:cs="Arial"/>
      <w:lang w:eastAsia="zh-CN"/>
    </w:rPr>
  </w:style>
  <w:style w:type="character" w:styleId="FootnoteReference">
    <w:name w:val="footnote reference"/>
    <w:rsid w:val="00B967F0"/>
    <w:rPr>
      <w:vertAlign w:val="superscript"/>
    </w:rPr>
  </w:style>
  <w:style w:type="table" w:styleId="TableProfessional">
    <w:name w:val="Table Professional"/>
    <w:basedOn w:val="TableNormal"/>
    <w:rsid w:val="00AB6501"/>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669D2"/>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rsid w:val="009531E9"/>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9531E9"/>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531E9"/>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1E9"/>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1E9"/>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136074"/>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2">
    <w:name w:val="Table Columns 2"/>
    <w:basedOn w:val="TableNormal"/>
    <w:rsid w:val="008043D1"/>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5169AD"/>
    <w:rPr>
      <w:rFonts w:ascii="Arial" w:hAnsi="Arial" w:cs="Arial"/>
      <w:sz w:val="22"/>
      <w:lang w:eastAsia="zh-CN"/>
    </w:rPr>
  </w:style>
  <w:style w:type="paragraph" w:customStyle="1" w:styleId="Body1">
    <w:name w:val="Body 1"/>
    <w:rsid w:val="003A768E"/>
    <w:pPr>
      <w:spacing w:after="120" w:line="240" w:lineRule="atLeast"/>
      <w:outlineLvl w:val="0"/>
    </w:pPr>
    <w:rPr>
      <w:rFonts w:ascii="Arial" w:eastAsia="Arial Unicode MS" w:hAnsi="Arial"/>
      <w:color w:val="000000"/>
      <w:u w:color="000000"/>
    </w:rPr>
  </w:style>
  <w:style w:type="character" w:customStyle="1" w:styleId="HeaderChar">
    <w:name w:val="Header Char"/>
    <w:basedOn w:val="DefaultParagraphFont"/>
    <w:link w:val="Header"/>
    <w:uiPriority w:val="99"/>
    <w:rsid w:val="000B398C"/>
    <w:rPr>
      <w:rFonts w:ascii="Arial" w:hAnsi="Arial" w:cs="Arial"/>
      <w:b/>
      <w:bCs/>
      <w:sz w:val="28"/>
      <w:szCs w:val="28"/>
      <w:lang w:eastAsia="zh-CN"/>
    </w:rPr>
  </w:style>
  <w:style w:type="paragraph" w:customStyle="1" w:styleId="NumberedSubHeading">
    <w:name w:val="Numbered Sub Heading"/>
    <w:basedOn w:val="Normal"/>
    <w:next w:val="Normal"/>
    <w:rsid w:val="00BB3BD3"/>
    <w:pPr>
      <w:keepNext/>
      <w:numPr>
        <w:numId w:val="5"/>
      </w:numPr>
      <w:spacing w:before="440" w:after="40" w:line="240" w:lineRule="auto"/>
    </w:pPr>
    <w:rPr>
      <w:rFonts w:eastAsia="SimSun"/>
      <w:b/>
    </w:rPr>
  </w:style>
  <w:style w:type="paragraph" w:customStyle="1" w:styleId="NumberedBodyText">
    <w:name w:val="Numbered Body Text"/>
    <w:basedOn w:val="Normal"/>
    <w:rsid w:val="00BB3BD3"/>
    <w:pPr>
      <w:numPr>
        <w:ilvl w:val="1"/>
        <w:numId w:val="5"/>
      </w:numPr>
      <w:spacing w:before="180" w:line="240" w:lineRule="auto"/>
    </w:pPr>
    <w:rPr>
      <w:rFonts w:eastAsia="SimSun"/>
      <w:sz w:val="20"/>
    </w:rPr>
  </w:style>
  <w:style w:type="paragraph" w:customStyle="1" w:styleId="MRNoHead1">
    <w:name w:val="M&amp;R No Head 1"/>
    <w:basedOn w:val="Normal"/>
    <w:rsid w:val="00A92B9E"/>
    <w:pPr>
      <w:numPr>
        <w:numId w:val="7"/>
      </w:numPr>
      <w:spacing w:before="240" w:line="360" w:lineRule="auto"/>
      <w:jc w:val="both"/>
    </w:pPr>
    <w:rPr>
      <w:rFonts w:cs="Times New Roman"/>
      <w:lang w:eastAsia="en-GB"/>
    </w:rPr>
  </w:style>
  <w:style w:type="paragraph" w:customStyle="1" w:styleId="MRNoHead2">
    <w:name w:val="M&amp;R No Head 2"/>
    <w:basedOn w:val="MRNoHead1"/>
    <w:rsid w:val="00A92B9E"/>
    <w:pPr>
      <w:numPr>
        <w:ilvl w:val="1"/>
      </w:numPr>
    </w:pPr>
  </w:style>
  <w:style w:type="paragraph" w:customStyle="1" w:styleId="MRNoHead3">
    <w:name w:val="M&amp;R No Head 3"/>
    <w:basedOn w:val="MRNoHead1"/>
    <w:rsid w:val="00A92B9E"/>
    <w:pPr>
      <w:numPr>
        <w:ilvl w:val="2"/>
      </w:numPr>
    </w:pPr>
  </w:style>
  <w:style w:type="paragraph" w:customStyle="1" w:styleId="MRNoHead4">
    <w:name w:val="M&amp;R No Head 4"/>
    <w:basedOn w:val="Normal"/>
    <w:rsid w:val="00A92B9E"/>
    <w:pPr>
      <w:numPr>
        <w:ilvl w:val="3"/>
        <w:numId w:val="7"/>
      </w:numPr>
      <w:spacing w:before="240" w:line="360" w:lineRule="auto"/>
      <w:jc w:val="both"/>
    </w:pPr>
    <w:rPr>
      <w:rFonts w:cs="Times New Roman"/>
      <w:lang w:eastAsia="en-GB"/>
    </w:rPr>
  </w:style>
  <w:style w:type="paragraph" w:customStyle="1" w:styleId="MRNoHead5">
    <w:name w:val="M&amp;R No Head 5"/>
    <w:basedOn w:val="MRNoHead1"/>
    <w:rsid w:val="00A92B9E"/>
    <w:pPr>
      <w:numPr>
        <w:ilvl w:val="4"/>
      </w:numPr>
    </w:pPr>
  </w:style>
  <w:style w:type="paragraph" w:customStyle="1" w:styleId="MRNoHead6">
    <w:name w:val="M&amp;R No Head 6"/>
    <w:basedOn w:val="MRNoHead1"/>
    <w:rsid w:val="00A92B9E"/>
    <w:pPr>
      <w:numPr>
        <w:ilvl w:val="5"/>
      </w:numPr>
    </w:pPr>
  </w:style>
  <w:style w:type="paragraph" w:customStyle="1" w:styleId="MRNoHead7">
    <w:name w:val="M&amp;R No Head 7"/>
    <w:basedOn w:val="MRNoHead1"/>
    <w:rsid w:val="00A92B9E"/>
    <w:pPr>
      <w:numPr>
        <w:ilvl w:val="6"/>
      </w:numPr>
    </w:pPr>
  </w:style>
  <w:style w:type="paragraph" w:customStyle="1" w:styleId="MRNoHead8">
    <w:name w:val="M&amp;R No Head 8"/>
    <w:basedOn w:val="MRNoHead1"/>
    <w:rsid w:val="00A92B9E"/>
    <w:pPr>
      <w:numPr>
        <w:ilvl w:val="7"/>
      </w:numPr>
    </w:pPr>
  </w:style>
  <w:style w:type="paragraph" w:customStyle="1" w:styleId="MRNoHead9">
    <w:name w:val="M&amp;R No Head 9"/>
    <w:basedOn w:val="MRNoHead1"/>
    <w:rsid w:val="00A92B9E"/>
    <w:pPr>
      <w:numPr>
        <w:ilvl w:val="8"/>
      </w:numPr>
    </w:pPr>
  </w:style>
  <w:style w:type="paragraph" w:styleId="BodyText">
    <w:name w:val="Body Text"/>
    <w:basedOn w:val="Normal"/>
    <w:link w:val="BodyTextChar"/>
    <w:uiPriority w:val="1"/>
    <w:qFormat/>
    <w:rsid w:val="00675820"/>
    <w:pPr>
      <w:widowControl w:val="0"/>
      <w:autoSpaceDE w:val="0"/>
      <w:autoSpaceDN w:val="0"/>
      <w:spacing w:line="240" w:lineRule="auto"/>
    </w:pPr>
    <w:rPr>
      <w:rFonts w:ascii="Tahoma" w:eastAsia="Tahoma" w:hAnsi="Tahoma" w:cs="Tahoma"/>
      <w:sz w:val="21"/>
      <w:szCs w:val="21"/>
      <w:lang w:val="en-US" w:eastAsia="en-US" w:bidi="en-US"/>
    </w:rPr>
  </w:style>
  <w:style w:type="character" w:customStyle="1" w:styleId="BodyTextChar">
    <w:name w:val="Body Text Char"/>
    <w:basedOn w:val="DefaultParagraphFont"/>
    <w:link w:val="BodyText"/>
    <w:uiPriority w:val="1"/>
    <w:rsid w:val="00675820"/>
    <w:rPr>
      <w:rFonts w:ascii="Tahoma" w:eastAsia="Tahoma" w:hAnsi="Tahoma" w:cs="Tahoma"/>
      <w:sz w:val="21"/>
      <w:szCs w:val="21"/>
      <w:lang w:val="en-US" w:eastAsia="en-US" w:bidi="en-US"/>
    </w:rPr>
  </w:style>
  <w:style w:type="paragraph" w:customStyle="1" w:styleId="TableParagraph">
    <w:name w:val="Table Paragraph"/>
    <w:basedOn w:val="Normal"/>
    <w:uiPriority w:val="1"/>
    <w:qFormat/>
    <w:rsid w:val="00675820"/>
    <w:pPr>
      <w:widowControl w:val="0"/>
      <w:autoSpaceDE w:val="0"/>
      <w:autoSpaceDN w:val="0"/>
      <w:spacing w:line="240" w:lineRule="auto"/>
      <w:ind w:left="109"/>
    </w:pPr>
    <w:rPr>
      <w:rFonts w:ascii="Tahoma" w:eastAsia="Tahoma" w:hAnsi="Tahoma" w:cs="Tahoma"/>
      <w:szCs w:val="22"/>
      <w:lang w:val="en-US" w:eastAsia="en-US" w:bidi="en-US"/>
    </w:rPr>
  </w:style>
  <w:style w:type="character" w:customStyle="1" w:styleId="UnresolvedMention">
    <w:name w:val="Unresolved Mention"/>
    <w:basedOn w:val="DefaultParagraphFont"/>
    <w:uiPriority w:val="99"/>
    <w:semiHidden/>
    <w:unhideWhenUsed/>
    <w:rsid w:val="00F345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1B"/>
    <w:pPr>
      <w:spacing w:line="240" w:lineRule="exact"/>
    </w:pPr>
    <w:rPr>
      <w:rFonts w:ascii="Arial" w:hAnsi="Arial" w:cs="Arial"/>
      <w:sz w:val="22"/>
      <w:lang w:eastAsia="zh-CN"/>
    </w:rPr>
  </w:style>
  <w:style w:type="paragraph" w:styleId="Heading1">
    <w:name w:val="heading 1"/>
    <w:basedOn w:val="Normal"/>
    <w:next w:val="Normal"/>
    <w:link w:val="Heading1Char"/>
    <w:qFormat/>
    <w:rsid w:val="00DF7E35"/>
    <w:pPr>
      <w:numPr>
        <w:numId w:val="1"/>
      </w:numPr>
      <w:spacing w:line="240" w:lineRule="auto"/>
      <w:jc w:val="both"/>
      <w:outlineLvl w:val="0"/>
    </w:pPr>
    <w:rPr>
      <w:b/>
      <w:bCs/>
      <w:kern w:val="32"/>
      <w:sz w:val="36"/>
      <w:szCs w:val="36"/>
    </w:rPr>
  </w:style>
  <w:style w:type="paragraph" w:styleId="Heading2">
    <w:name w:val="heading 2"/>
    <w:basedOn w:val="Normal"/>
    <w:next w:val="Normal"/>
    <w:link w:val="Heading2Char"/>
    <w:qFormat/>
    <w:rsid w:val="00DF7E35"/>
    <w:pPr>
      <w:numPr>
        <w:ilvl w:val="1"/>
        <w:numId w:val="1"/>
      </w:numPr>
      <w:spacing w:line="240" w:lineRule="auto"/>
      <w:jc w:val="both"/>
      <w:outlineLvl w:val="1"/>
    </w:pPr>
    <w:rPr>
      <w:b/>
      <w:bCs/>
      <w:kern w:val="32"/>
      <w:sz w:val="28"/>
      <w:szCs w:val="28"/>
    </w:rPr>
  </w:style>
  <w:style w:type="paragraph" w:styleId="Heading3">
    <w:name w:val="heading 3"/>
    <w:basedOn w:val="Normal"/>
    <w:next w:val="Normal"/>
    <w:qFormat/>
    <w:rsid w:val="00DF7E35"/>
    <w:pPr>
      <w:numPr>
        <w:ilvl w:val="2"/>
        <w:numId w:val="1"/>
      </w:numPr>
      <w:spacing w:line="240" w:lineRule="auto"/>
      <w:jc w:val="both"/>
      <w:outlineLvl w:val="2"/>
    </w:pPr>
    <w:rPr>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39E2"/>
    <w:pPr>
      <w:pBdr>
        <w:bottom w:val="single" w:sz="4" w:space="1" w:color="auto"/>
      </w:pBdr>
      <w:tabs>
        <w:tab w:val="center" w:pos="4153"/>
        <w:tab w:val="right" w:pos="8306"/>
      </w:tabs>
      <w:spacing w:line="240" w:lineRule="auto"/>
    </w:pPr>
    <w:rPr>
      <w:b/>
      <w:bCs/>
      <w:sz w:val="28"/>
      <w:szCs w:val="28"/>
    </w:rPr>
  </w:style>
  <w:style w:type="paragraph" w:styleId="Footer">
    <w:name w:val="footer"/>
    <w:basedOn w:val="Normal"/>
    <w:rsid w:val="001539E2"/>
    <w:pPr>
      <w:tabs>
        <w:tab w:val="center" w:pos="4153"/>
        <w:tab w:val="right" w:pos="8306"/>
      </w:tabs>
    </w:pPr>
    <w:rPr>
      <w:sz w:val="12"/>
    </w:rPr>
  </w:style>
  <w:style w:type="paragraph" w:customStyle="1" w:styleId="DocSubTitle1">
    <w:name w:val="DocSubTitle1"/>
    <w:basedOn w:val="Normal"/>
    <w:next w:val="Normal"/>
    <w:rsid w:val="001539E2"/>
    <w:pPr>
      <w:spacing w:before="120" w:line="240" w:lineRule="auto"/>
    </w:pPr>
    <w:rPr>
      <w:b/>
      <w:bCs/>
      <w:sz w:val="36"/>
      <w:szCs w:val="36"/>
    </w:rPr>
  </w:style>
  <w:style w:type="paragraph" w:customStyle="1" w:styleId="DocTitle">
    <w:name w:val="DocTitle"/>
    <w:basedOn w:val="Normal"/>
    <w:next w:val="DocSubTitle1"/>
    <w:rsid w:val="001539E2"/>
    <w:pPr>
      <w:spacing w:before="2400" w:line="240" w:lineRule="auto"/>
    </w:pPr>
    <w:rPr>
      <w:sz w:val="52"/>
      <w:szCs w:val="52"/>
    </w:rPr>
  </w:style>
  <w:style w:type="character" w:customStyle="1" w:styleId="Heading1Char">
    <w:name w:val="Heading 1 Char"/>
    <w:link w:val="Heading1"/>
    <w:rsid w:val="00DF7E35"/>
    <w:rPr>
      <w:rFonts w:ascii="Arial" w:hAnsi="Arial" w:cs="Arial"/>
      <w:b/>
      <w:bCs/>
      <w:kern w:val="32"/>
      <w:sz w:val="36"/>
      <w:szCs w:val="36"/>
      <w:lang w:eastAsia="zh-CN"/>
    </w:rPr>
  </w:style>
  <w:style w:type="character" w:styleId="Hyperlink">
    <w:name w:val="Hyperlink"/>
    <w:uiPriority w:val="99"/>
    <w:rsid w:val="001539E2"/>
    <w:rPr>
      <w:color w:val="0000FF"/>
      <w:u w:val="single"/>
    </w:rPr>
  </w:style>
  <w:style w:type="paragraph" w:styleId="TOC1">
    <w:name w:val="toc 1"/>
    <w:basedOn w:val="Normal"/>
    <w:next w:val="Normal"/>
    <w:autoRedefine/>
    <w:uiPriority w:val="39"/>
    <w:rsid w:val="00FE51F5"/>
    <w:pPr>
      <w:tabs>
        <w:tab w:val="left" w:pos="440"/>
        <w:tab w:val="right" w:leader="dot" w:pos="9911"/>
      </w:tabs>
      <w:spacing w:before="360"/>
    </w:pPr>
    <w:rPr>
      <w:b/>
      <w:noProof/>
      <w:sz w:val="24"/>
      <w:szCs w:val="24"/>
    </w:rPr>
  </w:style>
  <w:style w:type="character" w:customStyle="1" w:styleId="Heading2Char">
    <w:name w:val="Heading 2 Char"/>
    <w:link w:val="Heading2"/>
    <w:rsid w:val="00DF7E35"/>
    <w:rPr>
      <w:rFonts w:ascii="Arial" w:hAnsi="Arial" w:cs="Arial"/>
      <w:b/>
      <w:bCs/>
      <w:kern w:val="32"/>
      <w:sz w:val="28"/>
      <w:szCs w:val="28"/>
      <w:lang w:eastAsia="zh-CN"/>
    </w:rPr>
  </w:style>
  <w:style w:type="paragraph" w:styleId="TOC2">
    <w:name w:val="toc 2"/>
    <w:basedOn w:val="Normal"/>
    <w:next w:val="Normal"/>
    <w:autoRedefine/>
    <w:uiPriority w:val="39"/>
    <w:rsid w:val="001539E2"/>
    <w:pPr>
      <w:ind w:left="220"/>
    </w:pPr>
  </w:style>
  <w:style w:type="paragraph" w:styleId="BalloonText">
    <w:name w:val="Balloon Text"/>
    <w:basedOn w:val="Normal"/>
    <w:semiHidden/>
    <w:rsid w:val="001539E2"/>
    <w:rPr>
      <w:rFonts w:ascii="Tahoma" w:hAnsi="Tahoma" w:cs="Tahoma"/>
      <w:sz w:val="16"/>
      <w:szCs w:val="16"/>
    </w:rPr>
  </w:style>
  <w:style w:type="character" w:styleId="CommentReference">
    <w:name w:val="annotation reference"/>
    <w:semiHidden/>
    <w:rsid w:val="00C944AB"/>
    <w:rPr>
      <w:sz w:val="16"/>
      <w:szCs w:val="16"/>
    </w:rPr>
  </w:style>
  <w:style w:type="paragraph" w:styleId="CommentText">
    <w:name w:val="annotation text"/>
    <w:basedOn w:val="Normal"/>
    <w:semiHidden/>
    <w:rsid w:val="00C944AB"/>
    <w:rPr>
      <w:sz w:val="20"/>
    </w:rPr>
  </w:style>
  <w:style w:type="paragraph" w:styleId="CommentSubject">
    <w:name w:val="annotation subject"/>
    <w:basedOn w:val="CommentText"/>
    <w:next w:val="CommentText"/>
    <w:semiHidden/>
    <w:rsid w:val="00C944AB"/>
    <w:rPr>
      <w:b/>
      <w:bCs/>
    </w:rPr>
  </w:style>
  <w:style w:type="character" w:styleId="FollowedHyperlink">
    <w:name w:val="FollowedHyperlink"/>
    <w:rsid w:val="008820AD"/>
    <w:rPr>
      <w:color w:val="800080"/>
      <w:u w:val="single"/>
    </w:rPr>
  </w:style>
  <w:style w:type="paragraph" w:styleId="DocumentMap">
    <w:name w:val="Document Map"/>
    <w:basedOn w:val="Normal"/>
    <w:semiHidden/>
    <w:rsid w:val="005002E3"/>
    <w:pPr>
      <w:shd w:val="clear" w:color="auto" w:fill="000080"/>
    </w:pPr>
    <w:rPr>
      <w:rFonts w:ascii="Tahoma" w:hAnsi="Tahoma" w:cs="Tahoma"/>
      <w:sz w:val="20"/>
    </w:rPr>
  </w:style>
  <w:style w:type="table" w:styleId="TableGrid">
    <w:name w:val="Table Grid"/>
    <w:basedOn w:val="TableNormal"/>
    <w:rsid w:val="00B40D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BB0F34"/>
    <w:pPr>
      <w:ind w:left="440"/>
    </w:pPr>
  </w:style>
  <w:style w:type="paragraph" w:customStyle="1" w:styleId="StyleHeading312ptBlackBefore24pt">
    <w:name w:val="Style Heading 3 + 12 pt Black Before:  24 pt"/>
    <w:basedOn w:val="Heading3"/>
    <w:rsid w:val="00EE3535"/>
    <w:pPr>
      <w:spacing w:before="360"/>
    </w:pPr>
    <w:rPr>
      <w:rFonts w:cs="Times New Roman"/>
      <w:color w:val="000000"/>
      <w:szCs w:val="20"/>
    </w:rPr>
  </w:style>
  <w:style w:type="paragraph" w:styleId="ListParagraph">
    <w:name w:val="List Paragraph"/>
    <w:basedOn w:val="Normal"/>
    <w:uiPriority w:val="34"/>
    <w:qFormat/>
    <w:rsid w:val="001B0908"/>
    <w:pPr>
      <w:ind w:left="720"/>
    </w:pPr>
  </w:style>
  <w:style w:type="character" w:styleId="Strong">
    <w:name w:val="Strong"/>
    <w:qFormat/>
    <w:rsid w:val="001B0669"/>
    <w:rPr>
      <w:b/>
      <w:bCs/>
    </w:rPr>
  </w:style>
  <w:style w:type="paragraph" w:styleId="EndnoteText">
    <w:name w:val="endnote text"/>
    <w:basedOn w:val="Normal"/>
    <w:link w:val="EndnoteTextChar"/>
    <w:rsid w:val="00983BC7"/>
    <w:rPr>
      <w:sz w:val="20"/>
    </w:rPr>
  </w:style>
  <w:style w:type="character" w:customStyle="1" w:styleId="EndnoteTextChar">
    <w:name w:val="Endnote Text Char"/>
    <w:link w:val="EndnoteText"/>
    <w:rsid w:val="00983BC7"/>
    <w:rPr>
      <w:rFonts w:ascii="Arial" w:hAnsi="Arial" w:cs="Arial"/>
      <w:lang w:eastAsia="zh-CN"/>
    </w:rPr>
  </w:style>
  <w:style w:type="character" w:styleId="EndnoteReference">
    <w:name w:val="endnote reference"/>
    <w:rsid w:val="00983BC7"/>
    <w:rPr>
      <w:vertAlign w:val="superscript"/>
    </w:rPr>
  </w:style>
  <w:style w:type="paragraph" w:styleId="FootnoteText">
    <w:name w:val="footnote text"/>
    <w:basedOn w:val="Normal"/>
    <w:link w:val="FootnoteTextChar"/>
    <w:rsid w:val="00B967F0"/>
    <w:rPr>
      <w:sz w:val="20"/>
    </w:rPr>
  </w:style>
  <w:style w:type="character" w:customStyle="1" w:styleId="FootnoteTextChar">
    <w:name w:val="Footnote Text Char"/>
    <w:link w:val="FootnoteText"/>
    <w:rsid w:val="00B967F0"/>
    <w:rPr>
      <w:rFonts w:ascii="Arial" w:hAnsi="Arial" w:cs="Arial"/>
      <w:lang w:eastAsia="zh-CN"/>
    </w:rPr>
  </w:style>
  <w:style w:type="character" w:styleId="FootnoteReference">
    <w:name w:val="footnote reference"/>
    <w:rsid w:val="00B967F0"/>
    <w:rPr>
      <w:vertAlign w:val="superscript"/>
    </w:rPr>
  </w:style>
  <w:style w:type="table" w:styleId="TableProfessional">
    <w:name w:val="Table Professional"/>
    <w:basedOn w:val="TableNormal"/>
    <w:rsid w:val="00AB6501"/>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669D2"/>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rsid w:val="009531E9"/>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9531E9"/>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531E9"/>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1E9"/>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1E9"/>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136074"/>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2">
    <w:name w:val="Table Columns 2"/>
    <w:basedOn w:val="TableNormal"/>
    <w:rsid w:val="008043D1"/>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5169AD"/>
    <w:rPr>
      <w:rFonts w:ascii="Arial" w:hAnsi="Arial" w:cs="Arial"/>
      <w:sz w:val="22"/>
      <w:lang w:eastAsia="zh-CN"/>
    </w:rPr>
  </w:style>
  <w:style w:type="paragraph" w:customStyle="1" w:styleId="Body1">
    <w:name w:val="Body 1"/>
    <w:rsid w:val="003A768E"/>
    <w:pPr>
      <w:spacing w:after="120" w:line="240" w:lineRule="atLeast"/>
      <w:outlineLvl w:val="0"/>
    </w:pPr>
    <w:rPr>
      <w:rFonts w:ascii="Arial" w:eastAsia="Arial Unicode MS" w:hAnsi="Arial"/>
      <w:color w:val="000000"/>
      <w:u w:color="000000"/>
    </w:rPr>
  </w:style>
  <w:style w:type="character" w:customStyle="1" w:styleId="HeaderChar">
    <w:name w:val="Header Char"/>
    <w:basedOn w:val="DefaultParagraphFont"/>
    <w:link w:val="Header"/>
    <w:uiPriority w:val="99"/>
    <w:rsid w:val="000B398C"/>
    <w:rPr>
      <w:rFonts w:ascii="Arial" w:hAnsi="Arial" w:cs="Arial"/>
      <w:b/>
      <w:bCs/>
      <w:sz w:val="28"/>
      <w:szCs w:val="28"/>
      <w:lang w:eastAsia="zh-CN"/>
    </w:rPr>
  </w:style>
  <w:style w:type="paragraph" w:customStyle="1" w:styleId="NumberedSubHeading">
    <w:name w:val="Numbered Sub Heading"/>
    <w:basedOn w:val="Normal"/>
    <w:next w:val="Normal"/>
    <w:rsid w:val="00BB3BD3"/>
    <w:pPr>
      <w:keepNext/>
      <w:numPr>
        <w:numId w:val="5"/>
      </w:numPr>
      <w:spacing w:before="440" w:after="40" w:line="240" w:lineRule="auto"/>
    </w:pPr>
    <w:rPr>
      <w:rFonts w:eastAsia="SimSun"/>
      <w:b/>
    </w:rPr>
  </w:style>
  <w:style w:type="paragraph" w:customStyle="1" w:styleId="NumberedBodyText">
    <w:name w:val="Numbered Body Text"/>
    <w:basedOn w:val="Normal"/>
    <w:rsid w:val="00BB3BD3"/>
    <w:pPr>
      <w:numPr>
        <w:ilvl w:val="1"/>
        <w:numId w:val="5"/>
      </w:numPr>
      <w:spacing w:before="180" w:line="240" w:lineRule="auto"/>
    </w:pPr>
    <w:rPr>
      <w:rFonts w:eastAsia="SimSun"/>
      <w:sz w:val="20"/>
    </w:rPr>
  </w:style>
  <w:style w:type="paragraph" w:customStyle="1" w:styleId="MRNoHead1">
    <w:name w:val="M&amp;R No Head 1"/>
    <w:basedOn w:val="Normal"/>
    <w:rsid w:val="00A92B9E"/>
    <w:pPr>
      <w:numPr>
        <w:numId w:val="7"/>
      </w:numPr>
      <w:spacing w:before="240" w:line="360" w:lineRule="auto"/>
      <w:jc w:val="both"/>
    </w:pPr>
    <w:rPr>
      <w:rFonts w:cs="Times New Roman"/>
      <w:lang w:eastAsia="en-GB"/>
    </w:rPr>
  </w:style>
  <w:style w:type="paragraph" w:customStyle="1" w:styleId="MRNoHead2">
    <w:name w:val="M&amp;R No Head 2"/>
    <w:basedOn w:val="MRNoHead1"/>
    <w:rsid w:val="00A92B9E"/>
    <w:pPr>
      <w:numPr>
        <w:ilvl w:val="1"/>
      </w:numPr>
    </w:pPr>
  </w:style>
  <w:style w:type="paragraph" w:customStyle="1" w:styleId="MRNoHead3">
    <w:name w:val="M&amp;R No Head 3"/>
    <w:basedOn w:val="MRNoHead1"/>
    <w:rsid w:val="00A92B9E"/>
    <w:pPr>
      <w:numPr>
        <w:ilvl w:val="2"/>
      </w:numPr>
    </w:pPr>
  </w:style>
  <w:style w:type="paragraph" w:customStyle="1" w:styleId="MRNoHead4">
    <w:name w:val="M&amp;R No Head 4"/>
    <w:basedOn w:val="Normal"/>
    <w:rsid w:val="00A92B9E"/>
    <w:pPr>
      <w:numPr>
        <w:ilvl w:val="3"/>
        <w:numId w:val="7"/>
      </w:numPr>
      <w:spacing w:before="240" w:line="360" w:lineRule="auto"/>
      <w:jc w:val="both"/>
    </w:pPr>
    <w:rPr>
      <w:rFonts w:cs="Times New Roman"/>
      <w:lang w:eastAsia="en-GB"/>
    </w:rPr>
  </w:style>
  <w:style w:type="paragraph" w:customStyle="1" w:styleId="MRNoHead5">
    <w:name w:val="M&amp;R No Head 5"/>
    <w:basedOn w:val="MRNoHead1"/>
    <w:rsid w:val="00A92B9E"/>
    <w:pPr>
      <w:numPr>
        <w:ilvl w:val="4"/>
      </w:numPr>
    </w:pPr>
  </w:style>
  <w:style w:type="paragraph" w:customStyle="1" w:styleId="MRNoHead6">
    <w:name w:val="M&amp;R No Head 6"/>
    <w:basedOn w:val="MRNoHead1"/>
    <w:rsid w:val="00A92B9E"/>
    <w:pPr>
      <w:numPr>
        <w:ilvl w:val="5"/>
      </w:numPr>
    </w:pPr>
  </w:style>
  <w:style w:type="paragraph" w:customStyle="1" w:styleId="MRNoHead7">
    <w:name w:val="M&amp;R No Head 7"/>
    <w:basedOn w:val="MRNoHead1"/>
    <w:rsid w:val="00A92B9E"/>
    <w:pPr>
      <w:numPr>
        <w:ilvl w:val="6"/>
      </w:numPr>
    </w:pPr>
  </w:style>
  <w:style w:type="paragraph" w:customStyle="1" w:styleId="MRNoHead8">
    <w:name w:val="M&amp;R No Head 8"/>
    <w:basedOn w:val="MRNoHead1"/>
    <w:rsid w:val="00A92B9E"/>
    <w:pPr>
      <w:numPr>
        <w:ilvl w:val="7"/>
      </w:numPr>
    </w:pPr>
  </w:style>
  <w:style w:type="paragraph" w:customStyle="1" w:styleId="MRNoHead9">
    <w:name w:val="M&amp;R No Head 9"/>
    <w:basedOn w:val="MRNoHead1"/>
    <w:rsid w:val="00A92B9E"/>
    <w:pPr>
      <w:numPr>
        <w:ilvl w:val="8"/>
      </w:numPr>
    </w:pPr>
  </w:style>
  <w:style w:type="paragraph" w:styleId="BodyText">
    <w:name w:val="Body Text"/>
    <w:basedOn w:val="Normal"/>
    <w:link w:val="BodyTextChar"/>
    <w:uiPriority w:val="1"/>
    <w:qFormat/>
    <w:rsid w:val="00675820"/>
    <w:pPr>
      <w:widowControl w:val="0"/>
      <w:autoSpaceDE w:val="0"/>
      <w:autoSpaceDN w:val="0"/>
      <w:spacing w:line="240" w:lineRule="auto"/>
    </w:pPr>
    <w:rPr>
      <w:rFonts w:ascii="Tahoma" w:eastAsia="Tahoma" w:hAnsi="Tahoma" w:cs="Tahoma"/>
      <w:sz w:val="21"/>
      <w:szCs w:val="21"/>
      <w:lang w:val="en-US" w:eastAsia="en-US" w:bidi="en-US"/>
    </w:rPr>
  </w:style>
  <w:style w:type="character" w:customStyle="1" w:styleId="BodyTextChar">
    <w:name w:val="Body Text Char"/>
    <w:basedOn w:val="DefaultParagraphFont"/>
    <w:link w:val="BodyText"/>
    <w:uiPriority w:val="1"/>
    <w:rsid w:val="00675820"/>
    <w:rPr>
      <w:rFonts w:ascii="Tahoma" w:eastAsia="Tahoma" w:hAnsi="Tahoma" w:cs="Tahoma"/>
      <w:sz w:val="21"/>
      <w:szCs w:val="21"/>
      <w:lang w:val="en-US" w:eastAsia="en-US" w:bidi="en-US"/>
    </w:rPr>
  </w:style>
  <w:style w:type="paragraph" w:customStyle="1" w:styleId="TableParagraph">
    <w:name w:val="Table Paragraph"/>
    <w:basedOn w:val="Normal"/>
    <w:uiPriority w:val="1"/>
    <w:qFormat/>
    <w:rsid w:val="00675820"/>
    <w:pPr>
      <w:widowControl w:val="0"/>
      <w:autoSpaceDE w:val="0"/>
      <w:autoSpaceDN w:val="0"/>
      <w:spacing w:line="240" w:lineRule="auto"/>
      <w:ind w:left="109"/>
    </w:pPr>
    <w:rPr>
      <w:rFonts w:ascii="Tahoma" w:eastAsia="Tahoma" w:hAnsi="Tahoma" w:cs="Tahoma"/>
      <w:szCs w:val="22"/>
      <w:lang w:val="en-US" w:eastAsia="en-US" w:bidi="en-US"/>
    </w:rPr>
  </w:style>
  <w:style w:type="character" w:customStyle="1" w:styleId="UnresolvedMention">
    <w:name w:val="Unresolved Mention"/>
    <w:basedOn w:val="DefaultParagraphFont"/>
    <w:uiPriority w:val="99"/>
    <w:semiHidden/>
    <w:unhideWhenUsed/>
    <w:rsid w:val="00F3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6943">
      <w:bodyDiv w:val="1"/>
      <w:marLeft w:val="0"/>
      <w:marRight w:val="0"/>
      <w:marTop w:val="0"/>
      <w:marBottom w:val="0"/>
      <w:divBdr>
        <w:top w:val="none" w:sz="0" w:space="0" w:color="auto"/>
        <w:left w:val="none" w:sz="0" w:space="0" w:color="auto"/>
        <w:bottom w:val="none" w:sz="0" w:space="0" w:color="auto"/>
        <w:right w:val="none" w:sz="0" w:space="0" w:color="auto"/>
      </w:divBdr>
    </w:div>
    <w:div w:id="835923478">
      <w:bodyDiv w:val="1"/>
      <w:marLeft w:val="0"/>
      <w:marRight w:val="0"/>
      <w:marTop w:val="0"/>
      <w:marBottom w:val="0"/>
      <w:divBdr>
        <w:top w:val="none" w:sz="0" w:space="0" w:color="auto"/>
        <w:left w:val="none" w:sz="0" w:space="0" w:color="auto"/>
        <w:bottom w:val="none" w:sz="0" w:space="0" w:color="auto"/>
        <w:right w:val="none" w:sz="0" w:space="0" w:color="auto"/>
      </w:divBdr>
    </w:div>
    <w:div w:id="1428577345">
      <w:bodyDiv w:val="1"/>
      <w:marLeft w:val="0"/>
      <w:marRight w:val="0"/>
      <w:marTop w:val="0"/>
      <w:marBottom w:val="0"/>
      <w:divBdr>
        <w:top w:val="none" w:sz="0" w:space="0" w:color="auto"/>
        <w:left w:val="none" w:sz="0" w:space="0" w:color="auto"/>
        <w:bottom w:val="none" w:sz="0" w:space="0" w:color="auto"/>
        <w:right w:val="none" w:sz="0" w:space="0" w:color="auto"/>
      </w:divBdr>
    </w:div>
    <w:div w:id="1552106856">
      <w:bodyDiv w:val="1"/>
      <w:marLeft w:val="0"/>
      <w:marRight w:val="0"/>
      <w:marTop w:val="0"/>
      <w:marBottom w:val="0"/>
      <w:divBdr>
        <w:top w:val="none" w:sz="0" w:space="0" w:color="auto"/>
        <w:left w:val="none" w:sz="0" w:space="0" w:color="auto"/>
        <w:bottom w:val="none" w:sz="0" w:space="0" w:color="auto"/>
        <w:right w:val="none" w:sz="0" w:space="0" w:color="auto"/>
      </w:divBdr>
    </w:div>
    <w:div w:id="1706444770">
      <w:bodyDiv w:val="1"/>
      <w:marLeft w:val="0"/>
      <w:marRight w:val="0"/>
      <w:marTop w:val="0"/>
      <w:marBottom w:val="0"/>
      <w:divBdr>
        <w:top w:val="none" w:sz="0" w:space="0" w:color="auto"/>
        <w:left w:val="none" w:sz="0" w:space="0" w:color="auto"/>
        <w:bottom w:val="none" w:sz="0" w:space="0" w:color="auto"/>
        <w:right w:val="none" w:sz="0" w:space="0" w:color="auto"/>
      </w:divBdr>
    </w:div>
    <w:div w:id="1733038482">
      <w:bodyDiv w:val="1"/>
      <w:marLeft w:val="0"/>
      <w:marRight w:val="0"/>
      <w:marTop w:val="0"/>
      <w:marBottom w:val="0"/>
      <w:divBdr>
        <w:top w:val="none" w:sz="0" w:space="0" w:color="auto"/>
        <w:left w:val="none" w:sz="0" w:space="0" w:color="auto"/>
        <w:bottom w:val="none" w:sz="0" w:space="0" w:color="auto"/>
        <w:right w:val="none" w:sz="0" w:space="0" w:color="auto"/>
      </w:divBdr>
    </w:div>
    <w:div w:id="1954440213">
      <w:bodyDiv w:val="1"/>
      <w:marLeft w:val="0"/>
      <w:marRight w:val="0"/>
      <w:marTop w:val="0"/>
      <w:marBottom w:val="0"/>
      <w:divBdr>
        <w:top w:val="none" w:sz="0" w:space="0" w:color="auto"/>
        <w:left w:val="none" w:sz="0" w:space="0" w:color="auto"/>
        <w:bottom w:val="none" w:sz="0" w:space="0" w:color="auto"/>
        <w:right w:val="none" w:sz="0" w:space="0" w:color="auto"/>
      </w:divBdr>
    </w:div>
    <w:div w:id="19999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gb/help/12373/windows-update-fa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pport.cambridgeenglish.org/hc/en-gb/articles/1150019534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ngladesh.Procurement@britishcouncil.org" TargetMode="External"/><Relationship Id="rId5" Type="http://schemas.openxmlformats.org/officeDocument/2006/relationships/settings" Target="settings.xml"/><Relationship Id="rId15" Type="http://schemas.openxmlformats.org/officeDocument/2006/relationships/hyperlink" Target="https://support.cambridgeenglish.org/hc/en-gb/articles/115003279643-Connect-Plus-Moving-computers-between-networks" TargetMode="External"/><Relationship Id="rId10" Type="http://schemas.openxmlformats.org/officeDocument/2006/relationships/hyperlink" Target="mailto:Ishrat.Jahan@britishcouncil.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ritishcouncil.org" TargetMode="External"/><Relationship Id="rId14" Type="http://schemas.openxmlformats.org/officeDocument/2006/relationships/hyperlink" Target="https://support.cambridgeenglish.org/hc/en-gb/articles/115003279643-Connect-Plus-Moving-computers-between-networ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1592-8B2A-4C14-8AA8-EC80067C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3019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Teaching Centre-Campus Reconciliation Standards 11Jan2012</vt:lpstr>
    </vt:vector>
  </TitlesOfParts>
  <Company>The British Council</Company>
  <LinksUpToDate>false</LinksUpToDate>
  <CharactersWithSpaces>20757</CharactersWithSpaces>
  <SharedDoc>false</SharedDoc>
  <HLinks>
    <vt:vector size="192" baseType="variant">
      <vt:variant>
        <vt:i4>8126559</vt:i4>
      </vt:variant>
      <vt:variant>
        <vt:i4>180</vt:i4>
      </vt:variant>
      <vt:variant>
        <vt:i4>0</vt:i4>
      </vt:variant>
      <vt:variant>
        <vt:i4>5</vt:i4>
      </vt:variant>
      <vt:variant>
        <vt:lpwstr/>
      </vt:variant>
      <vt:variant>
        <vt:lpwstr>_Process_and_design</vt:lpwstr>
      </vt:variant>
      <vt:variant>
        <vt:i4>1441892</vt:i4>
      </vt:variant>
      <vt:variant>
        <vt:i4>177</vt:i4>
      </vt:variant>
      <vt:variant>
        <vt:i4>0</vt:i4>
      </vt:variant>
      <vt:variant>
        <vt:i4>5</vt:i4>
      </vt:variant>
      <vt:variant>
        <vt:lpwstr/>
      </vt:variant>
      <vt:variant>
        <vt:lpwstr>_Appendix_2_–</vt:lpwstr>
      </vt:variant>
      <vt:variant>
        <vt:i4>1441895</vt:i4>
      </vt:variant>
      <vt:variant>
        <vt:i4>174</vt:i4>
      </vt:variant>
      <vt:variant>
        <vt:i4>0</vt:i4>
      </vt:variant>
      <vt:variant>
        <vt:i4>5</vt:i4>
      </vt:variant>
      <vt:variant>
        <vt:lpwstr/>
      </vt:variant>
      <vt:variant>
        <vt:lpwstr>_Appendix_1_–</vt:lpwstr>
      </vt:variant>
      <vt:variant>
        <vt:i4>1441892</vt:i4>
      </vt:variant>
      <vt:variant>
        <vt:i4>171</vt:i4>
      </vt:variant>
      <vt:variant>
        <vt:i4>0</vt:i4>
      </vt:variant>
      <vt:variant>
        <vt:i4>5</vt:i4>
      </vt:variant>
      <vt:variant>
        <vt:lpwstr/>
      </vt:variant>
      <vt:variant>
        <vt:lpwstr>_Appendix_2_–</vt:lpwstr>
      </vt:variant>
      <vt:variant>
        <vt:i4>1441840</vt:i4>
      </vt:variant>
      <vt:variant>
        <vt:i4>164</vt:i4>
      </vt:variant>
      <vt:variant>
        <vt:i4>0</vt:i4>
      </vt:variant>
      <vt:variant>
        <vt:i4>5</vt:i4>
      </vt:variant>
      <vt:variant>
        <vt:lpwstr/>
      </vt:variant>
      <vt:variant>
        <vt:lpwstr>_Toc351537164</vt:lpwstr>
      </vt:variant>
      <vt:variant>
        <vt:i4>1441840</vt:i4>
      </vt:variant>
      <vt:variant>
        <vt:i4>158</vt:i4>
      </vt:variant>
      <vt:variant>
        <vt:i4>0</vt:i4>
      </vt:variant>
      <vt:variant>
        <vt:i4>5</vt:i4>
      </vt:variant>
      <vt:variant>
        <vt:lpwstr/>
      </vt:variant>
      <vt:variant>
        <vt:lpwstr>_Toc351537163</vt:lpwstr>
      </vt:variant>
      <vt:variant>
        <vt:i4>1441840</vt:i4>
      </vt:variant>
      <vt:variant>
        <vt:i4>152</vt:i4>
      </vt:variant>
      <vt:variant>
        <vt:i4>0</vt:i4>
      </vt:variant>
      <vt:variant>
        <vt:i4>5</vt:i4>
      </vt:variant>
      <vt:variant>
        <vt:lpwstr/>
      </vt:variant>
      <vt:variant>
        <vt:lpwstr>_Toc351537162</vt:lpwstr>
      </vt:variant>
      <vt:variant>
        <vt:i4>1441840</vt:i4>
      </vt:variant>
      <vt:variant>
        <vt:i4>146</vt:i4>
      </vt:variant>
      <vt:variant>
        <vt:i4>0</vt:i4>
      </vt:variant>
      <vt:variant>
        <vt:i4>5</vt:i4>
      </vt:variant>
      <vt:variant>
        <vt:lpwstr/>
      </vt:variant>
      <vt:variant>
        <vt:lpwstr>_Toc351537161</vt:lpwstr>
      </vt:variant>
      <vt:variant>
        <vt:i4>1441840</vt:i4>
      </vt:variant>
      <vt:variant>
        <vt:i4>140</vt:i4>
      </vt:variant>
      <vt:variant>
        <vt:i4>0</vt:i4>
      </vt:variant>
      <vt:variant>
        <vt:i4>5</vt:i4>
      </vt:variant>
      <vt:variant>
        <vt:lpwstr/>
      </vt:variant>
      <vt:variant>
        <vt:lpwstr>_Toc351537160</vt:lpwstr>
      </vt:variant>
      <vt:variant>
        <vt:i4>1376304</vt:i4>
      </vt:variant>
      <vt:variant>
        <vt:i4>134</vt:i4>
      </vt:variant>
      <vt:variant>
        <vt:i4>0</vt:i4>
      </vt:variant>
      <vt:variant>
        <vt:i4>5</vt:i4>
      </vt:variant>
      <vt:variant>
        <vt:lpwstr/>
      </vt:variant>
      <vt:variant>
        <vt:lpwstr>_Toc351537159</vt:lpwstr>
      </vt:variant>
      <vt:variant>
        <vt:i4>1376304</vt:i4>
      </vt:variant>
      <vt:variant>
        <vt:i4>128</vt:i4>
      </vt:variant>
      <vt:variant>
        <vt:i4>0</vt:i4>
      </vt:variant>
      <vt:variant>
        <vt:i4>5</vt:i4>
      </vt:variant>
      <vt:variant>
        <vt:lpwstr/>
      </vt:variant>
      <vt:variant>
        <vt:lpwstr>_Toc351537157</vt:lpwstr>
      </vt:variant>
      <vt:variant>
        <vt:i4>1376304</vt:i4>
      </vt:variant>
      <vt:variant>
        <vt:i4>122</vt:i4>
      </vt:variant>
      <vt:variant>
        <vt:i4>0</vt:i4>
      </vt:variant>
      <vt:variant>
        <vt:i4>5</vt:i4>
      </vt:variant>
      <vt:variant>
        <vt:lpwstr/>
      </vt:variant>
      <vt:variant>
        <vt:lpwstr>_Toc351537156</vt:lpwstr>
      </vt:variant>
      <vt:variant>
        <vt:i4>1376304</vt:i4>
      </vt:variant>
      <vt:variant>
        <vt:i4>116</vt:i4>
      </vt:variant>
      <vt:variant>
        <vt:i4>0</vt:i4>
      </vt:variant>
      <vt:variant>
        <vt:i4>5</vt:i4>
      </vt:variant>
      <vt:variant>
        <vt:lpwstr/>
      </vt:variant>
      <vt:variant>
        <vt:lpwstr>_Toc351537155</vt:lpwstr>
      </vt:variant>
      <vt:variant>
        <vt:i4>1376304</vt:i4>
      </vt:variant>
      <vt:variant>
        <vt:i4>110</vt:i4>
      </vt:variant>
      <vt:variant>
        <vt:i4>0</vt:i4>
      </vt:variant>
      <vt:variant>
        <vt:i4>5</vt:i4>
      </vt:variant>
      <vt:variant>
        <vt:lpwstr/>
      </vt:variant>
      <vt:variant>
        <vt:lpwstr>_Toc351537154</vt:lpwstr>
      </vt:variant>
      <vt:variant>
        <vt:i4>1376304</vt:i4>
      </vt:variant>
      <vt:variant>
        <vt:i4>104</vt:i4>
      </vt:variant>
      <vt:variant>
        <vt:i4>0</vt:i4>
      </vt:variant>
      <vt:variant>
        <vt:i4>5</vt:i4>
      </vt:variant>
      <vt:variant>
        <vt:lpwstr/>
      </vt:variant>
      <vt:variant>
        <vt:lpwstr>_Toc351537153</vt:lpwstr>
      </vt:variant>
      <vt:variant>
        <vt:i4>1376304</vt:i4>
      </vt:variant>
      <vt:variant>
        <vt:i4>98</vt:i4>
      </vt:variant>
      <vt:variant>
        <vt:i4>0</vt:i4>
      </vt:variant>
      <vt:variant>
        <vt:i4>5</vt:i4>
      </vt:variant>
      <vt:variant>
        <vt:lpwstr/>
      </vt:variant>
      <vt:variant>
        <vt:lpwstr>_Toc351537152</vt:lpwstr>
      </vt:variant>
      <vt:variant>
        <vt:i4>1376304</vt:i4>
      </vt:variant>
      <vt:variant>
        <vt:i4>92</vt:i4>
      </vt:variant>
      <vt:variant>
        <vt:i4>0</vt:i4>
      </vt:variant>
      <vt:variant>
        <vt:i4>5</vt:i4>
      </vt:variant>
      <vt:variant>
        <vt:lpwstr/>
      </vt:variant>
      <vt:variant>
        <vt:lpwstr>_Toc351537151</vt:lpwstr>
      </vt:variant>
      <vt:variant>
        <vt:i4>1376304</vt:i4>
      </vt:variant>
      <vt:variant>
        <vt:i4>86</vt:i4>
      </vt:variant>
      <vt:variant>
        <vt:i4>0</vt:i4>
      </vt:variant>
      <vt:variant>
        <vt:i4>5</vt:i4>
      </vt:variant>
      <vt:variant>
        <vt:lpwstr/>
      </vt:variant>
      <vt:variant>
        <vt:lpwstr>_Toc351537150</vt:lpwstr>
      </vt:variant>
      <vt:variant>
        <vt:i4>1310768</vt:i4>
      </vt:variant>
      <vt:variant>
        <vt:i4>80</vt:i4>
      </vt:variant>
      <vt:variant>
        <vt:i4>0</vt:i4>
      </vt:variant>
      <vt:variant>
        <vt:i4>5</vt:i4>
      </vt:variant>
      <vt:variant>
        <vt:lpwstr/>
      </vt:variant>
      <vt:variant>
        <vt:lpwstr>_Toc351537149</vt:lpwstr>
      </vt:variant>
      <vt:variant>
        <vt:i4>1310768</vt:i4>
      </vt:variant>
      <vt:variant>
        <vt:i4>74</vt:i4>
      </vt:variant>
      <vt:variant>
        <vt:i4>0</vt:i4>
      </vt:variant>
      <vt:variant>
        <vt:i4>5</vt:i4>
      </vt:variant>
      <vt:variant>
        <vt:lpwstr/>
      </vt:variant>
      <vt:variant>
        <vt:lpwstr>_Toc351537148</vt:lpwstr>
      </vt:variant>
      <vt:variant>
        <vt:i4>1310768</vt:i4>
      </vt:variant>
      <vt:variant>
        <vt:i4>68</vt:i4>
      </vt:variant>
      <vt:variant>
        <vt:i4>0</vt:i4>
      </vt:variant>
      <vt:variant>
        <vt:i4>5</vt:i4>
      </vt:variant>
      <vt:variant>
        <vt:lpwstr/>
      </vt:variant>
      <vt:variant>
        <vt:lpwstr>_Toc351537147</vt:lpwstr>
      </vt:variant>
      <vt:variant>
        <vt:i4>1310768</vt:i4>
      </vt:variant>
      <vt:variant>
        <vt:i4>62</vt:i4>
      </vt:variant>
      <vt:variant>
        <vt:i4>0</vt:i4>
      </vt:variant>
      <vt:variant>
        <vt:i4>5</vt:i4>
      </vt:variant>
      <vt:variant>
        <vt:lpwstr/>
      </vt:variant>
      <vt:variant>
        <vt:lpwstr>_Toc351537146</vt:lpwstr>
      </vt:variant>
      <vt:variant>
        <vt:i4>1310768</vt:i4>
      </vt:variant>
      <vt:variant>
        <vt:i4>56</vt:i4>
      </vt:variant>
      <vt:variant>
        <vt:i4>0</vt:i4>
      </vt:variant>
      <vt:variant>
        <vt:i4>5</vt:i4>
      </vt:variant>
      <vt:variant>
        <vt:lpwstr/>
      </vt:variant>
      <vt:variant>
        <vt:lpwstr>_Toc351537145</vt:lpwstr>
      </vt:variant>
      <vt:variant>
        <vt:i4>1310768</vt:i4>
      </vt:variant>
      <vt:variant>
        <vt:i4>50</vt:i4>
      </vt:variant>
      <vt:variant>
        <vt:i4>0</vt:i4>
      </vt:variant>
      <vt:variant>
        <vt:i4>5</vt:i4>
      </vt:variant>
      <vt:variant>
        <vt:lpwstr/>
      </vt:variant>
      <vt:variant>
        <vt:lpwstr>_Toc351537144</vt:lpwstr>
      </vt:variant>
      <vt:variant>
        <vt:i4>1310768</vt:i4>
      </vt:variant>
      <vt:variant>
        <vt:i4>44</vt:i4>
      </vt:variant>
      <vt:variant>
        <vt:i4>0</vt:i4>
      </vt:variant>
      <vt:variant>
        <vt:i4>5</vt:i4>
      </vt:variant>
      <vt:variant>
        <vt:lpwstr/>
      </vt:variant>
      <vt:variant>
        <vt:lpwstr>_Toc351537143</vt:lpwstr>
      </vt:variant>
      <vt:variant>
        <vt:i4>1310768</vt:i4>
      </vt:variant>
      <vt:variant>
        <vt:i4>38</vt:i4>
      </vt:variant>
      <vt:variant>
        <vt:i4>0</vt:i4>
      </vt:variant>
      <vt:variant>
        <vt:i4>5</vt:i4>
      </vt:variant>
      <vt:variant>
        <vt:lpwstr/>
      </vt:variant>
      <vt:variant>
        <vt:lpwstr>_Toc351537142</vt:lpwstr>
      </vt:variant>
      <vt:variant>
        <vt:i4>1310768</vt:i4>
      </vt:variant>
      <vt:variant>
        <vt:i4>32</vt:i4>
      </vt:variant>
      <vt:variant>
        <vt:i4>0</vt:i4>
      </vt:variant>
      <vt:variant>
        <vt:i4>5</vt:i4>
      </vt:variant>
      <vt:variant>
        <vt:lpwstr/>
      </vt:variant>
      <vt:variant>
        <vt:lpwstr>_Toc351537141</vt:lpwstr>
      </vt:variant>
      <vt:variant>
        <vt:i4>1310768</vt:i4>
      </vt:variant>
      <vt:variant>
        <vt:i4>26</vt:i4>
      </vt:variant>
      <vt:variant>
        <vt:i4>0</vt:i4>
      </vt:variant>
      <vt:variant>
        <vt:i4>5</vt:i4>
      </vt:variant>
      <vt:variant>
        <vt:lpwstr/>
      </vt:variant>
      <vt:variant>
        <vt:lpwstr>_Toc351537140</vt:lpwstr>
      </vt:variant>
      <vt:variant>
        <vt:i4>1245232</vt:i4>
      </vt:variant>
      <vt:variant>
        <vt:i4>20</vt:i4>
      </vt:variant>
      <vt:variant>
        <vt:i4>0</vt:i4>
      </vt:variant>
      <vt:variant>
        <vt:i4>5</vt:i4>
      </vt:variant>
      <vt:variant>
        <vt:lpwstr/>
      </vt:variant>
      <vt:variant>
        <vt:lpwstr>_Toc351537139</vt:lpwstr>
      </vt:variant>
      <vt:variant>
        <vt:i4>1245232</vt:i4>
      </vt:variant>
      <vt:variant>
        <vt:i4>14</vt:i4>
      </vt:variant>
      <vt:variant>
        <vt:i4>0</vt:i4>
      </vt:variant>
      <vt:variant>
        <vt:i4>5</vt:i4>
      </vt:variant>
      <vt:variant>
        <vt:lpwstr/>
      </vt:variant>
      <vt:variant>
        <vt:lpwstr>_Toc351537138</vt:lpwstr>
      </vt:variant>
      <vt:variant>
        <vt:i4>1245232</vt:i4>
      </vt:variant>
      <vt:variant>
        <vt:i4>8</vt:i4>
      </vt:variant>
      <vt:variant>
        <vt:i4>0</vt:i4>
      </vt:variant>
      <vt:variant>
        <vt:i4>5</vt:i4>
      </vt:variant>
      <vt:variant>
        <vt:lpwstr/>
      </vt:variant>
      <vt:variant>
        <vt:lpwstr>_Toc351537137</vt:lpwstr>
      </vt:variant>
      <vt:variant>
        <vt:i4>1245232</vt:i4>
      </vt:variant>
      <vt:variant>
        <vt:i4>2</vt:i4>
      </vt:variant>
      <vt:variant>
        <vt:i4>0</vt:i4>
      </vt:variant>
      <vt:variant>
        <vt:i4>5</vt:i4>
      </vt:variant>
      <vt:variant>
        <vt:lpwstr/>
      </vt:variant>
      <vt:variant>
        <vt:lpwstr>_Toc351537136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Centre-Campus Reconciliation Standards 11Jan2012</dc:title>
  <dc:creator>GeraldineFay</dc:creator>
  <cp:lastModifiedBy>Islam, Moinuddin (Bangladesh)</cp:lastModifiedBy>
  <cp:revision>8</cp:revision>
  <cp:lastPrinted>2019-03-13T06:07:00Z</cp:lastPrinted>
  <dcterms:created xsi:type="dcterms:W3CDTF">2019-03-21T09:11:00Z</dcterms:created>
  <dcterms:modified xsi:type="dcterms:W3CDTF">2019-04-18T05:29:00Z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