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7A" w:rsidRPr="00A6629F" w:rsidRDefault="00591881" w:rsidP="00591881">
      <w:pPr>
        <w:jc w:val="center"/>
        <w:rPr>
          <w:rFonts w:cstheme="minorHAnsi"/>
          <w:b/>
        </w:rPr>
      </w:pPr>
      <w:r w:rsidRPr="00A6629F">
        <w:rPr>
          <w:rFonts w:cstheme="minorHAnsi"/>
          <w:b/>
        </w:rPr>
        <w:t xml:space="preserve">Terms of Reference (ToR) </w:t>
      </w:r>
    </w:p>
    <w:p w:rsidR="00591881" w:rsidRPr="00A6629F" w:rsidRDefault="00591881" w:rsidP="00591881">
      <w:pPr>
        <w:jc w:val="center"/>
        <w:rPr>
          <w:rFonts w:cstheme="minorHAnsi"/>
          <w:b/>
        </w:rPr>
      </w:pPr>
      <w:r w:rsidRPr="00A6629F">
        <w:rPr>
          <w:rFonts w:cstheme="minorHAnsi"/>
          <w:b/>
        </w:rPr>
        <w:t xml:space="preserve">for </w:t>
      </w:r>
    </w:p>
    <w:p w:rsidR="00444652" w:rsidRPr="00A6629F" w:rsidRDefault="00591881" w:rsidP="00591881">
      <w:pPr>
        <w:jc w:val="center"/>
        <w:rPr>
          <w:rFonts w:cstheme="minorHAnsi"/>
          <w:b/>
        </w:rPr>
      </w:pPr>
      <w:r w:rsidRPr="00A6629F">
        <w:rPr>
          <w:rFonts w:cstheme="minorHAnsi"/>
          <w:b/>
        </w:rPr>
        <w:t>Development of Social Behavior Change Communication (SBCC) materials for youth activists</w:t>
      </w:r>
    </w:p>
    <w:p w:rsidR="00591881" w:rsidRPr="00A6629F" w:rsidRDefault="00591881" w:rsidP="00591881">
      <w:pPr>
        <w:jc w:val="center"/>
        <w:rPr>
          <w:rFonts w:cstheme="minorHAnsi"/>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5"/>
        <w:gridCol w:w="6385"/>
      </w:tblGrid>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Project Title:</w:t>
            </w:r>
          </w:p>
        </w:tc>
        <w:tc>
          <w:tcPr>
            <w:tcW w:w="6385" w:type="dxa"/>
          </w:tcPr>
          <w:p w:rsidR="009E3EB1" w:rsidRPr="00A6629F" w:rsidRDefault="009E3EB1" w:rsidP="006C1EC6">
            <w:pPr>
              <w:spacing w:line="360" w:lineRule="auto"/>
              <w:jc w:val="both"/>
              <w:rPr>
                <w:rFonts w:cstheme="minorHAnsi"/>
              </w:rPr>
            </w:pPr>
            <w:r w:rsidRPr="00A6629F">
              <w:rPr>
                <w:rFonts w:cstheme="minorHAnsi"/>
              </w:rPr>
              <w:t>Y - Moves</w:t>
            </w:r>
          </w:p>
        </w:tc>
      </w:tr>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Partner Organization:</w:t>
            </w:r>
          </w:p>
        </w:tc>
        <w:tc>
          <w:tcPr>
            <w:tcW w:w="6385" w:type="dxa"/>
          </w:tcPr>
          <w:p w:rsidR="009E3EB1" w:rsidRPr="00A6629F" w:rsidRDefault="009E3EB1" w:rsidP="006C1EC6">
            <w:pPr>
              <w:spacing w:line="360" w:lineRule="auto"/>
              <w:rPr>
                <w:rFonts w:cstheme="minorHAnsi"/>
              </w:rPr>
            </w:pPr>
            <w:r w:rsidRPr="00A6629F">
              <w:rPr>
                <w:rFonts w:cstheme="minorHAnsi"/>
              </w:rPr>
              <w:t>Ain o Salish Kendra (ASK)</w:t>
            </w:r>
          </w:p>
        </w:tc>
      </w:tr>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Technical Partner:</w:t>
            </w:r>
          </w:p>
        </w:tc>
        <w:tc>
          <w:tcPr>
            <w:tcW w:w="6385" w:type="dxa"/>
          </w:tcPr>
          <w:p w:rsidR="009E3EB1" w:rsidRPr="00A6629F" w:rsidRDefault="009E3EB1" w:rsidP="006C1EC6">
            <w:pPr>
              <w:spacing w:line="360" w:lineRule="auto"/>
              <w:rPr>
                <w:rFonts w:cstheme="minorHAnsi"/>
              </w:rPr>
            </w:pPr>
            <w:r w:rsidRPr="00A6629F">
              <w:rPr>
                <w:rFonts w:cstheme="minorHAnsi"/>
              </w:rPr>
              <w:t>Plan International Bangladesh</w:t>
            </w:r>
          </w:p>
        </w:tc>
      </w:tr>
      <w:tr w:rsidR="009E3EB1" w:rsidRPr="00A6629F" w:rsidTr="006C1EC6">
        <w:tc>
          <w:tcPr>
            <w:tcW w:w="2965" w:type="dxa"/>
          </w:tcPr>
          <w:p w:rsidR="009E3EB1" w:rsidRPr="00A6629F" w:rsidRDefault="009E3EB1" w:rsidP="006C1EC6">
            <w:pPr>
              <w:spacing w:line="360" w:lineRule="auto"/>
              <w:rPr>
                <w:rFonts w:cstheme="minorHAnsi"/>
              </w:rPr>
            </w:pPr>
            <w:r w:rsidRPr="00A6629F">
              <w:rPr>
                <w:rFonts w:cstheme="minorHAnsi"/>
              </w:rPr>
              <w:t>Donor:</w:t>
            </w:r>
          </w:p>
        </w:tc>
        <w:tc>
          <w:tcPr>
            <w:tcW w:w="6385" w:type="dxa"/>
          </w:tcPr>
          <w:p w:rsidR="009E3EB1" w:rsidRPr="00A6629F" w:rsidRDefault="009E3EB1" w:rsidP="006C1EC6">
            <w:pPr>
              <w:spacing w:line="360" w:lineRule="auto"/>
              <w:rPr>
                <w:rFonts w:cstheme="minorHAnsi"/>
              </w:rPr>
            </w:pPr>
            <w:r w:rsidRPr="00A6629F">
              <w:rPr>
                <w:rFonts w:cstheme="minorHAnsi"/>
              </w:rPr>
              <w:t>SIDA</w:t>
            </w:r>
          </w:p>
        </w:tc>
      </w:tr>
    </w:tbl>
    <w:p w:rsidR="009E3EB1" w:rsidRPr="00A6629F" w:rsidRDefault="009E3EB1" w:rsidP="009E3EB1">
      <w:pPr>
        <w:pStyle w:val="ListParagraph"/>
        <w:spacing w:after="240"/>
        <w:rPr>
          <w:rFonts w:asciiTheme="minorHAnsi" w:hAnsiTheme="minorHAnsi" w:cstheme="minorHAnsi"/>
          <w:b/>
          <w:sz w:val="12"/>
          <w:szCs w:val="22"/>
          <w:u w:val="single"/>
        </w:rPr>
      </w:pPr>
    </w:p>
    <w:p w:rsidR="009E3EB1" w:rsidRPr="00A6629F" w:rsidRDefault="009E3EB1" w:rsidP="009E3EB1">
      <w:pPr>
        <w:pStyle w:val="ListParagraph"/>
        <w:numPr>
          <w:ilvl w:val="0"/>
          <w:numId w:val="1"/>
        </w:numPr>
        <w:spacing w:after="240"/>
        <w:rPr>
          <w:rFonts w:asciiTheme="minorHAnsi" w:hAnsiTheme="minorHAnsi" w:cstheme="minorHAnsi"/>
          <w:b/>
          <w:sz w:val="22"/>
          <w:szCs w:val="22"/>
          <w:u w:val="single"/>
        </w:rPr>
      </w:pPr>
      <w:r w:rsidRPr="00A6629F">
        <w:rPr>
          <w:rFonts w:asciiTheme="minorHAnsi" w:hAnsiTheme="minorHAnsi" w:cstheme="minorHAnsi"/>
          <w:b/>
          <w:sz w:val="22"/>
          <w:szCs w:val="22"/>
          <w:u w:val="single"/>
        </w:rPr>
        <w:t>Introduction about the Organization</w:t>
      </w:r>
      <w:r w:rsidR="002727F1" w:rsidRPr="00A6629F">
        <w:rPr>
          <w:rFonts w:asciiTheme="minorHAnsi" w:hAnsiTheme="minorHAnsi" w:cstheme="minorHAnsi"/>
          <w:b/>
          <w:sz w:val="22"/>
          <w:szCs w:val="22"/>
          <w:u w:val="single"/>
        </w:rPr>
        <w:t>s</w:t>
      </w:r>
    </w:p>
    <w:p w:rsidR="002727F1" w:rsidRPr="00A6629F" w:rsidRDefault="00593DB8" w:rsidP="00A6629F">
      <w:pPr>
        <w:autoSpaceDE w:val="0"/>
        <w:autoSpaceDN w:val="0"/>
        <w:adjustRightInd w:val="0"/>
        <w:spacing w:after="0"/>
        <w:jc w:val="both"/>
        <w:rPr>
          <w:rFonts w:cstheme="minorHAnsi"/>
          <w:b/>
          <w:color w:val="000000"/>
        </w:rPr>
      </w:pPr>
      <w:r w:rsidRPr="00A6629F">
        <w:rPr>
          <w:rFonts w:cstheme="minorHAnsi"/>
          <w:b/>
          <w:color w:val="000000"/>
        </w:rPr>
        <w:t>Ain o</w:t>
      </w:r>
      <w:r w:rsidR="002727F1" w:rsidRPr="00A6629F">
        <w:rPr>
          <w:rFonts w:cstheme="minorHAnsi"/>
          <w:b/>
          <w:color w:val="000000"/>
        </w:rPr>
        <w:t xml:space="preserve"> Salish Kendra (ASK)</w:t>
      </w:r>
    </w:p>
    <w:p w:rsidR="00680869" w:rsidRPr="00A6629F" w:rsidRDefault="009E3EB1" w:rsidP="00680869">
      <w:pPr>
        <w:autoSpaceDE w:val="0"/>
        <w:autoSpaceDN w:val="0"/>
        <w:adjustRightInd w:val="0"/>
        <w:jc w:val="both"/>
        <w:rPr>
          <w:rFonts w:cstheme="minorHAnsi"/>
          <w:color w:val="000000"/>
        </w:rPr>
      </w:pPr>
      <w:r w:rsidRPr="00A6629F">
        <w:rPr>
          <w:rFonts w:cstheme="minorHAnsi"/>
          <w:color w:val="000000"/>
        </w:rPr>
        <w:t>ASK) was established in 1986 as a national legal aid and human rights organization</w:t>
      </w:r>
      <w:r w:rsidR="00432579">
        <w:rPr>
          <w:rFonts w:cstheme="minorHAnsi"/>
          <w:color w:val="000000"/>
        </w:rPr>
        <w:t>.</w:t>
      </w:r>
      <w:r w:rsidRPr="00A6629F">
        <w:rPr>
          <w:rFonts w:cstheme="minorHAnsi"/>
          <w:color w:val="000000"/>
        </w:rPr>
        <w:t xml:space="preserve"> Initially </w:t>
      </w:r>
      <w:r w:rsidR="00432579">
        <w:rPr>
          <w:rFonts w:cstheme="minorHAnsi"/>
          <w:color w:val="000000"/>
        </w:rPr>
        <w:t>ASK’s</w:t>
      </w:r>
      <w:r w:rsidRPr="00A6629F">
        <w:rPr>
          <w:rFonts w:cstheme="minorHAnsi"/>
          <w:color w:val="000000"/>
        </w:rPr>
        <w:t xml:space="preserve"> work was limited to providing free legal services to the disempowered particularly women, working children and workers in Dhaka city. But over the last thirty</w:t>
      </w:r>
      <w:r w:rsidR="0074594C">
        <w:rPr>
          <w:rFonts w:cstheme="minorHAnsi"/>
          <w:color w:val="000000"/>
        </w:rPr>
        <w:t xml:space="preserve"> </w:t>
      </w:r>
      <w:r w:rsidR="00432579">
        <w:rPr>
          <w:rFonts w:cstheme="minorHAnsi"/>
          <w:color w:val="000000"/>
        </w:rPr>
        <w:t>three</w:t>
      </w:r>
      <w:r w:rsidR="0074594C">
        <w:rPr>
          <w:rFonts w:cstheme="minorHAnsi"/>
          <w:color w:val="000000"/>
        </w:rPr>
        <w:t xml:space="preserve"> </w:t>
      </w:r>
      <w:r w:rsidRPr="00A6629F">
        <w:rPr>
          <w:rFonts w:cstheme="minorHAnsi"/>
          <w:color w:val="000000"/>
        </w:rPr>
        <w:t>years, ASK has evolved a more comprehensive approach to the promotion, protection and prevention in the area of legal and human rights. ASK’s strategies to promote human rights awareness and community activism; offer legal aid through mediation and litigation while survivors are given psycho-social counseling; investigations into human rights violations and their documentation are supplemented by research which together lead to media campaigns to defend human rights, and public interest litigation for law and policy reform.</w:t>
      </w:r>
    </w:p>
    <w:p w:rsidR="002727F1" w:rsidRPr="00A6629F" w:rsidRDefault="002727F1" w:rsidP="00A6629F">
      <w:pPr>
        <w:autoSpaceDE w:val="0"/>
        <w:autoSpaceDN w:val="0"/>
        <w:adjustRightInd w:val="0"/>
        <w:spacing w:after="0"/>
        <w:jc w:val="both"/>
        <w:rPr>
          <w:rFonts w:cstheme="minorHAnsi"/>
          <w:b/>
          <w:color w:val="000000"/>
        </w:rPr>
      </w:pPr>
      <w:r w:rsidRPr="00A6629F">
        <w:rPr>
          <w:rFonts w:cstheme="minorHAnsi"/>
          <w:b/>
          <w:color w:val="000000"/>
        </w:rPr>
        <w:t>Plan International Bangladesh</w:t>
      </w:r>
    </w:p>
    <w:p w:rsidR="002727F1" w:rsidRPr="00A6629F" w:rsidRDefault="002727F1" w:rsidP="002727F1">
      <w:pPr>
        <w:spacing w:after="0" w:line="240" w:lineRule="auto"/>
        <w:jc w:val="both"/>
        <w:rPr>
          <w:rFonts w:cstheme="minorHAnsi"/>
        </w:rPr>
      </w:pPr>
      <w:r w:rsidRPr="00A6629F">
        <w:rPr>
          <w:rFonts w:cstheme="minorHAnsi"/>
        </w:rPr>
        <w:t xml:space="preserve">Founded in 1937, Plan International is a development and humanitarian </w:t>
      </w:r>
      <w:r w:rsidR="0074594C" w:rsidRPr="00A6629F">
        <w:rPr>
          <w:rFonts w:cstheme="minorHAnsi"/>
        </w:rPr>
        <w:t>organization</w:t>
      </w:r>
      <w:r w:rsidRPr="00A6629F">
        <w:rPr>
          <w:rFonts w:cstheme="minorHAnsi"/>
        </w:rPr>
        <w:t xml:space="preserve"> that advances children’s rights and equality for girls. We strive for a just world, working together with children, young people, our supporters, and partners in over 70 countries in order to fulfil</w:t>
      </w:r>
      <w:r w:rsidR="00432579">
        <w:rPr>
          <w:rFonts w:cstheme="minorHAnsi"/>
        </w:rPr>
        <w:t>l</w:t>
      </w:r>
      <w:r w:rsidR="00484D0E">
        <w:rPr>
          <w:rFonts w:cstheme="minorHAnsi"/>
        </w:rPr>
        <w:t xml:space="preserve"> this ambition. </w:t>
      </w:r>
      <w:bookmarkStart w:id="0" w:name="_GoBack"/>
      <w:bookmarkEnd w:id="0"/>
      <w:r w:rsidRPr="00A6629F">
        <w:rPr>
          <w:rFonts w:cstheme="minorHAnsi"/>
        </w:rPr>
        <w:t>Plan International Bangladesh has been operating in Bangladesh since 1994, helping marginalized children to access their rights to health, sanitation, education, livelihoods and protection. Plan International is independent, with no religious, politica</w:t>
      </w:r>
      <w:r w:rsidR="00E51C21" w:rsidRPr="00A6629F">
        <w:rPr>
          <w:rFonts w:cstheme="minorHAnsi"/>
        </w:rPr>
        <w:t xml:space="preserve">l or governmental affiliations. </w:t>
      </w:r>
      <w:r w:rsidRPr="00A6629F">
        <w:rPr>
          <w:rFonts w:eastAsia="Times New Roman" w:cstheme="minorHAnsi"/>
        </w:rPr>
        <w:t>Plan International Bangladesh prioritizes our Influencing works in three key areas (child, early and forced marriage, Girls in Crisis and Safe Spaces for Girls and Young Women) whereby young women and girls hold an inequitable disadvantage.</w:t>
      </w:r>
    </w:p>
    <w:p w:rsidR="002727F1" w:rsidRPr="00A6629F" w:rsidRDefault="002727F1" w:rsidP="00680869">
      <w:pPr>
        <w:autoSpaceDE w:val="0"/>
        <w:autoSpaceDN w:val="0"/>
        <w:adjustRightInd w:val="0"/>
        <w:jc w:val="both"/>
        <w:rPr>
          <w:rFonts w:cstheme="minorHAnsi"/>
          <w:color w:val="000000"/>
          <w:sz w:val="10"/>
        </w:rPr>
      </w:pPr>
    </w:p>
    <w:p w:rsidR="009E3EB1" w:rsidRPr="00A6629F" w:rsidRDefault="009E3EB1" w:rsidP="00680869">
      <w:pPr>
        <w:pStyle w:val="ListParagraph"/>
        <w:numPr>
          <w:ilvl w:val="0"/>
          <w:numId w:val="1"/>
        </w:numPr>
        <w:autoSpaceDE w:val="0"/>
        <w:autoSpaceDN w:val="0"/>
        <w:adjustRightInd w:val="0"/>
        <w:jc w:val="both"/>
        <w:rPr>
          <w:rFonts w:asciiTheme="minorHAnsi" w:hAnsiTheme="minorHAnsi" w:cstheme="minorHAnsi"/>
          <w:color w:val="000000"/>
          <w:sz w:val="22"/>
          <w:szCs w:val="22"/>
        </w:rPr>
      </w:pPr>
      <w:r w:rsidRPr="00A6629F">
        <w:rPr>
          <w:rFonts w:asciiTheme="minorHAnsi" w:hAnsiTheme="minorHAnsi" w:cstheme="minorHAnsi"/>
          <w:b/>
          <w:sz w:val="22"/>
          <w:szCs w:val="22"/>
          <w:u w:val="single"/>
        </w:rPr>
        <w:t xml:space="preserve">About the Project </w:t>
      </w:r>
    </w:p>
    <w:p w:rsidR="00D54018" w:rsidRPr="00A6629F" w:rsidRDefault="00D54018" w:rsidP="00D54018">
      <w:pPr>
        <w:pStyle w:val="ListParagraph"/>
        <w:autoSpaceDE w:val="0"/>
        <w:autoSpaceDN w:val="0"/>
        <w:adjustRightInd w:val="0"/>
        <w:jc w:val="both"/>
        <w:rPr>
          <w:rFonts w:asciiTheme="minorHAnsi" w:hAnsiTheme="minorHAnsi" w:cstheme="minorHAnsi"/>
          <w:color w:val="000000"/>
          <w:sz w:val="22"/>
          <w:szCs w:val="22"/>
        </w:rPr>
      </w:pPr>
    </w:p>
    <w:p w:rsidR="009E3EB1" w:rsidRPr="00A6629F" w:rsidRDefault="009E3EB1" w:rsidP="009E3EB1">
      <w:pPr>
        <w:jc w:val="both"/>
        <w:rPr>
          <w:rFonts w:cstheme="minorHAnsi"/>
          <w:color w:val="000000"/>
        </w:rPr>
      </w:pPr>
      <w:r w:rsidRPr="00A6629F">
        <w:rPr>
          <w:rFonts w:cstheme="minorHAnsi"/>
          <w:color w:val="000000"/>
        </w:rPr>
        <w:t xml:space="preserve">ASK is implementing a project name Y-Moves in partnership with </w:t>
      </w:r>
      <w:r w:rsidRPr="00432579">
        <w:rPr>
          <w:rFonts w:cstheme="minorHAnsi"/>
          <w:color w:val="000000"/>
        </w:rPr>
        <w:t>PLAN</w:t>
      </w:r>
      <w:r w:rsidRPr="00A6629F">
        <w:rPr>
          <w:rFonts w:cstheme="minorHAnsi"/>
          <w:color w:val="000000"/>
        </w:rPr>
        <w:t xml:space="preserve"> International Bangladesh and funde</w:t>
      </w:r>
      <w:r w:rsidR="00432579">
        <w:rPr>
          <w:rFonts w:cstheme="minorHAnsi"/>
          <w:color w:val="000000"/>
        </w:rPr>
        <w:t>d</w:t>
      </w:r>
      <w:r w:rsidRPr="00A6629F">
        <w:rPr>
          <w:rFonts w:cstheme="minorHAnsi"/>
          <w:color w:val="000000"/>
        </w:rPr>
        <w:t xml:space="preserve"> by the SIDA. </w:t>
      </w:r>
      <w:r w:rsidR="00A377AF">
        <w:rPr>
          <w:rFonts w:cstheme="minorHAnsi"/>
          <w:color w:val="000000"/>
        </w:rPr>
        <w:t xml:space="preserve">The </w:t>
      </w:r>
      <w:r w:rsidR="00A377AF" w:rsidRPr="00A6629F">
        <w:rPr>
          <w:rFonts w:cstheme="minorHAnsi"/>
          <w:color w:val="000000"/>
        </w:rPr>
        <w:t>project’s</w:t>
      </w:r>
      <w:r w:rsidRPr="00A6629F">
        <w:rPr>
          <w:rFonts w:cstheme="minorHAnsi"/>
          <w:color w:val="000000"/>
        </w:rPr>
        <w:t xml:space="preserve"> impact is to </w:t>
      </w:r>
      <w:r w:rsidR="008A32F2" w:rsidRPr="00A6629F">
        <w:rPr>
          <w:rFonts w:cstheme="minorHAnsi"/>
          <w:b/>
          <w:color w:val="000000"/>
        </w:rPr>
        <w:t>“</w:t>
      </w:r>
      <w:r w:rsidRPr="00A6629F">
        <w:rPr>
          <w:rFonts w:cstheme="minorHAnsi"/>
          <w:b/>
          <w:color w:val="000000"/>
        </w:rPr>
        <w:t>contribute to building a dynamic and inclusive civil society working towards advancing young people especially girls’ rights to participation, protection and sexual reproductive health in Bangladesh</w:t>
      </w:r>
      <w:r w:rsidR="008A32F2" w:rsidRPr="00A6629F">
        <w:rPr>
          <w:rFonts w:cstheme="minorHAnsi"/>
          <w:b/>
          <w:color w:val="000000"/>
        </w:rPr>
        <w:t>”</w:t>
      </w:r>
      <w:r w:rsidRPr="00A6629F">
        <w:rPr>
          <w:rFonts w:cstheme="minorHAnsi"/>
          <w:color w:val="000000"/>
        </w:rPr>
        <w:t xml:space="preserve">. To achieve the impact of Y- Moves project; it has </w:t>
      </w:r>
      <w:r w:rsidR="00680869" w:rsidRPr="00A6629F">
        <w:rPr>
          <w:rFonts w:cstheme="minorHAnsi"/>
          <w:color w:val="000000"/>
        </w:rPr>
        <w:t xml:space="preserve">determined </w:t>
      </w:r>
      <w:r w:rsidRPr="00A6629F">
        <w:rPr>
          <w:rFonts w:cstheme="minorHAnsi"/>
          <w:color w:val="000000"/>
        </w:rPr>
        <w:t xml:space="preserve">three outcomes: </w:t>
      </w:r>
    </w:p>
    <w:p w:rsidR="001D65AD" w:rsidRPr="00A6629F" w:rsidRDefault="009E3EB1" w:rsidP="001D65AD">
      <w:pPr>
        <w:pStyle w:val="ListParagraph"/>
        <w:spacing w:after="240"/>
        <w:ind w:left="360"/>
        <w:jc w:val="both"/>
        <w:rPr>
          <w:rFonts w:asciiTheme="minorHAnsi" w:eastAsiaTheme="minorHAnsi" w:hAnsiTheme="minorHAnsi" w:cstheme="minorHAnsi"/>
          <w:color w:val="000000"/>
          <w:sz w:val="22"/>
          <w:szCs w:val="22"/>
        </w:rPr>
      </w:pPr>
      <w:r w:rsidRPr="00A6629F">
        <w:rPr>
          <w:rFonts w:asciiTheme="minorHAnsi" w:hAnsiTheme="minorHAnsi" w:cstheme="minorHAnsi"/>
          <w:b/>
          <w:color w:val="000000"/>
          <w:sz w:val="22"/>
          <w:szCs w:val="22"/>
        </w:rPr>
        <w:t>Outcome 1:</w:t>
      </w:r>
      <w:r w:rsidR="001D65AD" w:rsidRPr="001D65AD">
        <w:rPr>
          <w:rFonts w:asciiTheme="minorHAnsi" w:eastAsiaTheme="minorHAnsi" w:hAnsiTheme="minorHAnsi" w:cstheme="minorHAnsi"/>
          <w:color w:val="000000"/>
          <w:sz w:val="22"/>
          <w:szCs w:val="22"/>
        </w:rPr>
        <w:t>Agency of adolescents and young people, particularly girls and young women increased to act as change agents to promote sexual and reproductive health and rights (SRHR) and prevent sexual and gender based violence (SGBV)</w:t>
      </w:r>
      <w:r w:rsidR="00432579">
        <w:rPr>
          <w:rFonts w:asciiTheme="minorHAnsi" w:eastAsiaTheme="minorHAnsi" w:hAnsiTheme="minorHAnsi" w:cstheme="minorHAnsi"/>
          <w:color w:val="000000"/>
          <w:sz w:val="22"/>
          <w:szCs w:val="22"/>
        </w:rPr>
        <w:t>.</w:t>
      </w:r>
    </w:p>
    <w:p w:rsidR="009E3EB1" w:rsidRPr="001D65AD" w:rsidRDefault="009E3EB1" w:rsidP="001D65AD">
      <w:pPr>
        <w:pStyle w:val="ListParagraph"/>
        <w:spacing w:after="240"/>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b/>
          <w:color w:val="000000"/>
          <w:sz w:val="22"/>
          <w:szCs w:val="22"/>
        </w:rPr>
        <w:lastRenderedPageBreak/>
        <w:t>Outcome 2:</w:t>
      </w:r>
      <w:r w:rsidR="001D65AD" w:rsidRPr="001D65AD">
        <w:rPr>
          <w:rFonts w:asciiTheme="minorHAnsi" w:eastAsiaTheme="minorHAnsi" w:hAnsiTheme="minorHAnsi" w:cstheme="minorHAnsi"/>
          <w:color w:val="000000"/>
          <w:sz w:val="22"/>
          <w:szCs w:val="22"/>
        </w:rPr>
        <w:t>Capacity of civil societies, including child and youth led networks, have strengthened to hold the state accountable on commitments to promote SRHR and prevent SGBV at national and district level</w:t>
      </w:r>
      <w:r w:rsidR="00432579">
        <w:rPr>
          <w:rFonts w:asciiTheme="minorHAnsi" w:eastAsiaTheme="minorHAnsi" w:hAnsiTheme="minorHAnsi" w:cstheme="minorHAnsi"/>
          <w:color w:val="000000"/>
          <w:sz w:val="22"/>
          <w:szCs w:val="22"/>
        </w:rPr>
        <w:t>.</w:t>
      </w:r>
    </w:p>
    <w:p w:rsidR="009E3EB1" w:rsidRPr="00A6629F" w:rsidRDefault="009E3EB1" w:rsidP="009E3EB1">
      <w:pPr>
        <w:pStyle w:val="ListParagraph"/>
        <w:spacing w:before="240"/>
        <w:ind w:left="360"/>
        <w:jc w:val="both"/>
        <w:rPr>
          <w:rFonts w:asciiTheme="minorHAnsi" w:eastAsiaTheme="minorHAnsi" w:hAnsiTheme="minorHAnsi" w:cstheme="minorHAnsi"/>
          <w:color w:val="000000"/>
          <w:sz w:val="22"/>
          <w:szCs w:val="22"/>
        </w:rPr>
      </w:pPr>
    </w:p>
    <w:p w:rsidR="009E3EB1" w:rsidRPr="00A6629F" w:rsidRDefault="009E3EB1" w:rsidP="009E3EB1">
      <w:pPr>
        <w:pStyle w:val="ListParagraph"/>
        <w:spacing w:before="240"/>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b/>
          <w:color w:val="000000"/>
          <w:sz w:val="22"/>
          <w:szCs w:val="22"/>
        </w:rPr>
        <w:t>Outcome 3:</w:t>
      </w:r>
      <w:r w:rsidR="001D65AD" w:rsidRPr="001D65AD">
        <w:rPr>
          <w:rFonts w:asciiTheme="minorHAnsi" w:eastAsiaTheme="minorHAnsi" w:hAnsiTheme="minorHAnsi" w:cstheme="minorHAnsi"/>
          <w:color w:val="000000"/>
          <w:sz w:val="22"/>
          <w:szCs w:val="22"/>
        </w:rPr>
        <w:t>Duty bearers and community gate-keepers are responsive to implement policies and programs for the promotion of young people's SRHR and prevent SGBV at national, district and sub-district level.</w:t>
      </w:r>
    </w:p>
    <w:p w:rsidR="009E3EB1" w:rsidRPr="00A6629F" w:rsidRDefault="009E3EB1" w:rsidP="009E3EB1">
      <w:pPr>
        <w:pStyle w:val="ListParagraph"/>
        <w:spacing w:before="240"/>
        <w:ind w:left="360"/>
        <w:jc w:val="both"/>
        <w:rPr>
          <w:rFonts w:asciiTheme="minorHAnsi" w:eastAsiaTheme="minorHAnsi" w:hAnsiTheme="minorHAnsi" w:cstheme="minorHAnsi"/>
          <w:color w:val="000000"/>
          <w:sz w:val="22"/>
          <w:szCs w:val="22"/>
        </w:rPr>
      </w:pPr>
    </w:p>
    <w:p w:rsidR="00680869" w:rsidRPr="00A6629F" w:rsidRDefault="00680869" w:rsidP="00680869">
      <w:pPr>
        <w:spacing w:line="240" w:lineRule="auto"/>
        <w:textDirection w:val="btLr"/>
        <w:rPr>
          <w:rFonts w:cstheme="minorHAnsi"/>
          <w:b/>
          <w:bCs/>
          <w:color w:val="000000"/>
        </w:rPr>
      </w:pPr>
      <w:r w:rsidRPr="00A6629F">
        <w:rPr>
          <w:rFonts w:cstheme="minorHAnsi"/>
          <w:b/>
          <w:bCs/>
          <w:color w:val="000000"/>
        </w:rPr>
        <w:t>Project Strategies:</w:t>
      </w:r>
    </w:p>
    <w:p w:rsidR="009E3EB1"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Strengthening capacities</w:t>
      </w:r>
    </w:p>
    <w:p w:rsidR="00680869"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 xml:space="preserve">Partnership and collaboration </w:t>
      </w:r>
    </w:p>
    <w:p w:rsidR="00680869"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Evidence generation and sharing</w:t>
      </w:r>
    </w:p>
    <w:p w:rsidR="00680869" w:rsidRPr="00A6629F" w:rsidRDefault="00680869" w:rsidP="00680869">
      <w:pPr>
        <w:pStyle w:val="ListParagraph"/>
        <w:ind w:left="360"/>
        <w:jc w:val="both"/>
        <w:rPr>
          <w:rFonts w:asciiTheme="minorHAnsi" w:eastAsiaTheme="minorHAnsi" w:hAnsiTheme="minorHAnsi" w:cstheme="minorHAnsi"/>
          <w:color w:val="000000"/>
          <w:sz w:val="22"/>
          <w:szCs w:val="22"/>
        </w:rPr>
      </w:pPr>
      <w:r w:rsidRPr="00A6629F">
        <w:rPr>
          <w:rFonts w:asciiTheme="minorHAnsi" w:eastAsiaTheme="minorHAnsi" w:hAnsiTheme="minorHAnsi" w:cstheme="minorHAnsi"/>
          <w:color w:val="000000"/>
          <w:sz w:val="22"/>
          <w:szCs w:val="22"/>
        </w:rPr>
        <w:t>Social norms change</w:t>
      </w:r>
    </w:p>
    <w:p w:rsidR="00733CE8" w:rsidRPr="00A6629F" w:rsidRDefault="00733CE8" w:rsidP="00680869">
      <w:pPr>
        <w:pStyle w:val="ListParagraph"/>
        <w:ind w:left="360"/>
        <w:jc w:val="both"/>
        <w:rPr>
          <w:rFonts w:asciiTheme="minorHAnsi" w:eastAsiaTheme="minorHAnsi" w:hAnsiTheme="minorHAnsi" w:cstheme="minorHAnsi"/>
          <w:color w:val="000000"/>
          <w:sz w:val="22"/>
          <w:szCs w:val="22"/>
        </w:rPr>
      </w:pPr>
    </w:p>
    <w:p w:rsidR="009570F2" w:rsidRPr="00A6629F" w:rsidRDefault="009570F2" w:rsidP="009570F2">
      <w:pPr>
        <w:pStyle w:val="ListParagraph"/>
        <w:numPr>
          <w:ilvl w:val="0"/>
          <w:numId w:val="1"/>
        </w:numPr>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Geographic area</w:t>
      </w:r>
      <w:r w:rsidR="00432579">
        <w:rPr>
          <w:rFonts w:asciiTheme="minorHAnsi" w:hAnsiTheme="minorHAnsi" w:cstheme="minorHAnsi"/>
          <w:b/>
          <w:sz w:val="22"/>
          <w:szCs w:val="22"/>
          <w:u w:val="single"/>
        </w:rPr>
        <w:t>s</w:t>
      </w:r>
    </w:p>
    <w:p w:rsidR="00257EE3" w:rsidRPr="00A6629F" w:rsidRDefault="00257EE3" w:rsidP="00257EE3">
      <w:pPr>
        <w:spacing w:line="240" w:lineRule="auto"/>
        <w:jc w:val="both"/>
        <w:rPr>
          <w:rFonts w:eastAsia="Calibri" w:cstheme="minorHAnsi"/>
        </w:rPr>
      </w:pPr>
      <w:r w:rsidRPr="00A6629F">
        <w:rPr>
          <w:rFonts w:eastAsia="Calibri" w:cstheme="minorHAnsi"/>
        </w:rPr>
        <w:t xml:space="preserve">This project is being implemented in 16 districts </w:t>
      </w:r>
      <w:r w:rsidR="00432579">
        <w:rPr>
          <w:rFonts w:eastAsia="Calibri" w:cstheme="minorHAnsi"/>
        </w:rPr>
        <w:t xml:space="preserve">of Bangladesh </w:t>
      </w:r>
      <w:r w:rsidRPr="00A6629F">
        <w:rPr>
          <w:rFonts w:eastAsia="Calibri" w:cstheme="minorHAnsi"/>
        </w:rPr>
        <w:t>and in every upazila of Barguna district through 13 Civil Society organizations (CSOs). The project is also being implemented in the 40 districts-  Sadar Upazila through youth lead organization ‘Youth Engagement for Sustainability in Bangladesh’ (YES BD). The direct impact group of this project are especial adolescent of the National Children’s Task Force (NCTF) groups coming from 16 marginalized communities from 16 districts and the adolescents who are members of the National Children Task Force (NCTF) in 40 districts of Bangladesh</w:t>
      </w:r>
      <w:r w:rsidR="00432579">
        <w:rPr>
          <w:rFonts w:eastAsia="Calibri" w:cstheme="minorHAnsi"/>
        </w:rPr>
        <w:t>.</w:t>
      </w:r>
    </w:p>
    <w:p w:rsidR="00680869" w:rsidRPr="00A6629F" w:rsidRDefault="00680869" w:rsidP="00680869">
      <w:pPr>
        <w:pStyle w:val="ListParagraph"/>
        <w:numPr>
          <w:ilvl w:val="0"/>
          <w:numId w:val="1"/>
        </w:numPr>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 xml:space="preserve">Target </w:t>
      </w:r>
      <w:r w:rsidR="0074594C" w:rsidRPr="00A6629F">
        <w:rPr>
          <w:rFonts w:asciiTheme="minorHAnsi" w:hAnsiTheme="minorHAnsi" w:cstheme="minorHAnsi"/>
          <w:b/>
          <w:sz w:val="22"/>
          <w:szCs w:val="22"/>
          <w:u w:val="single"/>
        </w:rPr>
        <w:t>Groups for</w:t>
      </w:r>
      <w:r w:rsidR="00AA2D05" w:rsidRPr="00A6629F">
        <w:rPr>
          <w:rFonts w:asciiTheme="minorHAnsi" w:hAnsiTheme="minorHAnsi" w:cstheme="minorHAnsi"/>
          <w:b/>
          <w:sz w:val="22"/>
          <w:szCs w:val="22"/>
          <w:u w:val="single"/>
        </w:rPr>
        <w:t xml:space="preserve"> using SBCC materials</w:t>
      </w:r>
      <w:r w:rsidRPr="00A6629F">
        <w:rPr>
          <w:rFonts w:asciiTheme="minorHAnsi" w:hAnsiTheme="minorHAnsi" w:cstheme="minorHAnsi"/>
          <w:b/>
          <w:sz w:val="22"/>
          <w:szCs w:val="22"/>
          <w:u w:val="single"/>
        </w:rPr>
        <w:t xml:space="preserve">: </w:t>
      </w:r>
    </w:p>
    <w:p w:rsidR="00AA2D05" w:rsidRPr="00A6629F" w:rsidRDefault="000B2D74" w:rsidP="000B2D74">
      <w:pPr>
        <w:spacing w:line="240" w:lineRule="auto"/>
        <w:jc w:val="both"/>
        <w:rPr>
          <w:rFonts w:eastAsia="Calibri" w:cstheme="minorHAnsi"/>
        </w:rPr>
      </w:pPr>
      <w:r w:rsidRPr="00A6629F">
        <w:rPr>
          <w:rFonts w:eastAsia="Calibri" w:cstheme="minorHAnsi"/>
          <w:b/>
        </w:rPr>
        <w:t>NCTF:</w:t>
      </w:r>
      <w:r w:rsidRPr="00A6629F">
        <w:rPr>
          <w:rFonts w:eastAsia="Calibri" w:cstheme="minorHAnsi"/>
        </w:rPr>
        <w:t xml:space="preserve"> National Children Task Force (NCTF) is an independent, nationwide child-led organization and where NCTF members monitors and advocates on child rights issues all over the country. </w:t>
      </w:r>
    </w:p>
    <w:p w:rsidR="00AA04D3" w:rsidRPr="00A6629F" w:rsidRDefault="00FE1D4E" w:rsidP="00FE1D4E">
      <w:pPr>
        <w:spacing w:line="240" w:lineRule="auto"/>
        <w:jc w:val="both"/>
        <w:rPr>
          <w:rFonts w:eastAsia="Calibri" w:cstheme="minorHAnsi"/>
        </w:rPr>
      </w:pPr>
      <w:r w:rsidRPr="00A6629F">
        <w:rPr>
          <w:rFonts w:eastAsia="Calibri" w:cstheme="minorHAnsi"/>
        </w:rPr>
        <w:t xml:space="preserve">In addition to this we have some more target groups whose age is between 12 to 18 years. Target groups are as follows -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Child Domestic Worker,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Ethnic &amp; Minority Groups,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Children of Honey Collection Families f</w:t>
      </w:r>
      <w:r w:rsidR="00075484" w:rsidRPr="00A6629F">
        <w:rPr>
          <w:rFonts w:asciiTheme="minorHAnsi" w:eastAsia="Calibri" w:hAnsiTheme="minorHAnsi" w:cstheme="minorHAnsi"/>
          <w:sz w:val="22"/>
          <w:szCs w:val="22"/>
        </w:rPr>
        <w:t xml:space="preserve">rom Sundarban –Munda Community </w:t>
      </w:r>
      <w:r w:rsidRPr="00A6629F">
        <w:rPr>
          <w:rFonts w:asciiTheme="minorHAnsi" w:eastAsia="Calibri" w:hAnsiTheme="minorHAnsi" w:cstheme="minorHAnsi"/>
          <w:sz w:val="22"/>
          <w:szCs w:val="22"/>
        </w:rPr>
        <w:t xml:space="preserve">,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Ayla effected and fishing community,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Dalit Minorities,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Ethnic minority  (plain land</w:t>
      </w:r>
      <w:r w:rsidR="007475B8" w:rsidRPr="00A6629F">
        <w:rPr>
          <w:rFonts w:asciiTheme="minorHAnsi" w:eastAsia="Calibri" w:hAnsiTheme="minorHAnsi" w:cstheme="minorHAnsi"/>
          <w:sz w:val="22"/>
          <w:szCs w:val="22"/>
        </w:rPr>
        <w:t>, Hill area</w:t>
      </w:r>
      <w:r w:rsidRPr="00A6629F">
        <w:rPr>
          <w:rFonts w:asciiTheme="minorHAnsi" w:eastAsia="Calibri" w:hAnsiTheme="minorHAnsi" w:cstheme="minorHAnsi"/>
          <w:sz w:val="22"/>
          <w:szCs w:val="22"/>
        </w:rPr>
        <w:t xml:space="preserve">),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Children living in brothel,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Hajong Adivashi,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Children live in tea gardens, </w:t>
      </w:r>
    </w:p>
    <w:p w:rsidR="00075484" w:rsidRPr="00A6629F" w:rsidRDefault="008E42C6"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Beach Children ( h</w:t>
      </w:r>
      <w:r w:rsidR="00AA2D05" w:rsidRPr="00A6629F">
        <w:rPr>
          <w:rFonts w:asciiTheme="minorHAnsi" w:eastAsia="Calibri" w:hAnsiTheme="minorHAnsi" w:cstheme="minorHAnsi"/>
          <w:sz w:val="22"/>
          <w:szCs w:val="22"/>
        </w:rPr>
        <w:t xml:space="preserve">ost community) who are live in beach area, </w:t>
      </w:r>
    </w:p>
    <w:p w:rsidR="00075484"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Disaster affected children, </w:t>
      </w:r>
    </w:p>
    <w:p w:rsidR="00AA2D05" w:rsidRPr="00A6629F" w:rsidRDefault="00AA2D05" w:rsidP="00FE1D4E">
      <w:pPr>
        <w:pStyle w:val="ListParagraph"/>
        <w:numPr>
          <w:ilvl w:val="0"/>
          <w:numId w:val="22"/>
        </w:numPr>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Char-area children</w:t>
      </w:r>
      <w:r w:rsidR="00432579">
        <w:rPr>
          <w:rFonts w:asciiTheme="minorHAnsi" w:eastAsia="Calibri" w:hAnsiTheme="minorHAnsi" w:cstheme="minorHAnsi"/>
          <w:sz w:val="22"/>
          <w:szCs w:val="22"/>
        </w:rPr>
        <w:t>.</w:t>
      </w:r>
    </w:p>
    <w:p w:rsidR="00FE1D4E" w:rsidRPr="00A6629F" w:rsidRDefault="00FE1D4E" w:rsidP="00FE1D4E">
      <w:pPr>
        <w:jc w:val="both"/>
        <w:rPr>
          <w:rFonts w:eastAsia="Calibri" w:cstheme="minorHAnsi"/>
          <w:sz w:val="4"/>
        </w:rPr>
      </w:pPr>
    </w:p>
    <w:p w:rsidR="00B96B31" w:rsidRPr="00A6629F" w:rsidRDefault="005D3D56" w:rsidP="00680869">
      <w:pPr>
        <w:pStyle w:val="ListParagraph"/>
        <w:numPr>
          <w:ilvl w:val="0"/>
          <w:numId w:val="1"/>
        </w:numPr>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Rational</w:t>
      </w:r>
      <w:r w:rsidR="00595427">
        <w:rPr>
          <w:rFonts w:asciiTheme="minorHAnsi" w:hAnsiTheme="minorHAnsi" w:cstheme="minorHAnsi"/>
          <w:b/>
          <w:sz w:val="22"/>
          <w:szCs w:val="22"/>
          <w:u w:val="single"/>
        </w:rPr>
        <w:t xml:space="preserve"> of this work</w:t>
      </w:r>
    </w:p>
    <w:p w:rsidR="00043DEC" w:rsidRPr="00A6629F" w:rsidRDefault="002B54C2" w:rsidP="00FF53D7">
      <w:pPr>
        <w:spacing w:line="240" w:lineRule="auto"/>
        <w:jc w:val="both"/>
        <w:rPr>
          <w:rFonts w:eastAsia="Calibri" w:cstheme="minorHAnsi"/>
        </w:rPr>
      </w:pPr>
      <w:r w:rsidRPr="00A6629F">
        <w:rPr>
          <w:rFonts w:eastAsia="Calibri" w:cstheme="minorHAnsi"/>
          <w:highlight w:val="white"/>
        </w:rPr>
        <w:t xml:space="preserve">Bangladesh has </w:t>
      </w:r>
      <w:r w:rsidR="00043DEC" w:rsidRPr="00A6629F">
        <w:rPr>
          <w:rFonts w:eastAsia="Calibri" w:cstheme="minorHAnsi"/>
          <w:highlight w:val="white"/>
        </w:rPr>
        <w:t>a</w:t>
      </w:r>
      <w:r w:rsidR="00ED010E" w:rsidRPr="00A6629F">
        <w:rPr>
          <w:rFonts w:eastAsia="Calibri" w:cstheme="minorHAnsi"/>
          <w:highlight w:val="white"/>
        </w:rPr>
        <w:t>47.6 million young people, more than 30 percent of the total</w:t>
      </w:r>
      <w:r w:rsidR="00202A98" w:rsidRPr="00A6629F">
        <w:rPr>
          <w:rFonts w:eastAsia="Calibri" w:cstheme="minorHAnsi"/>
          <w:highlight w:val="white"/>
        </w:rPr>
        <w:t xml:space="preserve"> population of Bangladesh is those be</w:t>
      </w:r>
      <w:r w:rsidR="00084C28" w:rsidRPr="00A6629F">
        <w:rPr>
          <w:rFonts w:eastAsia="Calibri" w:cstheme="minorHAnsi"/>
          <w:highlight w:val="white"/>
        </w:rPr>
        <w:t xml:space="preserve">tween the </w:t>
      </w:r>
      <w:r w:rsidR="003E58C7" w:rsidRPr="00A6629F">
        <w:rPr>
          <w:rFonts w:eastAsia="Calibri" w:cstheme="minorHAnsi"/>
          <w:highlight w:val="white"/>
        </w:rPr>
        <w:t>ages</w:t>
      </w:r>
      <w:r w:rsidR="00084C28" w:rsidRPr="00A6629F">
        <w:rPr>
          <w:rFonts w:eastAsia="Calibri" w:cstheme="minorHAnsi"/>
          <w:highlight w:val="white"/>
        </w:rPr>
        <w:t xml:space="preserve"> of 10 to 24 years (</w:t>
      </w:r>
      <w:r w:rsidR="00084C28" w:rsidRPr="00A6629F">
        <w:rPr>
          <w:rFonts w:cstheme="minorHAnsi"/>
          <w:color w:val="000000"/>
          <w:lang w:val="en-GB"/>
        </w:rPr>
        <w:t>State of World Population Report 2014</w:t>
      </w:r>
      <w:r w:rsidR="00084C28" w:rsidRPr="00A6629F">
        <w:rPr>
          <w:rFonts w:eastAsia="Calibri" w:cstheme="minorHAnsi"/>
          <w:highlight w:val="white"/>
        </w:rPr>
        <w:t>)</w:t>
      </w:r>
      <w:r w:rsidR="00FF53D7" w:rsidRPr="00A6629F">
        <w:rPr>
          <w:rFonts w:eastAsia="Calibri" w:cstheme="minorHAnsi"/>
          <w:highlight w:val="white"/>
        </w:rPr>
        <w:t xml:space="preserve">. </w:t>
      </w:r>
      <w:r w:rsidR="00FF53D7" w:rsidRPr="00A6629F">
        <w:rPr>
          <w:rFonts w:eastAsia="Calibri" w:cstheme="minorHAnsi"/>
        </w:rPr>
        <w:t xml:space="preserve">Youth in </w:t>
      </w:r>
      <w:r w:rsidR="00FF53D7" w:rsidRPr="00A6629F">
        <w:rPr>
          <w:rFonts w:eastAsia="Calibri" w:cstheme="minorHAnsi"/>
        </w:rPr>
        <w:lastRenderedPageBreak/>
        <w:t>Bangladesh face a number of issues, including high rates of early marriage, high fertility rates, limited negotiation skills, and insufficient awareness of and information about sexual and reproductive health rights (SRHR).</w:t>
      </w:r>
      <w:r w:rsidR="00D54018" w:rsidRPr="00A6629F">
        <w:rPr>
          <w:rFonts w:eastAsia="Calibri" w:cstheme="minorHAnsi"/>
        </w:rPr>
        <w:t xml:space="preserve"> The scenario of Bangladesh is as follows:</w:t>
      </w:r>
    </w:p>
    <w:p w:rsidR="00D54018" w:rsidRPr="00A6629F" w:rsidRDefault="00FF53D7" w:rsidP="000F702A">
      <w:pPr>
        <w:pStyle w:val="ListParagraph"/>
        <w:numPr>
          <w:ilvl w:val="0"/>
          <w:numId w:val="5"/>
        </w:numPr>
        <w:spacing w:before="240" w:after="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The adolescent pregnancy rate, at 113 per 1000 women (BDHS 2014), in Bangladesh remains the highest in South Asia. </w:t>
      </w:r>
    </w:p>
    <w:p w:rsidR="00D54018" w:rsidRPr="00A6629F" w:rsidRDefault="00FF53D7" w:rsidP="000F702A">
      <w:pPr>
        <w:pStyle w:val="ListParagraph"/>
        <w:numPr>
          <w:ilvl w:val="0"/>
          <w:numId w:val="5"/>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According to the BDHS (2014) the Contraceptive Prevalence Rate (CPR) among married adolescents is 51 percent and the unmet need for family planning is 17 percent – the former lower than the national average by 11 percentage points and the latter higher than the national average by 5 percentage points. </w:t>
      </w:r>
    </w:p>
    <w:p w:rsidR="00D54018" w:rsidRPr="00A6629F" w:rsidRDefault="00D54018" w:rsidP="000F702A">
      <w:pPr>
        <w:pStyle w:val="ListParagraph"/>
        <w:numPr>
          <w:ilvl w:val="0"/>
          <w:numId w:val="5"/>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Bangladesh </w:t>
      </w:r>
      <w:r w:rsidR="00595427" w:rsidRPr="00A6629F">
        <w:rPr>
          <w:rFonts w:asciiTheme="minorHAnsi" w:eastAsia="Calibri" w:hAnsiTheme="minorHAnsi" w:cstheme="minorHAnsi"/>
          <w:sz w:val="22"/>
          <w:szCs w:val="22"/>
        </w:rPr>
        <w:t>has</w:t>
      </w:r>
      <w:r w:rsidR="00FF53D7" w:rsidRPr="00A6629F">
        <w:rPr>
          <w:rFonts w:asciiTheme="minorHAnsi" w:eastAsia="Calibri" w:hAnsiTheme="minorHAnsi" w:cstheme="minorHAnsi"/>
          <w:sz w:val="22"/>
          <w:szCs w:val="22"/>
        </w:rPr>
        <w:t xml:space="preserve"> one of the highest child marriage rates worldwide and the highest rate of marriage involving girls under 15. It has been shown that 52% of girls in Bangladesh are married by their 18th birthday, and 18% by the age of 15 (UNICEF, State of the World’s Children, 2016).</w:t>
      </w:r>
    </w:p>
    <w:p w:rsidR="005D3D56" w:rsidRPr="00A6629F" w:rsidRDefault="00D54018"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42.8% of married girls aged 15-19 years reported experiencing physical or sexual violence during their lifetime (BBS 2015). </w:t>
      </w:r>
    </w:p>
    <w:p w:rsidR="005D3D56" w:rsidRPr="00A6629F" w:rsidRDefault="00D54018"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According to UNAIDS Bangladesh, only 12.8 percent of adolescents and youth have comprehensive knowledge on HIV (UNAIDS 2016). </w:t>
      </w:r>
    </w:p>
    <w:p w:rsidR="005D3D56" w:rsidRPr="00A6629F" w:rsidRDefault="005D3D56"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Young people who are from the most marginalized communities(age between12 to 17+) face wider discrimination due to caste, living in hard to reach areas, restrictive norms on girls’ mobility and living under-poverty line, that limit their access to higher secondary education, basic health services and minimum protection needs. </w:t>
      </w:r>
    </w:p>
    <w:p w:rsidR="005D3D56" w:rsidRPr="00A6629F" w:rsidRDefault="005D3D56"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The traditional norms and values around sexuality, culture of not listening to young people’s especially girls’ voices and restrictions around girls’ participation in public domain.</w:t>
      </w:r>
    </w:p>
    <w:p w:rsidR="005D3D56" w:rsidRPr="00A6629F" w:rsidRDefault="005D3D56"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Children and young people have fewer opportunities to challenge this discrimination because they rarely have access to duty bearers.</w:t>
      </w:r>
    </w:p>
    <w:p w:rsidR="005D3D56" w:rsidRPr="00A6629F" w:rsidRDefault="005D3D56"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Children and young people have fewer opportunities to challenge this discrimination because they rarely have access to duty bearers.</w:t>
      </w:r>
    </w:p>
    <w:p w:rsidR="005D3D56" w:rsidRPr="00A6629F" w:rsidRDefault="005D3D56" w:rsidP="000F702A">
      <w:pPr>
        <w:pStyle w:val="ListParagraph"/>
        <w:numPr>
          <w:ilvl w:val="0"/>
          <w:numId w:val="4"/>
        </w:numPr>
        <w:spacing w:before="240"/>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In the Concluding observations on the fifth periodic report of Bangladesh, the UNCRC committee recommended  ’the State party to systematically involve communities and civil society, including non-governmental and children’s organizations, in planning, implementing, monitoring and evaluating all State-supported policies, plans and programmes relating to children’s rights’. Regarding adolescent health, the committee recommended Bangladesh to ’a) adopt a comprehensive sexual and reproductive health policy for adolescents and ensure that sexual and reproductive health education is part of the mandatory school curriculum and targeted at adolescent girls and boys, with special attention paid to preventing early pregnancy and sexually transmitted infections; (b) Improve access to adolescent-friendly health services; (c) Raise awareness in schools and communities about improving hygiene practices, while ensuring access to menstrual hygiene management facilities and services.’</w:t>
      </w:r>
    </w:p>
    <w:p w:rsidR="002B54C2" w:rsidRPr="00A6629F" w:rsidRDefault="002B54C2" w:rsidP="002B54C2">
      <w:pPr>
        <w:pStyle w:val="ListParagraph"/>
        <w:spacing w:before="240" w:after="240"/>
        <w:jc w:val="both"/>
        <w:rPr>
          <w:rFonts w:asciiTheme="minorHAnsi" w:hAnsiTheme="minorHAnsi" w:cstheme="minorHAnsi"/>
          <w:b/>
          <w:sz w:val="22"/>
          <w:szCs w:val="22"/>
          <w:u w:val="single"/>
        </w:rPr>
      </w:pPr>
    </w:p>
    <w:p w:rsidR="00680869" w:rsidRPr="00A6629F" w:rsidRDefault="00680869" w:rsidP="002B54C2">
      <w:pPr>
        <w:pStyle w:val="ListParagraph"/>
        <w:numPr>
          <w:ilvl w:val="0"/>
          <w:numId w:val="1"/>
        </w:numPr>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Objective of th</w:t>
      </w:r>
      <w:r w:rsidR="00432579">
        <w:rPr>
          <w:rFonts w:asciiTheme="minorHAnsi" w:hAnsiTheme="minorHAnsi" w:cstheme="minorHAnsi"/>
          <w:b/>
          <w:sz w:val="22"/>
          <w:szCs w:val="22"/>
          <w:u w:val="single"/>
        </w:rPr>
        <w:t>is</w:t>
      </w:r>
      <w:r w:rsidRPr="00A6629F">
        <w:rPr>
          <w:rFonts w:asciiTheme="minorHAnsi" w:hAnsiTheme="minorHAnsi" w:cstheme="minorHAnsi"/>
          <w:b/>
          <w:sz w:val="22"/>
          <w:szCs w:val="22"/>
          <w:u w:val="single"/>
        </w:rPr>
        <w:t xml:space="preserve"> work</w:t>
      </w:r>
    </w:p>
    <w:p w:rsidR="004D4F1A" w:rsidRPr="00A6629F" w:rsidRDefault="00055484" w:rsidP="00AA04D3">
      <w:pPr>
        <w:spacing w:line="276" w:lineRule="auto"/>
        <w:jc w:val="both"/>
        <w:rPr>
          <w:rFonts w:eastAsia="Calibri" w:cstheme="minorHAnsi"/>
        </w:rPr>
      </w:pPr>
      <w:r w:rsidRPr="00A6629F">
        <w:rPr>
          <w:rFonts w:eastAsia="Calibri" w:cstheme="minorHAnsi"/>
        </w:rPr>
        <w:t xml:space="preserve">Considering the above mentioned scenario, </w:t>
      </w:r>
      <w:r w:rsidR="005D3D56" w:rsidRPr="00A6629F">
        <w:rPr>
          <w:rFonts w:eastAsia="Calibri" w:cstheme="minorHAnsi"/>
        </w:rPr>
        <w:t>the project</w:t>
      </w:r>
      <w:r w:rsidRPr="00A6629F">
        <w:rPr>
          <w:rFonts w:eastAsia="Calibri" w:cstheme="minorHAnsi"/>
        </w:rPr>
        <w:t xml:space="preserve"> has </w:t>
      </w:r>
      <w:r w:rsidR="00432579">
        <w:rPr>
          <w:rFonts w:eastAsia="Calibri" w:cstheme="minorHAnsi"/>
        </w:rPr>
        <w:t>determine</w:t>
      </w:r>
      <w:r w:rsidRPr="00A6629F">
        <w:rPr>
          <w:rFonts w:eastAsia="Calibri" w:cstheme="minorHAnsi"/>
        </w:rPr>
        <w:t xml:space="preserve"> to</w:t>
      </w:r>
      <w:r w:rsidR="005D3D56" w:rsidRPr="00A6629F">
        <w:rPr>
          <w:rFonts w:eastAsia="Calibri" w:cstheme="minorHAnsi"/>
        </w:rPr>
        <w:t xml:space="preserve"> make a difference in improving status of sexual and reproductive rights of young people through strengthening civil society especially youth organizations/networks to hold Government accountable in delivering quality</w:t>
      </w:r>
      <w:r w:rsidR="002727F1" w:rsidRPr="00A6629F">
        <w:rPr>
          <w:rFonts w:eastAsia="Calibri" w:cstheme="minorHAnsi"/>
        </w:rPr>
        <w:t xml:space="preserve"> Sexual Reproductive Health Rights (</w:t>
      </w:r>
      <w:r w:rsidR="005D3D56" w:rsidRPr="00A6629F">
        <w:rPr>
          <w:rFonts w:eastAsia="Calibri" w:cstheme="minorHAnsi"/>
        </w:rPr>
        <w:t>SRHR</w:t>
      </w:r>
      <w:r w:rsidR="002727F1" w:rsidRPr="00A6629F">
        <w:rPr>
          <w:rFonts w:eastAsia="Calibri" w:cstheme="minorHAnsi"/>
        </w:rPr>
        <w:t>)</w:t>
      </w:r>
      <w:r w:rsidR="005D3D56" w:rsidRPr="00A6629F">
        <w:rPr>
          <w:rFonts w:eastAsia="Calibri" w:cstheme="minorHAnsi"/>
        </w:rPr>
        <w:t xml:space="preserve"> and </w:t>
      </w:r>
      <w:r w:rsidR="002727F1" w:rsidRPr="00A6629F">
        <w:rPr>
          <w:rFonts w:eastAsia="Calibri" w:cstheme="minorHAnsi"/>
        </w:rPr>
        <w:t>Sexual Gender Based Violence (</w:t>
      </w:r>
      <w:r w:rsidR="005D3D56" w:rsidRPr="00A6629F">
        <w:rPr>
          <w:rFonts w:eastAsia="Calibri" w:cstheme="minorHAnsi"/>
        </w:rPr>
        <w:t>SGBV</w:t>
      </w:r>
      <w:r w:rsidR="002727F1" w:rsidRPr="00A6629F">
        <w:rPr>
          <w:rFonts w:eastAsia="Calibri" w:cstheme="minorHAnsi"/>
        </w:rPr>
        <w:t>)</w:t>
      </w:r>
      <w:r w:rsidR="005D3D56" w:rsidRPr="00A6629F">
        <w:rPr>
          <w:rFonts w:eastAsia="Calibri" w:cstheme="minorHAnsi"/>
        </w:rPr>
        <w:t xml:space="preserve"> services and changing social norms around SRHR </w:t>
      </w:r>
      <w:r w:rsidR="00964F6F" w:rsidRPr="00A6629F">
        <w:rPr>
          <w:rFonts w:eastAsia="Calibri" w:cstheme="minorHAnsi"/>
        </w:rPr>
        <w:t xml:space="preserve">and SGBV </w:t>
      </w:r>
      <w:r w:rsidR="005D3D56" w:rsidRPr="00A6629F">
        <w:rPr>
          <w:rFonts w:eastAsia="Calibri" w:cstheme="minorHAnsi"/>
        </w:rPr>
        <w:t>of young people</w:t>
      </w:r>
      <w:r w:rsidR="008E42C6" w:rsidRPr="00A6629F">
        <w:rPr>
          <w:rFonts w:eastAsia="Calibri" w:cstheme="minorHAnsi"/>
        </w:rPr>
        <w:t xml:space="preserve"> both for girls and boys</w:t>
      </w:r>
      <w:r w:rsidR="003438BD" w:rsidRPr="00A6629F">
        <w:rPr>
          <w:rFonts w:eastAsia="Calibri" w:cstheme="minorHAnsi"/>
        </w:rPr>
        <w:t xml:space="preserve"> specially for the </w:t>
      </w:r>
      <w:r w:rsidR="00964F6F" w:rsidRPr="00A6629F">
        <w:rPr>
          <w:rFonts w:eastAsia="Calibri" w:cstheme="minorHAnsi"/>
        </w:rPr>
        <w:t xml:space="preserve">target </w:t>
      </w:r>
      <w:r w:rsidR="003438BD" w:rsidRPr="00A6629F">
        <w:rPr>
          <w:rFonts w:eastAsia="Calibri" w:cstheme="minorHAnsi"/>
        </w:rPr>
        <w:lastRenderedPageBreak/>
        <w:t>groups mentioned above</w:t>
      </w:r>
      <w:r w:rsidR="005D3D56" w:rsidRPr="00A6629F">
        <w:rPr>
          <w:rFonts w:eastAsia="Calibri" w:cstheme="minorHAnsi"/>
        </w:rPr>
        <w:t xml:space="preserve">. </w:t>
      </w:r>
      <w:r w:rsidR="00432579">
        <w:rPr>
          <w:rFonts w:eastAsia="Calibri" w:cstheme="minorHAnsi"/>
        </w:rPr>
        <w:t>D</w:t>
      </w:r>
      <w:r w:rsidR="004D4F1A" w:rsidRPr="00A6629F">
        <w:rPr>
          <w:rFonts w:eastAsia="Calibri" w:cstheme="minorHAnsi"/>
        </w:rPr>
        <w:t xml:space="preserve">eveloped </w:t>
      </w:r>
      <w:r w:rsidR="002727F1" w:rsidRPr="00A6629F">
        <w:rPr>
          <w:rFonts w:eastAsia="Calibri" w:cstheme="minorHAnsi"/>
        </w:rPr>
        <w:t>Social behavioral Change Communications (</w:t>
      </w:r>
      <w:r w:rsidR="004D4F1A" w:rsidRPr="00A6629F">
        <w:rPr>
          <w:rFonts w:eastAsia="Calibri" w:cstheme="minorHAnsi"/>
        </w:rPr>
        <w:t>SBCC</w:t>
      </w:r>
      <w:r w:rsidR="002727F1" w:rsidRPr="00A6629F">
        <w:rPr>
          <w:rFonts w:eastAsia="Calibri" w:cstheme="minorHAnsi"/>
        </w:rPr>
        <w:t>)</w:t>
      </w:r>
      <w:r w:rsidR="004D4F1A" w:rsidRPr="00A6629F">
        <w:rPr>
          <w:rFonts w:eastAsia="Calibri" w:cstheme="minorHAnsi"/>
        </w:rPr>
        <w:t xml:space="preserve"> materials will be used for youth activists to deliver orientation sessions to other young people. </w:t>
      </w:r>
    </w:p>
    <w:p w:rsidR="00825858" w:rsidRPr="00A6629F" w:rsidRDefault="008874A8" w:rsidP="00AA04D3">
      <w:pPr>
        <w:spacing w:line="276" w:lineRule="auto"/>
        <w:jc w:val="both"/>
        <w:rPr>
          <w:rFonts w:eastAsia="Calibri" w:cstheme="minorHAnsi"/>
        </w:rPr>
      </w:pPr>
      <w:r w:rsidRPr="00A6629F">
        <w:rPr>
          <w:rFonts w:eastAsia="Calibri" w:cstheme="minorHAnsi"/>
        </w:rPr>
        <w:t>The objectives of th</w:t>
      </w:r>
      <w:r w:rsidR="00432579">
        <w:rPr>
          <w:rFonts w:eastAsia="Calibri" w:cstheme="minorHAnsi"/>
        </w:rPr>
        <w:t>is</w:t>
      </w:r>
      <w:r w:rsidRPr="00A6629F">
        <w:rPr>
          <w:rFonts w:eastAsia="Calibri" w:cstheme="minorHAnsi"/>
        </w:rPr>
        <w:t xml:space="preserve"> consultancy service</w:t>
      </w:r>
      <w:r w:rsidR="00825858" w:rsidRPr="00A6629F">
        <w:rPr>
          <w:rFonts w:eastAsia="Calibri" w:cstheme="minorHAnsi"/>
        </w:rPr>
        <w:t xml:space="preserve"> are</w:t>
      </w:r>
      <w:r w:rsidR="00432579">
        <w:rPr>
          <w:rFonts w:eastAsia="Calibri" w:cstheme="minorHAnsi"/>
        </w:rPr>
        <w:t>:</w:t>
      </w:r>
    </w:p>
    <w:p w:rsidR="00964F6F" w:rsidRPr="00A6629F" w:rsidRDefault="00964F6F" w:rsidP="00964F6F">
      <w:pPr>
        <w:pStyle w:val="ListParagraph"/>
        <w:numPr>
          <w:ilvl w:val="0"/>
          <w:numId w:val="24"/>
        </w:numPr>
        <w:spacing w:line="276" w:lineRule="auto"/>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To develop </w:t>
      </w:r>
      <w:r w:rsidR="0014617F" w:rsidRPr="00A6629F">
        <w:rPr>
          <w:rFonts w:asciiTheme="minorHAnsi" w:eastAsia="Calibri" w:hAnsiTheme="minorHAnsi" w:cstheme="minorHAnsi"/>
          <w:sz w:val="22"/>
          <w:szCs w:val="22"/>
        </w:rPr>
        <w:t xml:space="preserve">two types of </w:t>
      </w:r>
      <w:r w:rsidRPr="00A6629F">
        <w:rPr>
          <w:rFonts w:asciiTheme="minorHAnsi" w:eastAsia="Calibri" w:hAnsiTheme="minorHAnsi" w:cstheme="minorHAnsi"/>
          <w:sz w:val="22"/>
          <w:szCs w:val="22"/>
        </w:rPr>
        <w:t xml:space="preserve">childfriendly SBCC materials considering the target groups </w:t>
      </w:r>
      <w:r w:rsidR="0014617F" w:rsidRPr="00A6629F">
        <w:rPr>
          <w:rFonts w:asciiTheme="minorHAnsi" w:eastAsia="Calibri" w:hAnsiTheme="minorHAnsi" w:cstheme="minorHAnsi"/>
          <w:sz w:val="22"/>
          <w:szCs w:val="22"/>
        </w:rPr>
        <w:t>on</w:t>
      </w:r>
      <w:r w:rsidRPr="00A6629F">
        <w:rPr>
          <w:rFonts w:asciiTheme="minorHAnsi" w:eastAsia="Calibri" w:hAnsiTheme="minorHAnsi" w:cstheme="minorHAnsi"/>
          <w:sz w:val="22"/>
          <w:szCs w:val="22"/>
        </w:rPr>
        <w:t xml:space="preserve"> SRHR and </w:t>
      </w:r>
      <w:r w:rsidR="002727F1" w:rsidRPr="00A6629F">
        <w:rPr>
          <w:rFonts w:asciiTheme="minorHAnsi" w:eastAsia="Calibri" w:hAnsiTheme="minorHAnsi" w:cstheme="minorHAnsi"/>
          <w:sz w:val="22"/>
          <w:szCs w:val="22"/>
        </w:rPr>
        <w:t xml:space="preserve">prevention of </w:t>
      </w:r>
      <w:r w:rsidRPr="00A6629F">
        <w:rPr>
          <w:rFonts w:asciiTheme="minorHAnsi" w:eastAsia="Calibri" w:hAnsiTheme="minorHAnsi" w:cstheme="minorHAnsi"/>
          <w:sz w:val="22"/>
          <w:szCs w:val="22"/>
        </w:rPr>
        <w:t xml:space="preserve">SGBV </w:t>
      </w:r>
      <w:r w:rsidR="002727F1" w:rsidRPr="00A6629F">
        <w:rPr>
          <w:rFonts w:asciiTheme="minorHAnsi" w:eastAsia="Calibri" w:hAnsiTheme="minorHAnsi" w:cstheme="minorHAnsi"/>
          <w:sz w:val="22"/>
          <w:szCs w:val="22"/>
        </w:rPr>
        <w:t>o</w:t>
      </w:r>
      <w:r w:rsidRPr="00A6629F">
        <w:rPr>
          <w:rFonts w:asciiTheme="minorHAnsi" w:eastAsia="Calibri" w:hAnsiTheme="minorHAnsi" w:cstheme="minorHAnsi"/>
          <w:sz w:val="22"/>
          <w:szCs w:val="22"/>
        </w:rPr>
        <w:t xml:space="preserve">f </w:t>
      </w:r>
      <w:r w:rsidR="002727F1" w:rsidRPr="00A6629F">
        <w:rPr>
          <w:rFonts w:asciiTheme="minorHAnsi" w:eastAsia="Calibri" w:hAnsiTheme="minorHAnsi" w:cstheme="minorHAnsi"/>
          <w:sz w:val="22"/>
          <w:szCs w:val="22"/>
        </w:rPr>
        <w:t>children &amp;</w:t>
      </w:r>
      <w:r w:rsidRPr="00A6629F">
        <w:rPr>
          <w:rFonts w:asciiTheme="minorHAnsi" w:eastAsia="Calibri" w:hAnsiTheme="minorHAnsi" w:cstheme="minorHAnsi"/>
          <w:sz w:val="22"/>
          <w:szCs w:val="22"/>
        </w:rPr>
        <w:t>you</w:t>
      </w:r>
      <w:r w:rsidR="002727F1" w:rsidRPr="00A6629F">
        <w:rPr>
          <w:rFonts w:asciiTheme="minorHAnsi" w:eastAsia="Calibri" w:hAnsiTheme="minorHAnsi" w:cstheme="minorHAnsi"/>
          <w:sz w:val="22"/>
          <w:szCs w:val="22"/>
        </w:rPr>
        <w:t xml:space="preserve">ng </w:t>
      </w:r>
      <w:r w:rsidRPr="00A6629F">
        <w:rPr>
          <w:rFonts w:asciiTheme="minorHAnsi" w:eastAsia="Calibri" w:hAnsiTheme="minorHAnsi" w:cstheme="minorHAnsi"/>
          <w:sz w:val="22"/>
          <w:szCs w:val="22"/>
        </w:rPr>
        <w:t>people,</w:t>
      </w:r>
      <w:r w:rsidR="00593DB8" w:rsidRPr="00A6629F">
        <w:rPr>
          <w:rFonts w:asciiTheme="minorHAnsi" w:eastAsia="Calibri" w:hAnsiTheme="minorHAnsi" w:cstheme="minorHAnsi"/>
          <w:sz w:val="22"/>
          <w:szCs w:val="22"/>
        </w:rPr>
        <w:t xml:space="preserve"> information on</w:t>
      </w:r>
      <w:r w:rsidRPr="00A6629F">
        <w:rPr>
          <w:rFonts w:asciiTheme="minorHAnsi" w:eastAsia="Calibri" w:hAnsiTheme="minorHAnsi" w:cstheme="minorHAnsi"/>
          <w:sz w:val="22"/>
          <w:szCs w:val="22"/>
        </w:rPr>
        <w:t xml:space="preserve"> SRHR and SGBV services and harmful gender norms and behaviors that perpetuate violence and need to be changed. </w:t>
      </w:r>
    </w:p>
    <w:p w:rsidR="00964F6F" w:rsidRPr="00A6629F" w:rsidRDefault="00964F6F" w:rsidP="00A42F90">
      <w:pPr>
        <w:pStyle w:val="ListParagraph"/>
        <w:numPr>
          <w:ilvl w:val="0"/>
          <w:numId w:val="24"/>
        </w:numPr>
        <w:spacing w:line="276" w:lineRule="auto"/>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To develop the user guideline of the selected SBCC materials. </w:t>
      </w:r>
    </w:p>
    <w:p w:rsidR="008874A8" w:rsidRPr="00A6629F" w:rsidRDefault="008874A8" w:rsidP="00964F6F">
      <w:pPr>
        <w:pStyle w:val="ListParagraph"/>
        <w:spacing w:before="240" w:after="240"/>
        <w:jc w:val="both"/>
        <w:rPr>
          <w:rFonts w:asciiTheme="minorHAnsi" w:eastAsia="Calibri" w:hAnsiTheme="minorHAnsi" w:cstheme="minorHAnsi"/>
          <w:sz w:val="22"/>
          <w:szCs w:val="22"/>
        </w:rPr>
      </w:pPr>
    </w:p>
    <w:p w:rsidR="00E40B72" w:rsidRPr="00A6629F" w:rsidRDefault="00114B39" w:rsidP="00964F6F">
      <w:pPr>
        <w:pStyle w:val="ListParagraph"/>
        <w:numPr>
          <w:ilvl w:val="0"/>
          <w:numId w:val="1"/>
        </w:numPr>
        <w:spacing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Scope of the work</w:t>
      </w:r>
    </w:p>
    <w:p w:rsidR="00114B39" w:rsidRPr="00A6629F" w:rsidRDefault="00114B39" w:rsidP="000235C5">
      <w:pPr>
        <w:spacing w:after="0" w:line="240" w:lineRule="auto"/>
        <w:jc w:val="both"/>
        <w:rPr>
          <w:rFonts w:eastAsia="Calibri" w:cstheme="minorHAnsi"/>
        </w:rPr>
      </w:pPr>
      <w:r w:rsidRPr="00A6629F">
        <w:rPr>
          <w:rFonts w:eastAsia="Calibri" w:cstheme="minorHAnsi"/>
        </w:rPr>
        <w:t xml:space="preserve">The consultant will be required </w:t>
      </w:r>
      <w:r w:rsidR="00A153AF" w:rsidRPr="00A6629F">
        <w:rPr>
          <w:rFonts w:eastAsia="Calibri" w:cstheme="minorHAnsi"/>
        </w:rPr>
        <w:t>to:</w:t>
      </w:r>
    </w:p>
    <w:p w:rsidR="00DD1016" w:rsidRPr="00A6629F" w:rsidRDefault="0014617F" w:rsidP="006A0952">
      <w:pPr>
        <w:pStyle w:val="ListParagraph"/>
        <w:numPr>
          <w:ilvl w:val="0"/>
          <w:numId w:val="20"/>
        </w:numPr>
        <w:spacing w:before="240" w:line="276" w:lineRule="auto"/>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Develop technical proposal including understanding the assignment, methodology or how they will do the work, time frame, expertise work experience, previous sample work, clients they have worked, </w:t>
      </w:r>
      <w:r w:rsidR="006A0952" w:rsidRPr="00A6629F">
        <w:rPr>
          <w:rFonts w:asciiTheme="minorHAnsi" w:eastAsia="Calibri" w:hAnsiTheme="minorHAnsi" w:cstheme="minorHAnsi"/>
          <w:sz w:val="22"/>
          <w:szCs w:val="22"/>
        </w:rPr>
        <w:t>work plan</w:t>
      </w:r>
      <w:r w:rsidRPr="00A6629F">
        <w:rPr>
          <w:rFonts w:asciiTheme="minorHAnsi" w:eastAsia="Calibri" w:hAnsiTheme="minorHAnsi" w:cstheme="minorHAnsi"/>
          <w:sz w:val="22"/>
          <w:szCs w:val="22"/>
        </w:rPr>
        <w:t xml:space="preserve">. </w:t>
      </w:r>
      <w:r w:rsidR="006A0952" w:rsidRPr="00A6629F">
        <w:rPr>
          <w:rFonts w:asciiTheme="minorHAnsi" w:eastAsia="Calibri" w:hAnsiTheme="minorHAnsi" w:cstheme="minorHAnsi"/>
          <w:sz w:val="22"/>
          <w:szCs w:val="22"/>
        </w:rPr>
        <w:t xml:space="preserve">The </w:t>
      </w:r>
      <w:r w:rsidRPr="00A6629F">
        <w:rPr>
          <w:rFonts w:asciiTheme="minorHAnsi" w:eastAsia="Calibri" w:hAnsiTheme="minorHAnsi" w:cstheme="minorHAnsi"/>
          <w:sz w:val="22"/>
          <w:szCs w:val="22"/>
        </w:rPr>
        <w:t xml:space="preserve">technical report </w:t>
      </w:r>
      <w:r w:rsidR="006A0952" w:rsidRPr="00A6629F">
        <w:rPr>
          <w:rFonts w:asciiTheme="minorHAnsi" w:eastAsia="Calibri" w:hAnsiTheme="minorHAnsi" w:cstheme="minorHAnsi"/>
          <w:sz w:val="22"/>
          <w:szCs w:val="22"/>
        </w:rPr>
        <w:t xml:space="preserve">clarifies the ToR and sets common understanding between the consultant and the </w:t>
      </w:r>
      <w:r w:rsidR="00FA578D" w:rsidRPr="00A6629F">
        <w:rPr>
          <w:rFonts w:asciiTheme="minorHAnsi" w:eastAsia="Calibri" w:hAnsiTheme="minorHAnsi" w:cstheme="minorHAnsi"/>
          <w:sz w:val="22"/>
          <w:szCs w:val="22"/>
        </w:rPr>
        <w:t>Y Moves Project of A</w:t>
      </w:r>
      <w:r w:rsidR="006A0952" w:rsidRPr="00A6629F">
        <w:rPr>
          <w:rFonts w:asciiTheme="minorHAnsi" w:eastAsia="Calibri" w:hAnsiTheme="minorHAnsi" w:cstheme="minorHAnsi"/>
          <w:sz w:val="22"/>
          <w:szCs w:val="22"/>
        </w:rPr>
        <w:t>SK; and is the operational document for the consultancy, which will use to determine the required inputs for the development and delivery of the outputs of the consultancy.</w:t>
      </w:r>
    </w:p>
    <w:p w:rsidR="00821E91" w:rsidRPr="00A6629F" w:rsidRDefault="00DD1016" w:rsidP="00AA04D3">
      <w:pPr>
        <w:pStyle w:val="ListParagraph"/>
        <w:numPr>
          <w:ilvl w:val="0"/>
          <w:numId w:val="20"/>
        </w:numPr>
        <w:spacing w:before="240" w:line="276" w:lineRule="auto"/>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Conduct a desk review</w:t>
      </w:r>
      <w:r w:rsidR="009B6583" w:rsidRPr="00A6629F">
        <w:rPr>
          <w:rFonts w:asciiTheme="minorHAnsi" w:eastAsia="Calibri" w:hAnsiTheme="minorHAnsi" w:cstheme="minorHAnsi"/>
          <w:sz w:val="22"/>
          <w:szCs w:val="22"/>
        </w:rPr>
        <w:t xml:space="preserve"> including Plan International Bangladesh’s materials </w:t>
      </w:r>
      <w:r w:rsidRPr="00A6629F">
        <w:rPr>
          <w:rFonts w:asciiTheme="minorHAnsi" w:eastAsia="Calibri" w:hAnsiTheme="minorHAnsi" w:cstheme="minorHAnsi"/>
          <w:sz w:val="22"/>
          <w:szCs w:val="22"/>
        </w:rPr>
        <w:t xml:space="preserve">of the </w:t>
      </w:r>
      <w:r w:rsidR="003438BD" w:rsidRPr="00A6629F">
        <w:rPr>
          <w:rFonts w:asciiTheme="minorHAnsi" w:eastAsia="Calibri" w:hAnsiTheme="minorHAnsi" w:cstheme="minorHAnsi"/>
          <w:sz w:val="22"/>
          <w:szCs w:val="22"/>
        </w:rPr>
        <w:t xml:space="preserve">project proposal, logical framework, ToC and other project related document of Y- Moves project, also </w:t>
      </w:r>
      <w:r w:rsidRPr="00A6629F">
        <w:rPr>
          <w:rFonts w:asciiTheme="minorHAnsi" w:eastAsia="Calibri" w:hAnsiTheme="minorHAnsi" w:cstheme="minorHAnsi"/>
          <w:sz w:val="22"/>
          <w:szCs w:val="22"/>
        </w:rPr>
        <w:t xml:space="preserve">existing </w:t>
      </w:r>
      <w:r w:rsidR="003438BD" w:rsidRPr="00A6629F">
        <w:rPr>
          <w:rFonts w:asciiTheme="minorHAnsi" w:eastAsia="Calibri" w:hAnsiTheme="minorHAnsi" w:cstheme="minorHAnsi"/>
          <w:sz w:val="22"/>
          <w:szCs w:val="22"/>
        </w:rPr>
        <w:t xml:space="preserve"> relevant </w:t>
      </w:r>
      <w:r w:rsidRPr="00A6629F">
        <w:rPr>
          <w:rFonts w:asciiTheme="minorHAnsi" w:eastAsia="Calibri" w:hAnsiTheme="minorHAnsi" w:cstheme="minorHAnsi"/>
          <w:sz w:val="22"/>
          <w:szCs w:val="22"/>
        </w:rPr>
        <w:t>SBCC plan and strategy (national and international)</w:t>
      </w:r>
    </w:p>
    <w:p w:rsidR="00DD1016" w:rsidRPr="00A6629F" w:rsidRDefault="00432579" w:rsidP="00AA04D3">
      <w:pPr>
        <w:pStyle w:val="ListParagraph"/>
        <w:numPr>
          <w:ilvl w:val="0"/>
          <w:numId w:val="20"/>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14617F" w:rsidRPr="00A6629F">
        <w:rPr>
          <w:rFonts w:asciiTheme="minorHAnsi" w:eastAsia="Calibri" w:hAnsiTheme="minorHAnsi" w:cstheme="minorHAnsi"/>
          <w:sz w:val="22"/>
          <w:szCs w:val="22"/>
        </w:rPr>
        <w:t xml:space="preserve">onduct need assessment </w:t>
      </w:r>
      <w:r w:rsidR="00821E91" w:rsidRPr="00A6629F">
        <w:rPr>
          <w:rFonts w:asciiTheme="minorHAnsi" w:eastAsia="Calibri" w:hAnsiTheme="minorHAnsi" w:cstheme="minorHAnsi"/>
          <w:sz w:val="22"/>
          <w:szCs w:val="22"/>
        </w:rPr>
        <w:t>workshops with the target group</w:t>
      </w:r>
      <w:r w:rsidR="003D0979" w:rsidRPr="00A6629F">
        <w:rPr>
          <w:rFonts w:asciiTheme="minorHAnsi" w:eastAsia="Calibri" w:hAnsiTheme="minorHAnsi" w:cstheme="minorHAnsi"/>
          <w:sz w:val="22"/>
          <w:szCs w:val="22"/>
        </w:rPr>
        <w:t xml:space="preserve"> (</w:t>
      </w:r>
      <w:r w:rsidR="00A6629F" w:rsidRPr="00A6629F">
        <w:rPr>
          <w:rFonts w:asciiTheme="minorHAnsi" w:eastAsia="Calibri" w:hAnsiTheme="minorHAnsi" w:cstheme="minorHAnsi"/>
          <w:sz w:val="22"/>
          <w:szCs w:val="22"/>
        </w:rPr>
        <w:t xml:space="preserve">both boys and girls </w:t>
      </w:r>
      <w:r w:rsidR="00A6629F">
        <w:rPr>
          <w:rFonts w:asciiTheme="minorHAnsi" w:eastAsia="Calibri" w:hAnsiTheme="minorHAnsi" w:cstheme="minorHAnsi"/>
          <w:sz w:val="22"/>
          <w:szCs w:val="22"/>
        </w:rPr>
        <w:t xml:space="preserve">from </w:t>
      </w:r>
      <w:r w:rsidR="003D0979" w:rsidRPr="00A6629F">
        <w:rPr>
          <w:rFonts w:asciiTheme="minorHAnsi" w:eastAsia="Calibri" w:hAnsiTheme="minorHAnsi" w:cstheme="minorHAnsi"/>
          <w:sz w:val="22"/>
          <w:szCs w:val="22"/>
        </w:rPr>
        <w:t>urban</w:t>
      </w:r>
      <w:r w:rsidR="00A6629F">
        <w:rPr>
          <w:rFonts w:asciiTheme="minorHAnsi" w:eastAsia="Calibri" w:hAnsiTheme="minorHAnsi" w:cstheme="minorHAnsi"/>
          <w:sz w:val="22"/>
          <w:szCs w:val="22"/>
        </w:rPr>
        <w:t xml:space="preserve"> group and </w:t>
      </w:r>
      <w:r w:rsidR="00A6629F" w:rsidRPr="00A6629F">
        <w:rPr>
          <w:rFonts w:asciiTheme="minorHAnsi" w:eastAsia="Calibri" w:hAnsiTheme="minorHAnsi" w:cstheme="minorHAnsi"/>
          <w:sz w:val="22"/>
          <w:szCs w:val="22"/>
        </w:rPr>
        <w:t>marginalized</w:t>
      </w:r>
      <w:r w:rsidR="003D0979" w:rsidRPr="00A6629F">
        <w:rPr>
          <w:rFonts w:asciiTheme="minorHAnsi" w:eastAsia="Calibri" w:hAnsiTheme="minorHAnsi" w:cstheme="minorHAnsi"/>
          <w:sz w:val="22"/>
          <w:szCs w:val="22"/>
        </w:rPr>
        <w:t xml:space="preserve"> group)</w:t>
      </w:r>
      <w:r w:rsidR="0014617F" w:rsidRPr="00A6629F">
        <w:rPr>
          <w:rFonts w:asciiTheme="minorHAnsi" w:eastAsia="Calibri" w:hAnsiTheme="minorHAnsi" w:cstheme="minorHAnsi"/>
          <w:sz w:val="22"/>
          <w:szCs w:val="22"/>
        </w:rPr>
        <w:t>to assess the needs</w:t>
      </w:r>
      <w:r w:rsidR="00641D07" w:rsidRPr="00A6629F">
        <w:rPr>
          <w:rFonts w:asciiTheme="minorHAnsi" w:eastAsia="Calibri" w:hAnsiTheme="minorHAnsi" w:cstheme="minorHAnsi"/>
          <w:sz w:val="22"/>
          <w:szCs w:val="22"/>
        </w:rPr>
        <w:t xml:space="preserve"> to draft the SBCC materials.</w:t>
      </w:r>
    </w:p>
    <w:p w:rsidR="0014617F" w:rsidRPr="00A6629F" w:rsidRDefault="00432579" w:rsidP="0014617F">
      <w:pPr>
        <w:pStyle w:val="ListParagraph"/>
        <w:numPr>
          <w:ilvl w:val="0"/>
          <w:numId w:val="20"/>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C</w:t>
      </w:r>
      <w:r w:rsidR="0014617F" w:rsidRPr="00A6629F">
        <w:rPr>
          <w:rFonts w:asciiTheme="minorHAnsi" w:eastAsia="Calibri" w:hAnsiTheme="minorHAnsi" w:cstheme="minorHAnsi"/>
          <w:sz w:val="22"/>
          <w:szCs w:val="22"/>
        </w:rPr>
        <w:t xml:space="preserve">onduct two message &amp; material development workshop with the participation of the target group to understand their interest, likings, disliking’s and own the materials. </w:t>
      </w:r>
    </w:p>
    <w:p w:rsidR="003438BD" w:rsidRPr="00A6629F" w:rsidRDefault="00432579" w:rsidP="003438BD">
      <w:pPr>
        <w:pStyle w:val="ListParagraph"/>
        <w:numPr>
          <w:ilvl w:val="0"/>
          <w:numId w:val="20"/>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F</w:t>
      </w:r>
      <w:r w:rsidR="002A4226" w:rsidRPr="00A6629F">
        <w:rPr>
          <w:rFonts w:asciiTheme="minorHAnsi" w:eastAsia="Calibri" w:hAnsiTheme="minorHAnsi" w:cstheme="minorHAnsi"/>
          <w:sz w:val="22"/>
          <w:szCs w:val="22"/>
        </w:rPr>
        <w:t>acilitate</w:t>
      </w:r>
      <w:r w:rsidR="0014617F" w:rsidRPr="00A6629F">
        <w:rPr>
          <w:rFonts w:asciiTheme="minorHAnsi" w:eastAsia="Calibri" w:hAnsiTheme="minorHAnsi" w:cstheme="minorHAnsi"/>
          <w:sz w:val="22"/>
          <w:szCs w:val="22"/>
        </w:rPr>
        <w:t xml:space="preserve"> two</w:t>
      </w:r>
      <w:r w:rsidR="002A4226" w:rsidRPr="00A6629F">
        <w:rPr>
          <w:rFonts w:asciiTheme="minorHAnsi" w:eastAsia="Calibri" w:hAnsiTheme="minorHAnsi" w:cstheme="minorHAnsi"/>
          <w:sz w:val="22"/>
          <w:szCs w:val="22"/>
        </w:rPr>
        <w:t>workshops with target groups to validate the draft SBCC materials</w:t>
      </w:r>
      <w:r w:rsidR="0014617F" w:rsidRPr="00A6629F">
        <w:rPr>
          <w:rFonts w:asciiTheme="minorHAnsi" w:eastAsia="Calibri" w:hAnsiTheme="minorHAnsi" w:cstheme="minorHAnsi"/>
          <w:sz w:val="22"/>
          <w:szCs w:val="22"/>
        </w:rPr>
        <w:t>&amp; user guideline</w:t>
      </w:r>
      <w:r w:rsidR="002A4226" w:rsidRPr="00A6629F">
        <w:rPr>
          <w:rFonts w:asciiTheme="minorHAnsi" w:eastAsia="Calibri" w:hAnsiTheme="minorHAnsi" w:cstheme="minorHAnsi"/>
          <w:sz w:val="22"/>
          <w:szCs w:val="22"/>
        </w:rPr>
        <w:t>.</w:t>
      </w:r>
    </w:p>
    <w:p w:rsidR="00500BC9" w:rsidRPr="00A6629F" w:rsidRDefault="00432579" w:rsidP="00500BC9">
      <w:pPr>
        <w:pStyle w:val="ListParagraph"/>
        <w:numPr>
          <w:ilvl w:val="0"/>
          <w:numId w:val="20"/>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I</w:t>
      </w:r>
      <w:r w:rsidR="00500BC9" w:rsidRPr="00A6629F">
        <w:rPr>
          <w:rFonts w:asciiTheme="minorHAnsi" w:eastAsia="Calibri" w:hAnsiTheme="minorHAnsi" w:cstheme="minorHAnsi"/>
          <w:sz w:val="22"/>
          <w:szCs w:val="22"/>
        </w:rPr>
        <w:t xml:space="preserve">ncorporate feedback </w:t>
      </w:r>
      <w:r>
        <w:rPr>
          <w:rFonts w:asciiTheme="minorHAnsi" w:eastAsia="Calibri" w:hAnsiTheme="minorHAnsi" w:cstheme="minorHAnsi"/>
          <w:sz w:val="22"/>
          <w:szCs w:val="22"/>
        </w:rPr>
        <w:t xml:space="preserve">of ASK and Plan </w:t>
      </w:r>
      <w:r w:rsidR="00500BC9" w:rsidRPr="00A6629F">
        <w:rPr>
          <w:rFonts w:asciiTheme="minorHAnsi" w:eastAsia="Calibri" w:hAnsiTheme="minorHAnsi" w:cstheme="minorHAnsi"/>
          <w:sz w:val="22"/>
          <w:szCs w:val="22"/>
        </w:rPr>
        <w:t>to finalize the products.</w:t>
      </w:r>
    </w:p>
    <w:p w:rsidR="00DD1016" w:rsidRPr="00A6629F" w:rsidRDefault="00DD1016" w:rsidP="00AA04D3">
      <w:pPr>
        <w:pStyle w:val="ListParagraph"/>
        <w:numPr>
          <w:ilvl w:val="0"/>
          <w:numId w:val="20"/>
        </w:numPr>
        <w:spacing w:line="276" w:lineRule="auto"/>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 xml:space="preserve">Finalize the </w:t>
      </w:r>
      <w:r w:rsidR="00AA04D3" w:rsidRPr="00A6629F">
        <w:rPr>
          <w:rFonts w:asciiTheme="minorHAnsi" w:eastAsia="Calibri" w:hAnsiTheme="minorHAnsi" w:cstheme="minorHAnsi"/>
          <w:sz w:val="22"/>
          <w:szCs w:val="22"/>
        </w:rPr>
        <w:t xml:space="preserve">number </w:t>
      </w:r>
      <w:r w:rsidR="00FA578D" w:rsidRPr="00A6629F">
        <w:rPr>
          <w:rFonts w:asciiTheme="minorHAnsi" w:eastAsia="Calibri" w:hAnsiTheme="minorHAnsi" w:cstheme="minorHAnsi"/>
          <w:sz w:val="22"/>
          <w:szCs w:val="22"/>
        </w:rPr>
        <w:t xml:space="preserve">of </w:t>
      </w:r>
      <w:r w:rsidRPr="00A6629F">
        <w:rPr>
          <w:rFonts w:asciiTheme="minorHAnsi" w:eastAsia="Calibri" w:hAnsiTheme="minorHAnsi" w:cstheme="minorHAnsi"/>
          <w:sz w:val="22"/>
          <w:szCs w:val="22"/>
        </w:rPr>
        <w:t>SBCC</w:t>
      </w:r>
      <w:r w:rsidR="00AA04D3" w:rsidRPr="00A6629F">
        <w:rPr>
          <w:rFonts w:asciiTheme="minorHAnsi" w:eastAsia="Calibri" w:hAnsiTheme="minorHAnsi" w:cstheme="minorHAnsi"/>
          <w:sz w:val="22"/>
          <w:szCs w:val="22"/>
        </w:rPr>
        <w:t xml:space="preserve"> materials with </w:t>
      </w:r>
      <w:r w:rsidR="004D4F1A" w:rsidRPr="00A6629F">
        <w:rPr>
          <w:rFonts w:asciiTheme="minorHAnsi" w:eastAsia="Calibri" w:hAnsiTheme="minorHAnsi" w:cstheme="minorHAnsi"/>
          <w:sz w:val="22"/>
          <w:szCs w:val="22"/>
        </w:rPr>
        <w:t xml:space="preserve">user </w:t>
      </w:r>
      <w:r w:rsidR="00AA04D3" w:rsidRPr="00A6629F">
        <w:rPr>
          <w:rFonts w:asciiTheme="minorHAnsi" w:eastAsia="Calibri" w:hAnsiTheme="minorHAnsi" w:cstheme="minorHAnsi"/>
          <w:sz w:val="22"/>
          <w:szCs w:val="22"/>
        </w:rPr>
        <w:t>guideline</w:t>
      </w:r>
      <w:r w:rsidR="0026593E">
        <w:rPr>
          <w:rFonts w:asciiTheme="minorHAnsi" w:eastAsia="Calibri" w:hAnsiTheme="minorHAnsi" w:cstheme="minorHAnsi"/>
          <w:sz w:val="22"/>
          <w:szCs w:val="22"/>
        </w:rPr>
        <w:t>.</w:t>
      </w:r>
    </w:p>
    <w:p w:rsidR="00F01B28" w:rsidRPr="00A6629F" w:rsidRDefault="00C60991" w:rsidP="00AA04D3">
      <w:pPr>
        <w:pStyle w:val="ListParagraph"/>
        <w:numPr>
          <w:ilvl w:val="0"/>
          <w:numId w:val="20"/>
        </w:numPr>
        <w:spacing w:line="276" w:lineRule="auto"/>
        <w:jc w:val="both"/>
        <w:rPr>
          <w:rFonts w:asciiTheme="minorHAnsi" w:eastAsia="Calibri" w:hAnsiTheme="minorHAnsi" w:cstheme="minorHAnsi"/>
          <w:sz w:val="22"/>
          <w:szCs w:val="22"/>
        </w:rPr>
      </w:pPr>
      <w:r w:rsidRPr="00A6629F">
        <w:rPr>
          <w:rFonts w:asciiTheme="minorHAnsi" w:eastAsia="Calibri" w:hAnsiTheme="minorHAnsi" w:cstheme="minorHAnsi"/>
          <w:sz w:val="22"/>
          <w:szCs w:val="22"/>
        </w:rPr>
        <w:t>Co</w:t>
      </w:r>
      <w:r>
        <w:rPr>
          <w:rFonts w:asciiTheme="minorHAnsi" w:eastAsia="Calibri" w:hAnsiTheme="minorHAnsi" w:cstheme="minorHAnsi"/>
          <w:sz w:val="22"/>
          <w:szCs w:val="22"/>
        </w:rPr>
        <w:t>nduct</w:t>
      </w:r>
      <w:r w:rsidR="00F01B28" w:rsidRPr="00A6629F">
        <w:rPr>
          <w:rFonts w:asciiTheme="minorHAnsi" w:eastAsia="Calibri" w:hAnsiTheme="minorHAnsi" w:cstheme="minorHAnsi"/>
          <w:sz w:val="22"/>
          <w:szCs w:val="22"/>
        </w:rPr>
        <w:t xml:space="preserve"> test of the final </w:t>
      </w:r>
      <w:r w:rsidR="004D4F1A" w:rsidRPr="00A6629F">
        <w:rPr>
          <w:rFonts w:asciiTheme="minorHAnsi" w:eastAsia="Calibri" w:hAnsiTheme="minorHAnsi" w:cstheme="minorHAnsi"/>
          <w:sz w:val="22"/>
          <w:szCs w:val="22"/>
        </w:rPr>
        <w:t xml:space="preserve">SBCC </w:t>
      </w:r>
      <w:r w:rsidR="00F01B28" w:rsidRPr="00A6629F">
        <w:rPr>
          <w:rFonts w:asciiTheme="minorHAnsi" w:eastAsia="Calibri" w:hAnsiTheme="minorHAnsi" w:cstheme="minorHAnsi"/>
          <w:sz w:val="22"/>
          <w:szCs w:val="22"/>
        </w:rPr>
        <w:t>materials</w:t>
      </w:r>
      <w:r w:rsidR="00432579">
        <w:rPr>
          <w:rFonts w:asciiTheme="minorHAnsi" w:eastAsia="Calibri" w:hAnsiTheme="minorHAnsi" w:cstheme="minorHAnsi"/>
          <w:sz w:val="22"/>
          <w:szCs w:val="22"/>
        </w:rPr>
        <w:t xml:space="preserve"> and incorporate the findings in the final version</w:t>
      </w:r>
      <w:r w:rsidR="00F01B28" w:rsidRPr="00A6629F">
        <w:rPr>
          <w:rFonts w:asciiTheme="minorHAnsi" w:eastAsia="Calibri" w:hAnsiTheme="minorHAnsi" w:cstheme="minorHAnsi"/>
          <w:sz w:val="22"/>
          <w:szCs w:val="22"/>
        </w:rPr>
        <w:t>.</w:t>
      </w:r>
    </w:p>
    <w:p w:rsidR="000A3318" w:rsidRPr="00A6629F" w:rsidRDefault="00432579" w:rsidP="00AA04D3">
      <w:pPr>
        <w:pStyle w:val="ListParagraph"/>
        <w:numPr>
          <w:ilvl w:val="0"/>
          <w:numId w:val="20"/>
        </w:numPr>
        <w:spacing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Finalize the materials and guideline. </w:t>
      </w:r>
      <w:r w:rsidR="000A3318" w:rsidRPr="00A6629F">
        <w:rPr>
          <w:rFonts w:asciiTheme="minorHAnsi" w:eastAsia="Calibri" w:hAnsiTheme="minorHAnsi" w:cstheme="minorHAnsi"/>
          <w:sz w:val="22"/>
          <w:szCs w:val="22"/>
        </w:rPr>
        <w:t xml:space="preserve">. </w:t>
      </w:r>
    </w:p>
    <w:p w:rsidR="00257EE3" w:rsidRPr="00A6629F" w:rsidRDefault="00257EE3" w:rsidP="00257EE3">
      <w:pPr>
        <w:pStyle w:val="ListParagraph"/>
        <w:spacing w:before="240" w:after="240"/>
        <w:jc w:val="both"/>
        <w:rPr>
          <w:rFonts w:asciiTheme="minorHAnsi" w:hAnsiTheme="minorHAnsi" w:cstheme="minorHAnsi"/>
          <w:b/>
          <w:sz w:val="22"/>
          <w:szCs w:val="22"/>
          <w:u w:val="single"/>
        </w:rPr>
      </w:pPr>
    </w:p>
    <w:p w:rsidR="000F702A" w:rsidRPr="00A6629F" w:rsidRDefault="000F702A" w:rsidP="000F702A">
      <w:pPr>
        <w:pStyle w:val="ListParagraph"/>
        <w:numPr>
          <w:ilvl w:val="0"/>
          <w:numId w:val="1"/>
        </w:numPr>
        <w:spacing w:before="240" w:after="240"/>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 xml:space="preserve">Indicative periods </w:t>
      </w:r>
    </w:p>
    <w:p w:rsidR="000F702A" w:rsidRPr="00A6629F" w:rsidRDefault="000F702A" w:rsidP="00F01B28">
      <w:pPr>
        <w:spacing w:line="276" w:lineRule="auto"/>
        <w:jc w:val="both"/>
        <w:rPr>
          <w:rFonts w:cstheme="minorHAnsi"/>
        </w:rPr>
      </w:pPr>
      <w:r w:rsidRPr="00A6629F">
        <w:rPr>
          <w:rFonts w:cstheme="minorHAnsi"/>
        </w:rPr>
        <w:t xml:space="preserve">The consultancy should be undertaken in one block of time </w:t>
      </w:r>
      <w:r w:rsidR="008C1E7A" w:rsidRPr="00A6629F">
        <w:rPr>
          <w:rFonts w:cstheme="minorHAnsi"/>
        </w:rPr>
        <w:t>starting from</w:t>
      </w:r>
      <w:r w:rsidR="00F816BF" w:rsidRPr="00A6629F">
        <w:rPr>
          <w:rFonts w:cstheme="minorHAnsi"/>
        </w:rPr>
        <w:t xml:space="preserve"> 25</w:t>
      </w:r>
      <w:r w:rsidR="00F816BF" w:rsidRPr="00A6629F">
        <w:rPr>
          <w:rFonts w:cstheme="minorHAnsi"/>
          <w:vertAlign w:val="superscript"/>
        </w:rPr>
        <w:t>th</w:t>
      </w:r>
      <w:r w:rsidR="00F01B28" w:rsidRPr="00A6629F">
        <w:rPr>
          <w:rFonts w:cstheme="minorHAnsi"/>
        </w:rPr>
        <w:t>July</w:t>
      </w:r>
      <w:r w:rsidRPr="00A6629F">
        <w:rPr>
          <w:rFonts w:cstheme="minorHAnsi"/>
        </w:rPr>
        <w:t>2020.  In any event, all work, including the deliverables, should be completed by</w:t>
      </w:r>
      <w:r w:rsidR="00F816BF" w:rsidRPr="00A6629F">
        <w:rPr>
          <w:rFonts w:cstheme="minorHAnsi"/>
        </w:rPr>
        <w:t xml:space="preserve"> 25</w:t>
      </w:r>
      <w:r w:rsidR="00F816BF" w:rsidRPr="00A6629F">
        <w:rPr>
          <w:rFonts w:cstheme="minorHAnsi"/>
          <w:vertAlign w:val="superscript"/>
        </w:rPr>
        <w:t>th</w:t>
      </w:r>
      <w:r w:rsidR="004D4F1A" w:rsidRPr="00A6629F">
        <w:rPr>
          <w:rFonts w:cstheme="minorHAnsi"/>
        </w:rPr>
        <w:t>August</w:t>
      </w:r>
      <w:r w:rsidRPr="00A6629F">
        <w:rPr>
          <w:rFonts w:cstheme="minorHAnsi"/>
        </w:rPr>
        <w:t>2020.</w:t>
      </w:r>
      <w:r w:rsidR="00F01B28" w:rsidRPr="00A6629F">
        <w:rPr>
          <w:rFonts w:cstheme="minorHAnsi"/>
        </w:rPr>
        <w:t xml:space="preserve"> The deadline for final submission</w:t>
      </w:r>
      <w:r w:rsidR="00432579">
        <w:rPr>
          <w:rFonts w:cstheme="minorHAnsi"/>
        </w:rPr>
        <w:t xml:space="preserve">is </w:t>
      </w:r>
      <w:r w:rsidR="00A6629F">
        <w:rPr>
          <w:rFonts w:cstheme="minorHAnsi"/>
        </w:rPr>
        <w:t>25</w:t>
      </w:r>
      <w:r w:rsidR="00A6629F" w:rsidRPr="00A6629F">
        <w:rPr>
          <w:rFonts w:cstheme="minorHAnsi"/>
          <w:vertAlign w:val="superscript"/>
        </w:rPr>
        <w:t>th</w:t>
      </w:r>
      <w:r w:rsidR="004D4F1A" w:rsidRPr="00A6629F">
        <w:rPr>
          <w:rFonts w:cstheme="minorHAnsi"/>
        </w:rPr>
        <w:t>August</w:t>
      </w:r>
      <w:r w:rsidR="00F01B28" w:rsidRPr="00A6629F">
        <w:rPr>
          <w:rFonts w:cstheme="minorHAnsi"/>
        </w:rPr>
        <w:t xml:space="preserve"> but the contract will end on </w:t>
      </w:r>
      <w:r w:rsidR="00A6629F">
        <w:rPr>
          <w:rFonts w:cstheme="minorHAnsi"/>
        </w:rPr>
        <w:t>10</w:t>
      </w:r>
      <w:r w:rsidR="00A6629F" w:rsidRPr="00A6629F">
        <w:rPr>
          <w:rFonts w:cstheme="minorHAnsi"/>
          <w:vertAlign w:val="superscript"/>
        </w:rPr>
        <w:t>th</w:t>
      </w:r>
      <w:r w:rsidR="00A6629F">
        <w:rPr>
          <w:rFonts w:cstheme="minorHAnsi"/>
        </w:rPr>
        <w:t xml:space="preserve"> September </w:t>
      </w:r>
      <w:r w:rsidR="00F01B28" w:rsidRPr="00A6629F">
        <w:rPr>
          <w:rFonts w:cstheme="minorHAnsi"/>
        </w:rPr>
        <w:t>2020, to keep a buffer time to cover any unintended situation.</w:t>
      </w:r>
    </w:p>
    <w:p w:rsidR="002C2104" w:rsidRPr="00A6629F" w:rsidRDefault="000F702A" w:rsidP="002C2104">
      <w:pPr>
        <w:pStyle w:val="ListParagraph"/>
        <w:numPr>
          <w:ilvl w:val="0"/>
          <w:numId w:val="1"/>
        </w:numPr>
        <w:spacing w:line="480" w:lineRule="auto"/>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Major Deliverables</w:t>
      </w:r>
    </w:p>
    <w:p w:rsidR="002C2104" w:rsidRPr="00A6629F" w:rsidRDefault="002C2104" w:rsidP="00096CBB">
      <w:pPr>
        <w:pStyle w:val="ListParagraph"/>
        <w:numPr>
          <w:ilvl w:val="0"/>
          <w:numId w:val="21"/>
        </w:numPr>
        <w:spacing w:line="276" w:lineRule="auto"/>
        <w:jc w:val="both"/>
        <w:rPr>
          <w:rFonts w:asciiTheme="minorHAnsi" w:hAnsiTheme="minorHAnsi" w:cstheme="minorHAnsi"/>
          <w:b/>
          <w:sz w:val="22"/>
          <w:szCs w:val="22"/>
        </w:rPr>
      </w:pPr>
      <w:r w:rsidRPr="00A6629F">
        <w:rPr>
          <w:rFonts w:asciiTheme="minorHAnsi" w:hAnsiTheme="minorHAnsi" w:cstheme="minorHAnsi"/>
          <w:sz w:val="22"/>
          <w:szCs w:val="22"/>
        </w:rPr>
        <w:t xml:space="preserve">Submission of the </w:t>
      </w:r>
      <w:r w:rsidR="000A3318" w:rsidRPr="00A6629F">
        <w:rPr>
          <w:rFonts w:asciiTheme="minorHAnsi" w:hAnsiTheme="minorHAnsi" w:cstheme="minorHAnsi"/>
          <w:sz w:val="22"/>
          <w:szCs w:val="22"/>
        </w:rPr>
        <w:t>technical proposal</w:t>
      </w:r>
      <w:r w:rsidR="00096CBB" w:rsidRPr="00A6629F">
        <w:rPr>
          <w:rFonts w:asciiTheme="minorHAnsi" w:hAnsiTheme="minorHAnsi" w:cstheme="minorHAnsi"/>
          <w:sz w:val="22"/>
          <w:szCs w:val="22"/>
        </w:rPr>
        <w:t xml:space="preserve"> with work plan</w:t>
      </w:r>
      <w:r w:rsidRPr="00A6629F">
        <w:rPr>
          <w:rFonts w:asciiTheme="minorHAnsi" w:hAnsiTheme="minorHAnsi" w:cstheme="minorHAnsi"/>
          <w:sz w:val="22"/>
          <w:szCs w:val="22"/>
        </w:rPr>
        <w:t>.</w:t>
      </w:r>
    </w:p>
    <w:p w:rsidR="00F816BF" w:rsidRPr="00A6629F" w:rsidRDefault="00F816BF" w:rsidP="00B27454">
      <w:pPr>
        <w:pStyle w:val="ListParagraph"/>
        <w:numPr>
          <w:ilvl w:val="0"/>
          <w:numId w:val="21"/>
        </w:numPr>
        <w:spacing w:line="276" w:lineRule="auto"/>
        <w:jc w:val="both"/>
        <w:rPr>
          <w:rFonts w:asciiTheme="minorHAnsi" w:hAnsiTheme="minorHAnsi" w:cstheme="minorHAnsi"/>
          <w:sz w:val="22"/>
          <w:szCs w:val="22"/>
        </w:rPr>
      </w:pPr>
      <w:r w:rsidRPr="00A6629F">
        <w:rPr>
          <w:rFonts w:asciiTheme="minorHAnsi" w:hAnsiTheme="minorHAnsi" w:cstheme="minorHAnsi"/>
          <w:sz w:val="22"/>
          <w:szCs w:val="22"/>
        </w:rPr>
        <w:t xml:space="preserve">Need </w:t>
      </w:r>
      <w:r w:rsidR="00B27454" w:rsidRPr="00A6629F">
        <w:rPr>
          <w:rFonts w:asciiTheme="minorHAnsi" w:hAnsiTheme="minorHAnsi" w:cstheme="minorHAnsi"/>
          <w:sz w:val="22"/>
          <w:szCs w:val="22"/>
        </w:rPr>
        <w:t xml:space="preserve">assessments report based on consultation. </w:t>
      </w:r>
    </w:p>
    <w:p w:rsidR="00B27454" w:rsidRPr="00A6629F" w:rsidRDefault="00B27454" w:rsidP="00B27454">
      <w:pPr>
        <w:pStyle w:val="CommentText"/>
        <w:numPr>
          <w:ilvl w:val="0"/>
          <w:numId w:val="21"/>
        </w:numPr>
        <w:rPr>
          <w:rFonts w:asciiTheme="minorHAnsi" w:hAnsiTheme="minorHAnsi" w:cstheme="minorHAnsi"/>
          <w:sz w:val="22"/>
          <w:szCs w:val="22"/>
        </w:rPr>
      </w:pPr>
      <w:r w:rsidRPr="00A6629F">
        <w:rPr>
          <w:rFonts w:asciiTheme="minorHAnsi" w:hAnsiTheme="minorHAnsi" w:cstheme="minorHAnsi"/>
          <w:sz w:val="22"/>
          <w:szCs w:val="22"/>
        </w:rPr>
        <w:lastRenderedPageBreak/>
        <w:t xml:space="preserve">Finalize type , content and number of materials and outline of guideline after incorporating feedback from Plan &amp; ASK </w:t>
      </w:r>
      <w:r w:rsidR="00A6629F" w:rsidRPr="00A6629F">
        <w:rPr>
          <w:rFonts w:asciiTheme="minorHAnsi" w:hAnsiTheme="minorHAnsi" w:cstheme="minorHAnsi"/>
          <w:sz w:val="22"/>
          <w:szCs w:val="22"/>
        </w:rPr>
        <w:t>.</w:t>
      </w:r>
    </w:p>
    <w:p w:rsidR="002C2104" w:rsidRPr="00A6629F" w:rsidRDefault="002C2104" w:rsidP="00096CBB">
      <w:pPr>
        <w:pStyle w:val="ListParagraph"/>
        <w:numPr>
          <w:ilvl w:val="0"/>
          <w:numId w:val="21"/>
        </w:numPr>
        <w:spacing w:line="276" w:lineRule="auto"/>
        <w:jc w:val="both"/>
        <w:rPr>
          <w:rFonts w:asciiTheme="minorHAnsi" w:hAnsiTheme="minorHAnsi" w:cstheme="minorHAnsi"/>
          <w:b/>
          <w:sz w:val="22"/>
          <w:szCs w:val="22"/>
        </w:rPr>
      </w:pPr>
      <w:r w:rsidRPr="00A6629F">
        <w:rPr>
          <w:rFonts w:asciiTheme="minorHAnsi" w:hAnsiTheme="minorHAnsi" w:cstheme="minorHAnsi"/>
          <w:sz w:val="22"/>
          <w:szCs w:val="22"/>
        </w:rPr>
        <w:t xml:space="preserve">Submission the </w:t>
      </w:r>
      <w:r w:rsidR="00145C51" w:rsidRPr="00A6629F">
        <w:rPr>
          <w:rFonts w:asciiTheme="minorHAnsi" w:hAnsiTheme="minorHAnsi" w:cstheme="minorHAnsi"/>
          <w:sz w:val="22"/>
          <w:szCs w:val="22"/>
        </w:rPr>
        <w:t>draft child</w:t>
      </w:r>
      <w:r w:rsidR="00B27454" w:rsidRPr="00A6629F">
        <w:rPr>
          <w:rFonts w:asciiTheme="minorHAnsi" w:hAnsiTheme="minorHAnsi" w:cstheme="minorHAnsi"/>
          <w:sz w:val="22"/>
          <w:szCs w:val="22"/>
        </w:rPr>
        <w:t xml:space="preserve"> friendly </w:t>
      </w:r>
      <w:r w:rsidR="00096CBB" w:rsidRPr="00A6629F">
        <w:rPr>
          <w:rFonts w:asciiTheme="minorHAnsi" w:hAnsiTheme="minorHAnsi" w:cstheme="minorHAnsi"/>
          <w:sz w:val="22"/>
          <w:szCs w:val="22"/>
        </w:rPr>
        <w:t>SBCC</w:t>
      </w:r>
      <w:r w:rsidR="00B27454" w:rsidRPr="00A6629F">
        <w:rPr>
          <w:rFonts w:asciiTheme="minorHAnsi" w:hAnsiTheme="minorHAnsi" w:cstheme="minorHAnsi"/>
          <w:sz w:val="22"/>
          <w:szCs w:val="22"/>
        </w:rPr>
        <w:t xml:space="preserve"> materials. </w:t>
      </w:r>
    </w:p>
    <w:p w:rsidR="002C2104" w:rsidRPr="00A6629F" w:rsidRDefault="00132C9C" w:rsidP="00096CBB">
      <w:pPr>
        <w:pStyle w:val="ListParagraph"/>
        <w:numPr>
          <w:ilvl w:val="0"/>
          <w:numId w:val="21"/>
        </w:numPr>
        <w:spacing w:line="276" w:lineRule="auto"/>
        <w:jc w:val="both"/>
        <w:rPr>
          <w:rFonts w:asciiTheme="minorHAnsi" w:hAnsiTheme="minorHAnsi" w:cstheme="minorHAnsi"/>
          <w:b/>
          <w:sz w:val="22"/>
          <w:szCs w:val="22"/>
        </w:rPr>
      </w:pPr>
      <w:r w:rsidRPr="00A6629F">
        <w:rPr>
          <w:rFonts w:asciiTheme="minorHAnsi" w:hAnsiTheme="minorHAnsi" w:cstheme="minorHAnsi"/>
          <w:sz w:val="22"/>
          <w:szCs w:val="22"/>
        </w:rPr>
        <w:t>Submission the f</w:t>
      </w:r>
      <w:r w:rsidR="002C2104" w:rsidRPr="00A6629F">
        <w:rPr>
          <w:rFonts w:asciiTheme="minorHAnsi" w:hAnsiTheme="minorHAnsi" w:cstheme="minorHAnsi"/>
          <w:sz w:val="22"/>
          <w:szCs w:val="22"/>
        </w:rPr>
        <w:t>ield test report of the selected</w:t>
      </w:r>
      <w:r w:rsidR="00096CBB" w:rsidRPr="00A6629F">
        <w:rPr>
          <w:rFonts w:asciiTheme="minorHAnsi" w:hAnsiTheme="minorHAnsi" w:cstheme="minorHAnsi"/>
          <w:sz w:val="22"/>
          <w:szCs w:val="22"/>
        </w:rPr>
        <w:t xml:space="preserve"> SBCC</w:t>
      </w:r>
      <w:r w:rsidR="002C2104" w:rsidRPr="00A6629F">
        <w:rPr>
          <w:rFonts w:asciiTheme="minorHAnsi" w:hAnsiTheme="minorHAnsi" w:cstheme="minorHAnsi"/>
          <w:sz w:val="22"/>
          <w:szCs w:val="22"/>
        </w:rPr>
        <w:t xml:space="preserve"> materials.</w:t>
      </w:r>
    </w:p>
    <w:p w:rsidR="002C2104" w:rsidRPr="00A6629F" w:rsidRDefault="00132C9C" w:rsidP="00096CBB">
      <w:pPr>
        <w:pStyle w:val="ListParagraph"/>
        <w:numPr>
          <w:ilvl w:val="0"/>
          <w:numId w:val="21"/>
        </w:numPr>
        <w:spacing w:line="276" w:lineRule="auto"/>
        <w:jc w:val="both"/>
        <w:rPr>
          <w:rFonts w:asciiTheme="minorHAnsi" w:hAnsiTheme="minorHAnsi" w:cstheme="minorHAnsi"/>
          <w:b/>
          <w:sz w:val="22"/>
          <w:szCs w:val="22"/>
        </w:rPr>
      </w:pPr>
      <w:r w:rsidRPr="00A6629F">
        <w:rPr>
          <w:rFonts w:asciiTheme="minorHAnsi" w:hAnsiTheme="minorHAnsi" w:cstheme="minorHAnsi"/>
          <w:sz w:val="22"/>
          <w:szCs w:val="22"/>
        </w:rPr>
        <w:t xml:space="preserve">Submission </w:t>
      </w:r>
      <w:r w:rsidR="00432579">
        <w:rPr>
          <w:rFonts w:asciiTheme="minorHAnsi" w:hAnsiTheme="minorHAnsi" w:cstheme="minorHAnsi"/>
          <w:sz w:val="22"/>
          <w:szCs w:val="22"/>
        </w:rPr>
        <w:t xml:space="preserve">of </w:t>
      </w:r>
      <w:r w:rsidRPr="00A6629F">
        <w:rPr>
          <w:rFonts w:asciiTheme="minorHAnsi" w:hAnsiTheme="minorHAnsi" w:cstheme="minorHAnsi"/>
          <w:sz w:val="22"/>
          <w:szCs w:val="22"/>
        </w:rPr>
        <w:t>the f</w:t>
      </w:r>
      <w:r w:rsidR="002C2104" w:rsidRPr="00A6629F">
        <w:rPr>
          <w:rFonts w:asciiTheme="minorHAnsi" w:hAnsiTheme="minorHAnsi" w:cstheme="minorHAnsi"/>
          <w:sz w:val="22"/>
          <w:szCs w:val="22"/>
        </w:rPr>
        <w:t xml:space="preserve">inal version </w:t>
      </w:r>
      <w:r w:rsidR="001D435C" w:rsidRPr="00A6629F">
        <w:rPr>
          <w:rFonts w:asciiTheme="minorHAnsi" w:hAnsiTheme="minorHAnsi" w:cstheme="minorHAnsi"/>
          <w:sz w:val="22"/>
          <w:szCs w:val="22"/>
        </w:rPr>
        <w:t>of SBCC</w:t>
      </w:r>
      <w:r w:rsidR="002C2104" w:rsidRPr="00A6629F">
        <w:rPr>
          <w:rFonts w:asciiTheme="minorHAnsi" w:hAnsiTheme="minorHAnsi" w:cstheme="minorHAnsi"/>
          <w:sz w:val="22"/>
          <w:szCs w:val="22"/>
        </w:rPr>
        <w:t xml:space="preserve"> materials </w:t>
      </w:r>
      <w:r w:rsidR="00096CBB" w:rsidRPr="00A6629F">
        <w:rPr>
          <w:rFonts w:asciiTheme="minorHAnsi" w:hAnsiTheme="minorHAnsi" w:cstheme="minorHAnsi"/>
          <w:sz w:val="22"/>
          <w:szCs w:val="22"/>
        </w:rPr>
        <w:t xml:space="preserve">with </w:t>
      </w:r>
      <w:r w:rsidR="00FA578D" w:rsidRPr="00A6629F">
        <w:rPr>
          <w:rFonts w:asciiTheme="minorHAnsi" w:hAnsiTheme="minorHAnsi" w:cstheme="minorHAnsi"/>
          <w:sz w:val="22"/>
          <w:szCs w:val="22"/>
        </w:rPr>
        <w:t xml:space="preserve">detail </w:t>
      </w:r>
      <w:r w:rsidRPr="00A6629F">
        <w:rPr>
          <w:rFonts w:asciiTheme="minorHAnsi" w:hAnsiTheme="minorHAnsi" w:cstheme="minorHAnsi"/>
          <w:sz w:val="22"/>
          <w:szCs w:val="22"/>
        </w:rPr>
        <w:t>user</w:t>
      </w:r>
      <w:r w:rsidR="00096CBB" w:rsidRPr="00A6629F">
        <w:rPr>
          <w:rFonts w:asciiTheme="minorHAnsi" w:hAnsiTheme="minorHAnsi" w:cstheme="minorHAnsi"/>
          <w:sz w:val="22"/>
          <w:szCs w:val="22"/>
        </w:rPr>
        <w:t xml:space="preserve"> guideline.</w:t>
      </w:r>
    </w:p>
    <w:p w:rsidR="000A3318" w:rsidRPr="00A6629F" w:rsidRDefault="002C2104" w:rsidP="000A3318">
      <w:pPr>
        <w:pStyle w:val="CommentText"/>
        <w:rPr>
          <w:rFonts w:asciiTheme="minorHAnsi" w:hAnsiTheme="minorHAnsi" w:cstheme="minorHAnsi"/>
          <w:b/>
          <w:sz w:val="22"/>
          <w:szCs w:val="22"/>
        </w:rPr>
      </w:pPr>
      <w:r w:rsidRPr="00A6629F">
        <w:rPr>
          <w:rFonts w:asciiTheme="minorHAnsi" w:hAnsiTheme="minorHAnsi" w:cstheme="minorHAnsi"/>
          <w:b/>
          <w:sz w:val="22"/>
          <w:szCs w:val="22"/>
        </w:rPr>
        <w:t xml:space="preserve">Note: </w:t>
      </w:r>
    </w:p>
    <w:p w:rsidR="000A3318" w:rsidRPr="00A6629F" w:rsidRDefault="002C2104" w:rsidP="00B82D63">
      <w:pPr>
        <w:pStyle w:val="CommentText"/>
        <w:numPr>
          <w:ilvl w:val="0"/>
          <w:numId w:val="27"/>
        </w:numPr>
        <w:jc w:val="both"/>
        <w:rPr>
          <w:rFonts w:asciiTheme="minorHAnsi" w:hAnsiTheme="minorHAnsi" w:cstheme="minorHAnsi"/>
          <w:sz w:val="22"/>
          <w:szCs w:val="22"/>
        </w:rPr>
      </w:pPr>
      <w:r w:rsidRPr="00A6629F">
        <w:rPr>
          <w:rFonts w:asciiTheme="minorHAnsi" w:hAnsiTheme="minorHAnsi" w:cstheme="minorHAnsi"/>
          <w:sz w:val="22"/>
          <w:szCs w:val="22"/>
        </w:rPr>
        <w:t xml:space="preserve">All versions of the final documents need to deliver both in </w:t>
      </w:r>
      <w:r w:rsidR="000A3318" w:rsidRPr="00A6629F">
        <w:rPr>
          <w:rFonts w:asciiTheme="minorHAnsi" w:hAnsiTheme="minorHAnsi" w:cstheme="minorHAnsi"/>
          <w:sz w:val="22"/>
          <w:szCs w:val="22"/>
        </w:rPr>
        <w:t xml:space="preserve">Electronic AI, PNG, JPG format along with  printable copy. </w:t>
      </w:r>
    </w:p>
    <w:p w:rsidR="002C2104" w:rsidRPr="00A6629F" w:rsidRDefault="002C2104" w:rsidP="00B82D63">
      <w:pPr>
        <w:pStyle w:val="CommentText"/>
        <w:numPr>
          <w:ilvl w:val="0"/>
          <w:numId w:val="27"/>
        </w:numPr>
        <w:jc w:val="both"/>
        <w:rPr>
          <w:rFonts w:asciiTheme="minorHAnsi" w:hAnsiTheme="minorHAnsi" w:cstheme="minorHAnsi"/>
          <w:sz w:val="22"/>
          <w:szCs w:val="22"/>
        </w:rPr>
      </w:pPr>
      <w:r w:rsidRPr="00A6629F">
        <w:rPr>
          <w:rFonts w:asciiTheme="minorHAnsi" w:hAnsiTheme="minorHAnsi" w:cstheme="minorHAnsi"/>
          <w:sz w:val="22"/>
          <w:szCs w:val="22"/>
        </w:rPr>
        <w:t xml:space="preserve">Final payment will be made </w:t>
      </w:r>
      <w:r w:rsidR="00432579">
        <w:rPr>
          <w:rFonts w:asciiTheme="minorHAnsi" w:hAnsiTheme="minorHAnsi" w:cstheme="minorHAnsi"/>
          <w:sz w:val="22"/>
          <w:szCs w:val="22"/>
        </w:rPr>
        <w:t xml:space="preserve">after assessment </w:t>
      </w:r>
      <w:r w:rsidRPr="00A6629F">
        <w:rPr>
          <w:rFonts w:asciiTheme="minorHAnsi" w:hAnsiTheme="minorHAnsi" w:cstheme="minorHAnsi"/>
          <w:sz w:val="22"/>
          <w:szCs w:val="22"/>
        </w:rPr>
        <w:t xml:space="preserve">and approval </w:t>
      </w:r>
      <w:r w:rsidR="00432579">
        <w:rPr>
          <w:rFonts w:asciiTheme="minorHAnsi" w:hAnsiTheme="minorHAnsi" w:cstheme="minorHAnsi"/>
          <w:sz w:val="22"/>
          <w:szCs w:val="22"/>
        </w:rPr>
        <w:t xml:space="preserve">by </w:t>
      </w:r>
      <w:r w:rsidRPr="00A6629F">
        <w:rPr>
          <w:rFonts w:asciiTheme="minorHAnsi" w:hAnsiTheme="minorHAnsi" w:cstheme="minorHAnsi"/>
          <w:sz w:val="22"/>
          <w:szCs w:val="22"/>
        </w:rPr>
        <w:t xml:space="preserve"> the Y-Moves project</w:t>
      </w:r>
      <w:r w:rsidR="00132C9C" w:rsidRPr="00A6629F">
        <w:rPr>
          <w:rFonts w:asciiTheme="minorHAnsi" w:hAnsiTheme="minorHAnsi" w:cstheme="minorHAnsi"/>
          <w:sz w:val="22"/>
          <w:szCs w:val="22"/>
        </w:rPr>
        <w:t xml:space="preserve"> of ASK</w:t>
      </w:r>
      <w:r w:rsidRPr="00A6629F">
        <w:rPr>
          <w:rFonts w:asciiTheme="minorHAnsi" w:hAnsiTheme="minorHAnsi" w:cstheme="minorHAnsi"/>
          <w:sz w:val="22"/>
          <w:szCs w:val="22"/>
        </w:rPr>
        <w:t>.</w:t>
      </w:r>
    </w:p>
    <w:p w:rsidR="000F702A" w:rsidRPr="00A6629F" w:rsidRDefault="000F702A" w:rsidP="002C2104">
      <w:pPr>
        <w:pStyle w:val="ListParagraph"/>
        <w:numPr>
          <w:ilvl w:val="0"/>
          <w:numId w:val="1"/>
        </w:numPr>
        <w:spacing w:before="240" w:line="480" w:lineRule="auto"/>
        <w:jc w:val="both"/>
        <w:rPr>
          <w:rFonts w:asciiTheme="minorHAnsi" w:hAnsiTheme="minorHAnsi" w:cstheme="minorHAnsi"/>
          <w:b/>
          <w:sz w:val="22"/>
          <w:szCs w:val="22"/>
        </w:rPr>
      </w:pPr>
      <w:r w:rsidRPr="00A6629F">
        <w:rPr>
          <w:rFonts w:asciiTheme="minorHAnsi" w:hAnsiTheme="minorHAnsi" w:cstheme="minorHAnsi"/>
          <w:b/>
          <w:sz w:val="22"/>
          <w:szCs w:val="22"/>
          <w:u w:val="single"/>
        </w:rPr>
        <w:t>Supervisory arrangement</w:t>
      </w:r>
    </w:p>
    <w:p w:rsidR="008B4604" w:rsidRPr="00A6629F" w:rsidRDefault="000F702A" w:rsidP="008B4604">
      <w:pPr>
        <w:spacing w:line="276" w:lineRule="auto"/>
        <w:jc w:val="both"/>
        <w:rPr>
          <w:rFonts w:cstheme="minorHAnsi"/>
        </w:rPr>
      </w:pPr>
      <w:r w:rsidRPr="00A6629F">
        <w:rPr>
          <w:rFonts w:cstheme="minorHAnsi"/>
        </w:rPr>
        <w:t xml:space="preserve">The consultant will work closely with the </w:t>
      </w:r>
      <w:r w:rsidR="00793C45" w:rsidRPr="00A6629F">
        <w:rPr>
          <w:rFonts w:cstheme="minorHAnsi"/>
        </w:rPr>
        <w:t>Project Coordinator of Y-Moves P</w:t>
      </w:r>
      <w:r w:rsidR="00935765" w:rsidRPr="00A6629F">
        <w:rPr>
          <w:rFonts w:cstheme="minorHAnsi"/>
        </w:rPr>
        <w:t>roject</w:t>
      </w:r>
      <w:r w:rsidR="00793C45" w:rsidRPr="00A6629F">
        <w:rPr>
          <w:rFonts w:cstheme="minorHAnsi"/>
        </w:rPr>
        <w:t xml:space="preserve"> of ASK</w:t>
      </w:r>
      <w:r w:rsidRPr="00A6629F">
        <w:rPr>
          <w:rFonts w:cstheme="minorHAnsi"/>
        </w:rPr>
        <w:t xml:space="preserve">in carrying </w:t>
      </w:r>
      <w:r w:rsidR="00935765" w:rsidRPr="00A6629F">
        <w:rPr>
          <w:rFonts w:cstheme="minorHAnsi"/>
        </w:rPr>
        <w:t xml:space="preserve">out the duties detailed above. </w:t>
      </w:r>
      <w:r w:rsidRPr="00A6629F">
        <w:rPr>
          <w:rFonts w:cstheme="minorHAnsi"/>
        </w:rPr>
        <w:t>The deadlines for each of the deliverables are mentioned above and should be adhered to without exception.</w:t>
      </w:r>
    </w:p>
    <w:p w:rsidR="00803EA8" w:rsidRPr="00A6629F" w:rsidRDefault="00935765" w:rsidP="00803EA8">
      <w:pPr>
        <w:pStyle w:val="ListParagraph"/>
        <w:numPr>
          <w:ilvl w:val="0"/>
          <w:numId w:val="1"/>
        </w:numPr>
        <w:spacing w:before="240" w:line="480" w:lineRule="auto"/>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 xml:space="preserve">Consultant’s </w:t>
      </w:r>
      <w:r w:rsidR="00803EA8" w:rsidRPr="00A6629F">
        <w:rPr>
          <w:rFonts w:asciiTheme="minorHAnsi" w:hAnsiTheme="minorHAnsi" w:cstheme="minorHAnsi"/>
          <w:b/>
          <w:sz w:val="22"/>
          <w:szCs w:val="22"/>
          <w:u w:val="single"/>
        </w:rPr>
        <w:t>qualification and experiences</w:t>
      </w:r>
    </w:p>
    <w:p w:rsidR="00803EA8" w:rsidRPr="00A6629F" w:rsidRDefault="00803EA8" w:rsidP="00096CBB">
      <w:pPr>
        <w:spacing w:line="276" w:lineRule="auto"/>
        <w:jc w:val="both"/>
        <w:rPr>
          <w:rFonts w:cstheme="minorHAnsi"/>
        </w:rPr>
      </w:pPr>
      <w:r w:rsidRPr="00A6629F">
        <w:rPr>
          <w:rFonts w:cstheme="minorHAnsi"/>
        </w:rPr>
        <w:t>The consultancy firm or a team of consultant(s) should have a blend of expertise with relevant experiences in SRHR and SGBV sector</w:t>
      </w:r>
      <w:r w:rsidR="00A6629F">
        <w:rPr>
          <w:rFonts w:cstheme="minorHAnsi"/>
        </w:rPr>
        <w:t xml:space="preserve"> targeting adolescent </w:t>
      </w:r>
      <w:r w:rsidR="00793C45" w:rsidRPr="00A6629F">
        <w:rPr>
          <w:rFonts w:cstheme="minorHAnsi"/>
        </w:rPr>
        <w:t>with diversity children group</w:t>
      </w:r>
      <w:r w:rsidRPr="00A6629F">
        <w:rPr>
          <w:rFonts w:cstheme="minorHAnsi"/>
        </w:rPr>
        <w:t xml:space="preserve">, development of SBCC strategy/plan, development of IEC and BCC materials, and facilitating workshops and meetings. </w:t>
      </w:r>
    </w:p>
    <w:p w:rsidR="00146352" w:rsidRPr="00A6629F" w:rsidRDefault="00803EA8" w:rsidP="00146352">
      <w:pPr>
        <w:numPr>
          <w:ilvl w:val="0"/>
          <w:numId w:val="14"/>
        </w:numPr>
        <w:spacing w:after="0" w:line="276" w:lineRule="auto"/>
        <w:jc w:val="both"/>
        <w:rPr>
          <w:rFonts w:cstheme="minorHAnsi"/>
        </w:rPr>
      </w:pPr>
      <w:r w:rsidRPr="00A6629F">
        <w:rPr>
          <w:rFonts w:cstheme="minorHAnsi"/>
        </w:rPr>
        <w:t xml:space="preserve">The consultancy </w:t>
      </w:r>
      <w:r w:rsidR="0015488B" w:rsidRPr="00A6629F">
        <w:rPr>
          <w:rFonts w:cstheme="minorHAnsi"/>
        </w:rPr>
        <w:t>firm or</w:t>
      </w:r>
      <w:r w:rsidRPr="00A6629F">
        <w:rPr>
          <w:rFonts w:cstheme="minorHAnsi"/>
        </w:rPr>
        <w:t xml:space="preserve"> consultant(s) need to have relevant technical knowledge, skills and extensive work experience in SBCC materials development on SRHR and SGBV</w:t>
      </w:r>
      <w:r w:rsidR="00595427">
        <w:rPr>
          <w:rFonts w:cstheme="minorHAnsi"/>
        </w:rPr>
        <w:t>;</w:t>
      </w:r>
    </w:p>
    <w:p w:rsidR="00793C45" w:rsidRPr="00A6629F" w:rsidRDefault="00793C45" w:rsidP="00793C45">
      <w:pPr>
        <w:pStyle w:val="CommentText"/>
        <w:numPr>
          <w:ilvl w:val="0"/>
          <w:numId w:val="14"/>
        </w:numPr>
        <w:rPr>
          <w:rFonts w:asciiTheme="minorHAnsi" w:hAnsiTheme="minorHAnsi" w:cstheme="minorHAnsi"/>
          <w:sz w:val="22"/>
          <w:szCs w:val="22"/>
        </w:rPr>
      </w:pPr>
      <w:r w:rsidRPr="00A6629F">
        <w:rPr>
          <w:rFonts w:asciiTheme="minorHAnsi" w:hAnsiTheme="minorHAnsi" w:cstheme="minorHAnsi"/>
          <w:sz w:val="22"/>
          <w:szCs w:val="22"/>
        </w:rPr>
        <w:t>Good drafting of report &amp; other doccument</w:t>
      </w:r>
      <w:r w:rsidR="00595427">
        <w:rPr>
          <w:rFonts w:asciiTheme="minorHAnsi" w:hAnsiTheme="minorHAnsi" w:cstheme="minorHAnsi"/>
          <w:sz w:val="22"/>
          <w:szCs w:val="22"/>
        </w:rPr>
        <w:t>;</w:t>
      </w:r>
    </w:p>
    <w:p w:rsidR="00793C45" w:rsidRPr="00A6629F" w:rsidRDefault="00793C45" w:rsidP="00793C45">
      <w:pPr>
        <w:pStyle w:val="CommentText"/>
        <w:numPr>
          <w:ilvl w:val="0"/>
          <w:numId w:val="14"/>
        </w:numPr>
        <w:rPr>
          <w:rFonts w:asciiTheme="minorHAnsi" w:hAnsiTheme="minorHAnsi" w:cstheme="minorHAnsi"/>
          <w:sz w:val="22"/>
          <w:szCs w:val="22"/>
        </w:rPr>
      </w:pPr>
      <w:r w:rsidRPr="00A6629F">
        <w:rPr>
          <w:rFonts w:asciiTheme="minorHAnsi" w:hAnsiTheme="minorHAnsi" w:cstheme="minorHAnsi"/>
          <w:sz w:val="22"/>
          <w:szCs w:val="22"/>
        </w:rPr>
        <w:t>Experince of working in tight timeline</w:t>
      </w:r>
      <w:r w:rsidR="00595427">
        <w:rPr>
          <w:rFonts w:asciiTheme="minorHAnsi" w:hAnsiTheme="minorHAnsi" w:cstheme="minorHAnsi"/>
          <w:sz w:val="22"/>
          <w:szCs w:val="22"/>
        </w:rPr>
        <w:t>;</w:t>
      </w:r>
    </w:p>
    <w:p w:rsidR="00793C45" w:rsidRPr="00A6629F" w:rsidRDefault="00793C45" w:rsidP="00793C45">
      <w:pPr>
        <w:pStyle w:val="CommentText"/>
        <w:numPr>
          <w:ilvl w:val="0"/>
          <w:numId w:val="14"/>
        </w:numPr>
        <w:jc w:val="both"/>
        <w:rPr>
          <w:rFonts w:asciiTheme="minorHAnsi" w:hAnsiTheme="minorHAnsi" w:cstheme="minorHAnsi"/>
          <w:sz w:val="22"/>
          <w:szCs w:val="22"/>
        </w:rPr>
      </w:pPr>
      <w:r w:rsidRPr="00A6629F">
        <w:rPr>
          <w:rFonts w:asciiTheme="minorHAnsi" w:hAnsiTheme="minorHAnsi" w:cstheme="minorHAnsi"/>
          <w:sz w:val="22"/>
          <w:szCs w:val="22"/>
        </w:rPr>
        <w:t>Good understnading about safegur</w:t>
      </w:r>
      <w:r w:rsidR="00595427">
        <w:rPr>
          <w:rFonts w:asciiTheme="minorHAnsi" w:hAnsiTheme="minorHAnsi" w:cstheme="minorHAnsi"/>
          <w:sz w:val="22"/>
          <w:szCs w:val="22"/>
        </w:rPr>
        <w:t>d</w:t>
      </w:r>
      <w:r w:rsidRPr="00A6629F">
        <w:rPr>
          <w:rFonts w:asciiTheme="minorHAnsi" w:hAnsiTheme="minorHAnsi" w:cstheme="minorHAnsi"/>
          <w:sz w:val="22"/>
          <w:szCs w:val="22"/>
        </w:rPr>
        <w:t>ing issue</w:t>
      </w:r>
      <w:r w:rsidR="00595427">
        <w:rPr>
          <w:rFonts w:asciiTheme="minorHAnsi" w:hAnsiTheme="minorHAnsi" w:cstheme="minorHAnsi"/>
          <w:sz w:val="22"/>
          <w:szCs w:val="22"/>
        </w:rPr>
        <w:t>s</w:t>
      </w:r>
      <w:r w:rsidRPr="00A6629F">
        <w:rPr>
          <w:rFonts w:asciiTheme="minorHAnsi" w:hAnsiTheme="minorHAnsi" w:cstheme="minorHAnsi"/>
          <w:sz w:val="22"/>
          <w:szCs w:val="22"/>
        </w:rPr>
        <w:t xml:space="preserve"> and action to ensure while working with Children &amp; youth experince of working on diffrent media use for SBCC materials</w:t>
      </w:r>
      <w:r w:rsidR="00595427">
        <w:rPr>
          <w:rFonts w:asciiTheme="minorHAnsi" w:hAnsiTheme="minorHAnsi" w:cstheme="minorHAnsi"/>
          <w:sz w:val="22"/>
          <w:szCs w:val="22"/>
        </w:rPr>
        <w:t>;</w:t>
      </w:r>
    </w:p>
    <w:p w:rsidR="000A3318" w:rsidRPr="00A6629F" w:rsidRDefault="00595427" w:rsidP="000A3318">
      <w:pPr>
        <w:numPr>
          <w:ilvl w:val="0"/>
          <w:numId w:val="14"/>
        </w:numPr>
        <w:spacing w:after="0" w:line="276" w:lineRule="auto"/>
        <w:jc w:val="both"/>
        <w:rPr>
          <w:rFonts w:cstheme="minorHAnsi"/>
        </w:rPr>
      </w:pPr>
      <w:r>
        <w:rPr>
          <w:rFonts w:cstheme="minorHAnsi"/>
        </w:rPr>
        <w:t xml:space="preserve">A </w:t>
      </w:r>
      <w:r w:rsidR="000A3318" w:rsidRPr="00A6629F">
        <w:rPr>
          <w:rFonts w:cstheme="minorHAnsi"/>
        </w:rPr>
        <w:t xml:space="preserve">Graphic designer who should have professional knowledge on graphic designing with similar work </w:t>
      </w:r>
      <w:r w:rsidR="0015488B" w:rsidRPr="00A6629F">
        <w:rPr>
          <w:rFonts w:cstheme="minorHAnsi"/>
        </w:rPr>
        <w:t>experience</w:t>
      </w:r>
      <w:r w:rsidR="0015488B">
        <w:rPr>
          <w:rFonts w:cstheme="minorHAnsi"/>
        </w:rPr>
        <w:t xml:space="preserve"> should</w:t>
      </w:r>
      <w:r>
        <w:rPr>
          <w:rFonts w:cstheme="minorHAnsi"/>
        </w:rPr>
        <w:t xml:space="preserve"> be included in the team;</w:t>
      </w:r>
    </w:p>
    <w:p w:rsidR="00793C45" w:rsidRPr="00A6629F" w:rsidRDefault="000A3318" w:rsidP="00793C45">
      <w:pPr>
        <w:numPr>
          <w:ilvl w:val="0"/>
          <w:numId w:val="14"/>
        </w:numPr>
        <w:spacing w:after="0" w:line="276" w:lineRule="auto"/>
        <w:jc w:val="both"/>
        <w:rPr>
          <w:rFonts w:cstheme="minorHAnsi"/>
        </w:rPr>
      </w:pPr>
      <w:r w:rsidRPr="00A6629F">
        <w:rPr>
          <w:rFonts w:cstheme="minorHAnsi"/>
        </w:rPr>
        <w:t xml:space="preserve">Content writer who should have strong knowledge on creative content writing especially on development issues. S/he should have similar work experience </w:t>
      </w:r>
      <w:r w:rsidR="00595427">
        <w:rPr>
          <w:rFonts w:cstheme="minorHAnsi"/>
        </w:rPr>
        <w:t>e</w:t>
      </w:r>
      <w:r w:rsidRPr="00A6629F">
        <w:rPr>
          <w:rFonts w:cstheme="minorHAnsi"/>
        </w:rPr>
        <w:t>specially content writing experience on SRHR, SGBV.</w:t>
      </w:r>
    </w:p>
    <w:p w:rsidR="008C311E" w:rsidRPr="00A6629F" w:rsidRDefault="008C311E" w:rsidP="008C311E">
      <w:pPr>
        <w:pStyle w:val="ListParagraph"/>
        <w:numPr>
          <w:ilvl w:val="0"/>
          <w:numId w:val="1"/>
        </w:numPr>
        <w:spacing w:before="240" w:line="480" w:lineRule="auto"/>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Child Protection Policy</w:t>
      </w:r>
    </w:p>
    <w:p w:rsidR="008C311E" w:rsidRPr="00A6629F" w:rsidRDefault="008C311E" w:rsidP="00461D17">
      <w:pPr>
        <w:pStyle w:val="CommentText"/>
        <w:jc w:val="both"/>
        <w:rPr>
          <w:rFonts w:asciiTheme="minorHAnsi" w:eastAsia="MS Mincho" w:hAnsiTheme="minorHAnsi" w:cstheme="minorHAnsi"/>
          <w:sz w:val="22"/>
          <w:szCs w:val="22"/>
        </w:rPr>
      </w:pPr>
      <w:r w:rsidRPr="00A6629F">
        <w:rPr>
          <w:rFonts w:asciiTheme="minorHAnsi" w:eastAsia="MS Mincho" w:hAnsiTheme="minorHAnsi" w:cstheme="minorHAnsi"/>
          <w:sz w:val="22"/>
          <w:szCs w:val="22"/>
        </w:rPr>
        <w:t xml:space="preserve">The firm/organization/individual shall comply with the </w:t>
      </w:r>
      <w:r w:rsidR="00733CE8" w:rsidRPr="00A6629F">
        <w:rPr>
          <w:rFonts w:asciiTheme="minorHAnsi" w:eastAsia="MS Mincho" w:hAnsiTheme="minorHAnsi" w:cstheme="minorHAnsi"/>
          <w:sz w:val="22"/>
          <w:szCs w:val="22"/>
        </w:rPr>
        <w:t xml:space="preserve">Code of Conduct and </w:t>
      </w:r>
      <w:r w:rsidRPr="00A6629F">
        <w:rPr>
          <w:rFonts w:asciiTheme="minorHAnsi" w:eastAsia="MS Mincho" w:hAnsiTheme="minorHAnsi" w:cstheme="minorHAnsi"/>
          <w:sz w:val="22"/>
          <w:szCs w:val="22"/>
        </w:rPr>
        <w:t>Child Protection Policy of ASK</w:t>
      </w:r>
      <w:r w:rsidR="007A1EE9" w:rsidRPr="00A6629F">
        <w:rPr>
          <w:rFonts w:asciiTheme="minorHAnsi" w:eastAsia="MS Mincho" w:hAnsiTheme="minorHAnsi" w:cstheme="minorHAnsi"/>
          <w:sz w:val="22"/>
          <w:szCs w:val="22"/>
        </w:rPr>
        <w:t>/Plan International Bangladesh</w:t>
      </w:r>
      <w:r w:rsidRPr="00A6629F">
        <w:rPr>
          <w:rFonts w:asciiTheme="minorHAnsi" w:eastAsia="MS Mincho" w:hAnsiTheme="minorHAnsi" w:cstheme="minorHAnsi"/>
          <w:sz w:val="22"/>
          <w:szCs w:val="22"/>
        </w:rPr>
        <w:t>. Any violation/deviation is in complying with ASK</w:t>
      </w:r>
      <w:r w:rsidR="007A1EE9" w:rsidRPr="00A6629F">
        <w:rPr>
          <w:rFonts w:asciiTheme="minorHAnsi" w:eastAsia="MS Mincho" w:hAnsiTheme="minorHAnsi" w:cstheme="minorHAnsi"/>
          <w:sz w:val="22"/>
          <w:szCs w:val="22"/>
        </w:rPr>
        <w:t>/Plan International Bangladesh</w:t>
      </w:r>
      <w:r w:rsidRPr="00A6629F">
        <w:rPr>
          <w:rFonts w:asciiTheme="minorHAnsi" w:eastAsia="MS Mincho" w:hAnsiTheme="minorHAnsi" w:cstheme="minorHAnsi"/>
          <w:sz w:val="22"/>
          <w:szCs w:val="22"/>
        </w:rPr>
        <w:t>'s child protection policy will result in</w:t>
      </w:r>
      <w:r w:rsidR="00461D17">
        <w:rPr>
          <w:rFonts w:asciiTheme="minorHAnsi" w:eastAsia="MS Mincho" w:hAnsiTheme="minorHAnsi" w:cstheme="minorHAnsi"/>
          <w:sz w:val="22"/>
          <w:szCs w:val="22"/>
        </w:rPr>
        <w:t xml:space="preserve"> termination of the agreement. </w:t>
      </w:r>
      <w:r w:rsidR="00733CE8" w:rsidRPr="00461D17">
        <w:rPr>
          <w:rFonts w:asciiTheme="minorHAnsi" w:hAnsiTheme="minorHAnsi" w:cstheme="minorHAnsi"/>
          <w:sz w:val="22"/>
          <w:szCs w:val="22"/>
        </w:rPr>
        <w:t xml:space="preserve">Orientaion on relevent policy </w:t>
      </w:r>
      <w:r w:rsidR="00461D17" w:rsidRPr="00461D17">
        <w:rPr>
          <w:rFonts w:asciiTheme="minorHAnsi" w:hAnsiTheme="minorHAnsi" w:cstheme="minorHAnsi"/>
          <w:sz w:val="22"/>
          <w:szCs w:val="22"/>
        </w:rPr>
        <w:t xml:space="preserve">will be arranged for the selected consultant and the consultant ill have to sign the Acknowledge form of the relevent policy. </w:t>
      </w:r>
    </w:p>
    <w:p w:rsidR="008C311E" w:rsidRPr="00A6629F" w:rsidRDefault="008C311E" w:rsidP="008C311E">
      <w:pPr>
        <w:pStyle w:val="ListParagraph"/>
        <w:numPr>
          <w:ilvl w:val="0"/>
          <w:numId w:val="1"/>
        </w:numPr>
        <w:spacing w:before="240" w:line="480" w:lineRule="auto"/>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Disclaimers</w:t>
      </w:r>
    </w:p>
    <w:p w:rsidR="00CC48F0" w:rsidRPr="00A6629F" w:rsidRDefault="008C311E" w:rsidP="00CC48F0">
      <w:pPr>
        <w:autoSpaceDE w:val="0"/>
        <w:autoSpaceDN w:val="0"/>
        <w:adjustRightInd w:val="0"/>
        <w:spacing w:line="276" w:lineRule="auto"/>
        <w:jc w:val="both"/>
        <w:rPr>
          <w:rFonts w:eastAsia="MS Mincho" w:cstheme="minorHAnsi"/>
        </w:rPr>
      </w:pPr>
      <w:r w:rsidRPr="00A6629F">
        <w:rPr>
          <w:rFonts w:eastAsia="MS Mincho" w:cstheme="minorHAnsi"/>
        </w:rPr>
        <w:lastRenderedPageBreak/>
        <w:t xml:space="preserve">ASK reserves the right to accept or </w:t>
      </w:r>
      <w:r w:rsidR="00981D2D" w:rsidRPr="00A6629F">
        <w:rPr>
          <w:rFonts w:eastAsia="MS Mincho" w:cstheme="minorHAnsi"/>
        </w:rPr>
        <w:t>reject</w:t>
      </w:r>
      <w:r w:rsidRPr="00A6629F">
        <w:rPr>
          <w:rFonts w:eastAsia="MS Mincho" w:cstheme="minorHAnsi"/>
        </w:rPr>
        <w:t xml:space="preserve"> any or all proposal</w:t>
      </w:r>
      <w:r w:rsidR="00981D2D" w:rsidRPr="00A6629F">
        <w:rPr>
          <w:rFonts w:eastAsia="MS Mincho" w:cstheme="minorHAnsi"/>
        </w:rPr>
        <w:t>/applications</w:t>
      </w:r>
      <w:r w:rsidRPr="00A6629F">
        <w:rPr>
          <w:rFonts w:eastAsia="MS Mincho" w:cstheme="minorHAnsi"/>
        </w:rPr>
        <w:t xml:space="preserve"> without any reason what so ever.</w:t>
      </w:r>
      <w:r w:rsidR="00CC48F0" w:rsidRPr="00A6629F">
        <w:rPr>
          <w:rFonts w:eastAsia="MS Mincho" w:cstheme="minorHAnsi"/>
        </w:rPr>
        <w:t xml:space="preserve"> Beside this, ASK reserves the right to reject all proposal/applications in case of link/involvement in terrorism or money laundering (as per policy of Bangladesh Bank Regulations).</w:t>
      </w:r>
    </w:p>
    <w:p w:rsidR="00981D2D" w:rsidRPr="00A6629F" w:rsidRDefault="00981D2D" w:rsidP="00981D2D">
      <w:pPr>
        <w:pStyle w:val="ListParagraph"/>
        <w:numPr>
          <w:ilvl w:val="0"/>
          <w:numId w:val="1"/>
        </w:numPr>
        <w:spacing w:before="240" w:line="480" w:lineRule="auto"/>
        <w:jc w:val="both"/>
        <w:rPr>
          <w:rFonts w:asciiTheme="minorHAnsi" w:hAnsiTheme="minorHAnsi" w:cstheme="minorHAnsi"/>
          <w:b/>
          <w:sz w:val="22"/>
          <w:szCs w:val="22"/>
          <w:u w:val="single"/>
        </w:rPr>
      </w:pPr>
      <w:r w:rsidRPr="00A6629F">
        <w:rPr>
          <w:rFonts w:asciiTheme="minorHAnsi" w:hAnsiTheme="minorHAnsi" w:cstheme="minorHAnsi"/>
          <w:b/>
          <w:bCs/>
          <w:sz w:val="22"/>
          <w:szCs w:val="22"/>
          <w:u w:val="single"/>
        </w:rPr>
        <w:t>Discloser of information</w:t>
      </w:r>
    </w:p>
    <w:p w:rsidR="00981D2D" w:rsidRPr="00A6629F" w:rsidRDefault="00981D2D" w:rsidP="00981D2D">
      <w:pPr>
        <w:autoSpaceDE w:val="0"/>
        <w:autoSpaceDN w:val="0"/>
        <w:adjustRightInd w:val="0"/>
        <w:spacing w:line="276" w:lineRule="auto"/>
        <w:jc w:val="both"/>
        <w:rPr>
          <w:rFonts w:eastAsia="MS Mincho" w:cstheme="minorHAnsi"/>
        </w:rPr>
      </w:pPr>
      <w:r w:rsidRPr="00A6629F">
        <w:rPr>
          <w:rFonts w:eastAsia="MS Mincho" w:cstheme="minorHAnsi"/>
        </w:rPr>
        <w:t xml:space="preserve">It is understood and agreed that the Consultant(s) shall, during and after the effective period of the contract, treat as confidential and not disclose, unless authorized in writing by Ain o Salish Kendra (ASK), any information obtained in the assignment of the performance of the Contract. </w:t>
      </w:r>
    </w:p>
    <w:p w:rsidR="006053D0" w:rsidRPr="00A6629F" w:rsidRDefault="006053D0" w:rsidP="006053D0">
      <w:pPr>
        <w:pStyle w:val="ListParagraph"/>
        <w:numPr>
          <w:ilvl w:val="0"/>
          <w:numId w:val="1"/>
        </w:numPr>
        <w:spacing w:before="240" w:line="480" w:lineRule="auto"/>
        <w:jc w:val="both"/>
        <w:rPr>
          <w:rFonts w:asciiTheme="minorHAnsi" w:hAnsiTheme="minorHAnsi" w:cstheme="minorHAnsi"/>
          <w:b/>
          <w:bCs/>
          <w:sz w:val="22"/>
          <w:szCs w:val="22"/>
          <w:u w:val="single"/>
        </w:rPr>
      </w:pPr>
      <w:r w:rsidRPr="00A6629F">
        <w:rPr>
          <w:rFonts w:asciiTheme="minorHAnsi" w:hAnsiTheme="minorHAnsi" w:cstheme="minorHAnsi"/>
          <w:b/>
          <w:sz w:val="22"/>
          <w:szCs w:val="22"/>
          <w:u w:val="single"/>
        </w:rPr>
        <w:t>Copyright and Ownership of Assignment</w:t>
      </w:r>
    </w:p>
    <w:p w:rsidR="006053D0" w:rsidRPr="00A6629F" w:rsidRDefault="006053D0" w:rsidP="006053D0">
      <w:pPr>
        <w:autoSpaceDE w:val="0"/>
        <w:autoSpaceDN w:val="0"/>
        <w:adjustRightInd w:val="0"/>
        <w:spacing w:line="276" w:lineRule="auto"/>
        <w:jc w:val="both"/>
        <w:rPr>
          <w:rFonts w:eastAsia="MS Mincho" w:cstheme="minorHAnsi"/>
        </w:rPr>
      </w:pPr>
      <w:r w:rsidRPr="00A6629F">
        <w:rPr>
          <w:rFonts w:eastAsia="MS Mincho" w:cstheme="minorHAnsi"/>
        </w:rPr>
        <w:t xml:space="preserve">ASK reserves the copyright of all information, findings and the final documents produced through this process. </w:t>
      </w:r>
    </w:p>
    <w:p w:rsidR="008C311E" w:rsidRPr="00A6629F" w:rsidRDefault="008C311E" w:rsidP="008C311E">
      <w:pPr>
        <w:pStyle w:val="ListParagraph"/>
        <w:numPr>
          <w:ilvl w:val="0"/>
          <w:numId w:val="1"/>
        </w:numPr>
        <w:spacing w:before="240" w:line="480" w:lineRule="auto"/>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Mode of Payment</w:t>
      </w:r>
    </w:p>
    <w:p w:rsidR="008C311E" w:rsidRPr="00A6629F" w:rsidRDefault="008C311E" w:rsidP="00733CE8">
      <w:pPr>
        <w:autoSpaceDE w:val="0"/>
        <w:autoSpaceDN w:val="0"/>
        <w:adjustRightInd w:val="0"/>
        <w:spacing w:line="276" w:lineRule="auto"/>
        <w:jc w:val="both"/>
        <w:rPr>
          <w:rFonts w:eastAsia="MS Mincho" w:cstheme="minorHAnsi"/>
        </w:rPr>
      </w:pPr>
      <w:r w:rsidRPr="00A6629F">
        <w:rPr>
          <w:rFonts w:eastAsia="MS Mincho" w:cstheme="minorHAnsi"/>
        </w:rPr>
        <w:t xml:space="preserve">The payment will be made by </w:t>
      </w:r>
      <w:r w:rsidRPr="00A6629F">
        <w:rPr>
          <w:rFonts w:cstheme="minorHAnsi"/>
        </w:rPr>
        <w:t xml:space="preserve">2 </w:t>
      </w:r>
      <w:r w:rsidRPr="00A6629F">
        <w:rPr>
          <w:rFonts w:eastAsia="MS Mincho" w:cstheme="minorHAnsi"/>
        </w:rPr>
        <w:t>installments. 1</w:t>
      </w:r>
      <w:r w:rsidRPr="00A6629F">
        <w:rPr>
          <w:rFonts w:eastAsia="MS Mincho" w:cstheme="minorHAnsi"/>
          <w:vertAlign w:val="superscript"/>
        </w:rPr>
        <w:t>st</w:t>
      </w:r>
      <w:r w:rsidRPr="00A6629F">
        <w:rPr>
          <w:rFonts w:eastAsia="MS Mincho" w:cstheme="minorHAnsi"/>
        </w:rPr>
        <w:t xml:space="preserve"> installment 40% after receiving the </w:t>
      </w:r>
      <w:r w:rsidRPr="00A6629F">
        <w:rPr>
          <w:rFonts w:cstheme="minorHAnsi"/>
        </w:rPr>
        <w:t>draft deliverables and report</w:t>
      </w:r>
      <w:r w:rsidRPr="00A6629F">
        <w:rPr>
          <w:rFonts w:eastAsia="MS Mincho" w:cstheme="minorHAnsi"/>
        </w:rPr>
        <w:t>, 2</w:t>
      </w:r>
      <w:r w:rsidRPr="00A6629F">
        <w:rPr>
          <w:rFonts w:eastAsia="MS Mincho" w:cstheme="minorHAnsi"/>
          <w:vertAlign w:val="superscript"/>
        </w:rPr>
        <w:t>nd</w:t>
      </w:r>
      <w:r w:rsidRPr="00A6629F">
        <w:rPr>
          <w:rFonts w:cstheme="minorHAnsi"/>
        </w:rPr>
        <w:t xml:space="preserve">and final </w:t>
      </w:r>
      <w:r w:rsidRPr="00A6629F">
        <w:rPr>
          <w:rFonts w:eastAsia="MS Mincho" w:cstheme="minorHAnsi"/>
        </w:rPr>
        <w:t xml:space="preserve">installment will be </w:t>
      </w:r>
      <w:r w:rsidRPr="00A6629F">
        <w:rPr>
          <w:rFonts w:cstheme="minorHAnsi"/>
        </w:rPr>
        <w:t>60</w:t>
      </w:r>
      <w:r w:rsidRPr="00A6629F">
        <w:rPr>
          <w:rFonts w:eastAsia="MS Mincho" w:cstheme="minorHAnsi"/>
        </w:rPr>
        <w:t xml:space="preserve">% </w:t>
      </w:r>
      <w:r w:rsidRPr="00A6629F">
        <w:rPr>
          <w:rFonts w:cstheme="minorHAnsi"/>
        </w:rPr>
        <w:t xml:space="preserve">following submission and </w:t>
      </w:r>
      <w:r w:rsidRPr="00A6629F">
        <w:rPr>
          <w:rFonts w:eastAsia="MS Mincho" w:cstheme="minorHAnsi"/>
        </w:rPr>
        <w:t xml:space="preserve">acceptance of </w:t>
      </w:r>
      <w:r w:rsidRPr="00A6629F">
        <w:rPr>
          <w:rFonts w:cstheme="minorHAnsi"/>
        </w:rPr>
        <w:t xml:space="preserve">the final deliverables and </w:t>
      </w:r>
      <w:r w:rsidR="009E5D29" w:rsidRPr="00A6629F">
        <w:rPr>
          <w:rFonts w:cstheme="minorHAnsi"/>
        </w:rPr>
        <w:t>report.</w:t>
      </w:r>
      <w:r w:rsidR="009E5D29" w:rsidRPr="00461D17">
        <w:rPr>
          <w:rFonts w:cstheme="minorHAnsi"/>
        </w:rPr>
        <w:t xml:space="preserve"> All</w:t>
      </w:r>
      <w:r w:rsidR="00733CE8" w:rsidRPr="00461D17">
        <w:rPr>
          <w:rFonts w:cstheme="minorHAnsi"/>
        </w:rPr>
        <w:t xml:space="preserve"> the Payment </w:t>
      </w:r>
      <w:r w:rsidR="00461D17">
        <w:rPr>
          <w:rFonts w:cstheme="minorHAnsi"/>
        </w:rPr>
        <w:t xml:space="preserve">will be made through </w:t>
      </w:r>
      <w:r w:rsidR="00733CE8" w:rsidRPr="00461D17">
        <w:rPr>
          <w:rFonts w:cstheme="minorHAnsi"/>
        </w:rPr>
        <w:t>bank transfer</w:t>
      </w:r>
      <w:r w:rsidR="00461D17">
        <w:rPr>
          <w:rFonts w:cstheme="minorHAnsi"/>
        </w:rPr>
        <w:t xml:space="preserve"> or account payee. </w:t>
      </w:r>
    </w:p>
    <w:p w:rsidR="008C311E" w:rsidRPr="00A6629F" w:rsidRDefault="008C311E" w:rsidP="008C311E">
      <w:pPr>
        <w:pStyle w:val="ListParagraph"/>
        <w:numPr>
          <w:ilvl w:val="0"/>
          <w:numId w:val="1"/>
        </w:numPr>
        <w:spacing w:before="240" w:line="480" w:lineRule="auto"/>
        <w:jc w:val="both"/>
        <w:rPr>
          <w:rFonts w:asciiTheme="minorHAnsi" w:hAnsiTheme="minorHAnsi" w:cstheme="minorHAnsi"/>
          <w:b/>
          <w:sz w:val="22"/>
          <w:szCs w:val="22"/>
          <w:u w:val="single"/>
        </w:rPr>
      </w:pPr>
      <w:r w:rsidRPr="00A6629F">
        <w:rPr>
          <w:rFonts w:asciiTheme="minorHAnsi" w:hAnsiTheme="minorHAnsi" w:cstheme="minorHAnsi"/>
          <w:b/>
          <w:sz w:val="22"/>
          <w:szCs w:val="22"/>
          <w:u w:val="single"/>
        </w:rPr>
        <w:t>Apply Procedure</w:t>
      </w:r>
    </w:p>
    <w:p w:rsidR="008C311E" w:rsidRPr="00A6629F" w:rsidRDefault="008C311E" w:rsidP="00981D2D">
      <w:pPr>
        <w:autoSpaceDE w:val="0"/>
        <w:autoSpaceDN w:val="0"/>
        <w:adjustRightInd w:val="0"/>
        <w:spacing w:line="276" w:lineRule="auto"/>
        <w:jc w:val="both"/>
        <w:rPr>
          <w:rFonts w:cstheme="minorHAnsi"/>
        </w:rPr>
      </w:pPr>
      <w:r w:rsidRPr="00A6629F">
        <w:rPr>
          <w:rFonts w:cstheme="minorHAnsi"/>
        </w:rPr>
        <w:t>ASK invites proposal from management consulting firm/agency/organization/individual consultant. Include lead consultant/team members brief CV highlighting related assignment completed and role in the completed assignments; organization’s/Firm’s Certificate, TIN and VAT registration and documents in favor of the previous relevant tasks. A complete technical</w:t>
      </w:r>
      <w:r w:rsidR="00173221">
        <w:rPr>
          <w:rFonts w:cstheme="minorHAnsi"/>
        </w:rPr>
        <w:t xml:space="preserve"> proposal with the sample of previous work </w:t>
      </w:r>
      <w:r w:rsidRPr="00A6629F">
        <w:rPr>
          <w:rFonts w:cstheme="minorHAnsi"/>
        </w:rPr>
        <w:t xml:space="preserve">and financial proposal in English, including detailed cost per major activity. </w:t>
      </w:r>
      <w:r w:rsidR="00173221">
        <w:rPr>
          <w:rFonts w:cstheme="minorHAnsi"/>
        </w:rPr>
        <w:t xml:space="preserve">Sample of previous work will returned back after complete selection process. </w:t>
      </w:r>
      <w:r w:rsidRPr="00A6629F">
        <w:rPr>
          <w:rFonts w:cstheme="minorHAnsi"/>
        </w:rPr>
        <w:t xml:space="preserve">The technical and financial proposal should be submitted in two separate envelopes. These two envelopes are then to be put in one larger envelope which must be sealed with a cover letter addressing the Executive Director, Ain o Salish Kendra, 2/16, Block-B, Lalmatia, Dhaka-1207, </w:t>
      </w:r>
      <w:r w:rsidR="005D513E" w:rsidRPr="00A6629F">
        <w:rPr>
          <w:rFonts w:cstheme="minorHAnsi"/>
        </w:rPr>
        <w:t>Bangladesh</w:t>
      </w:r>
      <w:r w:rsidR="00981D2D" w:rsidRPr="00A6629F">
        <w:rPr>
          <w:rFonts w:cstheme="minorHAnsi"/>
        </w:rPr>
        <w:t xml:space="preserve"> and soft copy by e-mail to: </w:t>
      </w:r>
      <w:hyperlink r:id="rId8" w:history="1">
        <w:r w:rsidR="00981D2D" w:rsidRPr="00A6629F">
          <w:rPr>
            <w:rStyle w:val="Hyperlink"/>
            <w:rFonts w:cstheme="minorHAnsi"/>
          </w:rPr>
          <w:t>ask@citechco.net</w:t>
        </w:r>
      </w:hyperlink>
      <w:r w:rsidR="00981D2D" w:rsidRPr="00A6629F">
        <w:rPr>
          <w:rFonts w:cstheme="minorHAnsi"/>
        </w:rPr>
        <w:t xml:space="preserve"> by</w:t>
      </w:r>
      <w:r w:rsidR="000E19F6">
        <w:rPr>
          <w:rFonts w:cstheme="minorHAnsi"/>
        </w:rPr>
        <w:t xml:space="preserve"> 18</w:t>
      </w:r>
      <w:r w:rsidR="00D456F0" w:rsidRPr="00D456F0">
        <w:rPr>
          <w:rFonts w:cstheme="minorHAnsi"/>
          <w:vertAlign w:val="superscript"/>
        </w:rPr>
        <w:t>th</w:t>
      </w:r>
      <w:r w:rsidR="00981D2D" w:rsidRPr="00A6629F">
        <w:rPr>
          <w:rFonts w:cstheme="minorHAnsi"/>
        </w:rPr>
        <w:t>July 2020</w:t>
      </w:r>
      <w:r w:rsidR="00981D2D" w:rsidRPr="00A6629F">
        <w:rPr>
          <w:rFonts w:cstheme="minorHAnsi"/>
          <w:b/>
          <w:bCs/>
        </w:rPr>
        <w:t>.</w:t>
      </w:r>
      <w:r w:rsidRPr="00A6629F">
        <w:rPr>
          <w:rFonts w:cstheme="minorHAnsi"/>
        </w:rPr>
        <w:t>The proposal to be submitted at ASK office</w:t>
      </w:r>
      <w:r w:rsidR="00981D2D" w:rsidRPr="00A6629F">
        <w:rPr>
          <w:rFonts w:cstheme="minorHAnsi"/>
        </w:rPr>
        <w:t xml:space="preserve"> or by e-mail</w:t>
      </w:r>
      <w:r w:rsidRPr="00A6629F">
        <w:rPr>
          <w:rFonts w:cstheme="minorHAnsi"/>
        </w:rPr>
        <w:t xml:space="preserve"> not later than</w:t>
      </w:r>
      <w:r w:rsidR="00B1147F">
        <w:rPr>
          <w:rFonts w:cstheme="minorHAnsi"/>
        </w:rPr>
        <w:t xml:space="preserve"> 18</w:t>
      </w:r>
      <w:r w:rsidR="00D456F0" w:rsidRPr="00D456F0">
        <w:rPr>
          <w:rFonts w:cstheme="minorHAnsi"/>
          <w:vertAlign w:val="superscript"/>
        </w:rPr>
        <w:t>th</w:t>
      </w:r>
      <w:r w:rsidR="00981D2D" w:rsidRPr="00A6629F">
        <w:rPr>
          <w:rFonts w:cstheme="minorHAnsi"/>
        </w:rPr>
        <w:t>July</w:t>
      </w:r>
      <w:r w:rsidR="008C1E7A" w:rsidRPr="00A6629F">
        <w:rPr>
          <w:rFonts w:cstheme="minorHAnsi"/>
        </w:rPr>
        <w:t xml:space="preserve"> 2020</w:t>
      </w:r>
      <w:r w:rsidRPr="00A6629F">
        <w:rPr>
          <w:rFonts w:cstheme="minorHAnsi"/>
        </w:rPr>
        <w:t xml:space="preserve">. </w:t>
      </w:r>
    </w:p>
    <w:p w:rsidR="006A0952" w:rsidRPr="00A6629F" w:rsidRDefault="006A0952" w:rsidP="00981D2D">
      <w:pPr>
        <w:autoSpaceDE w:val="0"/>
        <w:autoSpaceDN w:val="0"/>
        <w:adjustRightInd w:val="0"/>
        <w:spacing w:line="276" w:lineRule="auto"/>
        <w:jc w:val="both"/>
        <w:rPr>
          <w:rFonts w:cstheme="minorHAnsi"/>
        </w:rPr>
      </w:pPr>
    </w:p>
    <w:p w:rsidR="006A0952" w:rsidRPr="00A6629F" w:rsidRDefault="006A0952" w:rsidP="00981D2D">
      <w:pPr>
        <w:autoSpaceDE w:val="0"/>
        <w:autoSpaceDN w:val="0"/>
        <w:adjustRightInd w:val="0"/>
        <w:spacing w:line="276" w:lineRule="auto"/>
        <w:jc w:val="both"/>
        <w:rPr>
          <w:rFonts w:cstheme="minorHAnsi"/>
        </w:rPr>
      </w:pPr>
    </w:p>
    <w:sectPr w:rsidR="006A0952" w:rsidRPr="00A6629F" w:rsidSect="002154D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B70" w:rsidRDefault="005C6B70" w:rsidP="00591881">
      <w:pPr>
        <w:spacing w:after="0" w:line="240" w:lineRule="auto"/>
      </w:pPr>
      <w:r>
        <w:separator/>
      </w:r>
    </w:p>
  </w:endnote>
  <w:endnote w:type="continuationSeparator" w:id="1">
    <w:p w:rsidR="005C6B70" w:rsidRDefault="005C6B70" w:rsidP="00591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B70" w:rsidRDefault="005C6B70" w:rsidP="00591881">
      <w:pPr>
        <w:spacing w:after="0" w:line="240" w:lineRule="auto"/>
      </w:pPr>
      <w:r>
        <w:separator/>
      </w:r>
    </w:p>
  </w:footnote>
  <w:footnote w:type="continuationSeparator" w:id="1">
    <w:p w:rsidR="005C6B70" w:rsidRDefault="005C6B70" w:rsidP="00591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793"/>
    <w:multiLevelType w:val="hybridMultilevel"/>
    <w:tmpl w:val="CC48867E"/>
    <w:lvl w:ilvl="0" w:tplc="84AE921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B628E"/>
    <w:multiLevelType w:val="hybridMultilevel"/>
    <w:tmpl w:val="7FF2E7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624C9"/>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126C4"/>
    <w:multiLevelType w:val="multilevel"/>
    <w:tmpl w:val="536A82E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B3B7D1B"/>
    <w:multiLevelType w:val="hybridMultilevel"/>
    <w:tmpl w:val="B5A61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1A43"/>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95AC4"/>
    <w:multiLevelType w:val="hybridMultilevel"/>
    <w:tmpl w:val="B8D2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F23A0"/>
    <w:multiLevelType w:val="hybridMultilevel"/>
    <w:tmpl w:val="DB944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426872"/>
    <w:multiLevelType w:val="hybridMultilevel"/>
    <w:tmpl w:val="708073B0"/>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E3B24"/>
    <w:multiLevelType w:val="hybridMultilevel"/>
    <w:tmpl w:val="6CCE7FE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004DF"/>
    <w:multiLevelType w:val="hybridMultilevel"/>
    <w:tmpl w:val="3F866F62"/>
    <w:lvl w:ilvl="0" w:tplc="04090013">
      <w:start w:val="1"/>
      <w:numFmt w:val="upp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3B2C3F99"/>
    <w:multiLevelType w:val="hybridMultilevel"/>
    <w:tmpl w:val="1A42A1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13D81"/>
    <w:multiLevelType w:val="hybridMultilevel"/>
    <w:tmpl w:val="81120424"/>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7049E6"/>
    <w:multiLevelType w:val="hybridMultilevel"/>
    <w:tmpl w:val="720E04D2"/>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8B4A75"/>
    <w:multiLevelType w:val="hybridMultilevel"/>
    <w:tmpl w:val="0C52E68E"/>
    <w:lvl w:ilvl="0" w:tplc="05749E2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43509"/>
    <w:multiLevelType w:val="hybridMultilevel"/>
    <w:tmpl w:val="AAD2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A1DAE"/>
    <w:multiLevelType w:val="hybridMultilevel"/>
    <w:tmpl w:val="C57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ED65DA"/>
    <w:multiLevelType w:val="hybridMultilevel"/>
    <w:tmpl w:val="35FE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B65A4"/>
    <w:multiLevelType w:val="hybridMultilevel"/>
    <w:tmpl w:val="117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9336B8"/>
    <w:multiLevelType w:val="hybridMultilevel"/>
    <w:tmpl w:val="EB18A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816A84"/>
    <w:multiLevelType w:val="hybridMultilevel"/>
    <w:tmpl w:val="2F5681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2485D"/>
    <w:multiLevelType w:val="hybridMultilevel"/>
    <w:tmpl w:val="A75AA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26447"/>
    <w:multiLevelType w:val="hybridMultilevel"/>
    <w:tmpl w:val="7840A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004CC"/>
    <w:multiLevelType w:val="hybridMultilevel"/>
    <w:tmpl w:val="72D84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62DE4"/>
    <w:multiLevelType w:val="hybridMultilevel"/>
    <w:tmpl w:val="2EB68C30"/>
    <w:lvl w:ilvl="0" w:tplc="A3F43A44">
      <w:start w:val="1"/>
      <w:numFmt w:val="bullet"/>
      <w:pStyle w:val="StyleBulleted"/>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7470368B"/>
    <w:multiLevelType w:val="hybridMultilevel"/>
    <w:tmpl w:val="EDE86F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1025F4"/>
    <w:multiLevelType w:val="hybridMultilevel"/>
    <w:tmpl w:val="2870CDB0"/>
    <w:lvl w:ilvl="0" w:tplc="81B212C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nsid w:val="7C790D74"/>
    <w:multiLevelType w:val="hybridMultilevel"/>
    <w:tmpl w:val="85F6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F1561B"/>
    <w:multiLevelType w:val="hybridMultilevel"/>
    <w:tmpl w:val="34AAB89A"/>
    <w:lvl w:ilvl="0" w:tplc="B0C89D7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276567"/>
    <w:multiLevelType w:val="hybridMultilevel"/>
    <w:tmpl w:val="DC70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4"/>
  </w:num>
  <w:num w:numId="4">
    <w:abstractNumId w:val="23"/>
  </w:num>
  <w:num w:numId="5">
    <w:abstractNumId w:val="4"/>
  </w:num>
  <w:num w:numId="6">
    <w:abstractNumId w:val="3"/>
  </w:num>
  <w:num w:numId="7">
    <w:abstractNumId w:val="8"/>
  </w:num>
  <w:num w:numId="8">
    <w:abstractNumId w:val="21"/>
  </w:num>
  <w:num w:numId="9">
    <w:abstractNumId w:val="22"/>
  </w:num>
  <w:num w:numId="10">
    <w:abstractNumId w:val="14"/>
  </w:num>
  <w:num w:numId="11">
    <w:abstractNumId w:val="13"/>
  </w:num>
  <w:num w:numId="12">
    <w:abstractNumId w:val="25"/>
  </w:num>
  <w:num w:numId="13">
    <w:abstractNumId w:val="26"/>
  </w:num>
  <w:num w:numId="14">
    <w:abstractNumId w:val="29"/>
  </w:num>
  <w:num w:numId="15">
    <w:abstractNumId w:val="6"/>
  </w:num>
  <w:num w:numId="16">
    <w:abstractNumId w:val="2"/>
  </w:num>
  <w:num w:numId="17">
    <w:abstractNumId w:val="0"/>
  </w:num>
  <w:num w:numId="18">
    <w:abstractNumId w:val="27"/>
  </w:num>
  <w:num w:numId="19">
    <w:abstractNumId w:val="20"/>
  </w:num>
  <w:num w:numId="20">
    <w:abstractNumId w:val="11"/>
  </w:num>
  <w:num w:numId="21">
    <w:abstractNumId w:val="12"/>
  </w:num>
  <w:num w:numId="22">
    <w:abstractNumId w:val="28"/>
  </w:num>
  <w:num w:numId="23">
    <w:abstractNumId w:val="10"/>
  </w:num>
  <w:num w:numId="24">
    <w:abstractNumId w:val="1"/>
  </w:num>
  <w:num w:numId="25">
    <w:abstractNumId w:val="9"/>
  </w:num>
  <w:num w:numId="26">
    <w:abstractNumId w:val="16"/>
  </w:num>
  <w:num w:numId="27">
    <w:abstractNumId w:val="17"/>
  </w:num>
  <w:num w:numId="28">
    <w:abstractNumId w:val="15"/>
  </w:num>
  <w:num w:numId="29">
    <w:abstractNumId w:val="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5A68"/>
    <w:rsid w:val="000235C5"/>
    <w:rsid w:val="00040E72"/>
    <w:rsid w:val="00043DEC"/>
    <w:rsid w:val="00055484"/>
    <w:rsid w:val="00075484"/>
    <w:rsid w:val="00084C28"/>
    <w:rsid w:val="00096CBB"/>
    <w:rsid w:val="000A3318"/>
    <w:rsid w:val="000B2D74"/>
    <w:rsid w:val="000E19F6"/>
    <w:rsid w:val="000F1783"/>
    <w:rsid w:val="000F702A"/>
    <w:rsid w:val="00114B39"/>
    <w:rsid w:val="001233EA"/>
    <w:rsid w:val="00132C9C"/>
    <w:rsid w:val="00145C51"/>
    <w:rsid w:val="0014617F"/>
    <w:rsid w:val="00146352"/>
    <w:rsid w:val="0015488B"/>
    <w:rsid w:val="00173221"/>
    <w:rsid w:val="0017385C"/>
    <w:rsid w:val="001A55E0"/>
    <w:rsid w:val="001D435C"/>
    <w:rsid w:val="001D65AD"/>
    <w:rsid w:val="00202A98"/>
    <w:rsid w:val="002154D5"/>
    <w:rsid w:val="00257EE3"/>
    <w:rsid w:val="0026593E"/>
    <w:rsid w:val="002727F1"/>
    <w:rsid w:val="002A4226"/>
    <w:rsid w:val="002B1F3F"/>
    <w:rsid w:val="002B54C2"/>
    <w:rsid w:val="002C2104"/>
    <w:rsid w:val="002E0E9B"/>
    <w:rsid w:val="002F5AAA"/>
    <w:rsid w:val="003438BD"/>
    <w:rsid w:val="003B28B9"/>
    <w:rsid w:val="003D0979"/>
    <w:rsid w:val="003E58C7"/>
    <w:rsid w:val="00432579"/>
    <w:rsid w:val="00456E3D"/>
    <w:rsid w:val="00461D17"/>
    <w:rsid w:val="00484D0E"/>
    <w:rsid w:val="004A5985"/>
    <w:rsid w:val="004B786B"/>
    <w:rsid w:val="004D4F1A"/>
    <w:rsid w:val="004E646D"/>
    <w:rsid w:val="004E7211"/>
    <w:rsid w:val="00500BC9"/>
    <w:rsid w:val="00504BFC"/>
    <w:rsid w:val="0056694C"/>
    <w:rsid w:val="00591881"/>
    <w:rsid w:val="00593DB8"/>
    <w:rsid w:val="00595427"/>
    <w:rsid w:val="005C6B70"/>
    <w:rsid w:val="005D3D56"/>
    <w:rsid w:val="005D513E"/>
    <w:rsid w:val="00602D22"/>
    <w:rsid w:val="006053D0"/>
    <w:rsid w:val="00605A68"/>
    <w:rsid w:val="00606366"/>
    <w:rsid w:val="00616E70"/>
    <w:rsid w:val="00641D07"/>
    <w:rsid w:val="00680869"/>
    <w:rsid w:val="006A0952"/>
    <w:rsid w:val="00733CE8"/>
    <w:rsid w:val="0074594C"/>
    <w:rsid w:val="007475B8"/>
    <w:rsid w:val="00793C45"/>
    <w:rsid w:val="007A0D58"/>
    <w:rsid w:val="007A1EE9"/>
    <w:rsid w:val="007E0400"/>
    <w:rsid w:val="007E2B7F"/>
    <w:rsid w:val="00803EA8"/>
    <w:rsid w:val="00815346"/>
    <w:rsid w:val="00821E91"/>
    <w:rsid w:val="00824DCC"/>
    <w:rsid w:val="00825858"/>
    <w:rsid w:val="008874A8"/>
    <w:rsid w:val="008A32F2"/>
    <w:rsid w:val="008B4604"/>
    <w:rsid w:val="008C1E7A"/>
    <w:rsid w:val="008C311E"/>
    <w:rsid w:val="008C6BBA"/>
    <w:rsid w:val="008D02AC"/>
    <w:rsid w:val="008E42C6"/>
    <w:rsid w:val="008F18D3"/>
    <w:rsid w:val="00935765"/>
    <w:rsid w:val="009570F2"/>
    <w:rsid w:val="00963FE7"/>
    <w:rsid w:val="00964F6F"/>
    <w:rsid w:val="00981D2D"/>
    <w:rsid w:val="009B6583"/>
    <w:rsid w:val="009E3EB1"/>
    <w:rsid w:val="009E5D29"/>
    <w:rsid w:val="00A153AF"/>
    <w:rsid w:val="00A377AF"/>
    <w:rsid w:val="00A46A9C"/>
    <w:rsid w:val="00A53798"/>
    <w:rsid w:val="00A625A6"/>
    <w:rsid w:val="00A6629F"/>
    <w:rsid w:val="00AA04D3"/>
    <w:rsid w:val="00AA2D05"/>
    <w:rsid w:val="00AA30E1"/>
    <w:rsid w:val="00AF2FA8"/>
    <w:rsid w:val="00B1147F"/>
    <w:rsid w:val="00B27454"/>
    <w:rsid w:val="00B82D63"/>
    <w:rsid w:val="00B96B31"/>
    <w:rsid w:val="00BE1D33"/>
    <w:rsid w:val="00BF3350"/>
    <w:rsid w:val="00C265A2"/>
    <w:rsid w:val="00C376B8"/>
    <w:rsid w:val="00C5667E"/>
    <w:rsid w:val="00C60991"/>
    <w:rsid w:val="00CC48F0"/>
    <w:rsid w:val="00CF2323"/>
    <w:rsid w:val="00D456F0"/>
    <w:rsid w:val="00D53AD7"/>
    <w:rsid w:val="00D54018"/>
    <w:rsid w:val="00D85FF7"/>
    <w:rsid w:val="00DC0F8B"/>
    <w:rsid w:val="00DC51B5"/>
    <w:rsid w:val="00DD1016"/>
    <w:rsid w:val="00DF164A"/>
    <w:rsid w:val="00E23B8B"/>
    <w:rsid w:val="00E40B72"/>
    <w:rsid w:val="00E51C21"/>
    <w:rsid w:val="00ED010E"/>
    <w:rsid w:val="00F012A9"/>
    <w:rsid w:val="00F01B28"/>
    <w:rsid w:val="00F25D93"/>
    <w:rsid w:val="00F4077C"/>
    <w:rsid w:val="00F53170"/>
    <w:rsid w:val="00F816BF"/>
    <w:rsid w:val="00F96E1D"/>
    <w:rsid w:val="00FA578D"/>
    <w:rsid w:val="00FE1D4E"/>
    <w:rsid w:val="00FF53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881"/>
  </w:style>
  <w:style w:type="paragraph" w:styleId="Footer">
    <w:name w:val="footer"/>
    <w:basedOn w:val="Normal"/>
    <w:link w:val="FooterChar"/>
    <w:uiPriority w:val="99"/>
    <w:unhideWhenUsed/>
    <w:rsid w:val="00591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881"/>
  </w:style>
  <w:style w:type="table" w:styleId="TableGrid">
    <w:name w:val="Table Grid"/>
    <w:basedOn w:val="TableNormal"/>
    <w:uiPriority w:val="39"/>
    <w:rsid w:val="009E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Tables,Resume Title,Citation List,heading 4,List Paragraph (numbered (a)),List_Paragraph,Multilevel para_II,List Paragraph1,MC Paragraphe Liste,Paragraph,Normal 2,Bullets,List Bullet-OpsManual,References,Title Style 1"/>
    <w:basedOn w:val="Normal"/>
    <w:link w:val="ListParagraphChar"/>
    <w:uiPriority w:val="34"/>
    <w:qFormat/>
    <w:rsid w:val="009E3EB1"/>
    <w:pPr>
      <w:spacing w:after="0" w:line="240" w:lineRule="auto"/>
      <w:ind w:left="720"/>
      <w:contextualSpacing/>
    </w:pPr>
    <w:rPr>
      <w:rFonts w:ascii="Cambria" w:eastAsia="Times New Roman" w:hAnsi="Cambria" w:cs="Times New Roman"/>
      <w:sz w:val="24"/>
      <w:szCs w:val="24"/>
    </w:rPr>
  </w:style>
  <w:style w:type="character" w:customStyle="1" w:styleId="ListParagraphChar">
    <w:name w:val="List Paragraph Char"/>
    <w:aliases w:val="List Tables Char,Resume Title Char,Citation List Char,heading 4 Char,List Paragraph (numbered (a)) Char,List_Paragraph Char,Multilevel para_II Char,List Paragraph1 Char,MC Paragraphe Liste Char,Paragraph Char,Normal 2 Char"/>
    <w:link w:val="ListParagraph"/>
    <w:uiPriority w:val="34"/>
    <w:qFormat/>
    <w:locked/>
    <w:rsid w:val="009E3EB1"/>
    <w:rPr>
      <w:rFonts w:ascii="Cambria" w:eastAsia="Times New Roman" w:hAnsi="Cambria" w:cs="Times New Roman"/>
      <w:sz w:val="24"/>
      <w:szCs w:val="24"/>
    </w:rPr>
  </w:style>
  <w:style w:type="paragraph" w:customStyle="1" w:styleId="StyleBulleted">
    <w:name w:val="Style Bulleted"/>
    <w:basedOn w:val="Normal"/>
    <w:rsid w:val="00680869"/>
    <w:pPr>
      <w:numPr>
        <w:numId w:val="3"/>
      </w:numPr>
      <w:spacing w:before="120" w:after="0" w:line="240" w:lineRule="auto"/>
    </w:pPr>
    <w:rPr>
      <w:rFonts w:ascii="Times New Roman" w:eastAsia="Times New Roman" w:hAnsi="Times New Roman" w:cs="Times New Roman"/>
      <w:sz w:val="24"/>
      <w:szCs w:val="24"/>
      <w:lang w:val="en-GB" w:eastAsia="sv-SE"/>
    </w:rPr>
  </w:style>
  <w:style w:type="paragraph" w:styleId="BalloonText">
    <w:name w:val="Balloon Text"/>
    <w:basedOn w:val="Normal"/>
    <w:link w:val="BalloonTextChar"/>
    <w:semiHidden/>
    <w:rsid w:val="00680869"/>
    <w:pPr>
      <w:spacing w:after="0" w:line="240" w:lineRule="auto"/>
    </w:pPr>
    <w:rPr>
      <w:rFonts w:ascii="Tahoma" w:eastAsia="Times New Roman" w:hAnsi="Tahoma" w:cs="Tahoma"/>
      <w:sz w:val="16"/>
      <w:szCs w:val="16"/>
      <w:lang w:val="sv-SE" w:eastAsia="sv-SE"/>
    </w:rPr>
  </w:style>
  <w:style w:type="character" w:customStyle="1" w:styleId="BalloonTextChar">
    <w:name w:val="Balloon Text Char"/>
    <w:basedOn w:val="DefaultParagraphFont"/>
    <w:link w:val="BalloonText"/>
    <w:semiHidden/>
    <w:rsid w:val="00680869"/>
    <w:rPr>
      <w:rFonts w:ascii="Tahoma" w:eastAsia="Times New Roman" w:hAnsi="Tahoma" w:cs="Tahoma"/>
      <w:sz w:val="16"/>
      <w:szCs w:val="16"/>
      <w:lang w:val="sv-SE" w:eastAsia="sv-SE"/>
    </w:rPr>
  </w:style>
  <w:style w:type="paragraph" w:styleId="FootnoteText">
    <w:name w:val="footnote text"/>
    <w:aliases w:val="ft,single space,FOOTNOTES,fn,footnote text,Footnote,12pt,Char,Footnote Quote,Footnote Quote1,Footnote Quote2,Footnote Quote3,Footnote Quote4,Footnote Quote5,Footnote Quote6,Footnote Quote7,Footnote Quote8,Footnote Quote9,Footnote Quote10"/>
    <w:basedOn w:val="Normal"/>
    <w:link w:val="FootnoteTextChar"/>
    <w:uiPriority w:val="99"/>
    <w:rsid w:val="002B54C2"/>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aliases w:val="ft Char,single space Char,FOOTNOTES Char,fn Char,footnote text Char,Footnote Char,12pt Char,Char Char,Footnote Quote Char,Footnote Quote1 Char,Footnote Quote2 Char,Footnote Quote3 Char,Footnote Quote4 Char,Footnote Quote5 Char"/>
    <w:basedOn w:val="DefaultParagraphFont"/>
    <w:link w:val="FootnoteText"/>
    <w:uiPriority w:val="99"/>
    <w:rsid w:val="002B54C2"/>
    <w:rPr>
      <w:rFonts w:ascii="Times New Roman" w:eastAsia="Times New Roman" w:hAnsi="Times New Roman" w:cs="Times New Roman"/>
      <w:sz w:val="20"/>
      <w:szCs w:val="20"/>
      <w:lang w:val="sv-SE" w:eastAsia="sv-SE"/>
    </w:rPr>
  </w:style>
  <w:style w:type="character" w:styleId="FootnoteReference">
    <w:name w:val="footnote reference"/>
    <w:aliases w:val=" BVI fnr,BVI fnr, BVI fnr Car Car,BVI fnr Car, BVI fnr Car Car Car Car, BVI fnr Car Car Car Car Char,BVI fnr Car Car,BVI fnr Car Car Car Car,BVI fnr Car Car Car Car Char,BVI fnr Char Char Char Char Char,Texto de nota al pie,ftref"/>
    <w:link w:val="Char2"/>
    <w:uiPriority w:val="99"/>
    <w:rsid w:val="002B54C2"/>
    <w:rPr>
      <w:vertAlign w:val="superscript"/>
    </w:rPr>
  </w:style>
  <w:style w:type="paragraph" w:customStyle="1" w:styleId="Char2">
    <w:name w:val="Char2"/>
    <w:basedOn w:val="Normal"/>
    <w:link w:val="FootnoteReference"/>
    <w:uiPriority w:val="99"/>
    <w:rsid w:val="002B54C2"/>
    <w:pPr>
      <w:spacing w:line="240" w:lineRule="exact"/>
    </w:pPr>
    <w:rPr>
      <w:vertAlign w:val="superscript"/>
    </w:rPr>
  </w:style>
  <w:style w:type="paragraph" w:styleId="CommentText">
    <w:name w:val="annotation text"/>
    <w:basedOn w:val="Normal"/>
    <w:link w:val="CommentTextChar"/>
    <w:uiPriority w:val="99"/>
    <w:rsid w:val="005D3D56"/>
    <w:pPr>
      <w:spacing w:after="0" w:line="240" w:lineRule="auto"/>
    </w:pPr>
    <w:rPr>
      <w:rFonts w:ascii="Times New Roman" w:eastAsia="Times New Roman" w:hAnsi="Times New Roman" w:cs="Times New Roman"/>
      <w:sz w:val="20"/>
      <w:szCs w:val="20"/>
      <w:lang w:val="sv-SE" w:eastAsia="sv-SE"/>
    </w:rPr>
  </w:style>
  <w:style w:type="character" w:customStyle="1" w:styleId="CommentTextChar">
    <w:name w:val="Comment Text Char"/>
    <w:basedOn w:val="DefaultParagraphFont"/>
    <w:link w:val="CommentText"/>
    <w:uiPriority w:val="99"/>
    <w:rsid w:val="005D3D56"/>
    <w:rPr>
      <w:rFonts w:ascii="Times New Roman" w:eastAsia="Times New Roman" w:hAnsi="Times New Roman" w:cs="Times New Roman"/>
      <w:sz w:val="20"/>
      <w:szCs w:val="20"/>
      <w:lang w:val="sv-SE" w:eastAsia="sv-SE"/>
    </w:rPr>
  </w:style>
  <w:style w:type="paragraph" w:customStyle="1" w:styleId="CharCharCharCharCharCharChar">
    <w:name w:val="Char Char Char Char Char Char Char"/>
    <w:basedOn w:val="Normal"/>
    <w:rsid w:val="00A153AF"/>
    <w:pPr>
      <w:spacing w:before="120" w:line="240" w:lineRule="exact"/>
    </w:pPr>
    <w:rPr>
      <w:rFonts w:ascii="Verdana" w:eastAsia="Times New Roman" w:hAnsi="Verdana" w:cs="Arial"/>
      <w:sz w:val="20"/>
      <w:szCs w:val="20"/>
    </w:rPr>
  </w:style>
  <w:style w:type="paragraph" w:customStyle="1" w:styleId="CharCharCharCharCharCharChar0">
    <w:name w:val="Char Char Char Char Char Char Char"/>
    <w:basedOn w:val="Normal"/>
    <w:rsid w:val="00815346"/>
    <w:pPr>
      <w:spacing w:before="120" w:line="240" w:lineRule="exact"/>
    </w:pPr>
    <w:rPr>
      <w:rFonts w:ascii="Verdana" w:eastAsia="Times New Roman" w:hAnsi="Verdana" w:cs="Arial"/>
      <w:sz w:val="20"/>
      <w:szCs w:val="20"/>
    </w:rPr>
  </w:style>
  <w:style w:type="paragraph" w:customStyle="1" w:styleId="style9">
    <w:name w:val="style9"/>
    <w:basedOn w:val="Normal"/>
    <w:rsid w:val="00096C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6CBB"/>
    <w:rPr>
      <w:b/>
      <w:bCs/>
    </w:rPr>
  </w:style>
  <w:style w:type="character" w:styleId="Hyperlink">
    <w:name w:val="Hyperlink"/>
    <w:basedOn w:val="DefaultParagraphFont"/>
    <w:uiPriority w:val="99"/>
    <w:unhideWhenUsed/>
    <w:rsid w:val="00981D2D"/>
    <w:rPr>
      <w:color w:val="0000FF"/>
      <w:u w:val="single"/>
    </w:rPr>
  </w:style>
  <w:style w:type="character" w:customStyle="1" w:styleId="style12">
    <w:name w:val="style12"/>
    <w:basedOn w:val="DefaultParagraphFont"/>
    <w:rsid w:val="00981D2D"/>
  </w:style>
  <w:style w:type="character" w:styleId="CommentReference">
    <w:name w:val="annotation reference"/>
    <w:basedOn w:val="DefaultParagraphFont"/>
    <w:uiPriority w:val="99"/>
    <w:semiHidden/>
    <w:unhideWhenUsed/>
    <w:rsid w:val="003438BD"/>
    <w:rPr>
      <w:sz w:val="16"/>
      <w:szCs w:val="16"/>
    </w:rPr>
  </w:style>
  <w:style w:type="paragraph" w:styleId="CommentSubject">
    <w:name w:val="annotation subject"/>
    <w:basedOn w:val="CommentText"/>
    <w:next w:val="CommentText"/>
    <w:link w:val="CommentSubjectChar"/>
    <w:uiPriority w:val="99"/>
    <w:semiHidden/>
    <w:unhideWhenUsed/>
    <w:rsid w:val="003438BD"/>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438BD"/>
    <w:rPr>
      <w:rFonts w:ascii="Times New Roman" w:eastAsia="Times New Roman" w:hAnsi="Times New Roman" w:cs="Times New Roman"/>
      <w:b/>
      <w:bCs/>
      <w:sz w:val="20"/>
      <w:szCs w:val="20"/>
      <w:lang w:val="sv-SE" w:eastAsia="sv-SE"/>
    </w:rPr>
  </w:style>
  <w:style w:type="character" w:customStyle="1" w:styleId="tlid-translation">
    <w:name w:val="tlid-translation"/>
    <w:basedOn w:val="DefaultParagraphFont"/>
    <w:rsid w:val="00FE1D4E"/>
  </w:style>
  <w:style w:type="paragraph" w:customStyle="1" w:styleId="Default">
    <w:name w:val="Default"/>
    <w:rsid w:val="00257E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72514673">
      <w:bodyDiv w:val="1"/>
      <w:marLeft w:val="0"/>
      <w:marRight w:val="0"/>
      <w:marTop w:val="0"/>
      <w:marBottom w:val="0"/>
      <w:divBdr>
        <w:top w:val="none" w:sz="0" w:space="0" w:color="auto"/>
        <w:left w:val="none" w:sz="0" w:space="0" w:color="auto"/>
        <w:bottom w:val="none" w:sz="0" w:space="0" w:color="auto"/>
        <w:right w:val="none" w:sz="0" w:space="0" w:color="auto"/>
      </w:divBdr>
    </w:div>
    <w:div w:id="768738627">
      <w:bodyDiv w:val="1"/>
      <w:marLeft w:val="0"/>
      <w:marRight w:val="0"/>
      <w:marTop w:val="0"/>
      <w:marBottom w:val="0"/>
      <w:divBdr>
        <w:top w:val="none" w:sz="0" w:space="0" w:color="auto"/>
        <w:left w:val="none" w:sz="0" w:space="0" w:color="auto"/>
        <w:bottom w:val="none" w:sz="0" w:space="0" w:color="auto"/>
        <w:right w:val="none" w:sz="0" w:space="0" w:color="auto"/>
      </w:divBdr>
    </w:div>
    <w:div w:id="1140070952">
      <w:bodyDiv w:val="1"/>
      <w:marLeft w:val="0"/>
      <w:marRight w:val="0"/>
      <w:marTop w:val="0"/>
      <w:marBottom w:val="0"/>
      <w:divBdr>
        <w:top w:val="none" w:sz="0" w:space="0" w:color="auto"/>
        <w:left w:val="none" w:sz="0" w:space="0" w:color="auto"/>
        <w:bottom w:val="none" w:sz="0" w:space="0" w:color="auto"/>
        <w:right w:val="none" w:sz="0" w:space="0" w:color="auto"/>
      </w:divBdr>
      <w:divsChild>
        <w:div w:id="1243031070">
          <w:marLeft w:val="0"/>
          <w:marRight w:val="0"/>
          <w:marTop w:val="0"/>
          <w:marBottom w:val="0"/>
          <w:divBdr>
            <w:top w:val="none" w:sz="0" w:space="0" w:color="auto"/>
            <w:left w:val="none" w:sz="0" w:space="0" w:color="auto"/>
            <w:bottom w:val="none" w:sz="0" w:space="0" w:color="auto"/>
            <w:right w:val="none" w:sz="0" w:space="0" w:color="auto"/>
          </w:divBdr>
        </w:div>
        <w:div w:id="1460803298">
          <w:marLeft w:val="0"/>
          <w:marRight w:val="0"/>
          <w:marTop w:val="0"/>
          <w:marBottom w:val="0"/>
          <w:divBdr>
            <w:top w:val="none" w:sz="0" w:space="0" w:color="auto"/>
            <w:left w:val="none" w:sz="0" w:space="0" w:color="auto"/>
            <w:bottom w:val="none" w:sz="0" w:space="0" w:color="auto"/>
            <w:right w:val="none" w:sz="0" w:space="0" w:color="auto"/>
          </w:divBdr>
        </w:div>
        <w:div w:id="187407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citechco.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C7F1-AFB6-4C58-99BD-1C6CE0FE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Sharmeen Akhter</dc:creator>
  <cp:lastModifiedBy>Jhuma</cp:lastModifiedBy>
  <cp:revision>7</cp:revision>
  <dcterms:created xsi:type="dcterms:W3CDTF">2020-07-09T05:22:00Z</dcterms:created>
  <dcterms:modified xsi:type="dcterms:W3CDTF">2020-07-14T05:50:00Z</dcterms:modified>
</cp:coreProperties>
</file>