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B5F41" w14:textId="66F3AAAD" w:rsidR="004C7ABC" w:rsidRPr="004C7ABC" w:rsidRDefault="0053755E" w:rsidP="004C7ABC">
      <w:pPr>
        <w:pStyle w:val="FieldDataNoLF"/>
        <w:spacing w:line="240" w:lineRule="auto"/>
        <w:jc w:val="center"/>
        <w:rPr>
          <w:rFonts w:ascii="Calibri" w:hAnsi="Calibri" w:cs="Calibri"/>
          <w:b/>
          <w:bCs/>
          <w:sz w:val="36"/>
          <w:szCs w:val="36"/>
          <w:shd w:val="clear" w:color="auto" w:fill="FFFFFF"/>
        </w:rPr>
      </w:pPr>
      <w:r w:rsidRPr="0053755E">
        <w:rPr>
          <w:rFonts w:ascii="Calibri" w:hAnsi="Calibri" w:cs="Calibri"/>
          <w:b/>
          <w:bCs/>
          <w:sz w:val="36"/>
          <w:szCs w:val="36"/>
          <w:shd w:val="clear" w:color="auto" w:fill="FFFFFF"/>
        </w:rPr>
        <w:t>Terms of Reference (ToR)</w:t>
      </w:r>
      <w:r w:rsidR="004C7ABC" w:rsidRPr="004C7ABC">
        <w:rPr>
          <w:rFonts w:ascii="Calibri" w:hAnsi="Calibri" w:cs="Calibri"/>
          <w:b/>
          <w:bCs/>
          <w:sz w:val="36"/>
          <w:szCs w:val="36"/>
          <w:shd w:val="clear" w:color="auto" w:fill="FFFFFF"/>
        </w:rPr>
        <w:t xml:space="preserve"> </w:t>
      </w:r>
    </w:p>
    <w:p w14:paraId="58E2428A" w14:textId="77777777" w:rsidR="004C7ABC" w:rsidRPr="004C7ABC" w:rsidRDefault="004C7ABC" w:rsidP="004C7ABC">
      <w:pPr>
        <w:pStyle w:val="FieldDataNoLF"/>
        <w:spacing w:line="240" w:lineRule="auto"/>
        <w:jc w:val="center"/>
        <w:rPr>
          <w:rFonts w:ascii="Calibri" w:hAnsi="Calibri" w:cs="Calibri"/>
          <w:b/>
          <w:bCs/>
          <w:sz w:val="36"/>
          <w:szCs w:val="36"/>
          <w:shd w:val="clear" w:color="auto" w:fill="FFFFFF"/>
        </w:rPr>
      </w:pPr>
      <w:r w:rsidRPr="004C7ABC">
        <w:rPr>
          <w:rFonts w:ascii="Calibri" w:hAnsi="Calibri" w:cs="Calibri"/>
          <w:b/>
          <w:bCs/>
          <w:sz w:val="36"/>
          <w:szCs w:val="36"/>
          <w:shd w:val="clear" w:color="auto" w:fill="FFFFFF"/>
        </w:rPr>
        <w:t xml:space="preserve">for </w:t>
      </w:r>
    </w:p>
    <w:p w14:paraId="16C3F35E" w14:textId="7ED70CDA" w:rsidR="00090C95" w:rsidRPr="00D624D4" w:rsidRDefault="0053755E" w:rsidP="00D624D4">
      <w:pPr>
        <w:spacing w:after="0" w:line="240" w:lineRule="auto"/>
        <w:jc w:val="center"/>
        <w:rPr>
          <w:rFonts w:cstheme="minorHAnsi"/>
          <w:b/>
          <w:bCs/>
          <w:sz w:val="28"/>
          <w:szCs w:val="28"/>
        </w:rPr>
      </w:pPr>
      <w:r>
        <w:rPr>
          <w:rFonts w:cstheme="minorHAnsi"/>
          <w:b/>
          <w:bCs/>
          <w:sz w:val="28"/>
          <w:szCs w:val="28"/>
        </w:rPr>
        <w:t>Consultancy Work</w:t>
      </w:r>
      <w:r w:rsidR="00090C95" w:rsidRPr="00D624D4">
        <w:rPr>
          <w:rFonts w:cstheme="minorHAnsi"/>
          <w:b/>
          <w:bCs/>
          <w:sz w:val="28"/>
          <w:szCs w:val="28"/>
        </w:rPr>
        <w:t xml:space="preserve"> </w:t>
      </w:r>
      <w:r w:rsidR="00CE57FD" w:rsidRPr="00D624D4">
        <w:rPr>
          <w:rFonts w:cstheme="minorHAnsi"/>
          <w:b/>
          <w:bCs/>
          <w:sz w:val="28"/>
          <w:szCs w:val="28"/>
        </w:rPr>
        <w:t xml:space="preserve">for </w:t>
      </w:r>
      <w:r>
        <w:rPr>
          <w:rFonts w:cstheme="minorHAnsi"/>
          <w:b/>
          <w:bCs/>
          <w:sz w:val="28"/>
          <w:szCs w:val="28"/>
        </w:rPr>
        <w:t>“</w:t>
      </w:r>
      <w:r w:rsidR="009F1218">
        <w:rPr>
          <w:rFonts w:cstheme="minorHAnsi"/>
          <w:b/>
          <w:bCs/>
          <w:sz w:val="28"/>
          <w:szCs w:val="28"/>
        </w:rPr>
        <w:t>O</w:t>
      </w:r>
      <w:r w:rsidR="00BE719F">
        <w:rPr>
          <w:rFonts w:cstheme="minorHAnsi"/>
          <w:b/>
          <w:bCs/>
          <w:sz w:val="28"/>
          <w:szCs w:val="28"/>
        </w:rPr>
        <w:t xml:space="preserve">rganizing </w:t>
      </w:r>
      <w:r w:rsidR="009F1218">
        <w:rPr>
          <w:rFonts w:cstheme="minorHAnsi"/>
          <w:b/>
          <w:bCs/>
          <w:sz w:val="28"/>
          <w:szCs w:val="28"/>
        </w:rPr>
        <w:t xml:space="preserve">Online </w:t>
      </w:r>
      <w:r w:rsidR="00C939A8">
        <w:rPr>
          <w:rFonts w:cstheme="minorHAnsi"/>
          <w:b/>
          <w:bCs/>
          <w:sz w:val="28"/>
          <w:szCs w:val="28"/>
        </w:rPr>
        <w:t>Meetings</w:t>
      </w:r>
      <w:r w:rsidR="00BE719F">
        <w:rPr>
          <w:rFonts w:cstheme="minorHAnsi"/>
          <w:b/>
          <w:bCs/>
          <w:sz w:val="28"/>
          <w:szCs w:val="28"/>
        </w:rPr>
        <w:t xml:space="preserve"> </w:t>
      </w:r>
      <w:r w:rsidR="009F1218">
        <w:rPr>
          <w:rFonts w:cstheme="minorHAnsi"/>
          <w:b/>
          <w:bCs/>
          <w:sz w:val="28"/>
          <w:szCs w:val="28"/>
        </w:rPr>
        <w:t>with Advocacy Stakeholders</w:t>
      </w:r>
      <w:r w:rsidR="002B5C90">
        <w:rPr>
          <w:rFonts w:cstheme="minorHAnsi"/>
          <w:b/>
          <w:bCs/>
          <w:sz w:val="28"/>
          <w:szCs w:val="28"/>
        </w:rPr>
        <w:t xml:space="preserve"> and Campaigning</w:t>
      </w:r>
      <w:r>
        <w:rPr>
          <w:rFonts w:cstheme="minorHAnsi"/>
          <w:b/>
          <w:bCs/>
          <w:sz w:val="28"/>
          <w:szCs w:val="28"/>
        </w:rPr>
        <w:t>”</w:t>
      </w:r>
      <w:r w:rsidR="002B5C90">
        <w:rPr>
          <w:rFonts w:cstheme="minorHAnsi"/>
          <w:b/>
          <w:bCs/>
          <w:sz w:val="28"/>
          <w:szCs w:val="28"/>
        </w:rPr>
        <w:t xml:space="preserve"> </w:t>
      </w:r>
    </w:p>
    <w:p w14:paraId="74C165E4" w14:textId="77777777" w:rsidR="00D624D4" w:rsidRPr="00D624D4" w:rsidRDefault="00D624D4" w:rsidP="00D624D4">
      <w:pPr>
        <w:spacing w:after="0" w:line="240" w:lineRule="auto"/>
        <w:jc w:val="center"/>
        <w:rPr>
          <w:rFonts w:eastAsia="Cambria" w:cstheme="minorHAnsi"/>
          <w:b/>
          <w:bCs/>
          <w:color w:val="0D0D0D"/>
          <w:sz w:val="24"/>
          <w:szCs w:val="24"/>
        </w:rPr>
      </w:pPr>
    </w:p>
    <w:p w14:paraId="1262A556" w14:textId="77777777" w:rsidR="007B7EA0" w:rsidRPr="00D624D4" w:rsidRDefault="007B7EA0" w:rsidP="00413699">
      <w:pPr>
        <w:spacing w:after="120" w:line="240" w:lineRule="auto"/>
        <w:jc w:val="both"/>
        <w:rPr>
          <w:rFonts w:eastAsia="Calibri" w:cstheme="minorHAnsi"/>
          <w:sz w:val="24"/>
          <w:szCs w:val="24"/>
        </w:rPr>
      </w:pPr>
      <w:r w:rsidRPr="00D624D4">
        <w:rPr>
          <w:rFonts w:eastAsia="Calibri" w:cstheme="minorHAnsi"/>
          <w:b/>
          <w:bCs/>
          <w:sz w:val="24"/>
          <w:szCs w:val="24"/>
          <w:lang w:val="en-GB"/>
        </w:rPr>
        <w:t>Background</w:t>
      </w:r>
    </w:p>
    <w:p w14:paraId="2E919A95" w14:textId="7115B0F6" w:rsidR="00F9744F" w:rsidRDefault="007B7EA0" w:rsidP="00F9744F">
      <w:pPr>
        <w:spacing w:after="0" w:line="240" w:lineRule="auto"/>
        <w:jc w:val="both"/>
        <w:rPr>
          <w:rFonts w:cstheme="minorHAnsi"/>
          <w:sz w:val="24"/>
          <w:szCs w:val="24"/>
        </w:rPr>
      </w:pPr>
      <w:r w:rsidRPr="00D624D4">
        <w:rPr>
          <w:rFonts w:eastAsia="Calibri" w:cstheme="minorHAnsi"/>
          <w:sz w:val="24"/>
          <w:szCs w:val="24"/>
          <w:lang w:val="en-GB"/>
        </w:rPr>
        <w:t xml:space="preserve">ActionAid Bangladesh (AAB), an affiliated member of ActionAid Federation, has been working in Bangladesh for three decades in solidarity with lagged-behind socio-political and economically excluded people for eradicating poverty and ensuring justice. AAB aims at facilitating people for challenging poverty and exclusion through its human rights-based approach (HRBA). </w:t>
      </w:r>
      <w:r w:rsidR="003132EA" w:rsidRPr="00D624D4">
        <w:rPr>
          <w:rFonts w:eastAsia="Cambria" w:cstheme="minorHAnsi"/>
          <w:color w:val="0D0D0D"/>
          <w:sz w:val="24"/>
          <w:szCs w:val="24"/>
        </w:rPr>
        <w:t xml:space="preserve">ActionAid Bangladesh </w:t>
      </w:r>
      <w:r w:rsidR="00E302C7">
        <w:rPr>
          <w:rFonts w:eastAsia="Cambria" w:cstheme="minorHAnsi"/>
          <w:color w:val="0D0D0D"/>
          <w:sz w:val="24"/>
          <w:szCs w:val="24"/>
        </w:rPr>
        <w:t xml:space="preserve">has been </w:t>
      </w:r>
      <w:r w:rsidR="003132EA" w:rsidRPr="00D624D4">
        <w:rPr>
          <w:rFonts w:eastAsia="Cambria" w:cstheme="minorHAnsi"/>
          <w:color w:val="0D0D0D"/>
          <w:sz w:val="24"/>
          <w:szCs w:val="24"/>
        </w:rPr>
        <w:t xml:space="preserve">implementing Making Market Work for Women (MMWW) project for </w:t>
      </w:r>
      <w:r w:rsidR="003132EA" w:rsidRPr="00D624D4">
        <w:rPr>
          <w:rFonts w:eastAsia="Calibri" w:cstheme="minorHAnsi"/>
          <w:sz w:val="24"/>
          <w:szCs w:val="24"/>
          <w:lang w:val="en-SG"/>
        </w:rPr>
        <w:t>promoting women agr</w:t>
      </w:r>
      <w:r w:rsidR="00DF6925">
        <w:rPr>
          <w:rFonts w:eastAsia="Calibri" w:cstheme="minorHAnsi"/>
          <w:sz w:val="24"/>
          <w:szCs w:val="24"/>
          <w:lang w:val="en-SG"/>
        </w:rPr>
        <w:t>i</w:t>
      </w:r>
      <w:r w:rsidR="003132EA" w:rsidRPr="00D624D4">
        <w:rPr>
          <w:rFonts w:eastAsia="Calibri" w:cstheme="minorHAnsi"/>
          <w:sz w:val="24"/>
          <w:szCs w:val="24"/>
          <w:lang w:val="en-SG"/>
        </w:rPr>
        <w:t>-entrepreneurship and bring</w:t>
      </w:r>
      <w:r w:rsidR="006D4195" w:rsidRPr="00D624D4">
        <w:rPr>
          <w:rFonts w:eastAsia="Calibri" w:cstheme="minorHAnsi"/>
          <w:sz w:val="24"/>
          <w:szCs w:val="24"/>
          <w:lang w:val="en-SG"/>
        </w:rPr>
        <w:t>ing</w:t>
      </w:r>
      <w:r w:rsidR="003132EA" w:rsidRPr="00D624D4">
        <w:rPr>
          <w:rFonts w:eastAsia="Calibri" w:cstheme="minorHAnsi"/>
          <w:sz w:val="24"/>
          <w:szCs w:val="24"/>
          <w:lang w:val="en-SG"/>
        </w:rPr>
        <w:t xml:space="preserve"> the transformational change in existing market system</w:t>
      </w:r>
      <w:r w:rsidR="003132EA" w:rsidRPr="00D624D4">
        <w:rPr>
          <w:rFonts w:eastAsia="Cambria" w:cstheme="minorHAnsi"/>
          <w:color w:val="0D0D0D"/>
          <w:sz w:val="24"/>
          <w:szCs w:val="24"/>
        </w:rPr>
        <w:t xml:space="preserve"> </w:t>
      </w:r>
      <w:r w:rsidR="00B110BF" w:rsidRPr="00D624D4">
        <w:rPr>
          <w:rFonts w:eastAsia="Cambria" w:cstheme="minorHAnsi"/>
          <w:color w:val="0D0D0D"/>
          <w:sz w:val="24"/>
          <w:szCs w:val="24"/>
        </w:rPr>
        <w:t xml:space="preserve">in rural areas </w:t>
      </w:r>
      <w:r w:rsidR="006020A3">
        <w:rPr>
          <w:rFonts w:eastAsia="Cambria" w:cstheme="minorHAnsi"/>
          <w:color w:val="0D0D0D"/>
          <w:sz w:val="24"/>
          <w:szCs w:val="24"/>
        </w:rPr>
        <w:t xml:space="preserve">along with ensuring the SRHR and nutrition services to the </w:t>
      </w:r>
      <w:r w:rsidR="002F666C">
        <w:rPr>
          <w:rFonts w:eastAsia="Cambria" w:cstheme="minorHAnsi"/>
          <w:color w:val="0D0D0D"/>
          <w:sz w:val="24"/>
          <w:szCs w:val="24"/>
        </w:rPr>
        <w:t xml:space="preserve">women agri-entrepreneurs </w:t>
      </w:r>
      <w:r w:rsidR="00CB76B3">
        <w:rPr>
          <w:rFonts w:eastAsia="Cambria" w:cstheme="minorHAnsi"/>
          <w:color w:val="0D0D0D"/>
          <w:sz w:val="24"/>
          <w:szCs w:val="24"/>
        </w:rPr>
        <w:t xml:space="preserve">and </w:t>
      </w:r>
      <w:r w:rsidR="00473EE8">
        <w:rPr>
          <w:rFonts w:eastAsia="Cambria" w:cstheme="minorHAnsi"/>
          <w:color w:val="0D0D0D"/>
          <w:sz w:val="24"/>
          <w:szCs w:val="24"/>
        </w:rPr>
        <w:t xml:space="preserve">other member of </w:t>
      </w:r>
      <w:r w:rsidR="00CB76B3">
        <w:rPr>
          <w:rFonts w:eastAsia="Cambria" w:cstheme="minorHAnsi"/>
          <w:color w:val="0D0D0D"/>
          <w:sz w:val="24"/>
          <w:szCs w:val="24"/>
        </w:rPr>
        <w:t>their families</w:t>
      </w:r>
      <w:r w:rsidR="0070426B">
        <w:rPr>
          <w:rFonts w:eastAsia="Cambria" w:cstheme="minorHAnsi"/>
          <w:color w:val="0D0D0D"/>
          <w:sz w:val="24"/>
          <w:szCs w:val="24"/>
        </w:rPr>
        <w:t>.</w:t>
      </w:r>
      <w:r w:rsidR="00473EE8">
        <w:rPr>
          <w:rFonts w:eastAsia="Cambria" w:cstheme="minorHAnsi"/>
          <w:color w:val="0D0D0D"/>
          <w:sz w:val="24"/>
          <w:szCs w:val="24"/>
        </w:rPr>
        <w:t xml:space="preserve"> The </w:t>
      </w:r>
      <w:r w:rsidR="00DC2CF2">
        <w:rPr>
          <w:rFonts w:eastAsia="Cambria" w:cstheme="minorHAnsi"/>
          <w:color w:val="0D0D0D"/>
          <w:sz w:val="24"/>
          <w:szCs w:val="24"/>
        </w:rPr>
        <w:t xml:space="preserve">project is being implemented </w:t>
      </w:r>
      <w:r w:rsidR="00EF13B6" w:rsidRPr="00D624D4">
        <w:rPr>
          <w:rFonts w:eastAsia="Cambria" w:cstheme="minorHAnsi"/>
          <w:color w:val="0D0D0D"/>
          <w:sz w:val="24"/>
          <w:szCs w:val="24"/>
        </w:rPr>
        <w:t>with the financial assistance of Embassy of the Kingdom of the Netherlands (EKN)</w:t>
      </w:r>
      <w:r w:rsidR="00EF13B6">
        <w:rPr>
          <w:rFonts w:eastAsia="Cambria" w:cstheme="minorHAnsi"/>
          <w:color w:val="0D0D0D"/>
          <w:sz w:val="24"/>
          <w:szCs w:val="24"/>
        </w:rPr>
        <w:t xml:space="preserve"> </w:t>
      </w:r>
      <w:r w:rsidR="003132EA" w:rsidRPr="00D624D4">
        <w:rPr>
          <w:rFonts w:eastAsia="Cambria" w:cstheme="minorHAnsi"/>
          <w:color w:val="0D0D0D"/>
          <w:sz w:val="24"/>
          <w:szCs w:val="24"/>
        </w:rPr>
        <w:t xml:space="preserve">in selected areas of Patuakhali, Faridpur, Bogura and Gaibandha districts. </w:t>
      </w:r>
      <w:r w:rsidR="00383F07">
        <w:rPr>
          <w:rFonts w:eastAsia="Cambria" w:cstheme="minorHAnsi"/>
          <w:color w:val="0D0D0D"/>
          <w:sz w:val="24"/>
          <w:szCs w:val="24"/>
        </w:rPr>
        <w:t xml:space="preserve">The project </w:t>
      </w:r>
      <w:r w:rsidR="005C056B">
        <w:rPr>
          <w:rFonts w:eastAsia="Cambria" w:cstheme="minorHAnsi"/>
          <w:color w:val="0D0D0D"/>
          <w:sz w:val="24"/>
          <w:szCs w:val="24"/>
        </w:rPr>
        <w:t xml:space="preserve">has been advocating </w:t>
      </w:r>
      <w:r w:rsidR="0047077F">
        <w:rPr>
          <w:rFonts w:eastAsia="Cambria" w:cstheme="minorHAnsi"/>
          <w:color w:val="0D0D0D"/>
          <w:sz w:val="24"/>
          <w:szCs w:val="24"/>
        </w:rPr>
        <w:t xml:space="preserve">with LGED, LGD, DAM, Joyeeta Foundation and DGFP </w:t>
      </w:r>
      <w:r w:rsidR="005C056B">
        <w:rPr>
          <w:rFonts w:eastAsia="Cambria" w:cstheme="minorHAnsi"/>
          <w:color w:val="0D0D0D"/>
          <w:sz w:val="24"/>
          <w:szCs w:val="24"/>
        </w:rPr>
        <w:t xml:space="preserve">on </w:t>
      </w:r>
      <w:r w:rsidR="00C90A5F">
        <w:rPr>
          <w:rFonts w:eastAsia="Cambria" w:cstheme="minorHAnsi"/>
          <w:color w:val="0D0D0D"/>
          <w:sz w:val="24"/>
          <w:szCs w:val="24"/>
        </w:rPr>
        <w:t>construct</w:t>
      </w:r>
      <w:r w:rsidR="00547C32">
        <w:rPr>
          <w:rFonts w:eastAsia="Cambria" w:cstheme="minorHAnsi"/>
          <w:color w:val="0D0D0D"/>
          <w:sz w:val="24"/>
          <w:szCs w:val="24"/>
        </w:rPr>
        <w:t xml:space="preserve">ion of </w:t>
      </w:r>
      <w:r w:rsidR="00C90A5F">
        <w:rPr>
          <w:rFonts w:eastAsia="Cambria" w:cstheme="minorHAnsi"/>
          <w:color w:val="0D0D0D"/>
          <w:sz w:val="24"/>
          <w:szCs w:val="24"/>
        </w:rPr>
        <w:t>collection point and market</w:t>
      </w:r>
      <w:r w:rsidR="00547C32">
        <w:rPr>
          <w:rFonts w:eastAsia="Cambria" w:cstheme="minorHAnsi"/>
          <w:color w:val="0D0D0D"/>
          <w:sz w:val="24"/>
          <w:szCs w:val="24"/>
        </w:rPr>
        <w:t xml:space="preserve"> shed beyond the project areas,</w:t>
      </w:r>
      <w:r w:rsidR="005A3FA2">
        <w:rPr>
          <w:rFonts w:eastAsia="Cambria" w:cstheme="minorHAnsi"/>
          <w:color w:val="0D0D0D"/>
          <w:sz w:val="24"/>
          <w:szCs w:val="24"/>
        </w:rPr>
        <w:t xml:space="preserve"> </w:t>
      </w:r>
      <w:r w:rsidR="006C7699">
        <w:rPr>
          <w:rFonts w:eastAsia="Cambria" w:cstheme="minorHAnsi"/>
          <w:color w:val="0D0D0D"/>
          <w:sz w:val="24"/>
          <w:szCs w:val="24"/>
        </w:rPr>
        <w:t xml:space="preserve">assurance </w:t>
      </w:r>
      <w:r w:rsidR="005A3FA2">
        <w:rPr>
          <w:rFonts w:eastAsia="Cambria" w:cstheme="minorHAnsi"/>
          <w:color w:val="0D0D0D"/>
          <w:sz w:val="24"/>
          <w:szCs w:val="24"/>
        </w:rPr>
        <w:t xml:space="preserve">the inclusion of </w:t>
      </w:r>
      <w:r w:rsidR="00A4362D">
        <w:rPr>
          <w:rFonts w:eastAsia="Cambria" w:cstheme="minorHAnsi"/>
          <w:color w:val="0D0D0D"/>
          <w:sz w:val="24"/>
          <w:szCs w:val="24"/>
        </w:rPr>
        <w:t>women representation in Market Management Committee</w:t>
      </w:r>
      <w:r w:rsidR="00494CEF">
        <w:rPr>
          <w:rFonts w:eastAsia="Cambria" w:cstheme="minorHAnsi"/>
          <w:color w:val="0D0D0D"/>
          <w:sz w:val="24"/>
          <w:szCs w:val="24"/>
        </w:rPr>
        <w:t xml:space="preserve"> (MMC)</w:t>
      </w:r>
      <w:r w:rsidR="00A4362D">
        <w:rPr>
          <w:rFonts w:eastAsia="Cambria" w:cstheme="minorHAnsi"/>
          <w:color w:val="0D0D0D"/>
          <w:sz w:val="24"/>
          <w:szCs w:val="24"/>
        </w:rPr>
        <w:t xml:space="preserve"> in local marketplaces, </w:t>
      </w:r>
      <w:r w:rsidR="000A61F0">
        <w:rPr>
          <w:rFonts w:eastAsia="Cambria" w:cstheme="minorHAnsi"/>
          <w:color w:val="0D0D0D"/>
          <w:sz w:val="24"/>
          <w:szCs w:val="24"/>
        </w:rPr>
        <w:t>inclusion</w:t>
      </w:r>
      <w:r w:rsidR="00B443AB">
        <w:rPr>
          <w:rFonts w:eastAsia="Cambria" w:cstheme="minorHAnsi"/>
          <w:color w:val="0D0D0D"/>
          <w:sz w:val="24"/>
          <w:szCs w:val="24"/>
        </w:rPr>
        <w:t xml:space="preserve"> of rural women</w:t>
      </w:r>
      <w:r w:rsidR="000A61F0">
        <w:rPr>
          <w:rFonts w:eastAsia="Cambria" w:cstheme="minorHAnsi"/>
          <w:color w:val="0D0D0D"/>
          <w:sz w:val="24"/>
          <w:szCs w:val="24"/>
        </w:rPr>
        <w:t xml:space="preserve"> agri-entrepreneurs </w:t>
      </w:r>
      <w:r w:rsidR="00E8673B">
        <w:rPr>
          <w:rFonts w:eastAsia="Cambria" w:cstheme="minorHAnsi"/>
          <w:color w:val="0D0D0D"/>
          <w:sz w:val="24"/>
          <w:szCs w:val="24"/>
        </w:rPr>
        <w:t xml:space="preserve">in National </w:t>
      </w:r>
      <w:r w:rsidR="001B0912">
        <w:rPr>
          <w:rFonts w:eastAsia="Cambria" w:cstheme="minorHAnsi"/>
          <w:color w:val="0D0D0D"/>
          <w:sz w:val="24"/>
          <w:szCs w:val="24"/>
        </w:rPr>
        <w:t xml:space="preserve">Agricultural </w:t>
      </w:r>
      <w:r w:rsidR="00E8673B">
        <w:rPr>
          <w:rFonts w:eastAsia="Cambria" w:cstheme="minorHAnsi"/>
          <w:color w:val="0D0D0D"/>
          <w:sz w:val="24"/>
          <w:szCs w:val="24"/>
        </w:rPr>
        <w:t>Marketing</w:t>
      </w:r>
      <w:r w:rsidR="001B0912">
        <w:rPr>
          <w:rFonts w:eastAsia="Cambria" w:cstheme="minorHAnsi"/>
          <w:color w:val="0D0D0D"/>
          <w:sz w:val="24"/>
          <w:szCs w:val="24"/>
        </w:rPr>
        <w:t xml:space="preserve"> Program</w:t>
      </w:r>
      <w:r w:rsidR="00EA0F48">
        <w:rPr>
          <w:rFonts w:eastAsia="Cambria" w:cstheme="minorHAnsi"/>
          <w:color w:val="0D0D0D"/>
          <w:sz w:val="24"/>
          <w:szCs w:val="24"/>
        </w:rPr>
        <w:t>,</w:t>
      </w:r>
      <w:r w:rsidR="001B0912">
        <w:rPr>
          <w:rFonts w:eastAsia="Cambria" w:cstheme="minorHAnsi"/>
          <w:color w:val="0D0D0D"/>
          <w:sz w:val="24"/>
          <w:szCs w:val="24"/>
        </w:rPr>
        <w:t xml:space="preserve"> </w:t>
      </w:r>
      <w:r w:rsidR="00257CDE">
        <w:rPr>
          <w:rFonts w:eastAsia="Cambria" w:cstheme="minorHAnsi"/>
          <w:color w:val="0D0D0D"/>
          <w:sz w:val="24"/>
          <w:szCs w:val="24"/>
        </w:rPr>
        <w:t>promotion of women</w:t>
      </w:r>
      <w:r w:rsidR="00A4662D">
        <w:rPr>
          <w:rFonts w:eastAsia="Cambria" w:cstheme="minorHAnsi"/>
          <w:color w:val="0D0D0D"/>
          <w:sz w:val="24"/>
          <w:szCs w:val="24"/>
        </w:rPr>
        <w:t xml:space="preserve"> agri-entrepreneurs</w:t>
      </w:r>
      <w:r w:rsidR="00CA3688">
        <w:rPr>
          <w:rFonts w:eastAsia="Cambria" w:cstheme="minorHAnsi"/>
          <w:color w:val="0D0D0D"/>
          <w:sz w:val="24"/>
          <w:szCs w:val="24"/>
        </w:rPr>
        <w:t>’</w:t>
      </w:r>
      <w:r w:rsidR="00A4662D">
        <w:rPr>
          <w:rFonts w:eastAsia="Cambria" w:cstheme="minorHAnsi"/>
          <w:color w:val="0D0D0D"/>
          <w:sz w:val="24"/>
          <w:szCs w:val="24"/>
        </w:rPr>
        <w:t xml:space="preserve"> products in national and international market</w:t>
      </w:r>
      <w:r w:rsidR="003318D2">
        <w:rPr>
          <w:rFonts w:eastAsia="Cambria" w:cstheme="minorHAnsi"/>
          <w:color w:val="0D0D0D"/>
          <w:sz w:val="24"/>
          <w:szCs w:val="24"/>
        </w:rPr>
        <w:t>s</w:t>
      </w:r>
      <w:r w:rsidR="00A3529E">
        <w:rPr>
          <w:rFonts w:eastAsia="Cambria" w:cstheme="minorHAnsi"/>
          <w:color w:val="0D0D0D"/>
          <w:sz w:val="24"/>
          <w:szCs w:val="24"/>
        </w:rPr>
        <w:t xml:space="preserve"> </w:t>
      </w:r>
      <w:r w:rsidR="00F74B03">
        <w:rPr>
          <w:rFonts w:eastAsia="Cambria" w:cstheme="minorHAnsi"/>
          <w:color w:val="0D0D0D"/>
          <w:sz w:val="24"/>
          <w:szCs w:val="24"/>
        </w:rPr>
        <w:t xml:space="preserve">and </w:t>
      </w:r>
      <w:r w:rsidR="009B7965">
        <w:rPr>
          <w:rFonts w:eastAsia="Cambria" w:cstheme="minorHAnsi"/>
          <w:color w:val="0D0D0D"/>
          <w:sz w:val="24"/>
          <w:szCs w:val="24"/>
        </w:rPr>
        <w:t>introduction of Flexible hour in Union Health and Family Welf</w:t>
      </w:r>
      <w:r w:rsidR="00AE6CBF">
        <w:rPr>
          <w:rFonts w:eastAsia="Cambria" w:cstheme="minorHAnsi"/>
          <w:color w:val="0D0D0D"/>
          <w:sz w:val="24"/>
          <w:szCs w:val="24"/>
        </w:rPr>
        <w:t>a</w:t>
      </w:r>
      <w:r w:rsidR="009B7965">
        <w:rPr>
          <w:rFonts w:eastAsia="Cambria" w:cstheme="minorHAnsi"/>
          <w:color w:val="0D0D0D"/>
          <w:sz w:val="24"/>
          <w:szCs w:val="24"/>
        </w:rPr>
        <w:t xml:space="preserve">re </w:t>
      </w:r>
      <w:r w:rsidR="00AE6CBF">
        <w:rPr>
          <w:rFonts w:eastAsia="Cambria" w:cstheme="minorHAnsi"/>
          <w:color w:val="0D0D0D"/>
          <w:sz w:val="24"/>
          <w:szCs w:val="24"/>
        </w:rPr>
        <w:t xml:space="preserve">Centre (UHFWC) </w:t>
      </w:r>
      <w:r w:rsidR="00C73A4F">
        <w:rPr>
          <w:rFonts w:eastAsia="Cambria" w:cstheme="minorHAnsi"/>
          <w:color w:val="0D0D0D"/>
          <w:sz w:val="24"/>
          <w:szCs w:val="24"/>
        </w:rPr>
        <w:t xml:space="preserve">over the country </w:t>
      </w:r>
      <w:r w:rsidR="00AE6CBF">
        <w:rPr>
          <w:rFonts w:eastAsia="Cambria" w:cstheme="minorHAnsi"/>
          <w:color w:val="0D0D0D"/>
          <w:sz w:val="24"/>
          <w:szCs w:val="24"/>
        </w:rPr>
        <w:t xml:space="preserve">for </w:t>
      </w:r>
      <w:r w:rsidR="00C73A4F">
        <w:rPr>
          <w:rFonts w:eastAsia="Cambria" w:cstheme="minorHAnsi"/>
          <w:color w:val="0D0D0D"/>
          <w:sz w:val="24"/>
          <w:szCs w:val="24"/>
        </w:rPr>
        <w:t xml:space="preserve">ensuring SRHR and nutrition services </w:t>
      </w:r>
      <w:r w:rsidR="00BA7859">
        <w:rPr>
          <w:rFonts w:eastAsia="Cambria" w:cstheme="minorHAnsi"/>
          <w:color w:val="0D0D0D"/>
          <w:sz w:val="24"/>
          <w:szCs w:val="24"/>
        </w:rPr>
        <w:t xml:space="preserve">to the school going rural adolescent girls and boys </w:t>
      </w:r>
      <w:r w:rsidR="00D00AC2">
        <w:rPr>
          <w:rFonts w:eastAsia="Cambria" w:cstheme="minorHAnsi"/>
          <w:color w:val="0D0D0D"/>
          <w:sz w:val="24"/>
          <w:szCs w:val="24"/>
        </w:rPr>
        <w:t>respectively</w:t>
      </w:r>
      <w:r w:rsidR="00A3529E">
        <w:rPr>
          <w:rFonts w:eastAsia="Cambria" w:cstheme="minorHAnsi"/>
          <w:color w:val="0D0D0D"/>
          <w:sz w:val="24"/>
          <w:szCs w:val="24"/>
        </w:rPr>
        <w:t>.</w:t>
      </w:r>
      <w:r w:rsidR="00A81282">
        <w:rPr>
          <w:rFonts w:eastAsia="Cambria" w:cstheme="minorHAnsi"/>
          <w:color w:val="0D0D0D"/>
          <w:sz w:val="24"/>
          <w:szCs w:val="24"/>
        </w:rPr>
        <w:t xml:space="preserve"> </w:t>
      </w:r>
      <w:r w:rsidR="000D794C">
        <w:rPr>
          <w:rFonts w:eastAsia="Cambria" w:cstheme="minorHAnsi"/>
          <w:color w:val="0D0D0D"/>
          <w:sz w:val="24"/>
          <w:szCs w:val="24"/>
        </w:rPr>
        <w:t>S</w:t>
      </w:r>
      <w:r w:rsidR="00F9744F" w:rsidRPr="00D624D4">
        <w:rPr>
          <w:rFonts w:eastAsia="Cambria" w:cstheme="minorHAnsi"/>
          <w:color w:val="0D0D0D"/>
          <w:sz w:val="24"/>
          <w:szCs w:val="24"/>
        </w:rPr>
        <w:t xml:space="preserve">ome of its outcomes </w:t>
      </w:r>
      <w:r w:rsidR="000D794C">
        <w:rPr>
          <w:rFonts w:eastAsia="Cambria" w:cstheme="minorHAnsi"/>
          <w:color w:val="0D0D0D"/>
          <w:sz w:val="24"/>
          <w:szCs w:val="24"/>
        </w:rPr>
        <w:t xml:space="preserve">has already been achieved </w:t>
      </w:r>
      <w:r w:rsidR="00F659A1">
        <w:rPr>
          <w:rFonts w:eastAsia="Cambria" w:cstheme="minorHAnsi"/>
          <w:color w:val="0D0D0D"/>
          <w:sz w:val="24"/>
          <w:szCs w:val="24"/>
        </w:rPr>
        <w:t xml:space="preserve">along with </w:t>
      </w:r>
      <w:r w:rsidR="001E7286">
        <w:rPr>
          <w:rFonts w:eastAsia="Cambria" w:cstheme="minorHAnsi"/>
          <w:color w:val="0D0D0D"/>
          <w:sz w:val="24"/>
          <w:szCs w:val="24"/>
        </w:rPr>
        <w:t xml:space="preserve">some extent of </w:t>
      </w:r>
      <w:r w:rsidR="0050713A">
        <w:rPr>
          <w:rFonts w:eastAsia="Cambria" w:cstheme="minorHAnsi"/>
          <w:color w:val="0D0D0D"/>
          <w:sz w:val="24"/>
          <w:szCs w:val="24"/>
        </w:rPr>
        <w:t>progress</w:t>
      </w:r>
      <w:r w:rsidR="000F4C1E">
        <w:rPr>
          <w:rFonts w:eastAsia="Cambria" w:cstheme="minorHAnsi"/>
          <w:color w:val="0D0D0D"/>
          <w:sz w:val="24"/>
          <w:szCs w:val="24"/>
        </w:rPr>
        <w:t>es</w:t>
      </w:r>
      <w:r w:rsidR="0050713A">
        <w:rPr>
          <w:rFonts w:eastAsia="Cambria" w:cstheme="minorHAnsi"/>
          <w:color w:val="0D0D0D"/>
          <w:sz w:val="24"/>
          <w:szCs w:val="24"/>
        </w:rPr>
        <w:t xml:space="preserve"> </w:t>
      </w:r>
      <w:r w:rsidR="00353574">
        <w:rPr>
          <w:rFonts w:eastAsia="Cambria" w:cstheme="minorHAnsi"/>
          <w:color w:val="0D0D0D"/>
          <w:sz w:val="24"/>
          <w:szCs w:val="24"/>
        </w:rPr>
        <w:t xml:space="preserve">in </w:t>
      </w:r>
      <w:r w:rsidR="0050713A">
        <w:rPr>
          <w:rFonts w:eastAsia="Cambria" w:cstheme="minorHAnsi"/>
          <w:color w:val="0D0D0D"/>
          <w:sz w:val="24"/>
          <w:szCs w:val="24"/>
        </w:rPr>
        <w:t>its advocacy initiatives</w:t>
      </w:r>
      <w:r w:rsidR="004C004E">
        <w:rPr>
          <w:rFonts w:eastAsia="Cambria" w:cstheme="minorHAnsi"/>
          <w:color w:val="0D0D0D"/>
          <w:sz w:val="24"/>
          <w:szCs w:val="24"/>
        </w:rPr>
        <w:t>.</w:t>
      </w:r>
      <w:r w:rsidR="00F9744F" w:rsidRPr="00D624D4">
        <w:rPr>
          <w:rFonts w:eastAsia="Cambria" w:cstheme="minorHAnsi"/>
          <w:color w:val="0D0D0D"/>
          <w:sz w:val="24"/>
          <w:szCs w:val="24"/>
        </w:rPr>
        <w:t xml:space="preserve"> Now the project </w:t>
      </w:r>
      <w:r w:rsidR="00BC5021">
        <w:rPr>
          <w:rFonts w:eastAsia="Cambria" w:cstheme="minorHAnsi"/>
          <w:color w:val="0D0D0D"/>
          <w:sz w:val="24"/>
          <w:szCs w:val="24"/>
        </w:rPr>
        <w:t xml:space="preserve">wants </w:t>
      </w:r>
      <w:r w:rsidR="00747106">
        <w:rPr>
          <w:rFonts w:eastAsia="Cambria" w:cstheme="minorHAnsi"/>
          <w:color w:val="0D0D0D"/>
          <w:sz w:val="24"/>
          <w:szCs w:val="24"/>
        </w:rPr>
        <w:t xml:space="preserve">to </w:t>
      </w:r>
      <w:r w:rsidR="00396F65">
        <w:rPr>
          <w:rFonts w:eastAsia="Cambria" w:cstheme="minorHAnsi"/>
          <w:color w:val="0D0D0D"/>
          <w:sz w:val="24"/>
          <w:szCs w:val="24"/>
        </w:rPr>
        <w:t xml:space="preserve">share </w:t>
      </w:r>
      <w:r w:rsidR="00BC5021">
        <w:rPr>
          <w:rFonts w:eastAsia="Cambria" w:cstheme="minorHAnsi"/>
          <w:color w:val="0D0D0D"/>
          <w:sz w:val="24"/>
          <w:szCs w:val="24"/>
        </w:rPr>
        <w:t xml:space="preserve">the </w:t>
      </w:r>
      <w:r w:rsidR="005153FC">
        <w:rPr>
          <w:rFonts w:eastAsia="Cambria" w:cstheme="minorHAnsi"/>
          <w:color w:val="0D0D0D"/>
          <w:sz w:val="24"/>
          <w:szCs w:val="24"/>
        </w:rPr>
        <w:t>experience and achievement</w:t>
      </w:r>
      <w:r w:rsidR="00F5277E">
        <w:rPr>
          <w:rFonts w:eastAsia="Cambria" w:cstheme="minorHAnsi"/>
          <w:color w:val="0D0D0D"/>
          <w:sz w:val="24"/>
          <w:szCs w:val="24"/>
        </w:rPr>
        <w:t>s</w:t>
      </w:r>
      <w:r w:rsidR="005153FC">
        <w:rPr>
          <w:rFonts w:eastAsia="Cambria" w:cstheme="minorHAnsi"/>
          <w:color w:val="0D0D0D"/>
          <w:sz w:val="24"/>
          <w:szCs w:val="24"/>
        </w:rPr>
        <w:t xml:space="preserve"> </w:t>
      </w:r>
      <w:r w:rsidR="00C949A6">
        <w:rPr>
          <w:rFonts w:eastAsia="Cambria" w:cstheme="minorHAnsi"/>
          <w:color w:val="0D0D0D"/>
          <w:sz w:val="24"/>
          <w:szCs w:val="24"/>
        </w:rPr>
        <w:t>on</w:t>
      </w:r>
      <w:r w:rsidR="00ED0C29">
        <w:rPr>
          <w:rFonts w:eastAsia="Cambria" w:cstheme="minorHAnsi"/>
          <w:color w:val="0D0D0D"/>
          <w:sz w:val="24"/>
          <w:szCs w:val="24"/>
        </w:rPr>
        <w:t xml:space="preserve"> </w:t>
      </w:r>
      <w:r w:rsidR="007358EE">
        <w:rPr>
          <w:rFonts w:eastAsia="Cambria" w:cstheme="minorHAnsi"/>
          <w:color w:val="0D0D0D"/>
          <w:sz w:val="24"/>
          <w:szCs w:val="24"/>
        </w:rPr>
        <w:t xml:space="preserve">policy issues </w:t>
      </w:r>
      <w:r w:rsidR="00CB2CF0">
        <w:rPr>
          <w:rFonts w:eastAsia="Cambria" w:cstheme="minorHAnsi"/>
          <w:color w:val="0D0D0D"/>
          <w:sz w:val="24"/>
          <w:szCs w:val="24"/>
        </w:rPr>
        <w:t xml:space="preserve">like construction, operation and maintenance of market space, </w:t>
      </w:r>
      <w:r w:rsidR="008F55E2">
        <w:rPr>
          <w:rFonts w:eastAsia="Cambria" w:cstheme="minorHAnsi"/>
          <w:color w:val="0D0D0D"/>
          <w:sz w:val="24"/>
          <w:szCs w:val="24"/>
        </w:rPr>
        <w:t>proper implementation of</w:t>
      </w:r>
      <w:r w:rsidR="00B77FEF">
        <w:rPr>
          <w:rFonts w:eastAsia="Cambria" w:cstheme="minorHAnsi"/>
          <w:color w:val="0D0D0D"/>
          <w:sz w:val="24"/>
          <w:szCs w:val="24"/>
        </w:rPr>
        <w:t xml:space="preserve"> government Hat-Bazar related </w:t>
      </w:r>
      <w:r w:rsidR="007207E2">
        <w:rPr>
          <w:rFonts w:eastAsia="Cambria" w:cstheme="minorHAnsi"/>
          <w:color w:val="0D0D0D"/>
          <w:sz w:val="24"/>
          <w:szCs w:val="24"/>
        </w:rPr>
        <w:t>Nitimala-2011</w:t>
      </w:r>
      <w:r w:rsidR="0022569A">
        <w:rPr>
          <w:rFonts w:ascii="SutonnyMJ" w:hAnsi="SutonnyMJ" w:cs="SutonnyMJ"/>
          <w:b/>
          <w:sz w:val="24"/>
          <w:szCs w:val="24"/>
        </w:rPr>
        <w:t xml:space="preserve">, </w:t>
      </w:r>
      <w:r w:rsidR="0022569A" w:rsidRPr="0022569A">
        <w:rPr>
          <w:rFonts w:cstheme="minorHAnsi"/>
          <w:bCs/>
          <w:sz w:val="24"/>
          <w:szCs w:val="24"/>
        </w:rPr>
        <w:t xml:space="preserve">involvement </w:t>
      </w:r>
      <w:r w:rsidR="0022569A">
        <w:rPr>
          <w:rFonts w:cstheme="minorHAnsi"/>
          <w:bCs/>
          <w:sz w:val="24"/>
          <w:szCs w:val="24"/>
        </w:rPr>
        <w:t>of rural women agri</w:t>
      </w:r>
      <w:r w:rsidR="00C54CCC">
        <w:rPr>
          <w:rFonts w:cstheme="minorHAnsi"/>
          <w:bCs/>
          <w:sz w:val="24"/>
          <w:szCs w:val="24"/>
        </w:rPr>
        <w:t xml:space="preserve">-entrepreneurs in National Agricultural Marketing Policy-2020, </w:t>
      </w:r>
      <w:r w:rsidR="002E72DB">
        <w:rPr>
          <w:rFonts w:cstheme="minorHAnsi"/>
          <w:bCs/>
          <w:sz w:val="24"/>
          <w:szCs w:val="24"/>
        </w:rPr>
        <w:t xml:space="preserve">extension of activities of Joyeeta Foundation </w:t>
      </w:r>
      <w:r w:rsidR="00E74D18">
        <w:rPr>
          <w:rFonts w:cstheme="minorHAnsi"/>
          <w:bCs/>
          <w:sz w:val="24"/>
          <w:szCs w:val="24"/>
        </w:rPr>
        <w:t xml:space="preserve">at Upazila level and </w:t>
      </w:r>
      <w:r w:rsidR="00BC6AF5">
        <w:rPr>
          <w:rFonts w:cstheme="minorHAnsi"/>
          <w:bCs/>
          <w:sz w:val="24"/>
          <w:szCs w:val="24"/>
        </w:rPr>
        <w:t xml:space="preserve">issuance of a circular </w:t>
      </w:r>
      <w:r w:rsidR="002D1283">
        <w:rPr>
          <w:rFonts w:eastAsia="Cambria" w:cstheme="minorHAnsi"/>
          <w:color w:val="0D0D0D"/>
          <w:sz w:val="24"/>
          <w:szCs w:val="24"/>
        </w:rPr>
        <w:t xml:space="preserve">for </w:t>
      </w:r>
      <w:r w:rsidR="00CB62C0">
        <w:rPr>
          <w:rFonts w:eastAsia="Cambria" w:cstheme="minorHAnsi"/>
          <w:color w:val="0D0D0D"/>
          <w:sz w:val="24"/>
          <w:szCs w:val="24"/>
        </w:rPr>
        <w:t>introducing flexible hour in each UHWFC</w:t>
      </w:r>
      <w:r w:rsidR="008A5809">
        <w:rPr>
          <w:rFonts w:eastAsia="Cambria" w:cstheme="minorHAnsi"/>
          <w:color w:val="0D0D0D"/>
          <w:sz w:val="24"/>
          <w:szCs w:val="24"/>
        </w:rPr>
        <w:t xml:space="preserve"> </w:t>
      </w:r>
      <w:r w:rsidR="00F27DB8">
        <w:rPr>
          <w:rFonts w:eastAsia="Cambria" w:cstheme="minorHAnsi"/>
          <w:color w:val="0D0D0D"/>
          <w:sz w:val="24"/>
          <w:szCs w:val="24"/>
        </w:rPr>
        <w:t>with respective government stakeholders</w:t>
      </w:r>
      <w:r w:rsidR="00E44E28">
        <w:rPr>
          <w:rFonts w:eastAsia="Cambria" w:cstheme="minorHAnsi"/>
          <w:color w:val="0D0D0D"/>
          <w:sz w:val="24"/>
          <w:szCs w:val="24"/>
        </w:rPr>
        <w:t xml:space="preserve">, </w:t>
      </w:r>
      <w:r w:rsidR="00F27DB8">
        <w:rPr>
          <w:rFonts w:eastAsia="Cambria" w:cstheme="minorHAnsi"/>
          <w:color w:val="0D0D0D"/>
          <w:sz w:val="24"/>
          <w:szCs w:val="24"/>
        </w:rPr>
        <w:t xml:space="preserve">representatives of </w:t>
      </w:r>
      <w:r w:rsidR="00F27DB8" w:rsidRPr="00D624D4">
        <w:rPr>
          <w:rFonts w:cstheme="minorHAnsi"/>
          <w:sz w:val="24"/>
          <w:szCs w:val="24"/>
        </w:rPr>
        <w:t>donors, INGOs</w:t>
      </w:r>
      <w:r w:rsidR="00F27DB8">
        <w:rPr>
          <w:rFonts w:cstheme="minorHAnsi"/>
          <w:sz w:val="24"/>
          <w:szCs w:val="24"/>
        </w:rPr>
        <w:t xml:space="preserve"> and</w:t>
      </w:r>
      <w:r w:rsidR="00F27DB8" w:rsidRPr="00D624D4">
        <w:rPr>
          <w:rFonts w:cstheme="minorHAnsi"/>
          <w:sz w:val="24"/>
          <w:szCs w:val="24"/>
        </w:rPr>
        <w:t xml:space="preserve"> NGOs, researchers, academicians and mass people</w:t>
      </w:r>
      <w:r w:rsidR="00F27DB8">
        <w:rPr>
          <w:rFonts w:eastAsia="Cambria" w:cstheme="minorHAnsi"/>
          <w:color w:val="0D0D0D"/>
          <w:sz w:val="24"/>
          <w:szCs w:val="24"/>
        </w:rPr>
        <w:t xml:space="preserve"> </w:t>
      </w:r>
      <w:r w:rsidR="008A5809">
        <w:rPr>
          <w:rFonts w:eastAsia="Cambria" w:cstheme="minorHAnsi"/>
          <w:color w:val="0D0D0D"/>
          <w:sz w:val="24"/>
          <w:szCs w:val="24"/>
        </w:rPr>
        <w:t>through print and social media campaigning</w:t>
      </w:r>
      <w:r w:rsidR="004D196D">
        <w:rPr>
          <w:rFonts w:eastAsia="Cambria" w:cstheme="minorHAnsi"/>
          <w:color w:val="0D0D0D"/>
          <w:sz w:val="24"/>
          <w:szCs w:val="24"/>
        </w:rPr>
        <w:t xml:space="preserve"> </w:t>
      </w:r>
      <w:r w:rsidR="007E0146">
        <w:rPr>
          <w:rFonts w:eastAsia="Cambria" w:cstheme="minorHAnsi"/>
          <w:color w:val="0D0D0D"/>
          <w:sz w:val="24"/>
          <w:szCs w:val="24"/>
        </w:rPr>
        <w:t xml:space="preserve">for </w:t>
      </w:r>
      <w:r w:rsidR="005F6F5F">
        <w:rPr>
          <w:rFonts w:eastAsia="Cambria" w:cstheme="minorHAnsi"/>
          <w:color w:val="0D0D0D"/>
          <w:sz w:val="24"/>
          <w:szCs w:val="24"/>
        </w:rPr>
        <w:t xml:space="preserve">raising awareness to take </w:t>
      </w:r>
      <w:r w:rsidR="006A19FC">
        <w:rPr>
          <w:rFonts w:eastAsia="Cambria" w:cstheme="minorHAnsi"/>
          <w:color w:val="0D0D0D"/>
          <w:sz w:val="24"/>
          <w:szCs w:val="24"/>
        </w:rPr>
        <w:t xml:space="preserve">necessary steps </w:t>
      </w:r>
      <w:r w:rsidR="002F3979">
        <w:rPr>
          <w:rFonts w:eastAsia="Cambria" w:cstheme="minorHAnsi"/>
          <w:color w:val="0D0D0D"/>
          <w:sz w:val="24"/>
          <w:szCs w:val="24"/>
        </w:rPr>
        <w:t>by respective a</w:t>
      </w:r>
      <w:r w:rsidR="00BC5021">
        <w:rPr>
          <w:rFonts w:eastAsia="Cambria" w:cstheme="minorHAnsi"/>
          <w:color w:val="0D0D0D"/>
          <w:sz w:val="24"/>
          <w:szCs w:val="24"/>
        </w:rPr>
        <w:t>u</w:t>
      </w:r>
      <w:r w:rsidR="002F3979">
        <w:rPr>
          <w:rFonts w:eastAsia="Cambria" w:cstheme="minorHAnsi"/>
          <w:color w:val="0D0D0D"/>
          <w:sz w:val="24"/>
          <w:szCs w:val="24"/>
        </w:rPr>
        <w:t>thorities</w:t>
      </w:r>
      <w:r w:rsidR="005F6F5F">
        <w:rPr>
          <w:rFonts w:eastAsia="Cambria" w:cstheme="minorHAnsi"/>
          <w:color w:val="0D0D0D"/>
          <w:sz w:val="24"/>
          <w:szCs w:val="24"/>
        </w:rPr>
        <w:t xml:space="preserve"> for </w:t>
      </w:r>
      <w:r w:rsidR="00AE4369">
        <w:rPr>
          <w:rFonts w:eastAsia="Cambria" w:cstheme="minorHAnsi"/>
          <w:color w:val="0D0D0D"/>
          <w:sz w:val="24"/>
          <w:szCs w:val="24"/>
        </w:rPr>
        <w:t xml:space="preserve">creating opportunities </w:t>
      </w:r>
      <w:r w:rsidR="007C1F73">
        <w:rPr>
          <w:rFonts w:eastAsia="Cambria" w:cstheme="minorHAnsi"/>
          <w:color w:val="0D0D0D"/>
          <w:sz w:val="24"/>
          <w:szCs w:val="24"/>
        </w:rPr>
        <w:t xml:space="preserve">of </w:t>
      </w:r>
      <w:r w:rsidR="00937CD7">
        <w:rPr>
          <w:rFonts w:eastAsia="Cambria" w:cstheme="minorHAnsi"/>
          <w:color w:val="0D0D0D"/>
          <w:sz w:val="24"/>
          <w:szCs w:val="24"/>
        </w:rPr>
        <w:t>promoting women agri-entrepreneurship</w:t>
      </w:r>
      <w:r w:rsidR="007C1F73">
        <w:rPr>
          <w:rFonts w:eastAsia="Cambria" w:cstheme="minorHAnsi"/>
          <w:color w:val="0D0D0D"/>
          <w:sz w:val="24"/>
          <w:szCs w:val="24"/>
        </w:rPr>
        <w:t xml:space="preserve"> in rural areas of Bangladesh</w:t>
      </w:r>
      <w:r w:rsidR="002F3979">
        <w:rPr>
          <w:rFonts w:eastAsia="Cambria" w:cstheme="minorHAnsi"/>
          <w:color w:val="0D0D0D"/>
          <w:sz w:val="24"/>
          <w:szCs w:val="24"/>
        </w:rPr>
        <w:t>.</w:t>
      </w:r>
      <w:r w:rsidR="00F9744F" w:rsidRPr="00D624D4">
        <w:rPr>
          <w:rFonts w:eastAsia="Cambria" w:cstheme="minorHAnsi"/>
          <w:color w:val="0D0D0D"/>
          <w:sz w:val="24"/>
          <w:szCs w:val="24"/>
        </w:rPr>
        <w:t xml:space="preserve"> In that point of view MMWW project intends to work with a media along with its social and digital media t</w:t>
      </w:r>
      <w:r w:rsidR="00F9744F" w:rsidRPr="00D624D4">
        <w:rPr>
          <w:rFonts w:cstheme="minorHAnsi"/>
          <w:sz w:val="24"/>
          <w:szCs w:val="24"/>
        </w:rPr>
        <w:t xml:space="preserve">o campaign the outcomes and </w:t>
      </w:r>
      <w:r w:rsidR="00C01A36">
        <w:rPr>
          <w:rFonts w:cstheme="minorHAnsi"/>
          <w:sz w:val="24"/>
          <w:szCs w:val="24"/>
        </w:rPr>
        <w:t xml:space="preserve">advocacy initiatives </w:t>
      </w:r>
      <w:r w:rsidR="00F9744F" w:rsidRPr="00D624D4">
        <w:rPr>
          <w:rFonts w:cstheme="minorHAnsi"/>
          <w:sz w:val="24"/>
          <w:szCs w:val="24"/>
        </w:rPr>
        <w:t xml:space="preserve">of the project for sharing the learnings on rural women entrepreneurship development, </w:t>
      </w:r>
      <w:r w:rsidR="00BD52BE">
        <w:rPr>
          <w:rFonts w:cstheme="minorHAnsi"/>
          <w:sz w:val="24"/>
          <w:szCs w:val="24"/>
        </w:rPr>
        <w:t xml:space="preserve">ensuring women-friendly market environment, </w:t>
      </w:r>
      <w:r w:rsidR="00F9744F" w:rsidRPr="00D624D4">
        <w:rPr>
          <w:rFonts w:cstheme="minorHAnsi"/>
          <w:sz w:val="24"/>
          <w:szCs w:val="24"/>
        </w:rPr>
        <w:t>transforming market behavior and its potentiality with the policy</w:t>
      </w:r>
      <w:r w:rsidR="00C62CB8">
        <w:rPr>
          <w:rFonts w:cstheme="minorHAnsi"/>
          <w:sz w:val="24"/>
          <w:szCs w:val="24"/>
        </w:rPr>
        <w:t xml:space="preserve"> planner</w:t>
      </w:r>
      <w:r w:rsidR="00920981">
        <w:rPr>
          <w:rFonts w:cstheme="minorHAnsi"/>
          <w:sz w:val="24"/>
          <w:szCs w:val="24"/>
        </w:rPr>
        <w:t>s</w:t>
      </w:r>
      <w:r w:rsidR="00F9744F" w:rsidRPr="00D624D4">
        <w:rPr>
          <w:rFonts w:cstheme="minorHAnsi"/>
          <w:sz w:val="24"/>
          <w:szCs w:val="24"/>
        </w:rPr>
        <w:t xml:space="preserve">, donors, INGOs, NGOs, researchers, academicians and mass people. </w:t>
      </w:r>
    </w:p>
    <w:p w14:paraId="7916845B" w14:textId="77777777" w:rsidR="002B5B96" w:rsidRPr="00D624D4" w:rsidRDefault="002B5B96" w:rsidP="00D624D4">
      <w:pPr>
        <w:spacing w:after="0" w:line="240" w:lineRule="auto"/>
        <w:jc w:val="both"/>
        <w:rPr>
          <w:rFonts w:cstheme="minorHAnsi"/>
          <w:sz w:val="24"/>
          <w:szCs w:val="24"/>
        </w:rPr>
      </w:pPr>
    </w:p>
    <w:p w14:paraId="21356A67" w14:textId="3F67AFB1" w:rsidR="007B7EA0" w:rsidRPr="00162D06" w:rsidRDefault="007B7EA0" w:rsidP="00413699">
      <w:pPr>
        <w:spacing w:after="120" w:line="240" w:lineRule="auto"/>
        <w:jc w:val="both"/>
        <w:rPr>
          <w:rFonts w:eastAsia="Calibri" w:cstheme="minorHAnsi"/>
          <w:sz w:val="24"/>
          <w:szCs w:val="24"/>
        </w:rPr>
      </w:pPr>
      <w:r w:rsidRPr="00162D06">
        <w:rPr>
          <w:rFonts w:eastAsia="Calibri" w:cstheme="minorHAnsi"/>
          <w:b/>
          <w:bCs/>
          <w:sz w:val="24"/>
          <w:szCs w:val="24"/>
          <w:lang w:val="en-GB"/>
        </w:rPr>
        <w:t xml:space="preserve">Overview of the </w:t>
      </w:r>
      <w:r w:rsidR="00162D06">
        <w:rPr>
          <w:rFonts w:eastAsia="Calibri" w:cstheme="minorHAnsi"/>
          <w:b/>
          <w:bCs/>
          <w:sz w:val="24"/>
          <w:szCs w:val="24"/>
          <w:lang w:val="en-GB"/>
        </w:rPr>
        <w:t>P</w:t>
      </w:r>
      <w:r w:rsidRPr="00162D06">
        <w:rPr>
          <w:rFonts w:eastAsia="Calibri" w:cstheme="minorHAnsi"/>
          <w:b/>
          <w:bCs/>
          <w:sz w:val="24"/>
          <w:szCs w:val="24"/>
          <w:lang w:val="en-GB"/>
        </w:rPr>
        <w:t xml:space="preserve">roject </w:t>
      </w:r>
    </w:p>
    <w:p w14:paraId="180422A7" w14:textId="65FD6AE6" w:rsidR="00302361" w:rsidRDefault="00AE7ECB" w:rsidP="00302361">
      <w:pPr>
        <w:spacing w:after="0" w:line="240" w:lineRule="auto"/>
        <w:jc w:val="both"/>
        <w:rPr>
          <w:rFonts w:eastAsiaTheme="minorEastAsia" w:cstheme="minorHAnsi"/>
          <w:sz w:val="24"/>
          <w:szCs w:val="24"/>
          <w:lang w:val="en-SG"/>
        </w:rPr>
      </w:pPr>
      <w:r w:rsidRPr="00D624D4">
        <w:rPr>
          <w:rFonts w:eastAsia="Cambria" w:cstheme="minorHAnsi"/>
          <w:color w:val="0D0D0D"/>
          <w:sz w:val="24"/>
          <w:szCs w:val="24"/>
        </w:rPr>
        <w:t>Development of rural women entrepreneurship is a major priority of policy makers, respective government and non-government agencies and even to the rural mass people for accelerating the progress of Bangladesh.</w:t>
      </w:r>
      <w:r w:rsidR="007B7EA0" w:rsidRPr="00D624D4">
        <w:rPr>
          <w:rFonts w:eastAsia="Calibri" w:cstheme="minorHAnsi"/>
          <w:sz w:val="24"/>
          <w:szCs w:val="24"/>
          <w:lang w:val="en-GB"/>
        </w:rPr>
        <w:t xml:space="preserve"> </w:t>
      </w:r>
      <w:r w:rsidR="009832E8" w:rsidRPr="00D624D4">
        <w:rPr>
          <w:rFonts w:eastAsia="Calibri" w:cstheme="minorHAnsi"/>
          <w:sz w:val="24"/>
          <w:szCs w:val="24"/>
          <w:lang w:val="en-GB"/>
        </w:rPr>
        <w:t>Despite</w:t>
      </w:r>
      <w:r w:rsidR="00427A6D" w:rsidRPr="00D624D4">
        <w:rPr>
          <w:rFonts w:eastAsia="Calibri" w:cstheme="minorHAnsi"/>
          <w:sz w:val="24"/>
          <w:szCs w:val="24"/>
          <w:lang w:val="en-GB"/>
        </w:rPr>
        <w:t xml:space="preserve"> </w:t>
      </w:r>
      <w:r w:rsidR="009832E8">
        <w:rPr>
          <w:rFonts w:eastAsia="Calibri" w:cstheme="minorHAnsi"/>
          <w:sz w:val="24"/>
          <w:szCs w:val="24"/>
          <w:lang w:val="en-GB"/>
        </w:rPr>
        <w:t xml:space="preserve">of </w:t>
      </w:r>
      <w:r w:rsidR="00FE6E76" w:rsidRPr="00D624D4">
        <w:rPr>
          <w:rFonts w:eastAsia="Calibri" w:cstheme="minorHAnsi"/>
          <w:sz w:val="24"/>
          <w:szCs w:val="24"/>
          <w:lang w:val="en-GB"/>
        </w:rPr>
        <w:t xml:space="preserve">achieving </w:t>
      </w:r>
      <w:r w:rsidR="00A5106C" w:rsidRPr="00D624D4">
        <w:rPr>
          <w:rFonts w:eastAsia="Calibri" w:cstheme="minorHAnsi"/>
          <w:sz w:val="24"/>
          <w:szCs w:val="24"/>
          <w:lang w:val="en-GB"/>
        </w:rPr>
        <w:t xml:space="preserve">the </w:t>
      </w:r>
      <w:r w:rsidR="007B7EA0" w:rsidRPr="00D624D4">
        <w:rPr>
          <w:rFonts w:eastAsia="Calibri" w:cstheme="minorHAnsi"/>
          <w:sz w:val="24"/>
          <w:szCs w:val="24"/>
          <w:lang w:val="en-GB"/>
        </w:rPr>
        <w:t>remarkable development</w:t>
      </w:r>
      <w:r w:rsidR="00427A6D" w:rsidRPr="00D624D4">
        <w:rPr>
          <w:rFonts w:eastAsia="Calibri" w:cstheme="minorHAnsi"/>
          <w:sz w:val="24"/>
          <w:szCs w:val="24"/>
          <w:lang w:val="en-GB"/>
        </w:rPr>
        <w:t xml:space="preserve"> and being a role model of women</w:t>
      </w:r>
      <w:r w:rsidR="009D1EBF" w:rsidRPr="00D624D4">
        <w:rPr>
          <w:rFonts w:eastAsia="Calibri" w:cstheme="minorHAnsi"/>
          <w:sz w:val="24"/>
          <w:szCs w:val="24"/>
          <w:lang w:val="en-GB"/>
        </w:rPr>
        <w:t>’s advancement</w:t>
      </w:r>
      <w:r w:rsidR="007E4246" w:rsidRPr="00D624D4">
        <w:rPr>
          <w:rFonts w:eastAsia="Calibri" w:cstheme="minorHAnsi"/>
          <w:sz w:val="24"/>
          <w:szCs w:val="24"/>
          <w:lang w:val="en-GB"/>
        </w:rPr>
        <w:t xml:space="preserve"> in the world</w:t>
      </w:r>
      <w:r w:rsidR="007B7EA0" w:rsidRPr="00D624D4">
        <w:rPr>
          <w:rFonts w:eastAsia="Calibri" w:cstheme="minorHAnsi"/>
          <w:sz w:val="24"/>
          <w:szCs w:val="24"/>
          <w:lang w:val="en-GB"/>
        </w:rPr>
        <w:t xml:space="preserve">, women entrepreneurs in the </w:t>
      </w:r>
      <w:r w:rsidR="007B7EA0" w:rsidRPr="00D624D4">
        <w:rPr>
          <w:rFonts w:eastAsia="Calibri" w:cstheme="minorHAnsi"/>
          <w:sz w:val="24"/>
          <w:szCs w:val="24"/>
          <w:lang w:val="en-GB"/>
        </w:rPr>
        <w:lastRenderedPageBreak/>
        <w:t xml:space="preserve">rural area are </w:t>
      </w:r>
      <w:r w:rsidR="00BD1DF5" w:rsidRPr="00D624D4">
        <w:rPr>
          <w:rFonts w:eastAsia="Calibri" w:cstheme="minorHAnsi"/>
          <w:sz w:val="24"/>
          <w:szCs w:val="24"/>
          <w:lang w:val="en-GB"/>
        </w:rPr>
        <w:t xml:space="preserve">still </w:t>
      </w:r>
      <w:r w:rsidR="007B7EA0" w:rsidRPr="00D624D4">
        <w:rPr>
          <w:rFonts w:eastAsia="Calibri" w:cstheme="minorHAnsi"/>
          <w:sz w:val="24"/>
          <w:szCs w:val="24"/>
          <w:lang w:val="en-GB"/>
        </w:rPr>
        <w:t xml:space="preserve">facing challenges in progressing themselves due to lack of </w:t>
      </w:r>
      <w:r w:rsidR="00BE0998" w:rsidRPr="00D624D4">
        <w:rPr>
          <w:rFonts w:eastAsia="Calibri" w:cstheme="minorHAnsi"/>
          <w:sz w:val="24"/>
          <w:szCs w:val="24"/>
          <w:lang w:val="en-GB"/>
        </w:rPr>
        <w:t>infrastructure</w:t>
      </w:r>
      <w:r w:rsidR="00097F7C" w:rsidRPr="00D624D4">
        <w:rPr>
          <w:rFonts w:eastAsia="Calibri" w:cstheme="minorHAnsi"/>
          <w:sz w:val="24"/>
          <w:szCs w:val="24"/>
          <w:lang w:val="en-GB"/>
        </w:rPr>
        <w:t xml:space="preserve"> with </w:t>
      </w:r>
      <w:r w:rsidR="00392819" w:rsidRPr="00D624D4">
        <w:rPr>
          <w:rFonts w:eastAsia="Calibri" w:cstheme="minorHAnsi"/>
          <w:sz w:val="24"/>
          <w:szCs w:val="24"/>
          <w:lang w:val="en-GB"/>
        </w:rPr>
        <w:t>women friendly facilities</w:t>
      </w:r>
      <w:r w:rsidR="00BE0998" w:rsidRPr="00D624D4">
        <w:rPr>
          <w:rFonts w:eastAsia="Calibri" w:cstheme="minorHAnsi"/>
          <w:sz w:val="24"/>
          <w:szCs w:val="24"/>
          <w:lang w:val="en-GB"/>
        </w:rPr>
        <w:t xml:space="preserve">, </w:t>
      </w:r>
      <w:r w:rsidR="0065200A" w:rsidRPr="00D624D4">
        <w:rPr>
          <w:rFonts w:eastAsia="Calibri" w:cstheme="minorHAnsi"/>
          <w:sz w:val="24"/>
          <w:szCs w:val="24"/>
          <w:lang w:val="en-GB"/>
        </w:rPr>
        <w:t xml:space="preserve">lack of </w:t>
      </w:r>
      <w:r w:rsidR="00842675">
        <w:rPr>
          <w:rFonts w:eastAsia="Calibri" w:cstheme="minorHAnsi"/>
          <w:sz w:val="24"/>
          <w:szCs w:val="24"/>
          <w:lang w:val="en-GB"/>
        </w:rPr>
        <w:t xml:space="preserve">raising voice in </w:t>
      </w:r>
      <w:r w:rsidR="000A6909">
        <w:rPr>
          <w:rFonts w:eastAsia="Calibri" w:cstheme="minorHAnsi"/>
          <w:sz w:val="24"/>
          <w:szCs w:val="24"/>
          <w:lang w:val="en-GB"/>
        </w:rPr>
        <w:t xml:space="preserve">decision making process of </w:t>
      </w:r>
      <w:r w:rsidR="00AC1320">
        <w:rPr>
          <w:rFonts w:eastAsia="Calibri" w:cstheme="minorHAnsi"/>
          <w:sz w:val="24"/>
          <w:szCs w:val="24"/>
          <w:lang w:val="en-GB"/>
        </w:rPr>
        <w:t xml:space="preserve">marketplaces </w:t>
      </w:r>
      <w:r w:rsidR="00194AC0" w:rsidRPr="00D624D4">
        <w:rPr>
          <w:rFonts w:eastAsia="Calibri" w:cstheme="minorHAnsi"/>
          <w:sz w:val="24"/>
          <w:szCs w:val="24"/>
          <w:lang w:val="en-GB"/>
        </w:rPr>
        <w:t xml:space="preserve">and </w:t>
      </w:r>
      <w:r w:rsidR="000604A6" w:rsidRPr="00D624D4">
        <w:rPr>
          <w:rFonts w:eastAsia="Calibri" w:cstheme="minorHAnsi"/>
          <w:sz w:val="24"/>
          <w:szCs w:val="24"/>
          <w:lang w:val="en-GB"/>
        </w:rPr>
        <w:t xml:space="preserve">very limited </w:t>
      </w:r>
      <w:r w:rsidR="00194AC0" w:rsidRPr="00D624D4">
        <w:rPr>
          <w:rFonts w:eastAsia="Calibri" w:cstheme="minorHAnsi"/>
          <w:sz w:val="24"/>
          <w:szCs w:val="24"/>
          <w:lang w:val="en-GB"/>
        </w:rPr>
        <w:t xml:space="preserve">access of women entrepreneurs in rural </w:t>
      </w:r>
      <w:r w:rsidR="00030D35" w:rsidRPr="00D624D4">
        <w:rPr>
          <w:rFonts w:eastAsia="Calibri" w:cstheme="minorHAnsi"/>
          <w:sz w:val="24"/>
          <w:szCs w:val="24"/>
          <w:lang w:val="en-GB"/>
        </w:rPr>
        <w:t>market</w:t>
      </w:r>
      <w:r w:rsidR="00CC28F9" w:rsidRPr="00D624D4">
        <w:rPr>
          <w:rFonts w:eastAsia="Calibri" w:cstheme="minorHAnsi"/>
          <w:sz w:val="24"/>
          <w:szCs w:val="24"/>
          <w:lang w:val="en-GB"/>
        </w:rPr>
        <w:t>places</w:t>
      </w:r>
      <w:r w:rsidR="007B7EA0" w:rsidRPr="00D624D4">
        <w:rPr>
          <w:rFonts w:eastAsia="Calibri" w:cstheme="minorHAnsi"/>
          <w:sz w:val="24"/>
          <w:szCs w:val="24"/>
          <w:lang w:val="en-GB"/>
        </w:rPr>
        <w:t>. Aiming of improving the situation in rural areas</w:t>
      </w:r>
      <w:r w:rsidR="00CC716B" w:rsidRPr="00D624D4">
        <w:rPr>
          <w:rFonts w:eastAsia="Calibri" w:cstheme="minorHAnsi"/>
          <w:sz w:val="24"/>
          <w:szCs w:val="24"/>
          <w:lang w:val="en-GB"/>
        </w:rPr>
        <w:t>,</w:t>
      </w:r>
      <w:r w:rsidR="007B7EA0" w:rsidRPr="00D624D4">
        <w:rPr>
          <w:rFonts w:eastAsia="Calibri" w:cstheme="minorHAnsi"/>
          <w:sz w:val="24"/>
          <w:szCs w:val="24"/>
          <w:lang w:val="en-GB"/>
        </w:rPr>
        <w:t xml:space="preserve"> MMWW project is </w:t>
      </w:r>
      <w:r w:rsidR="00CC716B" w:rsidRPr="00D624D4">
        <w:rPr>
          <w:rFonts w:eastAsia="Calibri" w:cstheme="minorHAnsi"/>
          <w:sz w:val="24"/>
          <w:szCs w:val="24"/>
          <w:lang w:val="en-GB"/>
        </w:rPr>
        <w:t>work</w:t>
      </w:r>
      <w:r w:rsidR="008F7F5F" w:rsidRPr="00D624D4">
        <w:rPr>
          <w:rFonts w:eastAsia="Calibri" w:cstheme="minorHAnsi"/>
          <w:sz w:val="24"/>
          <w:szCs w:val="24"/>
          <w:lang w:val="en-GB"/>
        </w:rPr>
        <w:t>ing</w:t>
      </w:r>
      <w:r w:rsidR="00CC716B" w:rsidRPr="00D624D4">
        <w:rPr>
          <w:rFonts w:eastAsia="Calibri" w:cstheme="minorHAnsi"/>
          <w:sz w:val="24"/>
          <w:szCs w:val="24"/>
          <w:lang w:val="en-GB"/>
        </w:rPr>
        <w:t xml:space="preserve"> </w:t>
      </w:r>
      <w:r w:rsidR="007B7EA0" w:rsidRPr="00D624D4">
        <w:rPr>
          <w:rFonts w:eastAsia="Calibri" w:cstheme="minorHAnsi"/>
          <w:sz w:val="24"/>
          <w:szCs w:val="24"/>
          <w:lang w:val="en-GB"/>
        </w:rPr>
        <w:t xml:space="preserve">in Faridpur, Gaibahdha, Patuakhali and Bogura districts through partnering with SKS Foundation, Shushilan and Association for Scio-Economic Advancement Bangladesh (ASEAB) </w:t>
      </w:r>
      <w:r w:rsidR="008F7F5F" w:rsidRPr="00D624D4">
        <w:rPr>
          <w:rFonts w:eastAsia="Calibri" w:cstheme="minorHAnsi"/>
          <w:sz w:val="24"/>
          <w:szCs w:val="24"/>
          <w:lang w:val="en-GB"/>
        </w:rPr>
        <w:t xml:space="preserve">from </w:t>
      </w:r>
      <w:r w:rsidR="007B7EA0" w:rsidRPr="00D624D4">
        <w:rPr>
          <w:rFonts w:eastAsia="Calibri" w:cstheme="minorHAnsi"/>
          <w:sz w:val="24"/>
          <w:szCs w:val="24"/>
          <w:lang w:val="en-GB"/>
        </w:rPr>
        <w:t>November 2015.</w:t>
      </w:r>
      <w:r w:rsidR="007B7EA0" w:rsidRPr="00D624D4">
        <w:rPr>
          <w:rFonts w:eastAsiaTheme="minorEastAsia" w:cstheme="minorHAnsi"/>
          <w:sz w:val="24"/>
          <w:szCs w:val="24"/>
          <w:lang w:val="en-SG"/>
        </w:rPr>
        <w:t xml:space="preserve"> ActionAid Bangladesh thinks that well facilitated marketplaces for women in rural areas help </w:t>
      </w:r>
      <w:r w:rsidR="007B7EA0" w:rsidRPr="00D624D4">
        <w:rPr>
          <w:rFonts w:eastAsia="Calibri" w:cstheme="minorHAnsi"/>
          <w:sz w:val="24"/>
          <w:szCs w:val="24"/>
          <w:lang w:val="en-GB"/>
        </w:rPr>
        <w:t xml:space="preserve">transforming the traditional agricultural practices into the climate-smart modernize agriculture with women friendly production and marketing environment through getting </w:t>
      </w:r>
      <w:r w:rsidR="00EB55D2">
        <w:rPr>
          <w:rFonts w:eastAsia="Calibri" w:cstheme="minorHAnsi"/>
          <w:sz w:val="24"/>
          <w:szCs w:val="24"/>
          <w:lang w:val="en-GB"/>
        </w:rPr>
        <w:t xml:space="preserve">more </w:t>
      </w:r>
      <w:r w:rsidR="007B7EA0" w:rsidRPr="00D624D4">
        <w:rPr>
          <w:rFonts w:eastAsia="Calibri" w:cstheme="minorHAnsi"/>
          <w:sz w:val="24"/>
          <w:szCs w:val="24"/>
          <w:lang w:val="en-GB"/>
        </w:rPr>
        <w:t>access to local</w:t>
      </w:r>
      <w:r w:rsidR="00834D8D">
        <w:rPr>
          <w:rFonts w:eastAsia="Calibri" w:cstheme="minorHAnsi"/>
          <w:sz w:val="24"/>
          <w:szCs w:val="24"/>
          <w:lang w:val="en-GB"/>
        </w:rPr>
        <w:t xml:space="preserve">, </w:t>
      </w:r>
      <w:r w:rsidR="007B7EA0" w:rsidRPr="00D624D4">
        <w:rPr>
          <w:rFonts w:eastAsia="Calibri" w:cstheme="minorHAnsi"/>
          <w:sz w:val="24"/>
          <w:szCs w:val="24"/>
          <w:lang w:val="en-GB"/>
        </w:rPr>
        <w:t xml:space="preserve">regional </w:t>
      </w:r>
      <w:r w:rsidR="00834D8D">
        <w:rPr>
          <w:rFonts w:eastAsia="Calibri" w:cstheme="minorHAnsi"/>
          <w:sz w:val="24"/>
          <w:szCs w:val="24"/>
          <w:lang w:val="en-GB"/>
        </w:rPr>
        <w:t xml:space="preserve">and national </w:t>
      </w:r>
      <w:r w:rsidR="007B7EA0" w:rsidRPr="00D624D4">
        <w:rPr>
          <w:rFonts w:eastAsia="Calibri" w:cstheme="minorHAnsi"/>
          <w:sz w:val="24"/>
          <w:szCs w:val="24"/>
          <w:lang w:val="en-GB"/>
        </w:rPr>
        <w:t xml:space="preserve">markets with better competitiveness. However congenial marketplace with women friendly facilities is one of the priority factors for ensuring women entrepreneurs’ friendly production and marketing environment in the rural areas of Bangladesh. At this point, MMWW project has constructed </w:t>
      </w:r>
      <w:r w:rsidR="00A6261D" w:rsidRPr="00D624D4">
        <w:rPr>
          <w:rFonts w:eastAsia="Calibri" w:cstheme="minorHAnsi"/>
          <w:sz w:val="24"/>
          <w:szCs w:val="24"/>
          <w:lang w:val="en-GB"/>
        </w:rPr>
        <w:t>67</w:t>
      </w:r>
      <w:r w:rsidR="007B7EA0" w:rsidRPr="00D624D4">
        <w:rPr>
          <w:rFonts w:eastAsia="Calibri" w:cstheme="minorHAnsi"/>
          <w:sz w:val="24"/>
          <w:szCs w:val="24"/>
          <w:lang w:val="en-GB"/>
        </w:rPr>
        <w:t xml:space="preserve"> collection points and 2</w:t>
      </w:r>
      <w:r w:rsidR="00A6261D" w:rsidRPr="00D624D4">
        <w:rPr>
          <w:rFonts w:eastAsia="Calibri" w:cstheme="minorHAnsi"/>
          <w:sz w:val="24"/>
          <w:szCs w:val="24"/>
          <w:lang w:val="en-GB"/>
        </w:rPr>
        <w:t>2</w:t>
      </w:r>
      <w:r w:rsidR="007B7EA0" w:rsidRPr="00D624D4">
        <w:rPr>
          <w:rFonts w:eastAsia="Calibri" w:cstheme="minorHAnsi"/>
          <w:sz w:val="24"/>
          <w:szCs w:val="24"/>
          <w:lang w:val="en-GB"/>
        </w:rPr>
        <w:t xml:space="preserve"> market sheds for improving systemic market behaviour towards women entrepreneurs and increasing capacity of women entrepreneurs for competing with the existing market environment.</w:t>
      </w:r>
      <w:r w:rsidR="006A7687">
        <w:rPr>
          <w:rFonts w:eastAsiaTheme="minorEastAsia" w:cstheme="minorHAnsi"/>
          <w:sz w:val="24"/>
          <w:szCs w:val="24"/>
          <w:lang w:val="en-SG"/>
        </w:rPr>
        <w:t xml:space="preserve"> </w:t>
      </w:r>
      <w:r w:rsidR="001A0925">
        <w:rPr>
          <w:rFonts w:eastAsiaTheme="minorEastAsia" w:cstheme="minorHAnsi"/>
          <w:sz w:val="24"/>
          <w:szCs w:val="24"/>
          <w:lang w:val="en-SG"/>
        </w:rPr>
        <w:t>Most of the collection point</w:t>
      </w:r>
      <w:r w:rsidR="0093008A">
        <w:rPr>
          <w:rFonts w:eastAsiaTheme="minorEastAsia" w:cstheme="minorHAnsi"/>
          <w:sz w:val="24"/>
          <w:szCs w:val="24"/>
          <w:lang w:val="en-SG"/>
        </w:rPr>
        <w:t xml:space="preserve">s and market sheds are functioning well and </w:t>
      </w:r>
      <w:r w:rsidR="00113D6C">
        <w:rPr>
          <w:rFonts w:eastAsiaTheme="minorEastAsia" w:cstheme="minorHAnsi"/>
          <w:sz w:val="24"/>
          <w:szCs w:val="24"/>
          <w:lang w:val="en-SG"/>
        </w:rPr>
        <w:t xml:space="preserve">rural </w:t>
      </w:r>
      <w:r w:rsidR="0093008A">
        <w:rPr>
          <w:rFonts w:eastAsiaTheme="minorEastAsia" w:cstheme="minorHAnsi"/>
          <w:sz w:val="24"/>
          <w:szCs w:val="24"/>
          <w:lang w:val="en-SG"/>
        </w:rPr>
        <w:t xml:space="preserve">women agri-entrepreneurs are </w:t>
      </w:r>
      <w:r w:rsidR="00113D6C">
        <w:rPr>
          <w:rFonts w:eastAsiaTheme="minorEastAsia" w:cstheme="minorHAnsi"/>
          <w:sz w:val="24"/>
          <w:szCs w:val="24"/>
          <w:lang w:val="en-SG"/>
        </w:rPr>
        <w:t xml:space="preserve">economically </w:t>
      </w:r>
      <w:r w:rsidR="0093008A">
        <w:rPr>
          <w:rFonts w:eastAsiaTheme="minorEastAsia" w:cstheme="minorHAnsi"/>
          <w:sz w:val="24"/>
          <w:szCs w:val="24"/>
          <w:lang w:val="en-SG"/>
        </w:rPr>
        <w:t>benefiting</w:t>
      </w:r>
      <w:r w:rsidR="00271B19">
        <w:rPr>
          <w:rFonts w:eastAsiaTheme="minorEastAsia" w:cstheme="minorHAnsi"/>
          <w:sz w:val="24"/>
          <w:szCs w:val="24"/>
          <w:lang w:val="en-SG"/>
        </w:rPr>
        <w:t xml:space="preserve"> from the market space. </w:t>
      </w:r>
      <w:r w:rsidR="005D1DCA">
        <w:rPr>
          <w:rFonts w:eastAsiaTheme="minorEastAsia" w:cstheme="minorHAnsi"/>
          <w:sz w:val="24"/>
          <w:szCs w:val="24"/>
          <w:lang w:val="en-SG"/>
        </w:rPr>
        <w:t>Now the project want</w:t>
      </w:r>
      <w:r w:rsidR="00691572">
        <w:rPr>
          <w:rFonts w:eastAsiaTheme="minorEastAsia" w:cstheme="minorHAnsi"/>
          <w:sz w:val="24"/>
          <w:szCs w:val="24"/>
          <w:lang w:val="en-SG"/>
        </w:rPr>
        <w:t>s</w:t>
      </w:r>
      <w:r w:rsidR="005D1DCA">
        <w:rPr>
          <w:rFonts w:eastAsiaTheme="minorEastAsia" w:cstheme="minorHAnsi"/>
          <w:sz w:val="24"/>
          <w:szCs w:val="24"/>
          <w:lang w:val="en-SG"/>
        </w:rPr>
        <w:t xml:space="preserve"> to </w:t>
      </w:r>
      <w:r w:rsidR="00691572">
        <w:rPr>
          <w:rFonts w:eastAsiaTheme="minorEastAsia" w:cstheme="minorHAnsi"/>
          <w:sz w:val="24"/>
          <w:szCs w:val="24"/>
          <w:lang w:val="en-SG"/>
        </w:rPr>
        <w:t xml:space="preserve">disseminate the concept of </w:t>
      </w:r>
      <w:r w:rsidR="005D55F0">
        <w:rPr>
          <w:rFonts w:eastAsiaTheme="minorEastAsia" w:cstheme="minorHAnsi"/>
          <w:sz w:val="24"/>
          <w:szCs w:val="24"/>
          <w:lang w:val="en-SG"/>
        </w:rPr>
        <w:t xml:space="preserve">community-based marketing approach </w:t>
      </w:r>
      <w:r w:rsidR="00691572">
        <w:rPr>
          <w:rFonts w:eastAsiaTheme="minorEastAsia" w:cstheme="minorHAnsi"/>
          <w:sz w:val="24"/>
          <w:szCs w:val="24"/>
          <w:lang w:val="en-SG"/>
        </w:rPr>
        <w:t xml:space="preserve">over the potential areas of Bangladesh through LGED. </w:t>
      </w:r>
      <w:r w:rsidR="0094092B">
        <w:rPr>
          <w:rFonts w:eastAsiaTheme="minorEastAsia" w:cstheme="minorHAnsi"/>
          <w:sz w:val="24"/>
          <w:szCs w:val="24"/>
          <w:lang w:val="en-SG"/>
        </w:rPr>
        <w:t>Besides, e</w:t>
      </w:r>
      <w:r w:rsidR="00980A27">
        <w:rPr>
          <w:rFonts w:eastAsiaTheme="minorEastAsia" w:cstheme="minorHAnsi"/>
          <w:sz w:val="24"/>
          <w:szCs w:val="24"/>
          <w:lang w:val="en-SG"/>
        </w:rPr>
        <w:t xml:space="preserve">nsuring the participation of women in decision making process in MMC </w:t>
      </w:r>
      <w:r w:rsidR="004A05BC">
        <w:rPr>
          <w:rFonts w:eastAsiaTheme="minorEastAsia" w:cstheme="minorHAnsi"/>
          <w:sz w:val="24"/>
          <w:szCs w:val="24"/>
          <w:lang w:val="en-SG"/>
        </w:rPr>
        <w:t xml:space="preserve">is </w:t>
      </w:r>
      <w:r w:rsidR="00980A27">
        <w:rPr>
          <w:rFonts w:eastAsiaTheme="minorEastAsia" w:cstheme="minorHAnsi"/>
          <w:sz w:val="24"/>
          <w:szCs w:val="24"/>
          <w:lang w:val="en-SG"/>
        </w:rPr>
        <w:t xml:space="preserve">very </w:t>
      </w:r>
      <w:r w:rsidR="00F009A3">
        <w:rPr>
          <w:rFonts w:eastAsiaTheme="minorEastAsia" w:cstheme="minorHAnsi"/>
          <w:sz w:val="24"/>
          <w:szCs w:val="24"/>
          <w:lang w:val="en-SG"/>
        </w:rPr>
        <w:t>important to</w:t>
      </w:r>
      <w:r w:rsidR="00463B89">
        <w:rPr>
          <w:rFonts w:eastAsiaTheme="minorEastAsia" w:cstheme="minorHAnsi"/>
          <w:sz w:val="24"/>
          <w:szCs w:val="24"/>
          <w:lang w:val="en-SG"/>
        </w:rPr>
        <w:t xml:space="preserve"> create women-friendly marketing environment</w:t>
      </w:r>
      <w:r w:rsidR="00943076">
        <w:rPr>
          <w:rFonts w:eastAsiaTheme="minorEastAsia" w:cstheme="minorHAnsi"/>
          <w:sz w:val="24"/>
          <w:szCs w:val="24"/>
          <w:lang w:val="en-SG"/>
        </w:rPr>
        <w:t xml:space="preserve"> which </w:t>
      </w:r>
      <w:r w:rsidR="00E51178">
        <w:rPr>
          <w:rFonts w:eastAsiaTheme="minorEastAsia" w:cstheme="minorHAnsi"/>
          <w:sz w:val="24"/>
          <w:szCs w:val="24"/>
          <w:lang w:val="en-SG"/>
        </w:rPr>
        <w:t>help</w:t>
      </w:r>
      <w:r w:rsidR="00F009A3">
        <w:rPr>
          <w:rFonts w:eastAsiaTheme="minorEastAsia" w:cstheme="minorHAnsi"/>
          <w:sz w:val="24"/>
          <w:szCs w:val="24"/>
          <w:lang w:val="en-SG"/>
        </w:rPr>
        <w:t xml:space="preserve"> increas</w:t>
      </w:r>
      <w:r w:rsidR="00E51178">
        <w:rPr>
          <w:rFonts w:eastAsiaTheme="minorEastAsia" w:cstheme="minorHAnsi"/>
          <w:sz w:val="24"/>
          <w:szCs w:val="24"/>
          <w:lang w:val="en-SG"/>
        </w:rPr>
        <w:t>ing</w:t>
      </w:r>
      <w:r w:rsidR="00F009A3">
        <w:rPr>
          <w:rFonts w:eastAsiaTheme="minorEastAsia" w:cstheme="minorHAnsi"/>
          <w:sz w:val="24"/>
          <w:szCs w:val="24"/>
          <w:lang w:val="en-SG"/>
        </w:rPr>
        <w:t xml:space="preserve"> the access of women entrepreneur</w:t>
      </w:r>
      <w:r w:rsidR="00D65BA8">
        <w:rPr>
          <w:rFonts w:eastAsiaTheme="minorEastAsia" w:cstheme="minorHAnsi"/>
          <w:sz w:val="24"/>
          <w:szCs w:val="24"/>
          <w:lang w:val="en-SG"/>
        </w:rPr>
        <w:t>s</w:t>
      </w:r>
      <w:r w:rsidR="00F009A3">
        <w:rPr>
          <w:rFonts w:eastAsiaTheme="minorEastAsia" w:cstheme="minorHAnsi"/>
          <w:sz w:val="24"/>
          <w:szCs w:val="24"/>
          <w:lang w:val="en-SG"/>
        </w:rPr>
        <w:t xml:space="preserve"> in local market</w:t>
      </w:r>
      <w:r w:rsidR="00D65BA8">
        <w:rPr>
          <w:rFonts w:eastAsiaTheme="minorEastAsia" w:cstheme="minorHAnsi"/>
          <w:sz w:val="24"/>
          <w:szCs w:val="24"/>
          <w:lang w:val="en-SG"/>
        </w:rPr>
        <w:t>places</w:t>
      </w:r>
      <w:r w:rsidR="00F009A3">
        <w:rPr>
          <w:rFonts w:eastAsiaTheme="minorEastAsia" w:cstheme="minorHAnsi"/>
          <w:sz w:val="24"/>
          <w:szCs w:val="24"/>
          <w:lang w:val="en-SG"/>
        </w:rPr>
        <w:t xml:space="preserve"> as well as promoting the women</w:t>
      </w:r>
      <w:r w:rsidR="00D65BA8">
        <w:rPr>
          <w:rFonts w:eastAsiaTheme="minorEastAsia" w:cstheme="minorHAnsi"/>
          <w:sz w:val="24"/>
          <w:szCs w:val="24"/>
          <w:lang w:val="en-SG"/>
        </w:rPr>
        <w:t xml:space="preserve"> </w:t>
      </w:r>
      <w:r w:rsidR="00F009A3">
        <w:rPr>
          <w:rFonts w:eastAsiaTheme="minorEastAsia" w:cstheme="minorHAnsi"/>
          <w:sz w:val="24"/>
          <w:szCs w:val="24"/>
          <w:lang w:val="en-SG"/>
        </w:rPr>
        <w:t>e</w:t>
      </w:r>
      <w:r w:rsidR="00D65BA8">
        <w:rPr>
          <w:rFonts w:eastAsiaTheme="minorEastAsia" w:cstheme="minorHAnsi"/>
          <w:sz w:val="24"/>
          <w:szCs w:val="24"/>
          <w:lang w:val="en-SG"/>
        </w:rPr>
        <w:t>n</w:t>
      </w:r>
      <w:r w:rsidR="00F009A3">
        <w:rPr>
          <w:rFonts w:eastAsiaTheme="minorEastAsia" w:cstheme="minorHAnsi"/>
          <w:sz w:val="24"/>
          <w:szCs w:val="24"/>
          <w:lang w:val="en-SG"/>
        </w:rPr>
        <w:t>trepreneurs</w:t>
      </w:r>
      <w:r w:rsidR="00980A27">
        <w:rPr>
          <w:rFonts w:eastAsiaTheme="minorEastAsia" w:cstheme="minorHAnsi"/>
          <w:sz w:val="24"/>
          <w:szCs w:val="24"/>
          <w:lang w:val="en-SG"/>
        </w:rPr>
        <w:t>hip</w:t>
      </w:r>
      <w:r w:rsidR="00F009A3">
        <w:rPr>
          <w:rFonts w:eastAsiaTheme="minorEastAsia" w:cstheme="minorHAnsi"/>
          <w:sz w:val="24"/>
          <w:szCs w:val="24"/>
          <w:lang w:val="en-SG"/>
        </w:rPr>
        <w:t xml:space="preserve"> </w:t>
      </w:r>
      <w:r w:rsidR="00D65BA8">
        <w:rPr>
          <w:rFonts w:eastAsiaTheme="minorEastAsia" w:cstheme="minorHAnsi"/>
          <w:sz w:val="24"/>
          <w:szCs w:val="24"/>
          <w:lang w:val="en-SG"/>
        </w:rPr>
        <w:t xml:space="preserve">in rural areas. </w:t>
      </w:r>
      <w:r w:rsidR="00FD2FEC">
        <w:rPr>
          <w:rFonts w:eastAsiaTheme="minorEastAsia" w:cstheme="minorHAnsi"/>
          <w:sz w:val="24"/>
          <w:szCs w:val="24"/>
          <w:lang w:val="en-SG"/>
        </w:rPr>
        <w:t xml:space="preserve">For ensuing the </w:t>
      </w:r>
      <w:r w:rsidR="00663FD8">
        <w:rPr>
          <w:rFonts w:eastAsiaTheme="minorEastAsia" w:cstheme="minorHAnsi"/>
          <w:sz w:val="24"/>
          <w:szCs w:val="24"/>
          <w:lang w:val="en-SG"/>
        </w:rPr>
        <w:t xml:space="preserve">participation of women in MMC, </w:t>
      </w:r>
      <w:r w:rsidR="00B9297E">
        <w:rPr>
          <w:rFonts w:eastAsiaTheme="minorEastAsia" w:cstheme="minorHAnsi"/>
          <w:sz w:val="24"/>
          <w:szCs w:val="24"/>
          <w:lang w:val="en-SG"/>
        </w:rPr>
        <w:t xml:space="preserve">the project is advocating with LGD </w:t>
      </w:r>
      <w:r w:rsidR="00663FD8">
        <w:rPr>
          <w:rFonts w:eastAsiaTheme="minorEastAsia" w:cstheme="minorHAnsi"/>
          <w:sz w:val="24"/>
          <w:szCs w:val="24"/>
          <w:lang w:val="en-SG"/>
        </w:rPr>
        <w:t xml:space="preserve">to </w:t>
      </w:r>
      <w:r w:rsidR="005401C4">
        <w:rPr>
          <w:rFonts w:eastAsiaTheme="minorEastAsia" w:cstheme="minorHAnsi"/>
          <w:sz w:val="24"/>
          <w:szCs w:val="24"/>
          <w:lang w:val="en-SG"/>
        </w:rPr>
        <w:t xml:space="preserve">ensure the </w:t>
      </w:r>
      <w:r w:rsidR="005401C4" w:rsidRPr="00D5651C">
        <w:rPr>
          <w:rFonts w:eastAsiaTheme="minorEastAsia" w:cstheme="minorHAnsi"/>
          <w:sz w:val="24"/>
          <w:szCs w:val="24"/>
          <w:lang w:val="en-SG"/>
        </w:rPr>
        <w:t xml:space="preserve">proper implementation of </w:t>
      </w:r>
      <w:r w:rsidR="00635B04" w:rsidRPr="00D5651C">
        <w:rPr>
          <w:rFonts w:ascii="SutonnyMJ" w:hAnsi="SutonnyMJ" w:cs="SutonnyMJ"/>
          <w:b/>
          <w:sz w:val="24"/>
          <w:szCs w:val="24"/>
        </w:rPr>
        <w:t xml:space="preserve">miKvwi nvU-evRvimg~‡ni e¨e¯’vcbv, BRviv c×wZ Ges Dnv nB‡Z cÖvß Avq e›Ub m¤úwK©Z bxwZgvjv-2011 </w:t>
      </w:r>
      <w:r w:rsidR="00635B04" w:rsidRPr="00D5651C">
        <w:rPr>
          <w:rFonts w:cstheme="minorHAnsi"/>
          <w:bCs/>
          <w:sz w:val="24"/>
          <w:szCs w:val="24"/>
        </w:rPr>
        <w:t xml:space="preserve">in </w:t>
      </w:r>
      <w:r w:rsidR="008150D7">
        <w:rPr>
          <w:rFonts w:cstheme="minorHAnsi"/>
          <w:bCs/>
          <w:sz w:val="24"/>
          <w:szCs w:val="24"/>
        </w:rPr>
        <w:t xml:space="preserve">forming MMC </w:t>
      </w:r>
      <w:r w:rsidR="005E2350">
        <w:rPr>
          <w:rFonts w:cstheme="minorHAnsi"/>
          <w:bCs/>
          <w:sz w:val="24"/>
          <w:szCs w:val="24"/>
        </w:rPr>
        <w:t>of local marketplaces.</w:t>
      </w:r>
      <w:r w:rsidR="00786CE0" w:rsidRPr="00D624D4">
        <w:rPr>
          <w:rFonts w:eastAsiaTheme="minorEastAsia" w:cstheme="minorHAnsi"/>
          <w:sz w:val="24"/>
          <w:szCs w:val="24"/>
          <w:lang w:val="en-SG"/>
        </w:rPr>
        <w:t xml:space="preserve"> </w:t>
      </w:r>
      <w:r w:rsidR="00031B60">
        <w:rPr>
          <w:rFonts w:eastAsiaTheme="minorEastAsia" w:cstheme="minorHAnsi"/>
          <w:sz w:val="24"/>
          <w:szCs w:val="24"/>
          <w:lang w:val="en-SG"/>
        </w:rPr>
        <w:t xml:space="preserve">As </w:t>
      </w:r>
      <w:r w:rsidR="004B2FC1">
        <w:rPr>
          <w:rFonts w:eastAsiaTheme="minorEastAsia" w:cstheme="minorHAnsi"/>
          <w:sz w:val="24"/>
          <w:szCs w:val="24"/>
          <w:lang w:val="en-SG"/>
        </w:rPr>
        <w:t xml:space="preserve">this Nitimala ensure the participation of women in decision making process </w:t>
      </w:r>
      <w:r w:rsidR="009760D8">
        <w:rPr>
          <w:rFonts w:eastAsiaTheme="minorEastAsia" w:cstheme="minorHAnsi"/>
          <w:sz w:val="24"/>
          <w:szCs w:val="24"/>
          <w:lang w:val="en-SG"/>
        </w:rPr>
        <w:t>in MMC.</w:t>
      </w:r>
      <w:r w:rsidR="007C20E8">
        <w:rPr>
          <w:rFonts w:eastAsiaTheme="minorEastAsia" w:cstheme="minorHAnsi"/>
          <w:sz w:val="24"/>
          <w:szCs w:val="24"/>
          <w:lang w:val="en-SG"/>
        </w:rPr>
        <w:t xml:space="preserve"> </w:t>
      </w:r>
      <w:r w:rsidR="00110CA6">
        <w:rPr>
          <w:rFonts w:eastAsiaTheme="minorEastAsia" w:cstheme="minorHAnsi"/>
          <w:sz w:val="24"/>
          <w:szCs w:val="24"/>
          <w:lang w:val="en-SG"/>
        </w:rPr>
        <w:t>Women participation in decision making process encourage</w:t>
      </w:r>
      <w:r w:rsidR="008E17FA">
        <w:rPr>
          <w:rFonts w:eastAsiaTheme="minorEastAsia" w:cstheme="minorHAnsi"/>
          <w:sz w:val="24"/>
          <w:szCs w:val="24"/>
          <w:lang w:val="en-SG"/>
        </w:rPr>
        <w:t>s</w:t>
      </w:r>
      <w:r w:rsidR="00110CA6">
        <w:rPr>
          <w:rFonts w:eastAsiaTheme="minorEastAsia" w:cstheme="minorHAnsi"/>
          <w:sz w:val="24"/>
          <w:szCs w:val="24"/>
          <w:lang w:val="en-SG"/>
        </w:rPr>
        <w:t xml:space="preserve"> the women entrepreneurs</w:t>
      </w:r>
      <w:r w:rsidR="008E17FA">
        <w:rPr>
          <w:rFonts w:eastAsiaTheme="minorEastAsia" w:cstheme="minorHAnsi"/>
          <w:sz w:val="24"/>
          <w:szCs w:val="24"/>
          <w:lang w:val="en-SG"/>
        </w:rPr>
        <w:t xml:space="preserve"> in </w:t>
      </w:r>
      <w:r w:rsidR="0007036A">
        <w:rPr>
          <w:rFonts w:eastAsiaTheme="minorEastAsia" w:cstheme="minorHAnsi"/>
          <w:sz w:val="24"/>
          <w:szCs w:val="24"/>
          <w:lang w:val="en-SG"/>
        </w:rPr>
        <w:t>getting more market access which help promoting the</w:t>
      </w:r>
      <w:r w:rsidR="008814E3">
        <w:rPr>
          <w:rFonts w:eastAsiaTheme="minorEastAsia" w:cstheme="minorHAnsi"/>
          <w:sz w:val="24"/>
          <w:szCs w:val="24"/>
          <w:lang w:val="en-SG"/>
        </w:rPr>
        <w:t xml:space="preserve"> </w:t>
      </w:r>
      <w:r w:rsidR="00356526">
        <w:rPr>
          <w:rFonts w:eastAsiaTheme="minorEastAsia" w:cstheme="minorHAnsi"/>
          <w:sz w:val="24"/>
          <w:szCs w:val="24"/>
          <w:lang w:val="en-SG"/>
        </w:rPr>
        <w:t xml:space="preserve">products of women entrepreneurs. For </w:t>
      </w:r>
      <w:r w:rsidR="00FC5B1A">
        <w:rPr>
          <w:rFonts w:eastAsiaTheme="minorEastAsia" w:cstheme="minorHAnsi"/>
          <w:sz w:val="24"/>
          <w:szCs w:val="24"/>
          <w:lang w:val="en-SG"/>
        </w:rPr>
        <w:t xml:space="preserve">wider promotion of their products, the project </w:t>
      </w:r>
      <w:r w:rsidR="004714FB">
        <w:rPr>
          <w:rFonts w:eastAsiaTheme="minorEastAsia" w:cstheme="minorHAnsi"/>
          <w:sz w:val="24"/>
          <w:szCs w:val="24"/>
          <w:lang w:val="en-SG"/>
        </w:rPr>
        <w:t xml:space="preserve">is </w:t>
      </w:r>
      <w:r w:rsidR="00FC5B1A">
        <w:rPr>
          <w:rFonts w:eastAsiaTheme="minorEastAsia" w:cstheme="minorHAnsi"/>
          <w:sz w:val="24"/>
          <w:szCs w:val="24"/>
          <w:lang w:val="en-SG"/>
        </w:rPr>
        <w:t>establish</w:t>
      </w:r>
      <w:r w:rsidR="004714FB">
        <w:rPr>
          <w:rFonts w:eastAsiaTheme="minorEastAsia" w:cstheme="minorHAnsi"/>
          <w:sz w:val="24"/>
          <w:szCs w:val="24"/>
          <w:lang w:val="en-SG"/>
        </w:rPr>
        <w:t>ed</w:t>
      </w:r>
      <w:r w:rsidR="00FC5B1A">
        <w:rPr>
          <w:rFonts w:eastAsiaTheme="minorEastAsia" w:cstheme="minorHAnsi"/>
          <w:sz w:val="24"/>
          <w:szCs w:val="24"/>
          <w:lang w:val="en-SG"/>
        </w:rPr>
        <w:t xml:space="preserve"> linkage</w:t>
      </w:r>
      <w:r w:rsidR="00183DD0">
        <w:rPr>
          <w:rFonts w:eastAsiaTheme="minorEastAsia" w:cstheme="minorHAnsi"/>
          <w:sz w:val="24"/>
          <w:szCs w:val="24"/>
          <w:lang w:val="en-SG"/>
        </w:rPr>
        <w:t xml:space="preserve"> with national </w:t>
      </w:r>
      <w:r w:rsidR="00E83870">
        <w:rPr>
          <w:rFonts w:eastAsiaTheme="minorEastAsia" w:cstheme="minorHAnsi"/>
          <w:sz w:val="24"/>
          <w:szCs w:val="24"/>
          <w:lang w:val="en-SG"/>
        </w:rPr>
        <w:t xml:space="preserve">agricultural </w:t>
      </w:r>
      <w:r w:rsidR="00183DD0">
        <w:rPr>
          <w:rFonts w:eastAsiaTheme="minorEastAsia" w:cstheme="minorHAnsi"/>
          <w:sz w:val="24"/>
          <w:szCs w:val="24"/>
          <w:lang w:val="en-SG"/>
        </w:rPr>
        <w:t xml:space="preserve">marketing </w:t>
      </w:r>
      <w:r w:rsidR="00E83870">
        <w:rPr>
          <w:rFonts w:eastAsiaTheme="minorEastAsia" w:cstheme="minorHAnsi"/>
          <w:sz w:val="24"/>
          <w:szCs w:val="24"/>
          <w:lang w:val="en-SG"/>
        </w:rPr>
        <w:t xml:space="preserve">department and </w:t>
      </w:r>
      <w:r w:rsidR="006D48E9">
        <w:rPr>
          <w:rFonts w:eastAsiaTheme="minorEastAsia" w:cstheme="minorHAnsi"/>
          <w:sz w:val="24"/>
          <w:szCs w:val="24"/>
          <w:lang w:val="en-SG"/>
        </w:rPr>
        <w:t>Joyeeta Foundation.</w:t>
      </w:r>
      <w:r w:rsidR="00491AAF">
        <w:rPr>
          <w:rFonts w:eastAsiaTheme="minorEastAsia" w:cstheme="minorHAnsi"/>
          <w:sz w:val="24"/>
          <w:szCs w:val="24"/>
          <w:lang w:val="en-SG"/>
        </w:rPr>
        <w:t xml:space="preserve"> Now</w:t>
      </w:r>
      <w:r w:rsidR="00302361" w:rsidRPr="00D624D4">
        <w:rPr>
          <w:rFonts w:eastAsiaTheme="minorEastAsia" w:cstheme="minorHAnsi"/>
          <w:sz w:val="24"/>
          <w:szCs w:val="24"/>
          <w:lang w:val="en-SG"/>
        </w:rPr>
        <w:t xml:space="preserve"> the project intend</w:t>
      </w:r>
      <w:r w:rsidR="00302361">
        <w:rPr>
          <w:rFonts w:eastAsiaTheme="minorEastAsia" w:cstheme="minorHAnsi"/>
          <w:sz w:val="24"/>
          <w:szCs w:val="24"/>
          <w:lang w:val="en-SG"/>
        </w:rPr>
        <w:t>s</w:t>
      </w:r>
      <w:r w:rsidR="00302361" w:rsidRPr="00D624D4">
        <w:rPr>
          <w:rFonts w:eastAsiaTheme="minorEastAsia" w:cstheme="minorHAnsi"/>
          <w:sz w:val="24"/>
          <w:szCs w:val="24"/>
          <w:lang w:val="en-SG"/>
        </w:rPr>
        <w:t xml:space="preserve"> to provide the prime focus on sharing its </w:t>
      </w:r>
      <w:r w:rsidR="00705F59">
        <w:rPr>
          <w:rFonts w:eastAsiaTheme="minorEastAsia" w:cstheme="minorHAnsi"/>
          <w:sz w:val="24"/>
          <w:szCs w:val="24"/>
          <w:lang w:val="en-SG"/>
        </w:rPr>
        <w:t xml:space="preserve">advocacy </w:t>
      </w:r>
      <w:r w:rsidR="00302361" w:rsidRPr="00D624D4">
        <w:rPr>
          <w:rFonts w:eastAsiaTheme="minorEastAsia" w:cstheme="minorHAnsi"/>
          <w:sz w:val="24"/>
          <w:szCs w:val="24"/>
          <w:lang w:val="en-SG"/>
        </w:rPr>
        <w:t xml:space="preserve">experiences </w:t>
      </w:r>
      <w:r w:rsidR="007C20E8">
        <w:rPr>
          <w:rFonts w:eastAsiaTheme="minorEastAsia" w:cstheme="minorHAnsi"/>
          <w:sz w:val="24"/>
          <w:szCs w:val="24"/>
          <w:lang w:val="en-SG"/>
        </w:rPr>
        <w:t xml:space="preserve">and achievements </w:t>
      </w:r>
      <w:r w:rsidR="00302361" w:rsidRPr="00D624D4">
        <w:rPr>
          <w:rFonts w:eastAsiaTheme="minorEastAsia" w:cstheme="minorHAnsi"/>
          <w:sz w:val="24"/>
          <w:szCs w:val="24"/>
          <w:lang w:val="en-SG"/>
        </w:rPr>
        <w:t xml:space="preserve">with state and non-state policy stakeholders, researchers, academicians and even with mass people for creating </w:t>
      </w:r>
      <w:r w:rsidR="00E254D7">
        <w:rPr>
          <w:rFonts w:eastAsiaTheme="minorEastAsia" w:cstheme="minorHAnsi"/>
          <w:sz w:val="24"/>
          <w:szCs w:val="24"/>
          <w:lang w:val="en-SG"/>
        </w:rPr>
        <w:t xml:space="preserve">more </w:t>
      </w:r>
      <w:r w:rsidR="00302361" w:rsidRPr="00D624D4">
        <w:rPr>
          <w:rFonts w:eastAsiaTheme="minorEastAsia" w:cstheme="minorHAnsi"/>
          <w:sz w:val="24"/>
          <w:szCs w:val="24"/>
          <w:lang w:val="en-SG"/>
        </w:rPr>
        <w:t>opportunit</w:t>
      </w:r>
      <w:r w:rsidR="00E254D7">
        <w:rPr>
          <w:rFonts w:eastAsiaTheme="minorEastAsia" w:cstheme="minorHAnsi"/>
          <w:sz w:val="24"/>
          <w:szCs w:val="24"/>
          <w:lang w:val="en-SG"/>
        </w:rPr>
        <w:t>ies</w:t>
      </w:r>
      <w:r w:rsidR="00302361" w:rsidRPr="00D624D4">
        <w:rPr>
          <w:rFonts w:eastAsiaTheme="minorEastAsia" w:cstheme="minorHAnsi"/>
          <w:sz w:val="24"/>
          <w:szCs w:val="24"/>
          <w:lang w:val="en-SG"/>
        </w:rPr>
        <w:t xml:space="preserve"> </w:t>
      </w:r>
      <w:r w:rsidR="00893978">
        <w:rPr>
          <w:rFonts w:eastAsiaTheme="minorEastAsia" w:cstheme="minorHAnsi"/>
          <w:sz w:val="24"/>
          <w:szCs w:val="24"/>
          <w:lang w:val="en-SG"/>
        </w:rPr>
        <w:t xml:space="preserve">and </w:t>
      </w:r>
      <w:r w:rsidR="00893978" w:rsidRPr="00D624D4">
        <w:rPr>
          <w:rFonts w:eastAsiaTheme="minorEastAsia" w:cstheme="minorHAnsi"/>
          <w:sz w:val="24"/>
          <w:szCs w:val="24"/>
          <w:lang w:val="en-SG"/>
        </w:rPr>
        <w:t xml:space="preserve">women responsive marketplaces </w:t>
      </w:r>
      <w:r w:rsidR="00302361" w:rsidRPr="00D624D4">
        <w:rPr>
          <w:rFonts w:eastAsiaTheme="minorEastAsia" w:cstheme="minorHAnsi"/>
          <w:sz w:val="24"/>
          <w:szCs w:val="24"/>
          <w:lang w:val="en-SG"/>
        </w:rPr>
        <w:t xml:space="preserve">for rural poor </w:t>
      </w:r>
      <w:r w:rsidR="00E0704B">
        <w:rPr>
          <w:rFonts w:eastAsiaTheme="minorEastAsia" w:cstheme="minorHAnsi"/>
          <w:sz w:val="24"/>
          <w:szCs w:val="24"/>
          <w:lang w:val="en-SG"/>
        </w:rPr>
        <w:t>women entrepreneurs</w:t>
      </w:r>
      <w:r w:rsidR="00376136">
        <w:rPr>
          <w:rFonts w:eastAsiaTheme="minorEastAsia" w:cstheme="minorHAnsi"/>
          <w:sz w:val="24"/>
          <w:szCs w:val="24"/>
          <w:lang w:val="en-SG"/>
        </w:rPr>
        <w:t xml:space="preserve"> for </w:t>
      </w:r>
      <w:r w:rsidR="00302361" w:rsidRPr="00D624D4">
        <w:rPr>
          <w:rFonts w:eastAsiaTheme="minorEastAsia" w:cstheme="minorHAnsi"/>
          <w:sz w:val="24"/>
          <w:szCs w:val="24"/>
          <w:lang w:val="en-SG"/>
        </w:rPr>
        <w:t xml:space="preserve">improving their livelihoods. Print media might be played an effective role for motivating the respective stakeholders by bringing them together under a unique umbrella.  </w:t>
      </w:r>
    </w:p>
    <w:p w14:paraId="432D2C27" w14:textId="2324584A" w:rsidR="00EC0E52" w:rsidRDefault="00FB19B9" w:rsidP="00D624D4">
      <w:pPr>
        <w:spacing w:after="0" w:line="240" w:lineRule="auto"/>
        <w:jc w:val="both"/>
        <w:rPr>
          <w:rFonts w:eastAsiaTheme="minorEastAsia" w:cstheme="minorHAnsi"/>
          <w:sz w:val="24"/>
          <w:szCs w:val="24"/>
          <w:lang w:val="en-SG"/>
        </w:rPr>
      </w:pPr>
      <w:r w:rsidRPr="00D624D4">
        <w:rPr>
          <w:rFonts w:cstheme="minorHAnsi"/>
          <w:sz w:val="24"/>
          <w:szCs w:val="24"/>
        </w:rPr>
        <w:t xml:space="preserve"> </w:t>
      </w:r>
    </w:p>
    <w:p w14:paraId="197D4AD6" w14:textId="0B66A535" w:rsidR="00367464" w:rsidRDefault="00367464" w:rsidP="00413699">
      <w:pPr>
        <w:spacing w:after="120" w:line="240" w:lineRule="auto"/>
        <w:jc w:val="both"/>
        <w:rPr>
          <w:rFonts w:eastAsia="Calibri" w:cstheme="minorHAnsi"/>
          <w:b/>
          <w:bCs/>
          <w:sz w:val="24"/>
          <w:szCs w:val="24"/>
          <w:lang w:val="en-GB"/>
        </w:rPr>
      </w:pPr>
      <w:r>
        <w:rPr>
          <w:rFonts w:eastAsia="Calibri" w:cstheme="minorHAnsi"/>
          <w:b/>
          <w:bCs/>
          <w:sz w:val="24"/>
          <w:szCs w:val="24"/>
          <w:lang w:val="en-GB"/>
        </w:rPr>
        <w:t xml:space="preserve">Expected </w:t>
      </w:r>
      <w:r w:rsidR="00162D06">
        <w:rPr>
          <w:rFonts w:eastAsia="Calibri" w:cstheme="minorHAnsi"/>
          <w:b/>
          <w:bCs/>
          <w:sz w:val="24"/>
          <w:szCs w:val="24"/>
          <w:lang w:val="en-GB"/>
        </w:rPr>
        <w:t>D</w:t>
      </w:r>
      <w:r w:rsidRPr="00D624D4">
        <w:rPr>
          <w:rFonts w:eastAsia="Calibri" w:cstheme="minorHAnsi"/>
          <w:b/>
          <w:bCs/>
          <w:sz w:val="24"/>
          <w:szCs w:val="24"/>
          <w:lang w:val="en-GB"/>
        </w:rPr>
        <w:t>eliverable</w:t>
      </w:r>
      <w:r>
        <w:rPr>
          <w:rFonts w:eastAsia="Calibri" w:cstheme="minorHAnsi"/>
          <w:b/>
          <w:bCs/>
          <w:sz w:val="24"/>
          <w:szCs w:val="24"/>
          <w:lang w:val="en-GB"/>
        </w:rPr>
        <w:t>s</w:t>
      </w:r>
    </w:p>
    <w:p w14:paraId="57C51FFA" w14:textId="38B242C8" w:rsidR="00D12B0B" w:rsidRPr="009D21E3" w:rsidRDefault="00D12B0B" w:rsidP="00D12B0B">
      <w:pPr>
        <w:numPr>
          <w:ilvl w:val="0"/>
          <w:numId w:val="10"/>
        </w:numPr>
        <w:pBdr>
          <w:left w:val="none" w:sz="0" w:space="11" w:color="auto"/>
        </w:pBdr>
        <w:spacing w:after="0" w:line="240" w:lineRule="auto"/>
        <w:ind w:hanging="500"/>
        <w:jc w:val="both"/>
        <w:rPr>
          <w:rFonts w:cstheme="minorHAnsi"/>
          <w:color w:val="0D0D0D"/>
          <w:sz w:val="24"/>
          <w:szCs w:val="24"/>
        </w:rPr>
      </w:pPr>
      <w:r w:rsidRPr="00D624D4">
        <w:rPr>
          <w:rFonts w:eastAsia="Cambria" w:cstheme="minorHAnsi"/>
          <w:color w:val="0D0D0D"/>
          <w:sz w:val="24"/>
          <w:szCs w:val="24"/>
        </w:rPr>
        <w:t>Publish 0</w:t>
      </w:r>
      <w:r w:rsidR="00FB2C29">
        <w:rPr>
          <w:rFonts w:eastAsia="Cambria" w:cstheme="minorHAnsi"/>
          <w:color w:val="0D0D0D"/>
          <w:sz w:val="24"/>
          <w:szCs w:val="24"/>
        </w:rPr>
        <w:t>3</w:t>
      </w:r>
      <w:r w:rsidRPr="00D624D4">
        <w:rPr>
          <w:rFonts w:eastAsia="Cambria" w:cstheme="minorHAnsi"/>
          <w:color w:val="0D0D0D"/>
          <w:sz w:val="24"/>
          <w:szCs w:val="24"/>
        </w:rPr>
        <w:t xml:space="preserve"> (</w:t>
      </w:r>
      <w:r w:rsidR="003A42F5">
        <w:rPr>
          <w:rFonts w:eastAsia="Cambria" w:cstheme="minorHAnsi"/>
          <w:color w:val="0D0D0D"/>
          <w:sz w:val="24"/>
          <w:szCs w:val="24"/>
        </w:rPr>
        <w:t>three</w:t>
      </w:r>
      <w:r w:rsidRPr="00D624D4">
        <w:rPr>
          <w:rFonts w:eastAsia="Cambria" w:cstheme="minorHAnsi"/>
          <w:color w:val="0D0D0D"/>
          <w:sz w:val="24"/>
          <w:szCs w:val="24"/>
        </w:rPr>
        <w:t xml:space="preserve">) </w:t>
      </w:r>
      <w:r w:rsidRPr="00F353D0">
        <w:rPr>
          <w:rFonts w:eastAsia="Cambria" w:cstheme="minorHAnsi"/>
          <w:color w:val="0D0D0D"/>
          <w:sz w:val="24"/>
          <w:szCs w:val="24"/>
        </w:rPr>
        <w:t xml:space="preserve">articles </w:t>
      </w:r>
      <w:r w:rsidR="00E56126">
        <w:rPr>
          <w:rFonts w:eastAsia="Cambria" w:cstheme="minorHAnsi"/>
          <w:color w:val="0D0D0D"/>
          <w:sz w:val="24"/>
          <w:szCs w:val="24"/>
        </w:rPr>
        <w:t xml:space="preserve">along with </w:t>
      </w:r>
      <w:r w:rsidR="00F409D5">
        <w:rPr>
          <w:rFonts w:eastAsia="Cambria" w:cstheme="minorHAnsi"/>
          <w:color w:val="0D0D0D"/>
          <w:sz w:val="24"/>
          <w:szCs w:val="24"/>
        </w:rPr>
        <w:t xml:space="preserve">related </w:t>
      </w:r>
      <w:r w:rsidR="00822BD0">
        <w:rPr>
          <w:rFonts w:eastAsia="Cambria" w:cstheme="minorHAnsi"/>
          <w:color w:val="0D0D0D"/>
          <w:sz w:val="24"/>
          <w:szCs w:val="24"/>
        </w:rPr>
        <w:t>video documentation</w:t>
      </w:r>
      <w:r w:rsidR="00666B08">
        <w:rPr>
          <w:rFonts w:eastAsia="Cambria" w:cstheme="minorHAnsi"/>
          <w:color w:val="0D0D0D"/>
          <w:sz w:val="24"/>
          <w:szCs w:val="24"/>
        </w:rPr>
        <w:t>s</w:t>
      </w:r>
      <w:r w:rsidR="00822BD0">
        <w:rPr>
          <w:rFonts w:eastAsia="Cambria" w:cstheme="minorHAnsi"/>
          <w:color w:val="0D0D0D"/>
          <w:sz w:val="24"/>
          <w:szCs w:val="24"/>
        </w:rPr>
        <w:t xml:space="preserve"> (five to six </w:t>
      </w:r>
      <w:r w:rsidR="00DB7151">
        <w:rPr>
          <w:rFonts w:eastAsia="Cambria" w:cstheme="minorHAnsi"/>
          <w:color w:val="0D0D0D"/>
          <w:sz w:val="24"/>
          <w:szCs w:val="24"/>
        </w:rPr>
        <w:t>minutes</w:t>
      </w:r>
      <w:r w:rsidR="008B6ABC">
        <w:rPr>
          <w:rFonts w:eastAsia="Cambria" w:cstheme="minorHAnsi"/>
          <w:color w:val="0D0D0D"/>
          <w:sz w:val="24"/>
          <w:szCs w:val="24"/>
        </w:rPr>
        <w:t xml:space="preserve"> with sub-title</w:t>
      </w:r>
      <w:r w:rsidR="00DB7151">
        <w:rPr>
          <w:rFonts w:eastAsia="Cambria" w:cstheme="minorHAnsi"/>
          <w:color w:val="0D0D0D"/>
          <w:sz w:val="24"/>
          <w:szCs w:val="24"/>
        </w:rPr>
        <w:t xml:space="preserve">) </w:t>
      </w:r>
      <w:r w:rsidRPr="00F353D0">
        <w:rPr>
          <w:rFonts w:eastAsia="Cambria" w:cstheme="minorHAnsi"/>
          <w:color w:val="0D0D0D"/>
          <w:sz w:val="24"/>
          <w:szCs w:val="24"/>
        </w:rPr>
        <w:t xml:space="preserve">on women entrepreneurship development and transformational change in market system in print media along with its digital media and </w:t>
      </w:r>
      <w:r w:rsidR="00CF783B">
        <w:rPr>
          <w:rFonts w:eastAsia="Cambria" w:cstheme="minorHAnsi"/>
          <w:color w:val="0D0D0D"/>
          <w:sz w:val="24"/>
          <w:szCs w:val="24"/>
        </w:rPr>
        <w:t>social media</w:t>
      </w:r>
      <w:r w:rsidRPr="00F353D0">
        <w:rPr>
          <w:rFonts w:eastAsia="Cambria" w:cstheme="minorHAnsi"/>
          <w:color w:val="0D0D0D"/>
          <w:sz w:val="24"/>
          <w:szCs w:val="24"/>
        </w:rPr>
        <w:t>.</w:t>
      </w:r>
    </w:p>
    <w:p w14:paraId="36A5C440" w14:textId="398C5CC6" w:rsidR="008F5219" w:rsidRPr="006F3D88" w:rsidRDefault="00FB5B0C" w:rsidP="008F5219">
      <w:pPr>
        <w:numPr>
          <w:ilvl w:val="0"/>
          <w:numId w:val="10"/>
        </w:numPr>
        <w:pBdr>
          <w:left w:val="none" w:sz="0" w:space="11" w:color="auto"/>
        </w:pBdr>
        <w:spacing w:after="0" w:line="240" w:lineRule="auto"/>
        <w:ind w:hanging="500"/>
        <w:jc w:val="both"/>
        <w:rPr>
          <w:rFonts w:cstheme="minorHAnsi"/>
          <w:color w:val="0D0D0D"/>
          <w:sz w:val="24"/>
          <w:szCs w:val="24"/>
        </w:rPr>
      </w:pPr>
      <w:r>
        <w:rPr>
          <w:rFonts w:eastAsia="Cambria" w:cstheme="minorHAnsi"/>
          <w:color w:val="0D0D0D"/>
          <w:sz w:val="24"/>
          <w:szCs w:val="24"/>
        </w:rPr>
        <w:t>O</w:t>
      </w:r>
      <w:r w:rsidR="008F5219" w:rsidRPr="00F05B91">
        <w:rPr>
          <w:rFonts w:eastAsia="Cambria" w:cstheme="minorHAnsi"/>
          <w:color w:val="0D0D0D"/>
          <w:sz w:val="24"/>
          <w:szCs w:val="24"/>
        </w:rPr>
        <w:t xml:space="preserve">rganize </w:t>
      </w:r>
      <w:r w:rsidR="002E1D20">
        <w:rPr>
          <w:rFonts w:eastAsia="Cambria" w:cstheme="minorHAnsi"/>
          <w:color w:val="0D0D0D"/>
          <w:sz w:val="24"/>
          <w:szCs w:val="24"/>
        </w:rPr>
        <w:t xml:space="preserve">01 (one) </w:t>
      </w:r>
      <w:r w:rsidR="00F218F0">
        <w:rPr>
          <w:rFonts w:eastAsia="Cambria" w:cstheme="minorHAnsi"/>
          <w:color w:val="0D0D0D"/>
          <w:sz w:val="24"/>
          <w:szCs w:val="24"/>
        </w:rPr>
        <w:t xml:space="preserve">online </w:t>
      </w:r>
      <w:r w:rsidR="008F5219" w:rsidRPr="00F05B91">
        <w:rPr>
          <w:rFonts w:eastAsia="Cambria" w:cstheme="minorHAnsi"/>
          <w:color w:val="0D0D0D"/>
          <w:sz w:val="24"/>
          <w:szCs w:val="24"/>
        </w:rPr>
        <w:t xml:space="preserve">round table </w:t>
      </w:r>
      <w:r w:rsidR="00125198">
        <w:rPr>
          <w:rFonts w:eastAsia="Cambria" w:cstheme="minorHAnsi"/>
          <w:color w:val="0D0D0D"/>
          <w:sz w:val="24"/>
          <w:szCs w:val="24"/>
        </w:rPr>
        <w:t xml:space="preserve">discussion </w:t>
      </w:r>
      <w:r w:rsidR="008F5219" w:rsidRPr="00F05B91">
        <w:rPr>
          <w:rFonts w:eastAsia="Cambria" w:cstheme="minorHAnsi"/>
          <w:color w:val="0D0D0D"/>
          <w:sz w:val="24"/>
          <w:szCs w:val="24"/>
        </w:rPr>
        <w:t xml:space="preserve">meeting on </w:t>
      </w:r>
      <w:r w:rsidR="002E1D3D">
        <w:rPr>
          <w:rFonts w:eastAsia="Cambria" w:cstheme="minorHAnsi"/>
          <w:color w:val="0D0D0D"/>
          <w:sz w:val="24"/>
          <w:szCs w:val="24"/>
        </w:rPr>
        <w:t xml:space="preserve">selected </w:t>
      </w:r>
      <w:r w:rsidR="008F5219" w:rsidRPr="00F05B91">
        <w:rPr>
          <w:rFonts w:eastAsia="Cambria" w:cstheme="minorHAnsi"/>
          <w:color w:val="0D0D0D"/>
          <w:sz w:val="24"/>
          <w:szCs w:val="24"/>
        </w:rPr>
        <w:t>issue</w:t>
      </w:r>
      <w:r>
        <w:rPr>
          <w:rFonts w:eastAsia="Cambria" w:cstheme="minorHAnsi"/>
          <w:color w:val="0D0D0D"/>
          <w:sz w:val="24"/>
          <w:szCs w:val="24"/>
        </w:rPr>
        <w:t xml:space="preserve"> and c</w:t>
      </w:r>
      <w:r w:rsidR="008F5219" w:rsidRPr="008F5219">
        <w:rPr>
          <w:rFonts w:eastAsia="Cambria" w:cstheme="minorHAnsi"/>
          <w:color w:val="0D0D0D"/>
          <w:sz w:val="24"/>
          <w:szCs w:val="24"/>
        </w:rPr>
        <w:t xml:space="preserve">ampaign the round table </w:t>
      </w:r>
      <w:r w:rsidR="00125198">
        <w:rPr>
          <w:rFonts w:eastAsia="Cambria" w:cstheme="minorHAnsi"/>
          <w:color w:val="0D0D0D"/>
          <w:sz w:val="24"/>
          <w:szCs w:val="24"/>
        </w:rPr>
        <w:t xml:space="preserve">discussion </w:t>
      </w:r>
      <w:r w:rsidR="008F5219" w:rsidRPr="008F5219">
        <w:rPr>
          <w:rFonts w:eastAsia="Cambria" w:cstheme="minorHAnsi"/>
          <w:color w:val="0D0D0D"/>
          <w:sz w:val="24"/>
          <w:szCs w:val="24"/>
        </w:rPr>
        <w:t xml:space="preserve">through a </w:t>
      </w:r>
      <w:r w:rsidR="00EA3F17">
        <w:rPr>
          <w:rFonts w:eastAsia="Cambria" w:cstheme="minorHAnsi"/>
          <w:color w:val="0D0D0D"/>
          <w:sz w:val="24"/>
          <w:szCs w:val="24"/>
        </w:rPr>
        <w:t>full-page</w:t>
      </w:r>
      <w:r w:rsidR="008F5219" w:rsidRPr="008F5219">
        <w:rPr>
          <w:rFonts w:eastAsia="Cambria" w:cstheme="minorHAnsi"/>
          <w:color w:val="0D0D0D"/>
          <w:sz w:val="24"/>
          <w:szCs w:val="24"/>
        </w:rPr>
        <w:t xml:space="preserve"> media coverage in print media.   </w:t>
      </w:r>
    </w:p>
    <w:p w14:paraId="680874E0" w14:textId="07A39BA5" w:rsidR="00691850" w:rsidRPr="00D624D4" w:rsidRDefault="00691850" w:rsidP="00691850">
      <w:pPr>
        <w:numPr>
          <w:ilvl w:val="0"/>
          <w:numId w:val="10"/>
        </w:numPr>
        <w:pBdr>
          <w:left w:val="none" w:sz="0" w:space="11" w:color="auto"/>
        </w:pBdr>
        <w:spacing w:after="0" w:line="240" w:lineRule="auto"/>
        <w:ind w:hanging="500"/>
        <w:jc w:val="both"/>
        <w:rPr>
          <w:rFonts w:cstheme="minorHAnsi"/>
          <w:color w:val="0D0D0D"/>
          <w:sz w:val="24"/>
          <w:szCs w:val="24"/>
        </w:rPr>
      </w:pPr>
      <w:r w:rsidRPr="00D624D4">
        <w:rPr>
          <w:rFonts w:eastAsia="Cambria" w:cstheme="minorHAnsi"/>
          <w:color w:val="0D0D0D"/>
          <w:sz w:val="24"/>
          <w:szCs w:val="24"/>
        </w:rPr>
        <w:t>Organize live coverage of 0</w:t>
      </w:r>
      <w:r>
        <w:rPr>
          <w:rFonts w:eastAsia="Cambria" w:cstheme="minorHAnsi"/>
          <w:color w:val="0D0D0D"/>
          <w:sz w:val="24"/>
          <w:szCs w:val="24"/>
        </w:rPr>
        <w:t>1</w:t>
      </w:r>
      <w:r w:rsidRPr="00D624D4">
        <w:rPr>
          <w:rFonts w:eastAsia="Cambria" w:cstheme="minorHAnsi"/>
          <w:color w:val="0D0D0D"/>
          <w:sz w:val="24"/>
          <w:szCs w:val="24"/>
        </w:rPr>
        <w:t xml:space="preserve"> (</w:t>
      </w:r>
      <w:r>
        <w:rPr>
          <w:rFonts w:eastAsia="Cambria" w:cstheme="minorHAnsi"/>
          <w:color w:val="0D0D0D"/>
          <w:sz w:val="24"/>
          <w:szCs w:val="24"/>
        </w:rPr>
        <w:t>one</w:t>
      </w:r>
      <w:r w:rsidRPr="00D624D4">
        <w:rPr>
          <w:rFonts w:eastAsia="Cambria" w:cstheme="minorHAnsi"/>
          <w:color w:val="0D0D0D"/>
          <w:sz w:val="24"/>
          <w:szCs w:val="24"/>
        </w:rPr>
        <w:t>) webinar for about one and half an hour</w:t>
      </w:r>
      <w:r w:rsidR="00AF2D1C">
        <w:rPr>
          <w:rFonts w:eastAsia="Cambria" w:cstheme="minorHAnsi"/>
          <w:color w:val="0D0D0D"/>
          <w:sz w:val="24"/>
          <w:szCs w:val="24"/>
        </w:rPr>
        <w:t xml:space="preserve"> </w:t>
      </w:r>
      <w:r w:rsidRPr="00D624D4">
        <w:rPr>
          <w:rFonts w:eastAsia="Cambria" w:cstheme="minorHAnsi"/>
          <w:color w:val="0D0D0D"/>
          <w:sz w:val="24"/>
          <w:szCs w:val="24"/>
        </w:rPr>
        <w:t xml:space="preserve">through its </w:t>
      </w:r>
      <w:r w:rsidR="0068144F">
        <w:rPr>
          <w:rFonts w:eastAsia="Cambria" w:cstheme="minorHAnsi"/>
          <w:color w:val="0D0D0D"/>
          <w:sz w:val="24"/>
          <w:szCs w:val="24"/>
        </w:rPr>
        <w:t xml:space="preserve">Facebook </w:t>
      </w:r>
      <w:r w:rsidR="00AF2D1C">
        <w:rPr>
          <w:rFonts w:eastAsia="Cambria" w:cstheme="minorHAnsi"/>
          <w:color w:val="0D0D0D"/>
          <w:sz w:val="24"/>
          <w:szCs w:val="24"/>
        </w:rPr>
        <w:t>p</w:t>
      </w:r>
      <w:r w:rsidRPr="00D624D4">
        <w:rPr>
          <w:rFonts w:eastAsia="Cambria" w:cstheme="minorHAnsi"/>
          <w:color w:val="0D0D0D"/>
          <w:sz w:val="24"/>
          <w:szCs w:val="24"/>
        </w:rPr>
        <w:t xml:space="preserve">re-post for promotion, Facebook page and YouTube Channel.   </w:t>
      </w:r>
    </w:p>
    <w:p w14:paraId="641D8BA1" w14:textId="67C04E13" w:rsidR="00755325" w:rsidRPr="008F5219" w:rsidRDefault="00EC0D3F" w:rsidP="008F5219">
      <w:pPr>
        <w:numPr>
          <w:ilvl w:val="0"/>
          <w:numId w:val="10"/>
        </w:numPr>
        <w:pBdr>
          <w:left w:val="none" w:sz="0" w:space="11" w:color="auto"/>
        </w:pBdr>
        <w:spacing w:after="0" w:line="240" w:lineRule="auto"/>
        <w:ind w:hanging="500"/>
        <w:jc w:val="both"/>
        <w:rPr>
          <w:rFonts w:cstheme="minorHAnsi"/>
          <w:color w:val="0D0D0D"/>
          <w:sz w:val="24"/>
          <w:szCs w:val="24"/>
        </w:rPr>
      </w:pPr>
      <w:r>
        <w:rPr>
          <w:rFonts w:eastAsia="Cambria" w:cstheme="minorHAnsi"/>
          <w:color w:val="0D0D0D"/>
          <w:sz w:val="24"/>
          <w:szCs w:val="24"/>
        </w:rPr>
        <w:t>The project file</w:t>
      </w:r>
      <w:r w:rsidR="005017BF">
        <w:rPr>
          <w:rFonts w:eastAsia="Cambria" w:cstheme="minorHAnsi"/>
          <w:color w:val="0D0D0D"/>
          <w:sz w:val="24"/>
          <w:szCs w:val="24"/>
        </w:rPr>
        <w:t>s</w:t>
      </w:r>
      <w:r>
        <w:rPr>
          <w:rFonts w:eastAsia="Cambria" w:cstheme="minorHAnsi"/>
          <w:color w:val="0D0D0D"/>
          <w:sz w:val="24"/>
          <w:szCs w:val="24"/>
        </w:rPr>
        <w:t xml:space="preserve"> of all </w:t>
      </w:r>
      <w:r w:rsidR="00E66557">
        <w:rPr>
          <w:rFonts w:eastAsia="Cambria" w:cstheme="minorHAnsi"/>
          <w:color w:val="0D0D0D"/>
          <w:sz w:val="24"/>
          <w:szCs w:val="24"/>
        </w:rPr>
        <w:t>computer</w:t>
      </w:r>
      <w:r w:rsidR="00AE1497">
        <w:rPr>
          <w:rFonts w:eastAsia="Cambria" w:cstheme="minorHAnsi"/>
          <w:color w:val="0D0D0D"/>
          <w:sz w:val="24"/>
          <w:szCs w:val="24"/>
        </w:rPr>
        <w:t>-</w:t>
      </w:r>
      <w:r w:rsidR="00E66557">
        <w:rPr>
          <w:rFonts w:eastAsia="Cambria" w:cstheme="minorHAnsi"/>
          <w:color w:val="0D0D0D"/>
          <w:sz w:val="24"/>
          <w:szCs w:val="24"/>
        </w:rPr>
        <w:t xml:space="preserve">generated </w:t>
      </w:r>
      <w:r w:rsidR="005017BF">
        <w:rPr>
          <w:rFonts w:eastAsia="Cambria" w:cstheme="minorHAnsi"/>
          <w:color w:val="0D0D0D"/>
          <w:sz w:val="24"/>
          <w:szCs w:val="24"/>
        </w:rPr>
        <w:t xml:space="preserve">documents </w:t>
      </w:r>
      <w:r w:rsidR="00CB0442">
        <w:rPr>
          <w:rFonts w:eastAsia="Cambria" w:cstheme="minorHAnsi"/>
          <w:color w:val="0D0D0D"/>
          <w:sz w:val="24"/>
          <w:szCs w:val="24"/>
        </w:rPr>
        <w:t xml:space="preserve">will be </w:t>
      </w:r>
      <w:r w:rsidR="00AE1497">
        <w:rPr>
          <w:rFonts w:eastAsia="Cambria" w:cstheme="minorHAnsi"/>
          <w:color w:val="0D0D0D"/>
          <w:sz w:val="24"/>
          <w:szCs w:val="24"/>
        </w:rPr>
        <w:t>upkep</w:t>
      </w:r>
      <w:r w:rsidR="007D03EC">
        <w:rPr>
          <w:rFonts w:eastAsia="Cambria" w:cstheme="minorHAnsi"/>
          <w:color w:val="0D0D0D"/>
          <w:sz w:val="24"/>
          <w:szCs w:val="24"/>
        </w:rPr>
        <w:t xml:space="preserve">t </w:t>
      </w:r>
      <w:r w:rsidR="00CB0442">
        <w:rPr>
          <w:rFonts w:eastAsia="Cambria" w:cstheme="minorHAnsi"/>
          <w:color w:val="0D0D0D"/>
          <w:sz w:val="24"/>
          <w:szCs w:val="24"/>
        </w:rPr>
        <w:t>and share</w:t>
      </w:r>
      <w:r w:rsidR="00BD2BBF">
        <w:rPr>
          <w:rFonts w:eastAsia="Cambria" w:cstheme="minorHAnsi"/>
          <w:color w:val="0D0D0D"/>
          <w:sz w:val="24"/>
          <w:szCs w:val="24"/>
        </w:rPr>
        <w:t>d</w:t>
      </w:r>
      <w:r w:rsidR="00CB0442">
        <w:rPr>
          <w:rFonts w:eastAsia="Cambria" w:cstheme="minorHAnsi"/>
          <w:color w:val="0D0D0D"/>
          <w:sz w:val="24"/>
          <w:szCs w:val="24"/>
        </w:rPr>
        <w:t xml:space="preserve"> with AAB COMMS team</w:t>
      </w:r>
      <w:r w:rsidR="00A30838">
        <w:rPr>
          <w:rFonts w:eastAsia="Cambria" w:cstheme="minorHAnsi"/>
          <w:color w:val="0D0D0D"/>
          <w:sz w:val="24"/>
          <w:szCs w:val="24"/>
        </w:rPr>
        <w:t xml:space="preserve">. </w:t>
      </w:r>
    </w:p>
    <w:p w14:paraId="2B248829" w14:textId="059EE538" w:rsidR="007B7EA0" w:rsidRPr="00F05B91" w:rsidRDefault="00671F25" w:rsidP="00817FA6">
      <w:pPr>
        <w:numPr>
          <w:ilvl w:val="0"/>
          <w:numId w:val="10"/>
        </w:numPr>
        <w:pBdr>
          <w:left w:val="none" w:sz="0" w:space="11" w:color="auto"/>
        </w:pBdr>
        <w:spacing w:after="120" w:line="240" w:lineRule="auto"/>
        <w:ind w:hanging="504"/>
        <w:jc w:val="both"/>
        <w:rPr>
          <w:rFonts w:cstheme="minorHAnsi"/>
          <w:color w:val="0D0D0D"/>
          <w:sz w:val="24"/>
          <w:szCs w:val="24"/>
        </w:rPr>
      </w:pPr>
      <w:r>
        <w:rPr>
          <w:rFonts w:cstheme="minorHAnsi"/>
          <w:color w:val="0D0D0D"/>
          <w:sz w:val="24"/>
          <w:szCs w:val="24"/>
        </w:rPr>
        <w:lastRenderedPageBreak/>
        <w:t xml:space="preserve">A </w:t>
      </w:r>
      <w:r w:rsidR="00367464" w:rsidRPr="00F05B91">
        <w:rPr>
          <w:rFonts w:cstheme="minorHAnsi"/>
          <w:color w:val="0D0D0D"/>
          <w:sz w:val="24"/>
          <w:szCs w:val="24"/>
        </w:rPr>
        <w:t xml:space="preserve">report shall be generated by the print media authority and will be submitted to ActionAid Bangladesh </w:t>
      </w:r>
      <w:r w:rsidR="000A1271">
        <w:rPr>
          <w:rFonts w:cstheme="minorHAnsi"/>
          <w:color w:val="0D0D0D"/>
          <w:sz w:val="24"/>
          <w:szCs w:val="24"/>
        </w:rPr>
        <w:t xml:space="preserve">mentioning </w:t>
      </w:r>
      <w:r w:rsidR="00367464" w:rsidRPr="00F05B91">
        <w:rPr>
          <w:rFonts w:cstheme="minorHAnsi"/>
          <w:color w:val="0D0D0D"/>
          <w:sz w:val="24"/>
          <w:szCs w:val="24"/>
        </w:rPr>
        <w:t xml:space="preserve">reach </w:t>
      </w:r>
      <w:r w:rsidR="000A1271">
        <w:rPr>
          <w:rFonts w:cstheme="minorHAnsi"/>
          <w:color w:val="0D0D0D"/>
          <w:sz w:val="24"/>
          <w:szCs w:val="24"/>
        </w:rPr>
        <w:t xml:space="preserve">of the </w:t>
      </w:r>
      <w:r w:rsidR="00CE3417">
        <w:rPr>
          <w:rFonts w:cstheme="minorHAnsi"/>
          <w:color w:val="0D0D0D"/>
          <w:sz w:val="24"/>
          <w:szCs w:val="24"/>
        </w:rPr>
        <w:t>campaign</w:t>
      </w:r>
      <w:r w:rsidR="00AC457E">
        <w:rPr>
          <w:rFonts w:cstheme="minorHAnsi"/>
          <w:color w:val="0D0D0D"/>
          <w:sz w:val="24"/>
          <w:szCs w:val="24"/>
        </w:rPr>
        <w:t xml:space="preserve"> through it print, social and digital medias. </w:t>
      </w:r>
    </w:p>
    <w:p w14:paraId="3388458B" w14:textId="370FA014" w:rsidR="007B7EA0" w:rsidRDefault="007B7EA0" w:rsidP="00413699">
      <w:pPr>
        <w:spacing w:after="120" w:line="240" w:lineRule="auto"/>
        <w:jc w:val="both"/>
        <w:rPr>
          <w:rFonts w:eastAsia="Calibri" w:cstheme="minorHAnsi"/>
          <w:b/>
          <w:bCs/>
          <w:sz w:val="24"/>
          <w:szCs w:val="24"/>
          <w:lang w:val="en-GB"/>
        </w:rPr>
      </w:pPr>
      <w:r w:rsidRPr="00D624D4">
        <w:rPr>
          <w:rFonts w:eastAsia="Calibri" w:cstheme="minorHAnsi"/>
          <w:b/>
          <w:bCs/>
          <w:sz w:val="24"/>
          <w:szCs w:val="24"/>
          <w:lang w:val="en-GB"/>
        </w:rPr>
        <w:t xml:space="preserve">Role of AAB </w:t>
      </w:r>
    </w:p>
    <w:p w14:paraId="065D3804" w14:textId="77777777" w:rsidR="00855617" w:rsidRPr="00CF3D86" w:rsidRDefault="00855617" w:rsidP="00855617">
      <w:pPr>
        <w:pStyle w:val="ListParagraph"/>
        <w:numPr>
          <w:ilvl w:val="0"/>
          <w:numId w:val="7"/>
        </w:numPr>
        <w:spacing w:after="0" w:line="240" w:lineRule="auto"/>
        <w:jc w:val="both"/>
        <w:rPr>
          <w:rFonts w:eastAsiaTheme="minorEastAsia" w:cstheme="minorHAnsi"/>
          <w:sz w:val="24"/>
          <w:szCs w:val="24"/>
        </w:rPr>
      </w:pPr>
      <w:r w:rsidRPr="00CF3D86">
        <w:rPr>
          <w:rFonts w:eastAsia="Calibri" w:cstheme="minorHAnsi"/>
          <w:sz w:val="24"/>
          <w:szCs w:val="24"/>
          <w:lang w:val="en-GB"/>
        </w:rPr>
        <w:t xml:space="preserve">AAB will support to </w:t>
      </w:r>
      <w:r>
        <w:rPr>
          <w:rFonts w:eastAsia="Calibri" w:cstheme="minorHAnsi"/>
          <w:sz w:val="24"/>
          <w:szCs w:val="24"/>
          <w:lang w:val="en-GB"/>
        </w:rPr>
        <w:t>design final campaigning plan of consulting media.</w:t>
      </w:r>
    </w:p>
    <w:p w14:paraId="413AB50A" w14:textId="7A734430" w:rsidR="00855617" w:rsidRPr="00CF3D86" w:rsidRDefault="00855617" w:rsidP="00855617">
      <w:pPr>
        <w:pStyle w:val="ListParagraph"/>
        <w:numPr>
          <w:ilvl w:val="0"/>
          <w:numId w:val="7"/>
        </w:numPr>
        <w:spacing w:after="0" w:line="240" w:lineRule="auto"/>
        <w:jc w:val="both"/>
        <w:rPr>
          <w:rFonts w:eastAsiaTheme="minorEastAsia" w:cstheme="minorHAnsi"/>
          <w:sz w:val="24"/>
          <w:szCs w:val="24"/>
        </w:rPr>
      </w:pPr>
      <w:r w:rsidRPr="00CF3D86">
        <w:rPr>
          <w:rFonts w:eastAsia="Calibri" w:cstheme="minorHAnsi"/>
          <w:sz w:val="24"/>
          <w:szCs w:val="24"/>
          <w:lang w:val="en-GB"/>
        </w:rPr>
        <w:t xml:space="preserve">Support </w:t>
      </w:r>
      <w:r>
        <w:rPr>
          <w:rFonts w:eastAsia="Calibri" w:cstheme="minorHAnsi"/>
          <w:sz w:val="24"/>
          <w:szCs w:val="24"/>
          <w:lang w:val="en-GB"/>
        </w:rPr>
        <w:t xml:space="preserve">through </w:t>
      </w:r>
      <w:r w:rsidRPr="00CF3D86">
        <w:rPr>
          <w:rFonts w:eastAsia="Calibri" w:cstheme="minorHAnsi"/>
          <w:sz w:val="24"/>
          <w:szCs w:val="24"/>
          <w:lang w:val="en-GB"/>
        </w:rPr>
        <w:t>provid</w:t>
      </w:r>
      <w:r>
        <w:rPr>
          <w:rFonts w:eastAsia="Calibri" w:cstheme="minorHAnsi"/>
          <w:sz w:val="24"/>
          <w:szCs w:val="24"/>
          <w:lang w:val="en-GB"/>
        </w:rPr>
        <w:t>ing</w:t>
      </w:r>
      <w:r w:rsidRPr="00CF3D86">
        <w:rPr>
          <w:rFonts w:eastAsia="Calibri" w:cstheme="minorHAnsi"/>
          <w:sz w:val="24"/>
          <w:szCs w:val="24"/>
          <w:lang w:val="en-GB"/>
        </w:rPr>
        <w:t xml:space="preserve"> </w:t>
      </w:r>
      <w:r>
        <w:rPr>
          <w:rFonts w:eastAsia="Calibri" w:cstheme="minorHAnsi"/>
          <w:sz w:val="24"/>
          <w:szCs w:val="24"/>
          <w:lang w:val="en-GB"/>
        </w:rPr>
        <w:t>relevant documents for developing articles and video clips</w:t>
      </w:r>
      <w:r w:rsidRPr="00CF3D86">
        <w:rPr>
          <w:rFonts w:eastAsia="Calibri" w:cstheme="minorHAnsi"/>
          <w:sz w:val="24"/>
          <w:szCs w:val="24"/>
          <w:lang w:val="en-GB"/>
        </w:rPr>
        <w:t>.</w:t>
      </w:r>
    </w:p>
    <w:p w14:paraId="04401455" w14:textId="77777777" w:rsidR="00855617" w:rsidRPr="00816AB0" w:rsidRDefault="00855617" w:rsidP="00855617">
      <w:pPr>
        <w:pStyle w:val="ListParagraph"/>
        <w:numPr>
          <w:ilvl w:val="0"/>
          <w:numId w:val="7"/>
        </w:numPr>
        <w:spacing w:after="0" w:line="240" w:lineRule="auto"/>
        <w:jc w:val="both"/>
        <w:rPr>
          <w:rFonts w:eastAsiaTheme="minorEastAsia" w:cstheme="minorHAnsi"/>
          <w:sz w:val="24"/>
          <w:szCs w:val="24"/>
        </w:rPr>
      </w:pPr>
      <w:r>
        <w:rPr>
          <w:rFonts w:eastAsiaTheme="minorEastAsia" w:cstheme="minorHAnsi"/>
          <w:sz w:val="24"/>
          <w:szCs w:val="24"/>
        </w:rPr>
        <w:t xml:space="preserve">Edit articles developed by consulting media for publication in print media. </w:t>
      </w:r>
    </w:p>
    <w:p w14:paraId="2958B03C" w14:textId="62FD581E" w:rsidR="00855617" w:rsidRPr="00D23664" w:rsidRDefault="00855617" w:rsidP="00855617">
      <w:pPr>
        <w:pStyle w:val="ListParagraph"/>
        <w:numPr>
          <w:ilvl w:val="0"/>
          <w:numId w:val="7"/>
        </w:numPr>
        <w:spacing w:after="0" w:line="240" w:lineRule="auto"/>
        <w:jc w:val="both"/>
        <w:rPr>
          <w:rFonts w:eastAsiaTheme="minorEastAsia" w:cstheme="minorHAnsi"/>
          <w:sz w:val="24"/>
          <w:szCs w:val="24"/>
        </w:rPr>
      </w:pPr>
      <w:r>
        <w:rPr>
          <w:rFonts w:eastAsia="Calibri" w:cstheme="minorHAnsi"/>
          <w:sz w:val="24"/>
          <w:szCs w:val="24"/>
          <w:lang w:val="en-GB"/>
        </w:rPr>
        <w:t xml:space="preserve">Provide guidance to organize </w:t>
      </w:r>
      <w:r w:rsidR="003F1458">
        <w:rPr>
          <w:rFonts w:eastAsia="Calibri" w:cstheme="minorHAnsi"/>
          <w:sz w:val="24"/>
          <w:szCs w:val="24"/>
          <w:lang w:val="en-GB"/>
        </w:rPr>
        <w:t xml:space="preserve">round table discussion meeting </w:t>
      </w:r>
      <w:r w:rsidR="00F217B9">
        <w:rPr>
          <w:rFonts w:eastAsia="Calibri" w:cstheme="minorHAnsi"/>
          <w:sz w:val="24"/>
          <w:szCs w:val="24"/>
          <w:lang w:val="en-GB"/>
        </w:rPr>
        <w:t xml:space="preserve">and campaign it </w:t>
      </w:r>
      <w:r w:rsidR="00F217B9" w:rsidRPr="008F5219">
        <w:rPr>
          <w:rFonts w:eastAsia="Cambria" w:cstheme="minorHAnsi"/>
          <w:color w:val="0D0D0D"/>
          <w:sz w:val="24"/>
          <w:szCs w:val="24"/>
        </w:rPr>
        <w:t xml:space="preserve">through a </w:t>
      </w:r>
      <w:r w:rsidR="00F217B9">
        <w:rPr>
          <w:rFonts w:eastAsia="Cambria" w:cstheme="minorHAnsi"/>
          <w:color w:val="0D0D0D"/>
          <w:sz w:val="24"/>
          <w:szCs w:val="24"/>
        </w:rPr>
        <w:t>full-page</w:t>
      </w:r>
      <w:r w:rsidR="00F217B9" w:rsidRPr="008F5219">
        <w:rPr>
          <w:rFonts w:eastAsia="Cambria" w:cstheme="minorHAnsi"/>
          <w:color w:val="0D0D0D"/>
          <w:sz w:val="24"/>
          <w:szCs w:val="24"/>
        </w:rPr>
        <w:t xml:space="preserve"> media coverage in print media.   </w:t>
      </w:r>
    </w:p>
    <w:p w14:paraId="5AE9B96B" w14:textId="6E61EC7D" w:rsidR="00941EF6" w:rsidRDefault="00941EF6" w:rsidP="00D624D4">
      <w:pPr>
        <w:spacing w:after="0" w:line="240" w:lineRule="auto"/>
        <w:jc w:val="both"/>
        <w:rPr>
          <w:rFonts w:eastAsia="Calibri" w:cstheme="minorHAnsi"/>
          <w:sz w:val="24"/>
          <w:szCs w:val="24"/>
        </w:rPr>
      </w:pPr>
    </w:p>
    <w:p w14:paraId="69C23509" w14:textId="17FBABD4" w:rsidR="007B7EA0" w:rsidRPr="00D624D4" w:rsidRDefault="007B7EA0" w:rsidP="0020375D">
      <w:pPr>
        <w:spacing w:after="120" w:line="240" w:lineRule="auto"/>
        <w:jc w:val="both"/>
        <w:rPr>
          <w:rFonts w:eastAsia="Calibri" w:cstheme="minorHAnsi"/>
          <w:sz w:val="24"/>
          <w:szCs w:val="24"/>
        </w:rPr>
      </w:pPr>
      <w:r w:rsidRPr="00D624D4">
        <w:rPr>
          <w:rFonts w:eastAsia="Calibri" w:cstheme="minorHAnsi"/>
          <w:b/>
          <w:bCs/>
          <w:sz w:val="24"/>
          <w:szCs w:val="24"/>
          <w:lang w:val="en-GB"/>
        </w:rPr>
        <w:t>Time Frame</w:t>
      </w:r>
    </w:p>
    <w:p w14:paraId="5A799141" w14:textId="554F3FEF" w:rsidR="007B7EA0" w:rsidRPr="004325A4" w:rsidRDefault="00EC7F5C" w:rsidP="00D624D4">
      <w:pPr>
        <w:spacing w:after="0" w:line="240" w:lineRule="auto"/>
        <w:rPr>
          <w:rFonts w:cstheme="minorHAnsi"/>
        </w:rPr>
      </w:pPr>
      <w:r w:rsidRPr="00D624D4">
        <w:rPr>
          <w:rFonts w:eastAsia="Cambria" w:cstheme="minorHAnsi"/>
          <w:color w:val="0D0D0D"/>
        </w:rPr>
        <w:t xml:space="preserve">This agreement will remain effective from </w:t>
      </w:r>
      <w:r w:rsidR="003B28B7">
        <w:rPr>
          <w:rFonts w:eastAsia="Cambria" w:cstheme="minorHAnsi"/>
          <w:color w:val="0D0D0D"/>
        </w:rPr>
        <w:t>20</w:t>
      </w:r>
      <w:r w:rsidR="00A43D0C">
        <w:rPr>
          <w:rFonts w:eastAsia="Cambria" w:cstheme="minorHAnsi"/>
          <w:color w:val="0D0D0D"/>
        </w:rPr>
        <w:t xml:space="preserve"> </w:t>
      </w:r>
      <w:r w:rsidR="00513CAE" w:rsidRPr="004325A4">
        <w:rPr>
          <w:rFonts w:eastAsia="Cambria" w:cstheme="minorHAnsi"/>
          <w:color w:val="0D0D0D"/>
        </w:rPr>
        <w:t xml:space="preserve">May </w:t>
      </w:r>
      <w:r w:rsidRPr="004325A4">
        <w:rPr>
          <w:rFonts w:eastAsia="Cambria" w:cstheme="minorHAnsi"/>
          <w:color w:val="0D0D0D"/>
        </w:rPr>
        <w:t>202</w:t>
      </w:r>
      <w:r w:rsidR="00236F54" w:rsidRPr="004325A4">
        <w:rPr>
          <w:rFonts w:eastAsia="Cambria" w:cstheme="minorHAnsi"/>
          <w:color w:val="0D0D0D"/>
        </w:rPr>
        <w:t>1</w:t>
      </w:r>
      <w:r w:rsidRPr="004325A4">
        <w:rPr>
          <w:rFonts w:eastAsia="Cambria" w:cstheme="minorHAnsi"/>
          <w:color w:val="0D0D0D"/>
        </w:rPr>
        <w:t xml:space="preserve"> to </w:t>
      </w:r>
      <w:r w:rsidR="003B28B7">
        <w:rPr>
          <w:rFonts w:eastAsia="Cambria" w:cstheme="minorHAnsi"/>
          <w:color w:val="0D0D0D"/>
        </w:rPr>
        <w:t>2</w:t>
      </w:r>
      <w:r w:rsidR="008607E5">
        <w:rPr>
          <w:rFonts w:eastAsia="Cambria" w:cstheme="minorHAnsi"/>
          <w:color w:val="0D0D0D"/>
        </w:rPr>
        <w:t xml:space="preserve">5 </w:t>
      </w:r>
      <w:r w:rsidR="00513CAE" w:rsidRPr="004325A4">
        <w:rPr>
          <w:rFonts w:eastAsia="Cambria" w:cstheme="minorHAnsi"/>
          <w:color w:val="0D0D0D"/>
        </w:rPr>
        <w:t xml:space="preserve">June </w:t>
      </w:r>
      <w:r w:rsidRPr="004325A4">
        <w:rPr>
          <w:rFonts w:eastAsia="Cambria" w:cstheme="minorHAnsi"/>
          <w:color w:val="0D0D0D"/>
        </w:rPr>
        <w:t>202</w:t>
      </w:r>
      <w:r w:rsidR="00236F54" w:rsidRPr="004325A4">
        <w:rPr>
          <w:rFonts w:eastAsia="Cambria" w:cstheme="minorHAnsi"/>
          <w:color w:val="0D0D0D"/>
        </w:rPr>
        <w:t>1</w:t>
      </w:r>
      <w:r w:rsidRPr="004325A4">
        <w:rPr>
          <w:rFonts w:eastAsia="Cambria" w:cstheme="minorHAnsi"/>
          <w:color w:val="0D0D0D"/>
        </w:rPr>
        <w:t>.</w:t>
      </w:r>
    </w:p>
    <w:p w14:paraId="2FB46C54" w14:textId="77777777" w:rsidR="00B22DDC" w:rsidRDefault="00B22DDC" w:rsidP="00D624D4">
      <w:pPr>
        <w:spacing w:after="0" w:line="240" w:lineRule="auto"/>
        <w:jc w:val="both"/>
        <w:rPr>
          <w:rFonts w:eastAsia="Calibri" w:cstheme="minorHAnsi"/>
          <w:b/>
          <w:bCs/>
          <w:sz w:val="24"/>
          <w:szCs w:val="24"/>
          <w:lang w:val="en-GB"/>
        </w:rPr>
      </w:pPr>
    </w:p>
    <w:p w14:paraId="04C6558A" w14:textId="743DD306" w:rsidR="007B7EA0" w:rsidRPr="00D624D4" w:rsidRDefault="007B7EA0" w:rsidP="0020375D">
      <w:pPr>
        <w:spacing w:after="120" w:line="240" w:lineRule="auto"/>
        <w:jc w:val="both"/>
        <w:rPr>
          <w:rFonts w:eastAsia="Calibri" w:cstheme="minorHAnsi"/>
          <w:b/>
          <w:bCs/>
          <w:sz w:val="24"/>
          <w:szCs w:val="24"/>
          <w:lang w:val="en-GB"/>
        </w:rPr>
      </w:pPr>
      <w:r w:rsidRPr="00D624D4">
        <w:rPr>
          <w:rFonts w:eastAsia="Calibri" w:cstheme="minorHAnsi"/>
          <w:b/>
          <w:bCs/>
          <w:sz w:val="24"/>
          <w:szCs w:val="24"/>
          <w:lang w:val="en-GB"/>
        </w:rPr>
        <w:t xml:space="preserve">Tentative Timeline </w:t>
      </w:r>
    </w:p>
    <w:p w14:paraId="2C5EC442" w14:textId="412300ED" w:rsidR="00635C11" w:rsidRDefault="00635C11" w:rsidP="00D624D4">
      <w:pPr>
        <w:spacing w:after="0" w:line="240" w:lineRule="auto"/>
        <w:rPr>
          <w:rFonts w:eastAsia="Cambria" w:cstheme="minorHAnsi"/>
          <w:color w:val="0D0D0D"/>
          <w:sz w:val="24"/>
          <w:szCs w:val="24"/>
        </w:rPr>
      </w:pPr>
      <w:r w:rsidRPr="00D624D4">
        <w:rPr>
          <w:rFonts w:eastAsia="Cambria" w:cstheme="minorHAnsi"/>
          <w:color w:val="0D0D0D"/>
          <w:sz w:val="24"/>
          <w:szCs w:val="24"/>
        </w:rPr>
        <w:t>The tentative timeline for the deliverables as below:</w:t>
      </w:r>
    </w:p>
    <w:p w14:paraId="22167FEA" w14:textId="29515EE0" w:rsidR="00A2401A" w:rsidRPr="00D624D4" w:rsidRDefault="00343E0C" w:rsidP="00A2401A">
      <w:pPr>
        <w:pStyle w:val="ListParagraph"/>
        <w:numPr>
          <w:ilvl w:val="0"/>
          <w:numId w:val="11"/>
        </w:numPr>
        <w:spacing w:after="0" w:line="240" w:lineRule="auto"/>
        <w:rPr>
          <w:rFonts w:eastAsia="Cambria" w:cstheme="minorHAnsi"/>
          <w:color w:val="0D0D0D"/>
          <w:sz w:val="24"/>
          <w:szCs w:val="24"/>
        </w:rPr>
      </w:pPr>
      <w:r>
        <w:rPr>
          <w:rFonts w:cstheme="minorHAnsi"/>
          <w:sz w:val="24"/>
          <w:szCs w:val="24"/>
        </w:rPr>
        <w:t>P</w:t>
      </w:r>
      <w:r w:rsidR="00A2401A" w:rsidRPr="00D624D4">
        <w:rPr>
          <w:rFonts w:cstheme="minorHAnsi"/>
          <w:sz w:val="24"/>
          <w:szCs w:val="24"/>
        </w:rPr>
        <w:t xml:space="preserve">ublication </w:t>
      </w:r>
      <w:r>
        <w:rPr>
          <w:rFonts w:cstheme="minorHAnsi"/>
          <w:sz w:val="24"/>
          <w:szCs w:val="24"/>
        </w:rPr>
        <w:t>of article</w:t>
      </w:r>
      <w:r w:rsidR="006D2BFF">
        <w:rPr>
          <w:rFonts w:cstheme="minorHAnsi"/>
          <w:sz w:val="24"/>
          <w:szCs w:val="24"/>
        </w:rPr>
        <w:t>s along with video documentations</w:t>
      </w:r>
      <w:r>
        <w:rPr>
          <w:rFonts w:cstheme="minorHAnsi"/>
          <w:sz w:val="24"/>
          <w:szCs w:val="24"/>
        </w:rPr>
        <w:t xml:space="preserve"> </w:t>
      </w:r>
      <w:r w:rsidR="00A2401A" w:rsidRPr="00D624D4">
        <w:rPr>
          <w:rFonts w:cstheme="minorHAnsi"/>
          <w:sz w:val="24"/>
          <w:szCs w:val="24"/>
        </w:rPr>
        <w:t xml:space="preserve">on print media, digital media and its </w:t>
      </w:r>
      <w:r w:rsidR="00FB66E8">
        <w:rPr>
          <w:rFonts w:cstheme="minorHAnsi"/>
          <w:sz w:val="24"/>
          <w:szCs w:val="24"/>
        </w:rPr>
        <w:t xml:space="preserve">social media page </w:t>
      </w:r>
      <w:r w:rsidR="003D4B84">
        <w:rPr>
          <w:rFonts w:cstheme="minorHAnsi"/>
          <w:sz w:val="24"/>
          <w:szCs w:val="24"/>
        </w:rPr>
        <w:t>-</w:t>
      </w:r>
      <w:r w:rsidR="00A2401A" w:rsidRPr="00D624D4">
        <w:rPr>
          <w:rFonts w:cstheme="minorHAnsi"/>
          <w:sz w:val="24"/>
          <w:szCs w:val="24"/>
        </w:rPr>
        <w:t xml:space="preserve"> 0</w:t>
      </w:r>
      <w:r w:rsidR="00E61378">
        <w:rPr>
          <w:rFonts w:cstheme="minorHAnsi"/>
          <w:sz w:val="24"/>
          <w:szCs w:val="24"/>
        </w:rPr>
        <w:t>3</w:t>
      </w:r>
      <w:r w:rsidR="00A2401A" w:rsidRPr="00D624D4">
        <w:rPr>
          <w:rFonts w:cstheme="minorHAnsi"/>
          <w:sz w:val="24"/>
          <w:szCs w:val="24"/>
        </w:rPr>
        <w:t xml:space="preserve"> (</w:t>
      </w:r>
      <w:r w:rsidR="00F67888">
        <w:rPr>
          <w:rFonts w:cstheme="minorHAnsi"/>
          <w:sz w:val="24"/>
          <w:szCs w:val="24"/>
        </w:rPr>
        <w:t>three</w:t>
      </w:r>
      <w:r w:rsidR="00A2401A" w:rsidRPr="00D624D4">
        <w:rPr>
          <w:rFonts w:cstheme="minorHAnsi"/>
          <w:sz w:val="24"/>
          <w:szCs w:val="24"/>
        </w:rPr>
        <w:t>) articles</w:t>
      </w:r>
      <w:r w:rsidR="00C43956">
        <w:rPr>
          <w:rFonts w:cstheme="minorHAnsi"/>
          <w:sz w:val="24"/>
          <w:szCs w:val="24"/>
        </w:rPr>
        <w:t xml:space="preserve"> </w:t>
      </w:r>
      <w:r w:rsidR="00CA2A48">
        <w:rPr>
          <w:rFonts w:cstheme="minorHAnsi"/>
          <w:sz w:val="24"/>
          <w:szCs w:val="24"/>
        </w:rPr>
        <w:t xml:space="preserve">within </w:t>
      </w:r>
      <w:r w:rsidR="00382057">
        <w:rPr>
          <w:rFonts w:cstheme="minorHAnsi"/>
          <w:sz w:val="24"/>
          <w:szCs w:val="24"/>
        </w:rPr>
        <w:t>05</w:t>
      </w:r>
      <w:r w:rsidR="00CA2A48">
        <w:rPr>
          <w:rFonts w:cstheme="minorHAnsi"/>
          <w:sz w:val="24"/>
          <w:szCs w:val="24"/>
        </w:rPr>
        <w:t xml:space="preserve"> </w:t>
      </w:r>
      <w:r w:rsidR="00382057">
        <w:rPr>
          <w:rFonts w:eastAsia="Cambria" w:cstheme="minorHAnsi"/>
          <w:color w:val="0D0D0D"/>
          <w:sz w:val="24"/>
          <w:szCs w:val="24"/>
        </w:rPr>
        <w:t>June</w:t>
      </w:r>
      <w:r w:rsidR="00FB66E8">
        <w:rPr>
          <w:rFonts w:eastAsia="Cambria" w:cstheme="minorHAnsi"/>
          <w:color w:val="0D0D0D"/>
          <w:sz w:val="24"/>
          <w:szCs w:val="24"/>
        </w:rPr>
        <w:t xml:space="preserve"> </w:t>
      </w:r>
      <w:r w:rsidR="00A2401A" w:rsidRPr="00D624D4">
        <w:rPr>
          <w:rFonts w:eastAsia="Cambria" w:cstheme="minorHAnsi"/>
          <w:color w:val="0D0D0D"/>
          <w:sz w:val="24"/>
          <w:szCs w:val="24"/>
        </w:rPr>
        <w:t>202</w:t>
      </w:r>
      <w:r w:rsidR="00FB66E8">
        <w:rPr>
          <w:rFonts w:eastAsia="Cambria" w:cstheme="minorHAnsi"/>
          <w:color w:val="0D0D0D"/>
          <w:sz w:val="24"/>
          <w:szCs w:val="24"/>
        </w:rPr>
        <w:t>1</w:t>
      </w:r>
      <w:r w:rsidR="00A2401A" w:rsidRPr="00D624D4">
        <w:rPr>
          <w:rFonts w:eastAsia="Cambria" w:cstheme="minorHAnsi"/>
          <w:color w:val="0D0D0D"/>
          <w:sz w:val="24"/>
          <w:szCs w:val="24"/>
        </w:rPr>
        <w:t xml:space="preserve">. </w:t>
      </w:r>
    </w:p>
    <w:p w14:paraId="178BFD4E" w14:textId="59BA523B" w:rsidR="00662922" w:rsidRPr="00662922" w:rsidRDefault="00662922" w:rsidP="00662922">
      <w:pPr>
        <w:numPr>
          <w:ilvl w:val="0"/>
          <w:numId w:val="11"/>
        </w:numPr>
        <w:pBdr>
          <w:left w:val="none" w:sz="0" w:space="11" w:color="auto"/>
        </w:pBdr>
        <w:spacing w:after="0" w:line="240" w:lineRule="auto"/>
        <w:jc w:val="both"/>
        <w:rPr>
          <w:rFonts w:cstheme="minorHAnsi"/>
          <w:color w:val="0D0D0D"/>
          <w:sz w:val="24"/>
          <w:szCs w:val="24"/>
        </w:rPr>
      </w:pPr>
      <w:r w:rsidRPr="00D624D4">
        <w:rPr>
          <w:rFonts w:eastAsia="Cambria" w:cstheme="minorHAnsi"/>
          <w:color w:val="0D0D0D"/>
          <w:sz w:val="24"/>
          <w:szCs w:val="24"/>
        </w:rPr>
        <w:t>Organiz</w:t>
      </w:r>
      <w:r>
        <w:rPr>
          <w:rFonts w:eastAsia="Cambria" w:cstheme="minorHAnsi"/>
          <w:color w:val="0D0D0D"/>
          <w:sz w:val="24"/>
          <w:szCs w:val="24"/>
        </w:rPr>
        <w:t>ation</w:t>
      </w:r>
      <w:r w:rsidRPr="00D624D4">
        <w:rPr>
          <w:rFonts w:eastAsia="Cambria" w:cstheme="minorHAnsi"/>
          <w:color w:val="0D0D0D"/>
          <w:sz w:val="24"/>
          <w:szCs w:val="24"/>
        </w:rPr>
        <w:t xml:space="preserve"> live coverage of</w:t>
      </w:r>
      <w:r w:rsidR="008A5138">
        <w:rPr>
          <w:rFonts w:eastAsia="Cambria" w:cstheme="minorHAnsi"/>
          <w:color w:val="0D0D0D"/>
          <w:sz w:val="24"/>
          <w:szCs w:val="24"/>
        </w:rPr>
        <w:t xml:space="preserve"> </w:t>
      </w:r>
      <w:r w:rsidRPr="00D624D4">
        <w:rPr>
          <w:rFonts w:eastAsia="Cambria" w:cstheme="minorHAnsi"/>
          <w:color w:val="0D0D0D"/>
          <w:sz w:val="24"/>
          <w:szCs w:val="24"/>
        </w:rPr>
        <w:t>webinar through</w:t>
      </w:r>
      <w:r>
        <w:rPr>
          <w:rFonts w:eastAsia="Cambria" w:cstheme="minorHAnsi"/>
          <w:color w:val="0D0D0D"/>
          <w:sz w:val="24"/>
          <w:szCs w:val="24"/>
        </w:rPr>
        <w:t xml:space="preserve"> </w:t>
      </w:r>
      <w:r w:rsidRPr="00D624D4">
        <w:rPr>
          <w:rFonts w:eastAsia="Cambria" w:cstheme="minorHAnsi"/>
          <w:color w:val="0D0D0D"/>
          <w:sz w:val="24"/>
          <w:szCs w:val="24"/>
        </w:rPr>
        <w:t>Facebook page and YouTube Channel</w:t>
      </w:r>
      <w:r>
        <w:rPr>
          <w:rFonts w:eastAsia="Cambria" w:cstheme="minorHAnsi"/>
          <w:color w:val="0D0D0D"/>
          <w:sz w:val="24"/>
          <w:szCs w:val="24"/>
        </w:rPr>
        <w:t xml:space="preserve"> - 01 (one) </w:t>
      </w:r>
      <w:r w:rsidR="000A3761">
        <w:rPr>
          <w:rFonts w:eastAsia="Cambria" w:cstheme="minorHAnsi"/>
          <w:color w:val="0D0D0D"/>
          <w:sz w:val="24"/>
          <w:szCs w:val="24"/>
        </w:rPr>
        <w:t xml:space="preserve">webinar </w:t>
      </w:r>
      <w:r>
        <w:rPr>
          <w:rFonts w:eastAsia="Cambria" w:cstheme="minorHAnsi"/>
          <w:color w:val="0D0D0D"/>
          <w:sz w:val="24"/>
          <w:szCs w:val="24"/>
        </w:rPr>
        <w:t xml:space="preserve">within last week of </w:t>
      </w:r>
      <w:r w:rsidR="00382057">
        <w:rPr>
          <w:rFonts w:eastAsia="Cambria" w:cstheme="minorHAnsi"/>
          <w:color w:val="0D0D0D"/>
          <w:sz w:val="24"/>
          <w:szCs w:val="24"/>
        </w:rPr>
        <w:t>10 June</w:t>
      </w:r>
      <w:r>
        <w:rPr>
          <w:rFonts w:eastAsia="Cambria" w:cstheme="minorHAnsi"/>
          <w:color w:val="0D0D0D"/>
          <w:sz w:val="24"/>
          <w:szCs w:val="24"/>
        </w:rPr>
        <w:t xml:space="preserve"> 2021</w:t>
      </w:r>
      <w:r w:rsidRPr="00D624D4">
        <w:rPr>
          <w:rFonts w:eastAsia="Cambria" w:cstheme="minorHAnsi"/>
          <w:color w:val="0D0D0D"/>
          <w:sz w:val="24"/>
          <w:szCs w:val="24"/>
        </w:rPr>
        <w:t xml:space="preserve">.   </w:t>
      </w:r>
    </w:p>
    <w:p w14:paraId="05F07A8D" w14:textId="4DA622ED" w:rsidR="005037E4" w:rsidRPr="00662922" w:rsidRDefault="00A2401A" w:rsidP="00662922">
      <w:pPr>
        <w:pStyle w:val="ListParagraph"/>
        <w:numPr>
          <w:ilvl w:val="0"/>
          <w:numId w:val="11"/>
        </w:numPr>
        <w:spacing w:after="0" w:line="240" w:lineRule="auto"/>
        <w:rPr>
          <w:rFonts w:eastAsia="Cambria" w:cstheme="minorHAnsi"/>
          <w:color w:val="0D0D0D"/>
          <w:sz w:val="24"/>
          <w:szCs w:val="24"/>
        </w:rPr>
      </w:pPr>
      <w:r w:rsidRPr="00D624D4">
        <w:rPr>
          <w:rFonts w:eastAsia="Cambria" w:cstheme="minorHAnsi"/>
          <w:color w:val="0D0D0D"/>
          <w:sz w:val="24"/>
          <w:szCs w:val="24"/>
        </w:rPr>
        <w:t xml:space="preserve">Organization of </w:t>
      </w:r>
      <w:r w:rsidR="008835F3">
        <w:rPr>
          <w:rFonts w:eastAsia="Cambria" w:cstheme="minorHAnsi"/>
          <w:color w:val="0D0D0D"/>
          <w:sz w:val="24"/>
          <w:szCs w:val="24"/>
        </w:rPr>
        <w:t xml:space="preserve">round table </w:t>
      </w:r>
      <w:r w:rsidRPr="00D624D4">
        <w:rPr>
          <w:rFonts w:eastAsia="Cambria" w:cstheme="minorHAnsi"/>
          <w:color w:val="0D0D0D"/>
          <w:sz w:val="24"/>
          <w:szCs w:val="24"/>
        </w:rPr>
        <w:t xml:space="preserve">discussion </w:t>
      </w:r>
      <w:r w:rsidR="008835F3">
        <w:rPr>
          <w:rFonts w:eastAsia="Cambria" w:cstheme="minorHAnsi"/>
          <w:color w:val="0D0D0D"/>
          <w:sz w:val="24"/>
          <w:szCs w:val="24"/>
        </w:rPr>
        <w:t xml:space="preserve">meeting </w:t>
      </w:r>
      <w:r w:rsidRPr="00D624D4">
        <w:rPr>
          <w:rFonts w:eastAsia="Cambria" w:cstheme="minorHAnsi"/>
          <w:color w:val="0D0D0D"/>
          <w:sz w:val="24"/>
          <w:szCs w:val="24"/>
        </w:rPr>
        <w:t xml:space="preserve">and </w:t>
      </w:r>
      <w:r w:rsidR="00144227">
        <w:rPr>
          <w:rFonts w:eastAsia="Cambria" w:cstheme="minorHAnsi"/>
          <w:color w:val="0D0D0D"/>
          <w:sz w:val="24"/>
          <w:szCs w:val="24"/>
        </w:rPr>
        <w:t xml:space="preserve">its </w:t>
      </w:r>
      <w:r w:rsidR="009777B9">
        <w:rPr>
          <w:rFonts w:eastAsia="Cambria" w:cstheme="minorHAnsi"/>
          <w:color w:val="0D0D0D"/>
          <w:sz w:val="24"/>
          <w:szCs w:val="24"/>
        </w:rPr>
        <w:t>full-page</w:t>
      </w:r>
      <w:r w:rsidR="008835F3">
        <w:rPr>
          <w:rFonts w:eastAsia="Cambria" w:cstheme="minorHAnsi"/>
          <w:color w:val="0D0D0D"/>
          <w:sz w:val="24"/>
          <w:szCs w:val="24"/>
        </w:rPr>
        <w:t xml:space="preserve"> </w:t>
      </w:r>
      <w:r w:rsidR="002D1F56">
        <w:rPr>
          <w:rFonts w:eastAsia="Cambria" w:cstheme="minorHAnsi"/>
          <w:color w:val="0D0D0D"/>
          <w:sz w:val="24"/>
          <w:szCs w:val="24"/>
        </w:rPr>
        <w:t xml:space="preserve">print media </w:t>
      </w:r>
      <w:r w:rsidRPr="00D624D4">
        <w:rPr>
          <w:rFonts w:eastAsia="Cambria" w:cstheme="minorHAnsi"/>
          <w:color w:val="0D0D0D"/>
          <w:sz w:val="24"/>
          <w:szCs w:val="24"/>
        </w:rPr>
        <w:t>coverage - 0</w:t>
      </w:r>
      <w:r w:rsidR="002D1F56">
        <w:rPr>
          <w:rFonts w:eastAsia="Cambria" w:cstheme="minorHAnsi"/>
          <w:color w:val="0D0D0D"/>
          <w:sz w:val="24"/>
          <w:szCs w:val="24"/>
        </w:rPr>
        <w:t>1</w:t>
      </w:r>
      <w:r w:rsidRPr="00D624D4">
        <w:rPr>
          <w:rFonts w:eastAsia="Cambria" w:cstheme="minorHAnsi"/>
          <w:color w:val="0D0D0D"/>
          <w:sz w:val="24"/>
          <w:szCs w:val="24"/>
        </w:rPr>
        <w:t xml:space="preserve"> (</w:t>
      </w:r>
      <w:r w:rsidR="002D1F56">
        <w:rPr>
          <w:rFonts w:eastAsia="Cambria" w:cstheme="minorHAnsi"/>
          <w:color w:val="0D0D0D"/>
          <w:sz w:val="24"/>
          <w:szCs w:val="24"/>
        </w:rPr>
        <w:t>one</w:t>
      </w:r>
      <w:r w:rsidRPr="00D624D4">
        <w:rPr>
          <w:rFonts w:eastAsia="Cambria" w:cstheme="minorHAnsi"/>
          <w:color w:val="0D0D0D"/>
          <w:sz w:val="24"/>
          <w:szCs w:val="24"/>
        </w:rPr>
        <w:t xml:space="preserve">) </w:t>
      </w:r>
      <w:r w:rsidR="000A3761">
        <w:rPr>
          <w:rFonts w:eastAsia="Cambria" w:cstheme="minorHAnsi"/>
          <w:color w:val="0D0D0D"/>
          <w:sz w:val="24"/>
          <w:szCs w:val="24"/>
        </w:rPr>
        <w:t xml:space="preserve">round table discussion </w:t>
      </w:r>
      <w:r w:rsidR="00144227">
        <w:rPr>
          <w:rFonts w:eastAsia="Cambria" w:cstheme="minorHAnsi"/>
          <w:color w:val="0D0D0D"/>
          <w:sz w:val="24"/>
          <w:szCs w:val="24"/>
        </w:rPr>
        <w:t xml:space="preserve">within </w:t>
      </w:r>
      <w:r w:rsidR="00382057">
        <w:rPr>
          <w:rFonts w:eastAsia="Cambria" w:cstheme="minorHAnsi"/>
          <w:color w:val="0D0D0D"/>
          <w:sz w:val="24"/>
          <w:szCs w:val="24"/>
        </w:rPr>
        <w:t>15 June</w:t>
      </w:r>
      <w:r w:rsidR="00C80C64">
        <w:rPr>
          <w:rFonts w:eastAsia="Cambria" w:cstheme="minorHAnsi"/>
          <w:color w:val="0D0D0D"/>
          <w:sz w:val="24"/>
          <w:szCs w:val="24"/>
        </w:rPr>
        <w:t xml:space="preserve"> June </w:t>
      </w:r>
      <w:r w:rsidRPr="00D624D4">
        <w:rPr>
          <w:rFonts w:eastAsia="Cambria" w:cstheme="minorHAnsi"/>
          <w:color w:val="0D0D0D"/>
          <w:sz w:val="24"/>
          <w:szCs w:val="24"/>
        </w:rPr>
        <w:t>202</w:t>
      </w:r>
      <w:r w:rsidR="00C80C64">
        <w:rPr>
          <w:rFonts w:eastAsia="Cambria" w:cstheme="minorHAnsi"/>
          <w:color w:val="0D0D0D"/>
          <w:sz w:val="24"/>
          <w:szCs w:val="24"/>
        </w:rPr>
        <w:t>1</w:t>
      </w:r>
      <w:r w:rsidRPr="00D624D4">
        <w:rPr>
          <w:rFonts w:eastAsia="Cambria" w:cstheme="minorHAnsi"/>
          <w:color w:val="0D0D0D"/>
          <w:sz w:val="24"/>
          <w:szCs w:val="24"/>
        </w:rPr>
        <w:t>.</w:t>
      </w:r>
    </w:p>
    <w:p w14:paraId="76E74A33" w14:textId="77777777" w:rsidR="00A2401A" w:rsidRPr="00D624D4" w:rsidRDefault="00A2401A" w:rsidP="00D624D4">
      <w:pPr>
        <w:spacing w:after="0" w:line="240" w:lineRule="auto"/>
        <w:rPr>
          <w:rFonts w:eastAsia="Cambria" w:cstheme="minorHAnsi"/>
          <w:color w:val="0D0D0D"/>
          <w:sz w:val="24"/>
          <w:szCs w:val="24"/>
        </w:rPr>
      </w:pPr>
    </w:p>
    <w:p w14:paraId="1BD4A12D" w14:textId="39B482C2" w:rsidR="007B7EA0" w:rsidRPr="00904365" w:rsidRDefault="007B7EA0" w:rsidP="0020507D">
      <w:pPr>
        <w:spacing w:after="120" w:line="245" w:lineRule="auto"/>
        <w:rPr>
          <w:rFonts w:eastAsia="Calibri" w:cstheme="minorHAnsi"/>
          <w:b/>
          <w:bCs/>
          <w:sz w:val="24"/>
          <w:szCs w:val="24"/>
          <w:lang w:val="en-GB"/>
        </w:rPr>
      </w:pPr>
      <w:r w:rsidRPr="00D624D4">
        <w:rPr>
          <w:rFonts w:eastAsia="Calibri" w:cstheme="minorHAnsi"/>
          <w:b/>
          <w:bCs/>
          <w:sz w:val="24"/>
          <w:szCs w:val="24"/>
          <w:lang w:val="en-GB"/>
        </w:rPr>
        <w:t xml:space="preserve">Mode of Payment                                                                                             </w:t>
      </w:r>
    </w:p>
    <w:p w14:paraId="4737FF62" w14:textId="77777777" w:rsidR="007B7EA0" w:rsidRPr="00D624D4" w:rsidRDefault="007B7EA0" w:rsidP="00D624D4">
      <w:pPr>
        <w:spacing w:after="0" w:line="240" w:lineRule="auto"/>
        <w:jc w:val="both"/>
        <w:rPr>
          <w:rFonts w:eastAsia="Calibri" w:cstheme="minorHAnsi"/>
          <w:sz w:val="24"/>
          <w:szCs w:val="24"/>
        </w:rPr>
      </w:pPr>
      <w:r w:rsidRPr="00D624D4">
        <w:rPr>
          <w:rFonts w:eastAsia="Calibri" w:cstheme="minorHAnsi"/>
          <w:sz w:val="24"/>
          <w:szCs w:val="24"/>
          <w:lang w:val="en-GB"/>
        </w:rPr>
        <w:t>The payment will be done according to the following time frame/arrangement:</w:t>
      </w:r>
    </w:p>
    <w:tbl>
      <w:tblPr>
        <w:tblStyle w:val="TableGrid"/>
        <w:tblW w:w="9085" w:type="dxa"/>
        <w:tblLayout w:type="fixed"/>
        <w:tblLook w:val="01E0" w:firstRow="1" w:lastRow="1" w:firstColumn="1" w:lastColumn="1" w:noHBand="0" w:noVBand="0"/>
      </w:tblPr>
      <w:tblGrid>
        <w:gridCol w:w="1615"/>
        <w:gridCol w:w="2610"/>
        <w:gridCol w:w="4860"/>
      </w:tblGrid>
      <w:tr w:rsidR="007B7EA0" w:rsidRPr="00D624D4" w14:paraId="0ACF1A83" w14:textId="77777777" w:rsidTr="00E84644">
        <w:tc>
          <w:tcPr>
            <w:tcW w:w="1615" w:type="dxa"/>
          </w:tcPr>
          <w:p w14:paraId="4A4D29BE" w14:textId="77777777" w:rsidR="007B7EA0" w:rsidRPr="00D624D4" w:rsidRDefault="007B7EA0" w:rsidP="00D624D4">
            <w:pPr>
              <w:jc w:val="both"/>
              <w:rPr>
                <w:rFonts w:eastAsia="Calibri" w:cstheme="minorHAnsi"/>
                <w:sz w:val="24"/>
                <w:szCs w:val="24"/>
              </w:rPr>
            </w:pPr>
            <w:r w:rsidRPr="00D624D4">
              <w:rPr>
                <w:rFonts w:eastAsia="Calibri" w:cstheme="minorHAnsi"/>
                <w:b/>
                <w:bCs/>
                <w:sz w:val="24"/>
                <w:szCs w:val="24"/>
                <w:lang w:val="en-GB"/>
              </w:rPr>
              <w:t>Instalments</w:t>
            </w:r>
          </w:p>
        </w:tc>
        <w:tc>
          <w:tcPr>
            <w:tcW w:w="2610" w:type="dxa"/>
          </w:tcPr>
          <w:p w14:paraId="0D474162" w14:textId="77777777" w:rsidR="007B7EA0" w:rsidRPr="00D624D4" w:rsidRDefault="007B7EA0" w:rsidP="00D624D4">
            <w:pPr>
              <w:jc w:val="both"/>
              <w:rPr>
                <w:rFonts w:eastAsia="Calibri" w:cstheme="minorHAnsi"/>
                <w:sz w:val="24"/>
                <w:szCs w:val="24"/>
              </w:rPr>
            </w:pPr>
            <w:r w:rsidRPr="00D624D4">
              <w:rPr>
                <w:rFonts w:eastAsia="Calibri" w:cstheme="minorHAnsi"/>
                <w:b/>
                <w:bCs/>
                <w:sz w:val="24"/>
                <w:szCs w:val="24"/>
                <w:lang w:val="en-GB"/>
              </w:rPr>
              <w:t>Amount</w:t>
            </w:r>
          </w:p>
        </w:tc>
        <w:tc>
          <w:tcPr>
            <w:tcW w:w="4860" w:type="dxa"/>
          </w:tcPr>
          <w:p w14:paraId="01A3FA89" w14:textId="77777777" w:rsidR="007B7EA0" w:rsidRPr="00D624D4" w:rsidRDefault="007B7EA0" w:rsidP="00D624D4">
            <w:pPr>
              <w:jc w:val="both"/>
              <w:rPr>
                <w:rFonts w:eastAsia="Calibri" w:cstheme="minorHAnsi"/>
                <w:sz w:val="24"/>
                <w:szCs w:val="24"/>
              </w:rPr>
            </w:pPr>
            <w:r w:rsidRPr="00D624D4">
              <w:rPr>
                <w:rFonts w:eastAsia="Calibri" w:cstheme="minorHAnsi"/>
                <w:b/>
                <w:bCs/>
                <w:sz w:val="24"/>
                <w:szCs w:val="24"/>
                <w:lang w:val="en-GB"/>
              </w:rPr>
              <w:t>Timeline</w:t>
            </w:r>
          </w:p>
        </w:tc>
      </w:tr>
      <w:tr w:rsidR="007B7EA0" w:rsidRPr="00D624D4" w14:paraId="257E6EBA" w14:textId="77777777" w:rsidTr="00E84644">
        <w:tc>
          <w:tcPr>
            <w:tcW w:w="1615" w:type="dxa"/>
          </w:tcPr>
          <w:p w14:paraId="4638C4AB" w14:textId="77777777" w:rsidR="007B7EA0" w:rsidRPr="00D624D4" w:rsidRDefault="007B7EA0" w:rsidP="00D624D4">
            <w:pPr>
              <w:jc w:val="both"/>
              <w:rPr>
                <w:rFonts w:eastAsia="Calibri" w:cstheme="minorHAnsi"/>
                <w:sz w:val="24"/>
                <w:szCs w:val="24"/>
              </w:rPr>
            </w:pPr>
            <w:r w:rsidRPr="00D624D4">
              <w:rPr>
                <w:rFonts w:eastAsia="Calibri" w:cstheme="minorHAnsi"/>
                <w:sz w:val="24"/>
                <w:szCs w:val="24"/>
                <w:lang w:val="en-GB"/>
              </w:rPr>
              <w:t>1st instalment</w:t>
            </w:r>
          </w:p>
        </w:tc>
        <w:tc>
          <w:tcPr>
            <w:tcW w:w="2610" w:type="dxa"/>
          </w:tcPr>
          <w:p w14:paraId="0ADDB87E" w14:textId="6E5530B2" w:rsidR="007B7EA0" w:rsidRPr="00D624D4" w:rsidRDefault="00910C8D" w:rsidP="00D624D4">
            <w:pPr>
              <w:jc w:val="both"/>
              <w:rPr>
                <w:rFonts w:eastAsia="Calibri" w:cstheme="minorHAnsi"/>
                <w:sz w:val="24"/>
                <w:szCs w:val="24"/>
              </w:rPr>
            </w:pPr>
            <w:r>
              <w:rPr>
                <w:rFonts w:eastAsia="Calibri" w:cstheme="minorHAnsi"/>
                <w:sz w:val="24"/>
                <w:szCs w:val="24"/>
                <w:lang w:val="en-GB"/>
              </w:rPr>
              <w:t>3</w:t>
            </w:r>
            <w:r w:rsidR="007B7EA0" w:rsidRPr="00D624D4">
              <w:rPr>
                <w:rFonts w:eastAsia="Calibri" w:cstheme="minorHAnsi"/>
                <w:sz w:val="24"/>
                <w:szCs w:val="24"/>
                <w:lang w:val="en-GB"/>
              </w:rPr>
              <w:t>0% of the total amount</w:t>
            </w:r>
          </w:p>
        </w:tc>
        <w:tc>
          <w:tcPr>
            <w:tcW w:w="4860" w:type="dxa"/>
          </w:tcPr>
          <w:p w14:paraId="76FB65D4" w14:textId="4F0462EB" w:rsidR="007B7EA0" w:rsidRPr="00D624D4" w:rsidRDefault="00632764" w:rsidP="00D624D4">
            <w:pPr>
              <w:jc w:val="both"/>
              <w:rPr>
                <w:rFonts w:eastAsia="Calibri" w:cstheme="minorHAnsi"/>
                <w:sz w:val="24"/>
                <w:szCs w:val="24"/>
              </w:rPr>
            </w:pPr>
            <w:r w:rsidRPr="00D624D4">
              <w:rPr>
                <w:rFonts w:eastAsia="Cambria" w:cstheme="minorHAnsi"/>
                <w:color w:val="0D0D0D"/>
                <w:sz w:val="24"/>
                <w:szCs w:val="24"/>
              </w:rPr>
              <w:t>After signing of agreement and submission of fund request.</w:t>
            </w:r>
          </w:p>
        </w:tc>
      </w:tr>
      <w:tr w:rsidR="00D23C4C" w:rsidRPr="00D624D4" w14:paraId="53B67610" w14:textId="77777777" w:rsidTr="00E84644">
        <w:tc>
          <w:tcPr>
            <w:tcW w:w="1615" w:type="dxa"/>
          </w:tcPr>
          <w:p w14:paraId="527C4EC1" w14:textId="23503D1C" w:rsidR="00D23C4C" w:rsidRPr="00D624D4" w:rsidRDefault="00D23C4C" w:rsidP="00D23C4C">
            <w:pPr>
              <w:jc w:val="both"/>
              <w:rPr>
                <w:rFonts w:eastAsia="Calibri" w:cstheme="minorHAnsi"/>
                <w:sz w:val="24"/>
                <w:szCs w:val="24"/>
                <w:lang w:val="en-GB"/>
              </w:rPr>
            </w:pPr>
            <w:r>
              <w:rPr>
                <w:rFonts w:eastAsia="Calibri" w:cstheme="minorHAnsi"/>
                <w:sz w:val="24"/>
                <w:szCs w:val="24"/>
                <w:lang w:val="en-GB"/>
              </w:rPr>
              <w:t>2</w:t>
            </w:r>
            <w:r w:rsidRPr="00251349">
              <w:rPr>
                <w:rFonts w:eastAsia="Calibri" w:cstheme="minorHAnsi"/>
                <w:sz w:val="24"/>
                <w:szCs w:val="24"/>
                <w:vertAlign w:val="superscript"/>
                <w:lang w:val="en-GB"/>
              </w:rPr>
              <w:t>nd</w:t>
            </w:r>
            <w:r>
              <w:rPr>
                <w:rFonts w:eastAsia="Calibri" w:cstheme="minorHAnsi"/>
                <w:sz w:val="24"/>
                <w:szCs w:val="24"/>
                <w:lang w:val="en-GB"/>
              </w:rPr>
              <w:t xml:space="preserve"> instalment </w:t>
            </w:r>
          </w:p>
        </w:tc>
        <w:tc>
          <w:tcPr>
            <w:tcW w:w="2610" w:type="dxa"/>
          </w:tcPr>
          <w:p w14:paraId="05E61E47" w14:textId="716A1D64" w:rsidR="00D23C4C" w:rsidRPr="00D624D4" w:rsidRDefault="00D23C4C" w:rsidP="00D23C4C">
            <w:pPr>
              <w:jc w:val="both"/>
              <w:rPr>
                <w:rFonts w:eastAsia="Calibri" w:cstheme="minorHAnsi"/>
                <w:sz w:val="24"/>
                <w:szCs w:val="24"/>
                <w:lang w:val="en-GB"/>
              </w:rPr>
            </w:pPr>
            <w:r>
              <w:rPr>
                <w:rFonts w:eastAsia="Calibri" w:cstheme="minorHAnsi"/>
                <w:sz w:val="24"/>
                <w:szCs w:val="24"/>
                <w:lang w:val="en-GB"/>
              </w:rPr>
              <w:t>4</w:t>
            </w:r>
            <w:r w:rsidRPr="00D624D4">
              <w:rPr>
                <w:rFonts w:eastAsia="Calibri" w:cstheme="minorHAnsi"/>
                <w:sz w:val="24"/>
                <w:szCs w:val="24"/>
                <w:lang w:val="en-GB"/>
              </w:rPr>
              <w:t>0% of the total amount</w:t>
            </w:r>
          </w:p>
        </w:tc>
        <w:tc>
          <w:tcPr>
            <w:tcW w:w="4860" w:type="dxa"/>
          </w:tcPr>
          <w:p w14:paraId="68244D4D" w14:textId="55DA33D6" w:rsidR="00D23C4C" w:rsidRPr="00D624D4" w:rsidRDefault="009E5534" w:rsidP="00D23C4C">
            <w:pPr>
              <w:jc w:val="both"/>
              <w:rPr>
                <w:rFonts w:eastAsia="Cambria" w:cstheme="minorHAnsi"/>
                <w:color w:val="0D0D0D"/>
                <w:sz w:val="24"/>
                <w:szCs w:val="24"/>
              </w:rPr>
            </w:pPr>
            <w:r>
              <w:rPr>
                <w:rFonts w:ascii="Calibri" w:eastAsia="Calibri" w:hAnsi="Calibri" w:cs="Calibri"/>
                <w:sz w:val="24"/>
                <w:szCs w:val="24"/>
              </w:rPr>
              <w:t xml:space="preserve">After </w:t>
            </w:r>
            <w:r w:rsidR="000F0DF4">
              <w:rPr>
                <w:rFonts w:ascii="Calibri" w:eastAsia="Calibri" w:hAnsi="Calibri" w:cs="Calibri"/>
                <w:sz w:val="24"/>
                <w:szCs w:val="24"/>
              </w:rPr>
              <w:t>publi</w:t>
            </w:r>
            <w:r w:rsidR="003565BE">
              <w:rPr>
                <w:rFonts w:ascii="Calibri" w:eastAsia="Calibri" w:hAnsi="Calibri" w:cs="Calibri"/>
                <w:sz w:val="24"/>
                <w:szCs w:val="24"/>
              </w:rPr>
              <w:t>cation of articles with video document</w:t>
            </w:r>
            <w:r w:rsidR="00F633FF">
              <w:rPr>
                <w:rFonts w:ascii="Calibri" w:eastAsia="Calibri" w:hAnsi="Calibri" w:cs="Calibri"/>
                <w:sz w:val="24"/>
                <w:szCs w:val="24"/>
              </w:rPr>
              <w:t>ation</w:t>
            </w:r>
            <w:r w:rsidR="003565BE">
              <w:rPr>
                <w:rFonts w:ascii="Calibri" w:eastAsia="Calibri" w:hAnsi="Calibri" w:cs="Calibri"/>
                <w:sz w:val="24"/>
                <w:szCs w:val="24"/>
              </w:rPr>
              <w:t xml:space="preserve">s and completion of </w:t>
            </w:r>
            <w:r w:rsidR="00F633FF">
              <w:rPr>
                <w:rFonts w:ascii="Calibri" w:eastAsia="Calibri" w:hAnsi="Calibri" w:cs="Calibri"/>
                <w:sz w:val="24"/>
                <w:szCs w:val="24"/>
              </w:rPr>
              <w:t>webinar</w:t>
            </w:r>
            <w:r w:rsidR="00D23C4C" w:rsidRPr="39187BB2">
              <w:rPr>
                <w:rFonts w:ascii="Calibri" w:eastAsia="Calibri" w:hAnsi="Calibri" w:cs="Calibri"/>
                <w:sz w:val="24"/>
                <w:szCs w:val="24"/>
              </w:rPr>
              <w:t>.</w:t>
            </w:r>
          </w:p>
        </w:tc>
      </w:tr>
      <w:tr w:rsidR="00D23C4C" w:rsidRPr="00D624D4" w14:paraId="6F5CCC98" w14:textId="77777777" w:rsidTr="00E84644">
        <w:tc>
          <w:tcPr>
            <w:tcW w:w="1615" w:type="dxa"/>
          </w:tcPr>
          <w:p w14:paraId="1F8C0F5B" w14:textId="463E3009" w:rsidR="00D23C4C" w:rsidRPr="00D624D4" w:rsidRDefault="00D23C4C" w:rsidP="00D23C4C">
            <w:pPr>
              <w:jc w:val="both"/>
              <w:rPr>
                <w:rFonts w:eastAsia="Calibri" w:cstheme="minorHAnsi"/>
                <w:sz w:val="24"/>
                <w:szCs w:val="24"/>
              </w:rPr>
            </w:pPr>
            <w:r w:rsidRPr="00D624D4">
              <w:rPr>
                <w:rFonts w:eastAsia="Calibri" w:cstheme="minorHAnsi"/>
                <w:sz w:val="24"/>
                <w:szCs w:val="24"/>
                <w:lang w:val="en-GB"/>
              </w:rPr>
              <w:t>Final instalment</w:t>
            </w:r>
          </w:p>
        </w:tc>
        <w:tc>
          <w:tcPr>
            <w:tcW w:w="2610" w:type="dxa"/>
          </w:tcPr>
          <w:p w14:paraId="5B35E794" w14:textId="1F234A1F" w:rsidR="00D23C4C" w:rsidRPr="00D624D4" w:rsidRDefault="00D23C4C" w:rsidP="00D23C4C">
            <w:pPr>
              <w:jc w:val="both"/>
              <w:rPr>
                <w:rFonts w:eastAsia="Calibri" w:cstheme="minorHAnsi"/>
                <w:sz w:val="24"/>
                <w:szCs w:val="24"/>
              </w:rPr>
            </w:pPr>
            <w:r>
              <w:rPr>
                <w:rFonts w:eastAsia="Calibri" w:cstheme="minorHAnsi"/>
                <w:sz w:val="24"/>
                <w:szCs w:val="24"/>
              </w:rPr>
              <w:t>3</w:t>
            </w:r>
            <w:r w:rsidRPr="00D624D4">
              <w:rPr>
                <w:rFonts w:eastAsia="Calibri" w:cstheme="minorHAnsi"/>
                <w:sz w:val="24"/>
                <w:szCs w:val="24"/>
              </w:rPr>
              <w:t xml:space="preserve">0% </w:t>
            </w:r>
            <w:r w:rsidRPr="00D624D4">
              <w:rPr>
                <w:rFonts w:eastAsia="Calibri" w:cstheme="minorHAnsi"/>
                <w:sz w:val="24"/>
                <w:szCs w:val="24"/>
                <w:lang w:val="en-GB"/>
              </w:rPr>
              <w:t>of the total amount</w:t>
            </w:r>
          </w:p>
        </w:tc>
        <w:tc>
          <w:tcPr>
            <w:tcW w:w="4860" w:type="dxa"/>
          </w:tcPr>
          <w:p w14:paraId="3E020A95" w14:textId="0B36AFA2" w:rsidR="00D23C4C" w:rsidRPr="00D624D4" w:rsidRDefault="00D23C4C" w:rsidP="00D23C4C">
            <w:pPr>
              <w:jc w:val="both"/>
              <w:rPr>
                <w:rFonts w:eastAsia="Calibri" w:cstheme="minorHAnsi"/>
                <w:sz w:val="24"/>
                <w:szCs w:val="24"/>
              </w:rPr>
            </w:pPr>
            <w:r w:rsidRPr="00D624D4">
              <w:rPr>
                <w:rFonts w:eastAsia="Cambria" w:cstheme="minorHAnsi"/>
                <w:color w:val="0D0D0D"/>
                <w:sz w:val="24"/>
                <w:szCs w:val="24"/>
              </w:rPr>
              <w:t xml:space="preserve">Payment will be made after completion of </w:t>
            </w:r>
            <w:r w:rsidR="005B24D6">
              <w:rPr>
                <w:rFonts w:eastAsia="Cambria" w:cstheme="minorHAnsi"/>
                <w:color w:val="0D0D0D"/>
                <w:sz w:val="24"/>
                <w:szCs w:val="24"/>
              </w:rPr>
              <w:t xml:space="preserve">all the </w:t>
            </w:r>
            <w:r w:rsidRPr="00D624D4">
              <w:rPr>
                <w:rFonts w:eastAsia="Cambria" w:cstheme="minorHAnsi"/>
                <w:color w:val="0D0D0D"/>
                <w:sz w:val="24"/>
                <w:szCs w:val="24"/>
              </w:rPr>
              <w:t xml:space="preserve">deliverables along with submission of </w:t>
            </w:r>
            <w:r>
              <w:rPr>
                <w:rFonts w:eastAsia="Cambria" w:cstheme="minorHAnsi"/>
                <w:color w:val="0D0D0D"/>
                <w:sz w:val="24"/>
                <w:szCs w:val="24"/>
              </w:rPr>
              <w:t>f</w:t>
            </w:r>
            <w:r w:rsidRPr="00D624D4">
              <w:rPr>
                <w:rFonts w:eastAsia="Cambria" w:cstheme="minorHAnsi"/>
                <w:color w:val="0D0D0D"/>
                <w:sz w:val="24"/>
                <w:szCs w:val="24"/>
              </w:rPr>
              <w:t xml:space="preserve">inal campaign completion report with Tax Payment Invoice by </w:t>
            </w:r>
            <w:r>
              <w:rPr>
                <w:rFonts w:eastAsia="Cambria" w:cstheme="minorHAnsi"/>
                <w:color w:val="0D0D0D"/>
                <w:sz w:val="24"/>
                <w:szCs w:val="24"/>
              </w:rPr>
              <w:t>2</w:t>
            </w:r>
            <w:r w:rsidRPr="00F03D43">
              <w:rPr>
                <w:rFonts w:eastAsia="Cambria" w:cstheme="minorHAnsi"/>
                <w:color w:val="0D0D0D"/>
                <w:sz w:val="24"/>
                <w:szCs w:val="24"/>
                <w:vertAlign w:val="superscript"/>
              </w:rPr>
              <w:t>nd</w:t>
            </w:r>
            <w:r>
              <w:rPr>
                <w:rFonts w:eastAsia="Cambria" w:cstheme="minorHAnsi"/>
                <w:color w:val="0D0D0D"/>
                <w:sz w:val="24"/>
                <w:szCs w:val="24"/>
              </w:rPr>
              <w:t xml:space="preserve"> week of June </w:t>
            </w:r>
            <w:r w:rsidRPr="00D624D4">
              <w:rPr>
                <w:rFonts w:eastAsia="Cambria" w:cstheme="minorHAnsi"/>
                <w:color w:val="0D0D0D"/>
                <w:sz w:val="24"/>
                <w:szCs w:val="24"/>
              </w:rPr>
              <w:t>202</w:t>
            </w:r>
            <w:r>
              <w:rPr>
                <w:rFonts w:eastAsia="Cambria" w:cstheme="minorHAnsi"/>
                <w:color w:val="0D0D0D"/>
                <w:sz w:val="24"/>
                <w:szCs w:val="24"/>
              </w:rPr>
              <w:t>1</w:t>
            </w:r>
            <w:r w:rsidRPr="00D624D4">
              <w:rPr>
                <w:rFonts w:eastAsia="Cambria" w:cstheme="minorHAnsi"/>
                <w:color w:val="0D0D0D"/>
                <w:sz w:val="24"/>
                <w:szCs w:val="24"/>
              </w:rPr>
              <w:t xml:space="preserve"> to AAB.</w:t>
            </w:r>
          </w:p>
        </w:tc>
      </w:tr>
    </w:tbl>
    <w:p w14:paraId="5621D496" w14:textId="77777777" w:rsidR="007B7EA0" w:rsidRPr="00D624D4" w:rsidRDefault="007B7EA0" w:rsidP="00D624D4">
      <w:pPr>
        <w:spacing w:after="0" w:line="240" w:lineRule="auto"/>
        <w:jc w:val="both"/>
        <w:rPr>
          <w:rFonts w:eastAsia="Calibri" w:cstheme="minorHAnsi"/>
          <w:sz w:val="24"/>
          <w:szCs w:val="24"/>
        </w:rPr>
      </w:pPr>
    </w:p>
    <w:p w14:paraId="6AE55196" w14:textId="1231C9BA" w:rsidR="007B7EA0" w:rsidRPr="00D624D4" w:rsidRDefault="007B7EA0" w:rsidP="00D624D4">
      <w:pPr>
        <w:spacing w:after="0" w:line="240" w:lineRule="auto"/>
        <w:jc w:val="both"/>
        <w:rPr>
          <w:rFonts w:eastAsia="Calibri" w:cstheme="minorHAnsi"/>
          <w:sz w:val="24"/>
          <w:szCs w:val="24"/>
        </w:rPr>
      </w:pPr>
      <w:r w:rsidRPr="00D624D4">
        <w:rPr>
          <w:rFonts w:eastAsia="Calibri" w:cstheme="minorHAnsi"/>
          <w:sz w:val="24"/>
          <w:szCs w:val="24"/>
          <w:lang w:val="en-GB"/>
        </w:rPr>
        <w:t>The payments will be made in A/C payee cheques/Bank Transfer in the name of the Consult</w:t>
      </w:r>
      <w:r w:rsidR="0014037E" w:rsidRPr="00D624D4">
        <w:rPr>
          <w:rFonts w:eastAsia="Calibri" w:cstheme="minorHAnsi"/>
          <w:sz w:val="24"/>
          <w:szCs w:val="24"/>
          <w:lang w:val="en-GB"/>
        </w:rPr>
        <w:t>ing</w:t>
      </w:r>
      <w:r w:rsidR="00DE2EE0" w:rsidRPr="00D624D4">
        <w:rPr>
          <w:rFonts w:eastAsia="Calibri" w:cstheme="minorHAnsi"/>
          <w:sz w:val="24"/>
          <w:szCs w:val="24"/>
          <w:lang w:val="en-GB"/>
        </w:rPr>
        <w:t xml:space="preserve"> Media</w:t>
      </w:r>
      <w:r w:rsidRPr="00D624D4">
        <w:rPr>
          <w:rFonts w:eastAsia="Calibri" w:cstheme="minorHAnsi"/>
          <w:b/>
          <w:bCs/>
          <w:sz w:val="24"/>
          <w:szCs w:val="24"/>
          <w:lang w:val="en-GB"/>
        </w:rPr>
        <w:t>.</w:t>
      </w:r>
      <w:r w:rsidRPr="00D624D4">
        <w:rPr>
          <w:rFonts w:eastAsia="Calibri" w:cstheme="minorHAnsi"/>
          <w:sz w:val="24"/>
          <w:szCs w:val="24"/>
          <w:lang w:val="en-GB"/>
        </w:rPr>
        <w:t xml:space="preserve"> AAB will deduct income tax at source as per the rules of GoB and it will be deposited to treasury of GoB. Besides, no other benefits shall be admissible beyond what is stipulated in the contract, nor does it guarantee a regular position in AAB.</w:t>
      </w:r>
    </w:p>
    <w:p w14:paraId="22F86D3B" w14:textId="77777777" w:rsidR="008A5731" w:rsidRDefault="008A5731" w:rsidP="00D624D4">
      <w:pPr>
        <w:spacing w:after="0" w:line="240" w:lineRule="auto"/>
        <w:jc w:val="both"/>
        <w:rPr>
          <w:rFonts w:eastAsia="Calibri" w:cstheme="minorHAnsi"/>
          <w:b/>
          <w:bCs/>
          <w:sz w:val="24"/>
          <w:szCs w:val="24"/>
        </w:rPr>
      </w:pPr>
    </w:p>
    <w:p w14:paraId="7A77D230" w14:textId="047AAEB3" w:rsidR="007B7EA0" w:rsidRPr="00D624D4" w:rsidRDefault="007B7EA0" w:rsidP="00D624D4">
      <w:pPr>
        <w:spacing w:after="0" w:line="240" w:lineRule="auto"/>
        <w:jc w:val="both"/>
        <w:rPr>
          <w:rFonts w:eastAsia="Calibri" w:cstheme="minorHAnsi"/>
          <w:sz w:val="24"/>
          <w:szCs w:val="24"/>
        </w:rPr>
      </w:pPr>
      <w:r w:rsidRPr="00D624D4">
        <w:rPr>
          <w:rFonts w:eastAsia="Calibri" w:cstheme="minorHAnsi"/>
          <w:b/>
          <w:bCs/>
          <w:sz w:val="24"/>
          <w:szCs w:val="24"/>
        </w:rPr>
        <w:t xml:space="preserve">Selection </w:t>
      </w:r>
      <w:r w:rsidR="00162D06">
        <w:rPr>
          <w:rFonts w:eastAsia="Calibri" w:cstheme="minorHAnsi"/>
          <w:b/>
          <w:bCs/>
          <w:sz w:val="24"/>
          <w:szCs w:val="24"/>
        </w:rPr>
        <w:t>P</w:t>
      </w:r>
      <w:r w:rsidRPr="00D624D4">
        <w:rPr>
          <w:rFonts w:eastAsia="Calibri" w:cstheme="minorHAnsi"/>
          <w:b/>
          <w:bCs/>
          <w:sz w:val="24"/>
          <w:szCs w:val="24"/>
        </w:rPr>
        <w:t xml:space="preserve">rocedure of the </w:t>
      </w:r>
      <w:r w:rsidR="00162D06">
        <w:rPr>
          <w:rFonts w:eastAsia="Calibri" w:cstheme="minorHAnsi"/>
          <w:b/>
          <w:bCs/>
          <w:sz w:val="24"/>
          <w:szCs w:val="24"/>
        </w:rPr>
        <w:t>C</w:t>
      </w:r>
      <w:r w:rsidRPr="00D624D4">
        <w:rPr>
          <w:rFonts w:eastAsia="Calibri" w:cstheme="minorHAnsi"/>
          <w:b/>
          <w:bCs/>
          <w:sz w:val="24"/>
          <w:szCs w:val="24"/>
        </w:rPr>
        <w:t>onsultant/</w:t>
      </w:r>
      <w:r w:rsidR="00162D06">
        <w:rPr>
          <w:rFonts w:eastAsia="Calibri" w:cstheme="minorHAnsi"/>
          <w:b/>
          <w:bCs/>
          <w:sz w:val="24"/>
          <w:szCs w:val="24"/>
        </w:rPr>
        <w:t>F</w:t>
      </w:r>
      <w:r w:rsidRPr="00D624D4">
        <w:rPr>
          <w:rFonts w:eastAsia="Calibri" w:cstheme="minorHAnsi"/>
          <w:b/>
          <w:bCs/>
          <w:sz w:val="24"/>
          <w:szCs w:val="24"/>
        </w:rPr>
        <w:t>irm</w:t>
      </w:r>
    </w:p>
    <w:p w14:paraId="66FA77D1" w14:textId="77777777" w:rsidR="00824096" w:rsidRDefault="00824096" w:rsidP="00E023BB">
      <w:pPr>
        <w:spacing w:after="0" w:line="240" w:lineRule="auto"/>
        <w:jc w:val="both"/>
        <w:rPr>
          <w:rFonts w:asciiTheme="majorHAnsi" w:eastAsia="Cambria" w:hAnsiTheme="majorHAnsi" w:cstheme="majorHAnsi"/>
          <w:color w:val="0D0D0D"/>
          <w:sz w:val="24"/>
          <w:szCs w:val="24"/>
        </w:rPr>
      </w:pPr>
    </w:p>
    <w:p w14:paraId="24D4D261" w14:textId="2A997155" w:rsidR="00E023BB" w:rsidRPr="005569BA" w:rsidRDefault="00824096" w:rsidP="00E023BB">
      <w:pPr>
        <w:spacing w:after="0" w:line="240" w:lineRule="auto"/>
        <w:jc w:val="both"/>
        <w:rPr>
          <w:rFonts w:eastAsia="Cambria" w:cstheme="minorHAnsi"/>
          <w:color w:val="0D0D0D"/>
          <w:sz w:val="24"/>
          <w:szCs w:val="24"/>
        </w:rPr>
      </w:pPr>
      <w:r w:rsidRPr="005569BA">
        <w:rPr>
          <w:rFonts w:eastAsia="Cambria" w:cstheme="minorHAnsi"/>
          <w:color w:val="0D0D0D"/>
          <w:sz w:val="24"/>
          <w:szCs w:val="24"/>
        </w:rPr>
        <w:t xml:space="preserve">The consulting print media </w:t>
      </w:r>
      <w:r w:rsidR="00B634CE" w:rsidRPr="005569BA">
        <w:rPr>
          <w:rFonts w:eastAsia="Cambria" w:cstheme="minorHAnsi"/>
          <w:color w:val="0D0D0D"/>
          <w:sz w:val="24"/>
          <w:szCs w:val="24"/>
        </w:rPr>
        <w:t xml:space="preserve">that </w:t>
      </w:r>
      <w:r w:rsidR="00AD58A3">
        <w:rPr>
          <w:rFonts w:eastAsia="Cambria" w:cstheme="minorHAnsi"/>
          <w:color w:val="0D0D0D"/>
          <w:sz w:val="24"/>
          <w:szCs w:val="24"/>
        </w:rPr>
        <w:t xml:space="preserve">has </w:t>
      </w:r>
      <w:r w:rsidR="00E06DB8" w:rsidRPr="005569BA">
        <w:rPr>
          <w:rFonts w:eastAsia="Cambria" w:cstheme="minorHAnsi"/>
          <w:color w:val="0D0D0D"/>
          <w:sz w:val="24"/>
          <w:szCs w:val="24"/>
        </w:rPr>
        <w:t xml:space="preserve">wide </w:t>
      </w:r>
      <w:r w:rsidR="00B634CE" w:rsidRPr="005569BA">
        <w:rPr>
          <w:rFonts w:eastAsia="Cambria" w:cstheme="minorHAnsi"/>
          <w:color w:val="0D0D0D"/>
          <w:sz w:val="24"/>
          <w:szCs w:val="24"/>
        </w:rPr>
        <w:t xml:space="preserve">acceptance </w:t>
      </w:r>
      <w:r w:rsidR="00E023BB" w:rsidRPr="005569BA">
        <w:rPr>
          <w:rFonts w:eastAsia="Cambria" w:cstheme="minorHAnsi"/>
          <w:color w:val="0D0D0D"/>
          <w:sz w:val="24"/>
          <w:szCs w:val="24"/>
        </w:rPr>
        <w:t xml:space="preserve">among Bangladeshi readers over the </w:t>
      </w:r>
      <w:r w:rsidR="005A7A5C" w:rsidRPr="005569BA">
        <w:rPr>
          <w:rFonts w:eastAsia="Cambria" w:cstheme="minorHAnsi"/>
          <w:color w:val="0D0D0D"/>
          <w:sz w:val="24"/>
          <w:szCs w:val="24"/>
        </w:rPr>
        <w:t>years and</w:t>
      </w:r>
      <w:r w:rsidR="00E023BB" w:rsidRPr="005569BA">
        <w:rPr>
          <w:rFonts w:eastAsia="Cambria" w:cstheme="minorHAnsi"/>
          <w:color w:val="0D0D0D"/>
          <w:sz w:val="24"/>
          <w:szCs w:val="24"/>
        </w:rPr>
        <w:t xml:space="preserve"> is the top Bangla daily newspaper in the country</w:t>
      </w:r>
      <w:r w:rsidR="00344BA6" w:rsidRPr="005569BA">
        <w:rPr>
          <w:rFonts w:eastAsia="Cambria" w:cstheme="minorHAnsi"/>
          <w:color w:val="0D0D0D"/>
          <w:sz w:val="24"/>
          <w:szCs w:val="24"/>
        </w:rPr>
        <w:t xml:space="preserve"> will be selected through providing Note to Record</w:t>
      </w:r>
      <w:r w:rsidR="006C55E8" w:rsidRPr="005569BA">
        <w:rPr>
          <w:rFonts w:eastAsia="Cambria" w:cstheme="minorHAnsi"/>
          <w:color w:val="0D0D0D"/>
          <w:sz w:val="24"/>
          <w:szCs w:val="24"/>
        </w:rPr>
        <w:t xml:space="preserve"> to the respective authority of </w:t>
      </w:r>
      <w:r w:rsidR="003C42A7" w:rsidRPr="005569BA">
        <w:rPr>
          <w:rFonts w:eastAsia="Cambria" w:cstheme="minorHAnsi"/>
          <w:color w:val="0D0D0D"/>
          <w:sz w:val="24"/>
          <w:szCs w:val="24"/>
        </w:rPr>
        <w:t>ActionAid Bangladesh</w:t>
      </w:r>
      <w:r w:rsidR="005A7A5C" w:rsidRPr="005569BA">
        <w:rPr>
          <w:rFonts w:eastAsia="Cambria" w:cstheme="minorHAnsi"/>
          <w:color w:val="0D0D0D"/>
          <w:sz w:val="24"/>
          <w:szCs w:val="24"/>
        </w:rPr>
        <w:t>, following the proper procedure</w:t>
      </w:r>
      <w:r w:rsidR="00291A03">
        <w:rPr>
          <w:rFonts w:eastAsia="Cambria" w:cstheme="minorHAnsi"/>
          <w:color w:val="0D0D0D"/>
          <w:sz w:val="24"/>
          <w:szCs w:val="24"/>
        </w:rPr>
        <w:t>s</w:t>
      </w:r>
      <w:r w:rsidR="005A7A5C" w:rsidRPr="005569BA">
        <w:rPr>
          <w:rFonts w:eastAsia="Cambria" w:cstheme="minorHAnsi"/>
          <w:color w:val="0D0D0D"/>
          <w:sz w:val="24"/>
          <w:szCs w:val="24"/>
        </w:rPr>
        <w:t>.</w:t>
      </w:r>
      <w:r w:rsidR="00E023BB" w:rsidRPr="005569BA">
        <w:rPr>
          <w:rFonts w:eastAsia="Cambria" w:cstheme="minorHAnsi"/>
          <w:color w:val="0D0D0D"/>
          <w:sz w:val="24"/>
          <w:szCs w:val="24"/>
        </w:rPr>
        <w:t xml:space="preserve"> </w:t>
      </w:r>
    </w:p>
    <w:p w14:paraId="4830337C" w14:textId="77777777" w:rsidR="007B7EA0" w:rsidRPr="00CE5894" w:rsidRDefault="007B7EA0" w:rsidP="00D624D4">
      <w:pPr>
        <w:spacing w:after="0" w:line="240" w:lineRule="auto"/>
        <w:jc w:val="both"/>
        <w:rPr>
          <w:rFonts w:eastAsia="Calibri" w:cstheme="minorHAnsi"/>
          <w:sz w:val="24"/>
          <w:szCs w:val="24"/>
        </w:rPr>
      </w:pPr>
    </w:p>
    <w:p w14:paraId="7C33F5BC" w14:textId="77777777" w:rsidR="007B7EA0" w:rsidRPr="00D624D4" w:rsidRDefault="007B7EA0" w:rsidP="00D624D4">
      <w:pPr>
        <w:spacing w:after="0" w:line="240" w:lineRule="auto"/>
        <w:jc w:val="both"/>
        <w:rPr>
          <w:rFonts w:eastAsia="Calibri" w:cstheme="minorHAnsi"/>
          <w:sz w:val="24"/>
          <w:szCs w:val="24"/>
        </w:rPr>
      </w:pPr>
      <w:r w:rsidRPr="00D624D4">
        <w:rPr>
          <w:rFonts w:eastAsia="Calibri" w:cstheme="minorHAnsi"/>
          <w:b/>
          <w:bCs/>
          <w:sz w:val="24"/>
          <w:szCs w:val="24"/>
          <w:lang w:val="en-GB"/>
        </w:rPr>
        <w:t>Expiry of Agreement and Negotiable Flexibility</w:t>
      </w:r>
    </w:p>
    <w:p w14:paraId="70671765" w14:textId="77777777" w:rsidR="007B7EA0" w:rsidRPr="00D624D4" w:rsidRDefault="007B7EA0" w:rsidP="00D624D4">
      <w:pPr>
        <w:spacing w:after="0" w:line="240" w:lineRule="auto"/>
        <w:jc w:val="both"/>
        <w:rPr>
          <w:rFonts w:eastAsia="Calibri" w:cstheme="minorHAnsi"/>
          <w:sz w:val="24"/>
          <w:szCs w:val="24"/>
        </w:rPr>
      </w:pPr>
      <w:r w:rsidRPr="00D624D4">
        <w:rPr>
          <w:rFonts w:eastAsia="Calibri" w:cstheme="minorHAnsi"/>
          <w:sz w:val="24"/>
          <w:szCs w:val="24"/>
          <w:lang w:val="en-GB"/>
        </w:rPr>
        <w:t>Considering the initiative as proactive and responsive, activities can be amended and elaborated based on the properly documented negotiation between the two parties.</w:t>
      </w:r>
    </w:p>
    <w:p w14:paraId="3DF95F53" w14:textId="77777777" w:rsidR="007B7EA0" w:rsidRPr="00D624D4" w:rsidRDefault="007B7EA0" w:rsidP="00D624D4">
      <w:pPr>
        <w:spacing w:after="0" w:line="240" w:lineRule="auto"/>
        <w:jc w:val="both"/>
        <w:rPr>
          <w:rFonts w:eastAsia="Calibri" w:cstheme="minorHAnsi"/>
          <w:sz w:val="24"/>
          <w:szCs w:val="24"/>
        </w:rPr>
      </w:pPr>
      <w:r w:rsidRPr="00D624D4">
        <w:rPr>
          <w:rFonts w:eastAsia="Calibri" w:cstheme="minorHAnsi"/>
          <w:sz w:val="24"/>
          <w:szCs w:val="24"/>
          <w:lang w:val="en-GB"/>
        </w:rPr>
        <w:t>The Agreement will be invalidated after expiry of duration unless further extension is made by AAB. AAB also reserves the right to amend or change or cancel the Agreement at any time.</w:t>
      </w:r>
    </w:p>
    <w:p w14:paraId="22CAC0B5" w14:textId="04F8E225" w:rsidR="007B7EA0" w:rsidRDefault="007B7EA0" w:rsidP="00D624D4">
      <w:pPr>
        <w:spacing w:after="0" w:line="240" w:lineRule="auto"/>
        <w:jc w:val="both"/>
        <w:rPr>
          <w:rFonts w:eastAsia="Calibri" w:cstheme="minorHAnsi"/>
          <w:sz w:val="24"/>
          <w:szCs w:val="24"/>
          <w:lang w:val="en-GB"/>
        </w:rPr>
      </w:pPr>
      <w:r w:rsidRPr="00D624D4">
        <w:rPr>
          <w:rFonts w:eastAsia="Calibri" w:cstheme="minorHAnsi"/>
          <w:sz w:val="24"/>
          <w:szCs w:val="24"/>
          <w:lang w:val="en-GB"/>
        </w:rPr>
        <w:t>For any clarifications, please write to Shawkat Akbar Fakir (</w:t>
      </w:r>
      <w:hyperlink r:id="rId7">
        <w:r w:rsidRPr="00D624D4">
          <w:rPr>
            <w:rStyle w:val="Hyperlink"/>
            <w:rFonts w:eastAsia="Calibri" w:cstheme="minorHAnsi"/>
            <w:color w:val="0000FF"/>
            <w:sz w:val="24"/>
            <w:szCs w:val="24"/>
            <w:lang w:val="en-GB"/>
          </w:rPr>
          <w:t>Shawkat.Fakir@actionaid.org</w:t>
        </w:r>
      </w:hyperlink>
      <w:r w:rsidRPr="00D624D4">
        <w:rPr>
          <w:rFonts w:eastAsia="Calibri" w:cstheme="minorHAnsi"/>
          <w:sz w:val="24"/>
          <w:szCs w:val="24"/>
          <w:lang w:val="en-GB"/>
        </w:rPr>
        <w:t>) Project Coordinator or Jakirul Islam Peter, (J</w:t>
      </w:r>
      <w:r w:rsidRPr="00D624D4">
        <w:rPr>
          <w:rFonts w:eastAsia="Calibri" w:cstheme="minorHAnsi"/>
          <w:sz w:val="24"/>
          <w:szCs w:val="24"/>
          <w:u w:val="single"/>
          <w:lang w:val="en-GB"/>
        </w:rPr>
        <w:t>akirul.Peter@actionaid.org</w:t>
      </w:r>
      <w:r w:rsidRPr="00D624D4">
        <w:rPr>
          <w:rFonts w:eastAsia="Calibri" w:cstheme="minorHAnsi"/>
          <w:sz w:val="24"/>
          <w:szCs w:val="24"/>
          <w:lang w:val="en-GB"/>
        </w:rPr>
        <w:t xml:space="preserve">), Senior Officer – </w:t>
      </w:r>
      <w:r w:rsidR="00E17755">
        <w:rPr>
          <w:rFonts w:eastAsia="Calibri" w:cstheme="minorHAnsi"/>
          <w:sz w:val="24"/>
          <w:szCs w:val="24"/>
          <w:lang w:val="en-GB"/>
        </w:rPr>
        <w:t>MEAL</w:t>
      </w:r>
      <w:r w:rsidRPr="00D624D4">
        <w:rPr>
          <w:rFonts w:eastAsia="Calibri" w:cstheme="minorHAnsi"/>
          <w:sz w:val="24"/>
          <w:szCs w:val="24"/>
          <w:lang w:val="en-GB"/>
        </w:rPr>
        <w:t xml:space="preserve"> of MMWW Project.</w:t>
      </w:r>
    </w:p>
    <w:p w14:paraId="684CE2EB" w14:textId="77777777" w:rsidR="00E90907" w:rsidRPr="00D624D4" w:rsidRDefault="00E90907" w:rsidP="00D624D4">
      <w:pPr>
        <w:spacing w:after="0" w:line="240" w:lineRule="auto"/>
        <w:jc w:val="both"/>
        <w:rPr>
          <w:rFonts w:eastAsia="Calibri" w:cstheme="minorHAnsi"/>
          <w:sz w:val="24"/>
          <w:szCs w:val="24"/>
          <w:lang w:val="en-GB"/>
        </w:rPr>
      </w:pPr>
    </w:p>
    <w:p w14:paraId="574F9327" w14:textId="77777777" w:rsidR="007B7EA0" w:rsidRPr="00D624D4" w:rsidRDefault="007B7EA0" w:rsidP="00D624D4">
      <w:pPr>
        <w:spacing w:after="0" w:line="240" w:lineRule="auto"/>
        <w:jc w:val="both"/>
        <w:rPr>
          <w:rFonts w:eastAsia="Calibri" w:cstheme="minorHAnsi"/>
          <w:sz w:val="24"/>
          <w:szCs w:val="24"/>
        </w:rPr>
      </w:pPr>
      <w:r w:rsidRPr="00D624D4">
        <w:rPr>
          <w:rFonts w:eastAsia="Calibri" w:cstheme="minorHAnsi"/>
          <w:b/>
          <w:bCs/>
          <w:sz w:val="24"/>
          <w:szCs w:val="24"/>
          <w:lang w:val="en-GB"/>
        </w:rPr>
        <w:t>© Copyright and Ownership of Data</w:t>
      </w:r>
    </w:p>
    <w:p w14:paraId="22CD303D" w14:textId="029599A5" w:rsidR="007B7EA0" w:rsidRPr="00D624D4" w:rsidRDefault="007B7EA0" w:rsidP="00D624D4">
      <w:pPr>
        <w:spacing w:after="0" w:line="240" w:lineRule="auto"/>
        <w:jc w:val="both"/>
        <w:rPr>
          <w:rFonts w:eastAsia="Calibri" w:cstheme="minorHAnsi"/>
          <w:sz w:val="24"/>
          <w:szCs w:val="24"/>
        </w:rPr>
      </w:pPr>
      <w:r w:rsidRPr="00D624D4">
        <w:rPr>
          <w:rFonts w:eastAsia="Calibri" w:cstheme="minorHAnsi"/>
          <w:sz w:val="24"/>
          <w:szCs w:val="24"/>
          <w:lang w:val="en-GB"/>
        </w:rPr>
        <w:t xml:space="preserve">AAB reserves the copyright of all information, findings and the final </w:t>
      </w:r>
      <w:r w:rsidR="00C23C85">
        <w:rPr>
          <w:rFonts w:eastAsia="Calibri" w:cstheme="minorHAnsi"/>
          <w:sz w:val="24"/>
          <w:szCs w:val="24"/>
          <w:lang w:val="en-GB"/>
        </w:rPr>
        <w:t>campaign materials</w:t>
      </w:r>
      <w:r w:rsidRPr="00D624D4">
        <w:rPr>
          <w:rFonts w:eastAsia="Calibri" w:cstheme="minorHAnsi"/>
          <w:sz w:val="24"/>
          <w:szCs w:val="24"/>
          <w:lang w:val="en-GB"/>
        </w:rPr>
        <w:t xml:space="preserve">. All the outputs e.g. </w:t>
      </w:r>
      <w:r w:rsidR="00BD4023">
        <w:rPr>
          <w:rFonts w:eastAsia="Calibri" w:cstheme="minorHAnsi"/>
          <w:sz w:val="24"/>
          <w:szCs w:val="24"/>
          <w:lang w:val="en-GB"/>
        </w:rPr>
        <w:t xml:space="preserve">materials </w:t>
      </w:r>
      <w:r w:rsidR="00E719CE">
        <w:rPr>
          <w:rFonts w:eastAsia="Calibri" w:cstheme="minorHAnsi"/>
          <w:sz w:val="24"/>
          <w:szCs w:val="24"/>
          <w:lang w:val="en-GB"/>
        </w:rPr>
        <w:t xml:space="preserve">develop for print media, digital media and </w:t>
      </w:r>
      <w:r w:rsidR="003C26D8">
        <w:rPr>
          <w:rFonts w:eastAsia="Calibri" w:cstheme="minorHAnsi"/>
          <w:sz w:val="24"/>
          <w:szCs w:val="24"/>
          <w:lang w:val="en-GB"/>
        </w:rPr>
        <w:t>social media</w:t>
      </w:r>
      <w:r w:rsidRPr="00D624D4">
        <w:rPr>
          <w:rFonts w:eastAsia="Calibri" w:cstheme="minorHAnsi"/>
          <w:sz w:val="24"/>
          <w:szCs w:val="24"/>
          <w:lang w:val="en-GB"/>
        </w:rPr>
        <w:t xml:space="preserve"> by th</w:t>
      </w:r>
      <w:r w:rsidR="003C26D8">
        <w:rPr>
          <w:rFonts w:eastAsia="Calibri" w:cstheme="minorHAnsi"/>
          <w:sz w:val="24"/>
          <w:szCs w:val="24"/>
          <w:lang w:val="en-GB"/>
        </w:rPr>
        <w:t>e</w:t>
      </w:r>
      <w:r w:rsidRPr="00D624D4">
        <w:rPr>
          <w:rFonts w:eastAsia="Calibri" w:cstheme="minorHAnsi"/>
          <w:sz w:val="24"/>
          <w:szCs w:val="24"/>
          <w:lang w:val="en-GB"/>
        </w:rPr>
        <w:t xml:space="preserve"> consult</w:t>
      </w:r>
      <w:r w:rsidR="003C26D8">
        <w:rPr>
          <w:rFonts w:eastAsia="Calibri" w:cstheme="minorHAnsi"/>
          <w:sz w:val="24"/>
          <w:szCs w:val="24"/>
          <w:lang w:val="en-GB"/>
        </w:rPr>
        <w:t xml:space="preserve">ing </w:t>
      </w:r>
      <w:r w:rsidRPr="00D624D4">
        <w:rPr>
          <w:rFonts w:eastAsia="Calibri" w:cstheme="minorHAnsi"/>
          <w:sz w:val="24"/>
          <w:szCs w:val="24"/>
          <w:lang w:val="en-GB"/>
        </w:rPr>
        <w:t>work</w:t>
      </w:r>
      <w:r w:rsidR="00206F4E">
        <w:rPr>
          <w:rFonts w:eastAsia="Calibri" w:cstheme="minorHAnsi"/>
          <w:sz w:val="24"/>
          <w:szCs w:val="24"/>
          <w:lang w:val="en-GB"/>
        </w:rPr>
        <w:t>s</w:t>
      </w:r>
      <w:r w:rsidRPr="00D624D4">
        <w:rPr>
          <w:rFonts w:eastAsia="Calibri" w:cstheme="minorHAnsi"/>
          <w:sz w:val="24"/>
          <w:szCs w:val="24"/>
          <w:lang w:val="en-GB"/>
        </w:rPr>
        <w:t xml:space="preserve"> will be treated as the AAB’s property. So, the above-mentioned outputs or any part of it cannot be sold, used or reproduced in any manner by the assigned reviewer/team without prior permission from AAB. </w:t>
      </w:r>
    </w:p>
    <w:p w14:paraId="663106CB" w14:textId="77777777" w:rsidR="00E90907" w:rsidRDefault="00E90907" w:rsidP="00D624D4">
      <w:pPr>
        <w:spacing w:after="0" w:line="240" w:lineRule="auto"/>
        <w:jc w:val="both"/>
        <w:rPr>
          <w:rFonts w:eastAsia="Calibri" w:cstheme="minorHAnsi"/>
          <w:b/>
          <w:bCs/>
          <w:sz w:val="24"/>
          <w:szCs w:val="24"/>
        </w:rPr>
      </w:pPr>
    </w:p>
    <w:p w14:paraId="34C04B4F" w14:textId="68AA3E9D" w:rsidR="007B7EA0" w:rsidRPr="00D624D4" w:rsidRDefault="007B7EA0" w:rsidP="00D624D4">
      <w:pPr>
        <w:spacing w:after="0" w:line="240" w:lineRule="auto"/>
        <w:jc w:val="both"/>
        <w:rPr>
          <w:rFonts w:eastAsia="Calibri" w:cstheme="minorHAnsi"/>
          <w:sz w:val="24"/>
          <w:szCs w:val="24"/>
        </w:rPr>
      </w:pPr>
      <w:r w:rsidRPr="00D624D4">
        <w:rPr>
          <w:rFonts w:eastAsia="Calibri" w:cstheme="minorHAnsi"/>
          <w:b/>
          <w:bCs/>
          <w:sz w:val="24"/>
          <w:szCs w:val="24"/>
        </w:rPr>
        <w:t>Confidentiality</w:t>
      </w:r>
    </w:p>
    <w:p w14:paraId="5015E38D" w14:textId="2C07E035" w:rsidR="007B7EA0" w:rsidRPr="00D624D4" w:rsidRDefault="007B7EA0" w:rsidP="00D624D4">
      <w:pPr>
        <w:spacing w:after="0" w:line="240" w:lineRule="auto"/>
        <w:jc w:val="both"/>
        <w:rPr>
          <w:rFonts w:eastAsia="Calibri" w:cstheme="minorHAnsi"/>
          <w:sz w:val="24"/>
          <w:szCs w:val="24"/>
        </w:rPr>
      </w:pPr>
      <w:r w:rsidRPr="00D624D4">
        <w:rPr>
          <w:rFonts w:eastAsia="Calibri" w:cstheme="minorHAnsi"/>
          <w:sz w:val="24"/>
          <w:szCs w:val="24"/>
        </w:rPr>
        <w:t xml:space="preserve">All the outputs </w:t>
      </w:r>
      <w:r w:rsidR="006A2DBE" w:rsidRPr="00D624D4">
        <w:rPr>
          <w:rFonts w:eastAsia="Calibri" w:cstheme="minorHAnsi"/>
          <w:sz w:val="24"/>
          <w:szCs w:val="24"/>
        </w:rPr>
        <w:t>e.g.,</w:t>
      </w:r>
      <w:r w:rsidRPr="00D624D4">
        <w:rPr>
          <w:rFonts w:eastAsia="Calibri" w:cstheme="minorHAnsi"/>
          <w:sz w:val="24"/>
          <w:szCs w:val="24"/>
        </w:rPr>
        <w:t xml:space="preserve"> documents</w:t>
      </w:r>
      <w:r w:rsidR="009E70D4">
        <w:rPr>
          <w:rFonts w:eastAsia="Calibri" w:cstheme="minorHAnsi"/>
          <w:sz w:val="24"/>
          <w:szCs w:val="24"/>
        </w:rPr>
        <w:t>,</w:t>
      </w:r>
      <w:r w:rsidRPr="00D624D4">
        <w:rPr>
          <w:rFonts w:eastAsia="Calibri" w:cstheme="minorHAnsi"/>
          <w:sz w:val="24"/>
          <w:szCs w:val="24"/>
        </w:rPr>
        <w:t xml:space="preserve"> information</w:t>
      </w:r>
      <w:r w:rsidR="009E70D4">
        <w:rPr>
          <w:rFonts w:eastAsia="Calibri" w:cstheme="minorHAnsi"/>
          <w:sz w:val="24"/>
          <w:szCs w:val="24"/>
        </w:rPr>
        <w:t xml:space="preserve">, videos, photographs </w:t>
      </w:r>
      <w:r w:rsidRPr="00D624D4">
        <w:rPr>
          <w:rFonts w:eastAsia="Calibri" w:cstheme="minorHAnsi"/>
          <w:sz w:val="24"/>
          <w:szCs w:val="24"/>
        </w:rPr>
        <w:t xml:space="preserve">etc. produced </w:t>
      </w:r>
      <w:r w:rsidR="00145552">
        <w:rPr>
          <w:rFonts w:eastAsia="Calibri" w:cstheme="minorHAnsi"/>
          <w:sz w:val="24"/>
          <w:szCs w:val="24"/>
        </w:rPr>
        <w:t>as campaign materials</w:t>
      </w:r>
      <w:r w:rsidRPr="00D624D4">
        <w:rPr>
          <w:rFonts w:eastAsia="Calibri" w:cstheme="minorHAnsi"/>
          <w:sz w:val="24"/>
          <w:szCs w:val="24"/>
        </w:rPr>
        <w:t xml:space="preserve"> will be treated as the AAB’s property. So, the above-mentioned outputs or any part of it cannot be sold, used or reproduced in any manner by the assigned Consult</w:t>
      </w:r>
      <w:r w:rsidR="00145552">
        <w:rPr>
          <w:rFonts w:eastAsia="Calibri" w:cstheme="minorHAnsi"/>
          <w:sz w:val="24"/>
          <w:szCs w:val="24"/>
        </w:rPr>
        <w:t xml:space="preserve">ing Agency </w:t>
      </w:r>
      <w:r w:rsidRPr="00D624D4">
        <w:rPr>
          <w:rFonts w:eastAsia="Calibri" w:cstheme="minorHAnsi"/>
          <w:sz w:val="24"/>
          <w:szCs w:val="24"/>
        </w:rPr>
        <w:t xml:space="preserve">without prior permission from AAB.    </w:t>
      </w:r>
    </w:p>
    <w:p w14:paraId="519DC436" w14:textId="77777777" w:rsidR="007B7EA0" w:rsidRPr="00D624D4" w:rsidRDefault="007B7EA0" w:rsidP="00D624D4">
      <w:pPr>
        <w:spacing w:after="0" w:line="240" w:lineRule="auto"/>
        <w:jc w:val="both"/>
        <w:rPr>
          <w:rFonts w:eastAsiaTheme="minorEastAsia" w:cstheme="minorHAnsi"/>
          <w:color w:val="444444"/>
          <w:sz w:val="24"/>
          <w:szCs w:val="24"/>
        </w:rPr>
      </w:pPr>
    </w:p>
    <w:p w14:paraId="7A96FF67" w14:textId="77777777" w:rsidR="003B28B7" w:rsidRPr="003B28B7" w:rsidRDefault="003B28B7" w:rsidP="003B28B7">
      <w:pPr>
        <w:pStyle w:val="Default"/>
        <w:spacing w:line="360" w:lineRule="auto"/>
        <w:jc w:val="both"/>
        <w:rPr>
          <w:rFonts w:ascii="Calibri" w:hAnsi="Calibri" w:cs="Calibri"/>
          <w:bCs/>
          <w:sz w:val="2"/>
          <w:szCs w:val="2"/>
        </w:rPr>
      </w:pPr>
    </w:p>
    <w:p w14:paraId="0DD115B2" w14:textId="06AAF0E7" w:rsidR="003B28B7" w:rsidRDefault="003B28B7" w:rsidP="003B28B7">
      <w:pPr>
        <w:spacing w:after="0"/>
        <w:jc w:val="both"/>
        <w:rPr>
          <w:rStyle w:val="style105"/>
          <w:rFonts w:ascii="Calibri" w:hAnsi="Calibri" w:cs="Calibri"/>
          <w:b/>
          <w:bCs/>
          <w:sz w:val="24"/>
          <w:szCs w:val="24"/>
          <w:shd w:val="clear" w:color="auto" w:fill="FFFFFF"/>
        </w:rPr>
      </w:pPr>
      <w:r w:rsidRPr="003B28B7">
        <w:rPr>
          <w:rStyle w:val="style105"/>
          <w:rFonts w:ascii="Calibri" w:hAnsi="Calibri" w:cs="Calibri"/>
          <w:b/>
          <w:bCs/>
          <w:sz w:val="24"/>
          <w:szCs w:val="24"/>
          <w:shd w:val="clear" w:color="auto" w:fill="FFFFFF"/>
        </w:rPr>
        <w:t>Submission of Proposal:</w:t>
      </w:r>
    </w:p>
    <w:p w14:paraId="6AEBF64A" w14:textId="77777777" w:rsidR="00982323" w:rsidRPr="00982323" w:rsidRDefault="00982323" w:rsidP="00982323">
      <w:pPr>
        <w:spacing w:after="0"/>
        <w:jc w:val="both"/>
        <w:rPr>
          <w:rFonts w:ascii="Calibri" w:hAnsi="Calibri" w:cs="Calibri"/>
          <w:sz w:val="16"/>
          <w:szCs w:val="16"/>
          <w:lang w:val="en-GB"/>
        </w:rPr>
      </w:pPr>
    </w:p>
    <w:p w14:paraId="293A0A22" w14:textId="77777777" w:rsidR="003B28B7" w:rsidRPr="003B28B7" w:rsidRDefault="003B28B7" w:rsidP="003B28B7">
      <w:pPr>
        <w:autoSpaceDE w:val="0"/>
        <w:autoSpaceDN w:val="0"/>
        <w:adjustRightInd w:val="0"/>
        <w:spacing w:after="0"/>
        <w:jc w:val="both"/>
        <w:rPr>
          <w:rFonts w:ascii="Calibri" w:hAnsi="Calibri" w:cs="Calibri"/>
          <w:sz w:val="24"/>
          <w:szCs w:val="24"/>
        </w:rPr>
      </w:pPr>
      <w:r w:rsidRPr="003B28B7">
        <w:rPr>
          <w:rFonts w:ascii="Calibri" w:hAnsi="Calibri" w:cs="Calibri"/>
          <w:sz w:val="24"/>
          <w:szCs w:val="24"/>
          <w:shd w:val="clear" w:color="auto" w:fill="FFFFFF"/>
        </w:rPr>
        <w:t xml:space="preserve">Interested Consultant(S)/Consultancy Agencies are requested to submit their Technical and Financial Proposals </w:t>
      </w:r>
      <w:r w:rsidRPr="003B28B7">
        <w:rPr>
          <w:rFonts w:ascii="Calibri" w:hAnsi="Calibri" w:cs="Calibri"/>
          <w:sz w:val="24"/>
          <w:szCs w:val="24"/>
        </w:rPr>
        <w:t xml:space="preserve">through </w:t>
      </w:r>
      <w:r w:rsidRPr="003B28B7">
        <w:rPr>
          <w:rFonts w:ascii="Calibri" w:hAnsi="Calibri" w:cs="Calibri"/>
          <w:b/>
          <w:bCs/>
          <w:sz w:val="24"/>
          <w:szCs w:val="24"/>
        </w:rPr>
        <w:t>e-mail</w:t>
      </w:r>
      <w:r w:rsidRPr="003B28B7">
        <w:rPr>
          <w:rFonts w:ascii="Calibri" w:hAnsi="Calibri" w:cs="Calibri"/>
          <w:sz w:val="24"/>
          <w:szCs w:val="24"/>
        </w:rPr>
        <w:t xml:space="preserve">.  </w:t>
      </w:r>
      <w:hyperlink r:id="rId8" w:history="1">
        <w:r w:rsidRPr="00117456">
          <w:rPr>
            <w:rStyle w:val="Hyperlink"/>
            <w:rFonts w:ascii="Calibri" w:hAnsi="Calibri" w:cs="Calibri"/>
            <w:b/>
            <w:bCs/>
            <w:sz w:val="28"/>
            <w:szCs w:val="28"/>
          </w:rPr>
          <w:t>aab.jobs@actionaid.org</w:t>
        </w:r>
      </w:hyperlink>
    </w:p>
    <w:p w14:paraId="32A3843B" w14:textId="745A3C14" w:rsidR="003B28B7" w:rsidRPr="00982323" w:rsidRDefault="003B28B7" w:rsidP="003B28B7">
      <w:pPr>
        <w:pStyle w:val="NoSpacing"/>
        <w:jc w:val="both"/>
        <w:rPr>
          <w:rFonts w:cs="Calibri"/>
          <w:sz w:val="18"/>
          <w:szCs w:val="18"/>
          <w:shd w:val="clear" w:color="auto" w:fill="FFFFFF"/>
        </w:rPr>
      </w:pPr>
    </w:p>
    <w:p w14:paraId="44BFC9D2" w14:textId="1F47FDEC" w:rsidR="00982323" w:rsidRPr="00982323" w:rsidRDefault="00982323" w:rsidP="003B28B7">
      <w:pPr>
        <w:pStyle w:val="NoSpacing"/>
        <w:jc w:val="both"/>
        <w:rPr>
          <w:rFonts w:cs="Calibri"/>
          <w:sz w:val="24"/>
          <w:szCs w:val="24"/>
          <w:shd w:val="clear" w:color="auto" w:fill="FFFFFF"/>
        </w:rPr>
      </w:pPr>
      <w:r w:rsidRPr="00982323">
        <w:rPr>
          <w:rFonts w:cs="Calibri"/>
          <w:sz w:val="24"/>
          <w:szCs w:val="24"/>
          <w:shd w:val="clear" w:color="auto" w:fill="FFFFFF"/>
        </w:rPr>
        <w:t xml:space="preserve">Interested Consultant(S)/Consultancy Agencies should include the name and detail contact address of the consultant/team. Detailed CVs of the team members should be included in the annexure of the technical proposal.  </w:t>
      </w:r>
    </w:p>
    <w:p w14:paraId="3B022D00" w14:textId="5D85256D" w:rsidR="00982323" w:rsidRDefault="00982323" w:rsidP="003B28B7">
      <w:pPr>
        <w:pStyle w:val="NoSpacing"/>
        <w:jc w:val="both"/>
        <w:rPr>
          <w:rFonts w:cs="Calibri"/>
          <w:sz w:val="24"/>
          <w:szCs w:val="24"/>
          <w:shd w:val="clear" w:color="auto" w:fill="FFFFFF"/>
        </w:rPr>
      </w:pPr>
    </w:p>
    <w:p w14:paraId="57F9AAED" w14:textId="77777777" w:rsidR="00982323" w:rsidRPr="00982323" w:rsidRDefault="00982323" w:rsidP="003B28B7">
      <w:pPr>
        <w:pStyle w:val="NoSpacing"/>
        <w:jc w:val="both"/>
        <w:rPr>
          <w:rFonts w:cs="Calibri"/>
          <w:sz w:val="18"/>
          <w:szCs w:val="18"/>
          <w:shd w:val="clear" w:color="auto" w:fill="FFFFFF"/>
        </w:rPr>
      </w:pPr>
    </w:p>
    <w:p w14:paraId="4614A905" w14:textId="0CA8ECE7" w:rsidR="003B28B7" w:rsidRPr="003B28B7" w:rsidRDefault="003B28B7" w:rsidP="003B28B7">
      <w:pPr>
        <w:pStyle w:val="NoSpacing"/>
        <w:spacing w:line="360" w:lineRule="auto"/>
        <w:jc w:val="both"/>
        <w:rPr>
          <w:rFonts w:cs="Calibri"/>
          <w:sz w:val="24"/>
          <w:szCs w:val="24"/>
          <w:shd w:val="clear" w:color="auto" w:fill="FFFFFF"/>
        </w:rPr>
      </w:pPr>
      <w:r w:rsidRPr="00117456">
        <w:rPr>
          <w:rFonts w:cs="Calibri"/>
          <w:sz w:val="28"/>
          <w:szCs w:val="28"/>
          <w:shd w:val="clear" w:color="auto" w:fill="FFFFFF"/>
        </w:rPr>
        <w:t xml:space="preserve">The </w:t>
      </w:r>
      <w:r w:rsidRPr="00117456">
        <w:rPr>
          <w:rFonts w:cs="Calibri"/>
          <w:b/>
          <w:sz w:val="28"/>
          <w:szCs w:val="28"/>
          <w:shd w:val="clear" w:color="auto" w:fill="FFFFFF"/>
        </w:rPr>
        <w:t>deadline</w:t>
      </w:r>
      <w:r w:rsidRPr="00117456">
        <w:rPr>
          <w:rFonts w:cs="Calibri"/>
          <w:sz w:val="28"/>
          <w:szCs w:val="28"/>
          <w:shd w:val="clear" w:color="auto" w:fill="FFFFFF"/>
        </w:rPr>
        <w:t xml:space="preserve"> for submission of </w:t>
      </w:r>
      <w:r w:rsidRPr="00117456">
        <w:rPr>
          <w:rFonts w:cs="Calibri"/>
          <w:b/>
          <w:bCs/>
          <w:sz w:val="28"/>
          <w:szCs w:val="28"/>
          <w:shd w:val="clear" w:color="auto" w:fill="FFFFFF"/>
        </w:rPr>
        <w:t>Proposa</w:t>
      </w:r>
      <w:r w:rsidRPr="00117456">
        <w:rPr>
          <w:rFonts w:cs="Calibri"/>
          <w:sz w:val="28"/>
          <w:szCs w:val="28"/>
          <w:shd w:val="clear" w:color="auto" w:fill="FFFFFF"/>
        </w:rPr>
        <w:t xml:space="preserve">l is </w:t>
      </w:r>
      <w:r w:rsidR="00117456">
        <w:rPr>
          <w:rFonts w:cs="Calibri"/>
          <w:b/>
          <w:sz w:val="28"/>
          <w:szCs w:val="28"/>
          <w:u w:val="single"/>
        </w:rPr>
        <w:t>Mon</w:t>
      </w:r>
      <w:r w:rsidRPr="00117456">
        <w:rPr>
          <w:rFonts w:cs="Calibri"/>
          <w:b/>
          <w:sz w:val="28"/>
          <w:szCs w:val="28"/>
          <w:u w:val="single"/>
        </w:rPr>
        <w:t xml:space="preserve">day, </w:t>
      </w:r>
      <w:r w:rsidR="00117456">
        <w:rPr>
          <w:rFonts w:cs="Calibri"/>
          <w:b/>
          <w:sz w:val="28"/>
          <w:szCs w:val="28"/>
          <w:u w:val="single"/>
        </w:rPr>
        <w:t>03 May</w:t>
      </w:r>
      <w:r w:rsidRPr="00117456">
        <w:rPr>
          <w:rFonts w:cs="Calibri"/>
          <w:b/>
          <w:sz w:val="28"/>
          <w:szCs w:val="28"/>
          <w:u w:val="single"/>
        </w:rPr>
        <w:t xml:space="preserve"> 2021</w:t>
      </w:r>
      <w:r w:rsidRPr="003B28B7">
        <w:rPr>
          <w:rFonts w:cs="Calibri"/>
          <w:sz w:val="24"/>
          <w:szCs w:val="24"/>
          <w:shd w:val="clear" w:color="auto" w:fill="FFFFFF"/>
        </w:rPr>
        <w:t xml:space="preserve">. </w:t>
      </w:r>
    </w:p>
    <w:p w14:paraId="34C3D5AD" w14:textId="77777777" w:rsidR="00570745" w:rsidRPr="00D624D4" w:rsidRDefault="00570745" w:rsidP="00D624D4">
      <w:pPr>
        <w:spacing w:after="0" w:line="240" w:lineRule="auto"/>
        <w:jc w:val="both"/>
        <w:rPr>
          <w:rFonts w:cstheme="minorHAnsi"/>
          <w:sz w:val="24"/>
          <w:szCs w:val="24"/>
        </w:rPr>
      </w:pPr>
    </w:p>
    <w:sectPr w:rsidR="00570745" w:rsidRPr="00D624D4" w:rsidSect="003132EA">
      <w:headerReference w:type="default" r:id="rId9"/>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93C29" w14:textId="77777777" w:rsidR="004C7ABC" w:rsidRDefault="004C7ABC" w:rsidP="004C7ABC">
      <w:pPr>
        <w:spacing w:after="0" w:line="240" w:lineRule="auto"/>
      </w:pPr>
      <w:r>
        <w:separator/>
      </w:r>
    </w:p>
  </w:endnote>
  <w:endnote w:type="continuationSeparator" w:id="0">
    <w:p w14:paraId="0495F9E3" w14:textId="77777777" w:rsidR="004C7ABC" w:rsidRDefault="004C7ABC" w:rsidP="004C7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A0000AFF" w:usb1="0000000A" w:usb2="0000000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F4E52" w14:textId="77777777" w:rsidR="004C7ABC" w:rsidRDefault="004C7ABC" w:rsidP="004C7ABC">
      <w:pPr>
        <w:spacing w:after="0" w:line="240" w:lineRule="auto"/>
      </w:pPr>
      <w:r>
        <w:separator/>
      </w:r>
    </w:p>
  </w:footnote>
  <w:footnote w:type="continuationSeparator" w:id="0">
    <w:p w14:paraId="2680D139" w14:textId="77777777" w:rsidR="004C7ABC" w:rsidRDefault="004C7ABC" w:rsidP="004C7A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C0239" w14:textId="74CF7C5F" w:rsidR="004C7ABC" w:rsidRDefault="004C7ABC" w:rsidP="004C7ABC">
    <w:pPr>
      <w:pStyle w:val="Header"/>
      <w:tabs>
        <w:tab w:val="clear" w:pos="4680"/>
        <w:tab w:val="clear" w:pos="9360"/>
        <w:tab w:val="left" w:pos="8205"/>
      </w:tabs>
    </w:pPr>
    <w:r>
      <w:rPr>
        <w:rFonts w:asciiTheme="majorHAnsi" w:hAnsiTheme="majorHAnsi"/>
        <w:b/>
        <w:noProof/>
        <w:color w:val="538135" w:themeColor="accent6" w:themeShade="BF"/>
        <w:sz w:val="30"/>
        <w:szCs w:val="28"/>
      </w:rPr>
      <w:drawing>
        <wp:anchor distT="0" distB="0" distL="114300" distR="114300" simplePos="0" relativeHeight="251659264" behindDoc="1" locked="0" layoutInCell="0" allowOverlap="1" wp14:anchorId="42636DC0" wp14:editId="01332A48">
          <wp:simplePos x="0" y="0"/>
          <wp:positionH relativeFrom="page">
            <wp:posOffset>4829175</wp:posOffset>
          </wp:positionH>
          <wp:positionV relativeFrom="page">
            <wp:posOffset>228600</wp:posOffset>
          </wp:positionV>
          <wp:extent cx="2114550" cy="4953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2114550" cy="495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909E7134"/>
    <w:lvl w:ilvl="0">
      <w:start w:val="1"/>
      <w:numFmt w:val="lowerRoman"/>
      <w:lvlText w:val="%1."/>
      <w:lvlJc w:val="left"/>
      <w:pPr>
        <w:ind w:left="720" w:hanging="360"/>
      </w:pPr>
      <w:rPr>
        <w:rFonts w:ascii="Cambria" w:eastAsia="Cambria" w:hAnsi="Cambria" w:cs="Cambri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hybridMultilevel"/>
    <w:tmpl w:val="00000002"/>
    <w:lvl w:ilvl="0" w:tplc="E4F6514E">
      <w:start w:val="1"/>
      <w:numFmt w:val="bullet"/>
      <w:lvlText w:val=""/>
      <w:lvlJc w:val="left"/>
      <w:pPr>
        <w:ind w:left="720" w:hanging="360"/>
      </w:pPr>
      <w:rPr>
        <w:rFonts w:ascii="Symbol" w:hAnsi="Symbol"/>
        <w:b w:val="0"/>
        <w:bCs w:val="0"/>
      </w:rPr>
    </w:lvl>
    <w:lvl w:ilvl="1" w:tplc="91B8CE6E">
      <w:start w:val="1"/>
      <w:numFmt w:val="bullet"/>
      <w:lvlText w:val="o"/>
      <w:lvlJc w:val="left"/>
      <w:pPr>
        <w:tabs>
          <w:tab w:val="num" w:pos="1440"/>
        </w:tabs>
        <w:ind w:left="1440" w:hanging="360"/>
      </w:pPr>
      <w:rPr>
        <w:rFonts w:ascii="Courier New" w:hAnsi="Courier New"/>
      </w:rPr>
    </w:lvl>
    <w:lvl w:ilvl="2" w:tplc="FA2E638C">
      <w:start w:val="1"/>
      <w:numFmt w:val="bullet"/>
      <w:lvlText w:val=""/>
      <w:lvlJc w:val="left"/>
      <w:pPr>
        <w:tabs>
          <w:tab w:val="num" w:pos="2160"/>
        </w:tabs>
        <w:ind w:left="2160" w:hanging="360"/>
      </w:pPr>
      <w:rPr>
        <w:rFonts w:ascii="Wingdings" w:hAnsi="Wingdings"/>
      </w:rPr>
    </w:lvl>
    <w:lvl w:ilvl="3" w:tplc="54524244">
      <w:start w:val="1"/>
      <w:numFmt w:val="bullet"/>
      <w:lvlText w:val=""/>
      <w:lvlJc w:val="left"/>
      <w:pPr>
        <w:tabs>
          <w:tab w:val="num" w:pos="2880"/>
        </w:tabs>
        <w:ind w:left="2880" w:hanging="360"/>
      </w:pPr>
      <w:rPr>
        <w:rFonts w:ascii="Symbol" w:hAnsi="Symbol"/>
      </w:rPr>
    </w:lvl>
    <w:lvl w:ilvl="4" w:tplc="AE26763A">
      <w:start w:val="1"/>
      <w:numFmt w:val="bullet"/>
      <w:lvlText w:val="o"/>
      <w:lvlJc w:val="left"/>
      <w:pPr>
        <w:tabs>
          <w:tab w:val="num" w:pos="3600"/>
        </w:tabs>
        <w:ind w:left="3600" w:hanging="360"/>
      </w:pPr>
      <w:rPr>
        <w:rFonts w:ascii="Courier New" w:hAnsi="Courier New"/>
      </w:rPr>
    </w:lvl>
    <w:lvl w:ilvl="5" w:tplc="139A71FA">
      <w:start w:val="1"/>
      <w:numFmt w:val="bullet"/>
      <w:lvlText w:val=""/>
      <w:lvlJc w:val="left"/>
      <w:pPr>
        <w:tabs>
          <w:tab w:val="num" w:pos="4320"/>
        </w:tabs>
        <w:ind w:left="4320" w:hanging="360"/>
      </w:pPr>
      <w:rPr>
        <w:rFonts w:ascii="Wingdings" w:hAnsi="Wingdings"/>
      </w:rPr>
    </w:lvl>
    <w:lvl w:ilvl="6" w:tplc="2430A996">
      <w:start w:val="1"/>
      <w:numFmt w:val="bullet"/>
      <w:lvlText w:val=""/>
      <w:lvlJc w:val="left"/>
      <w:pPr>
        <w:tabs>
          <w:tab w:val="num" w:pos="5040"/>
        </w:tabs>
        <w:ind w:left="5040" w:hanging="360"/>
      </w:pPr>
      <w:rPr>
        <w:rFonts w:ascii="Symbol" w:hAnsi="Symbol"/>
      </w:rPr>
    </w:lvl>
    <w:lvl w:ilvl="7" w:tplc="55EE1022">
      <w:start w:val="1"/>
      <w:numFmt w:val="bullet"/>
      <w:lvlText w:val="o"/>
      <w:lvlJc w:val="left"/>
      <w:pPr>
        <w:tabs>
          <w:tab w:val="num" w:pos="5760"/>
        </w:tabs>
        <w:ind w:left="5760" w:hanging="360"/>
      </w:pPr>
      <w:rPr>
        <w:rFonts w:ascii="Courier New" w:hAnsi="Courier New"/>
      </w:rPr>
    </w:lvl>
    <w:lvl w:ilvl="8" w:tplc="3378D9B0">
      <w:start w:val="1"/>
      <w:numFmt w:val="bullet"/>
      <w:lvlText w:val=""/>
      <w:lvlJc w:val="left"/>
      <w:pPr>
        <w:tabs>
          <w:tab w:val="num" w:pos="6480"/>
        </w:tabs>
        <w:ind w:left="6480" w:hanging="360"/>
      </w:pPr>
      <w:rPr>
        <w:rFonts w:ascii="Wingdings" w:hAnsi="Wingdings"/>
      </w:rPr>
    </w:lvl>
  </w:abstractNum>
  <w:abstractNum w:abstractNumId="2" w15:restartNumberingAfterBreak="0">
    <w:nsid w:val="00000005"/>
    <w:multiLevelType w:val="multilevel"/>
    <w:tmpl w:val="00000005"/>
    <w:lvl w:ilvl="0">
      <w:start w:val="10"/>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6F5A6A"/>
    <w:multiLevelType w:val="hybridMultilevel"/>
    <w:tmpl w:val="E0B2CAD4"/>
    <w:lvl w:ilvl="0" w:tplc="CF4E5B68">
      <w:start w:val="1"/>
      <w:numFmt w:val="decimal"/>
      <w:lvlText w:val="%1."/>
      <w:lvlJc w:val="left"/>
      <w:pPr>
        <w:ind w:left="720" w:hanging="360"/>
      </w:pPr>
    </w:lvl>
    <w:lvl w:ilvl="1" w:tplc="39561F8E">
      <w:start w:val="1"/>
      <w:numFmt w:val="lowerLetter"/>
      <w:lvlText w:val="%2."/>
      <w:lvlJc w:val="left"/>
      <w:pPr>
        <w:ind w:left="1440" w:hanging="360"/>
      </w:pPr>
    </w:lvl>
    <w:lvl w:ilvl="2" w:tplc="E73C9D6C">
      <w:start w:val="1"/>
      <w:numFmt w:val="lowerRoman"/>
      <w:lvlText w:val="%3."/>
      <w:lvlJc w:val="right"/>
      <w:pPr>
        <w:ind w:left="2160" w:hanging="180"/>
      </w:pPr>
    </w:lvl>
    <w:lvl w:ilvl="3" w:tplc="DE027420">
      <w:start w:val="1"/>
      <w:numFmt w:val="decimal"/>
      <w:lvlText w:val="%4."/>
      <w:lvlJc w:val="left"/>
      <w:pPr>
        <w:ind w:left="2880" w:hanging="360"/>
      </w:pPr>
    </w:lvl>
    <w:lvl w:ilvl="4" w:tplc="75A82150">
      <w:start w:val="1"/>
      <w:numFmt w:val="lowerLetter"/>
      <w:lvlText w:val="%5."/>
      <w:lvlJc w:val="left"/>
      <w:pPr>
        <w:ind w:left="3600" w:hanging="360"/>
      </w:pPr>
    </w:lvl>
    <w:lvl w:ilvl="5" w:tplc="5C8A9AAA">
      <w:start w:val="1"/>
      <w:numFmt w:val="lowerRoman"/>
      <w:lvlText w:val="%6."/>
      <w:lvlJc w:val="right"/>
      <w:pPr>
        <w:ind w:left="4320" w:hanging="180"/>
      </w:pPr>
    </w:lvl>
    <w:lvl w:ilvl="6" w:tplc="F1422538">
      <w:start w:val="1"/>
      <w:numFmt w:val="decimal"/>
      <w:lvlText w:val="%7."/>
      <w:lvlJc w:val="left"/>
      <w:pPr>
        <w:ind w:left="5040" w:hanging="360"/>
      </w:pPr>
    </w:lvl>
    <w:lvl w:ilvl="7" w:tplc="56FEDA2E">
      <w:start w:val="1"/>
      <w:numFmt w:val="lowerLetter"/>
      <w:lvlText w:val="%8."/>
      <w:lvlJc w:val="left"/>
      <w:pPr>
        <w:ind w:left="5760" w:hanging="360"/>
      </w:pPr>
    </w:lvl>
    <w:lvl w:ilvl="8" w:tplc="B124519C">
      <w:start w:val="1"/>
      <w:numFmt w:val="lowerRoman"/>
      <w:lvlText w:val="%9."/>
      <w:lvlJc w:val="right"/>
      <w:pPr>
        <w:ind w:left="6480" w:hanging="180"/>
      </w:pPr>
    </w:lvl>
  </w:abstractNum>
  <w:abstractNum w:abstractNumId="4" w15:restartNumberingAfterBreak="0">
    <w:nsid w:val="1BA54408"/>
    <w:multiLevelType w:val="hybridMultilevel"/>
    <w:tmpl w:val="623E4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064DA2"/>
    <w:multiLevelType w:val="hybridMultilevel"/>
    <w:tmpl w:val="F836E428"/>
    <w:lvl w:ilvl="0" w:tplc="7696F890">
      <w:start w:val="1"/>
      <w:numFmt w:val="lowerLetter"/>
      <w:lvlText w:val="%1)"/>
      <w:lvlJc w:val="left"/>
      <w:pPr>
        <w:ind w:left="720" w:hanging="360"/>
      </w:pPr>
    </w:lvl>
    <w:lvl w:ilvl="1" w:tplc="6E203698">
      <w:start w:val="1"/>
      <w:numFmt w:val="lowerLetter"/>
      <w:lvlText w:val="%2."/>
      <w:lvlJc w:val="left"/>
      <w:pPr>
        <w:ind w:left="1440" w:hanging="360"/>
      </w:pPr>
    </w:lvl>
    <w:lvl w:ilvl="2" w:tplc="C94CEAFA">
      <w:start w:val="1"/>
      <w:numFmt w:val="lowerRoman"/>
      <w:lvlText w:val="%3."/>
      <w:lvlJc w:val="right"/>
      <w:pPr>
        <w:ind w:left="2160" w:hanging="180"/>
      </w:pPr>
    </w:lvl>
    <w:lvl w:ilvl="3" w:tplc="250A7678">
      <w:start w:val="1"/>
      <w:numFmt w:val="decimal"/>
      <w:lvlText w:val="%4."/>
      <w:lvlJc w:val="left"/>
      <w:pPr>
        <w:ind w:left="2880" w:hanging="360"/>
      </w:pPr>
    </w:lvl>
    <w:lvl w:ilvl="4" w:tplc="78DE4B6C">
      <w:start w:val="1"/>
      <w:numFmt w:val="lowerLetter"/>
      <w:lvlText w:val="%5."/>
      <w:lvlJc w:val="left"/>
      <w:pPr>
        <w:ind w:left="3600" w:hanging="360"/>
      </w:pPr>
    </w:lvl>
    <w:lvl w:ilvl="5" w:tplc="D370ED60">
      <w:start w:val="1"/>
      <w:numFmt w:val="lowerRoman"/>
      <w:lvlText w:val="%6."/>
      <w:lvlJc w:val="right"/>
      <w:pPr>
        <w:ind w:left="4320" w:hanging="180"/>
      </w:pPr>
    </w:lvl>
    <w:lvl w:ilvl="6" w:tplc="19AC36CC">
      <w:start w:val="1"/>
      <w:numFmt w:val="decimal"/>
      <w:lvlText w:val="%7."/>
      <w:lvlJc w:val="left"/>
      <w:pPr>
        <w:ind w:left="5040" w:hanging="360"/>
      </w:pPr>
    </w:lvl>
    <w:lvl w:ilvl="7" w:tplc="A0EE6A22">
      <w:start w:val="1"/>
      <w:numFmt w:val="lowerLetter"/>
      <w:lvlText w:val="%8."/>
      <w:lvlJc w:val="left"/>
      <w:pPr>
        <w:ind w:left="5760" w:hanging="360"/>
      </w:pPr>
    </w:lvl>
    <w:lvl w:ilvl="8" w:tplc="32D0C726">
      <w:start w:val="1"/>
      <w:numFmt w:val="lowerRoman"/>
      <w:lvlText w:val="%9."/>
      <w:lvlJc w:val="right"/>
      <w:pPr>
        <w:ind w:left="6480" w:hanging="180"/>
      </w:pPr>
    </w:lvl>
  </w:abstractNum>
  <w:abstractNum w:abstractNumId="6" w15:restartNumberingAfterBreak="0">
    <w:nsid w:val="2975326E"/>
    <w:multiLevelType w:val="hybridMultilevel"/>
    <w:tmpl w:val="AA809C2A"/>
    <w:lvl w:ilvl="0" w:tplc="63F06612">
      <w:start w:val="1"/>
      <w:numFmt w:val="bullet"/>
      <w:lvlText w:val=""/>
      <w:lvlJc w:val="left"/>
      <w:pPr>
        <w:ind w:left="720" w:hanging="360"/>
      </w:pPr>
      <w:rPr>
        <w:rFonts w:ascii="Wingdings" w:hAnsi="Wingdings" w:hint="default"/>
      </w:rPr>
    </w:lvl>
    <w:lvl w:ilvl="1" w:tplc="5310F504">
      <w:start w:val="1"/>
      <w:numFmt w:val="bullet"/>
      <w:lvlText w:val="o"/>
      <w:lvlJc w:val="left"/>
      <w:pPr>
        <w:ind w:left="1440" w:hanging="360"/>
      </w:pPr>
      <w:rPr>
        <w:rFonts w:ascii="Courier New" w:hAnsi="Courier New" w:hint="default"/>
      </w:rPr>
    </w:lvl>
    <w:lvl w:ilvl="2" w:tplc="4A3C549E">
      <w:start w:val="1"/>
      <w:numFmt w:val="bullet"/>
      <w:lvlText w:val=""/>
      <w:lvlJc w:val="left"/>
      <w:pPr>
        <w:ind w:left="2160" w:hanging="360"/>
      </w:pPr>
      <w:rPr>
        <w:rFonts w:ascii="Wingdings" w:hAnsi="Wingdings" w:hint="default"/>
      </w:rPr>
    </w:lvl>
    <w:lvl w:ilvl="3" w:tplc="C38A41A2">
      <w:start w:val="1"/>
      <w:numFmt w:val="bullet"/>
      <w:lvlText w:val=""/>
      <w:lvlJc w:val="left"/>
      <w:pPr>
        <w:ind w:left="2880" w:hanging="360"/>
      </w:pPr>
      <w:rPr>
        <w:rFonts w:ascii="Symbol" w:hAnsi="Symbol" w:hint="default"/>
      </w:rPr>
    </w:lvl>
    <w:lvl w:ilvl="4" w:tplc="54887B38">
      <w:start w:val="1"/>
      <w:numFmt w:val="bullet"/>
      <w:lvlText w:val="o"/>
      <w:lvlJc w:val="left"/>
      <w:pPr>
        <w:ind w:left="3600" w:hanging="360"/>
      </w:pPr>
      <w:rPr>
        <w:rFonts w:ascii="Courier New" w:hAnsi="Courier New" w:hint="default"/>
      </w:rPr>
    </w:lvl>
    <w:lvl w:ilvl="5" w:tplc="887ECE92">
      <w:start w:val="1"/>
      <w:numFmt w:val="bullet"/>
      <w:lvlText w:val=""/>
      <w:lvlJc w:val="left"/>
      <w:pPr>
        <w:ind w:left="4320" w:hanging="360"/>
      </w:pPr>
      <w:rPr>
        <w:rFonts w:ascii="Wingdings" w:hAnsi="Wingdings" w:hint="default"/>
      </w:rPr>
    </w:lvl>
    <w:lvl w:ilvl="6" w:tplc="6E6ECEB0">
      <w:start w:val="1"/>
      <w:numFmt w:val="bullet"/>
      <w:lvlText w:val=""/>
      <w:lvlJc w:val="left"/>
      <w:pPr>
        <w:ind w:left="5040" w:hanging="360"/>
      </w:pPr>
      <w:rPr>
        <w:rFonts w:ascii="Symbol" w:hAnsi="Symbol" w:hint="default"/>
      </w:rPr>
    </w:lvl>
    <w:lvl w:ilvl="7" w:tplc="E880F8B6">
      <w:start w:val="1"/>
      <w:numFmt w:val="bullet"/>
      <w:lvlText w:val="o"/>
      <w:lvlJc w:val="left"/>
      <w:pPr>
        <w:ind w:left="5760" w:hanging="360"/>
      </w:pPr>
      <w:rPr>
        <w:rFonts w:ascii="Courier New" w:hAnsi="Courier New" w:hint="default"/>
      </w:rPr>
    </w:lvl>
    <w:lvl w:ilvl="8" w:tplc="EFD67382">
      <w:start w:val="1"/>
      <w:numFmt w:val="bullet"/>
      <w:lvlText w:val=""/>
      <w:lvlJc w:val="left"/>
      <w:pPr>
        <w:ind w:left="6480" w:hanging="360"/>
      </w:pPr>
      <w:rPr>
        <w:rFonts w:ascii="Wingdings" w:hAnsi="Wingdings" w:hint="default"/>
      </w:rPr>
    </w:lvl>
  </w:abstractNum>
  <w:abstractNum w:abstractNumId="7" w15:restartNumberingAfterBreak="0">
    <w:nsid w:val="303E7F0B"/>
    <w:multiLevelType w:val="hybridMultilevel"/>
    <w:tmpl w:val="4B44F230"/>
    <w:lvl w:ilvl="0" w:tplc="C91EFC7A">
      <w:start w:val="1"/>
      <w:numFmt w:val="bullet"/>
      <w:lvlText w:val=""/>
      <w:lvlJc w:val="left"/>
      <w:pPr>
        <w:ind w:left="720" w:hanging="360"/>
      </w:pPr>
      <w:rPr>
        <w:rFonts w:ascii="Symbol" w:hAnsi="Symbol" w:hint="default"/>
      </w:rPr>
    </w:lvl>
    <w:lvl w:ilvl="1" w:tplc="89AAAEE0">
      <w:start w:val="1"/>
      <w:numFmt w:val="bullet"/>
      <w:lvlText w:val="o"/>
      <w:lvlJc w:val="left"/>
      <w:pPr>
        <w:ind w:left="1440" w:hanging="360"/>
      </w:pPr>
      <w:rPr>
        <w:rFonts w:ascii="Courier New" w:hAnsi="Courier New" w:hint="default"/>
      </w:rPr>
    </w:lvl>
    <w:lvl w:ilvl="2" w:tplc="5584FD0E">
      <w:start w:val="1"/>
      <w:numFmt w:val="bullet"/>
      <w:lvlText w:val=""/>
      <w:lvlJc w:val="left"/>
      <w:pPr>
        <w:ind w:left="2160" w:hanging="360"/>
      </w:pPr>
      <w:rPr>
        <w:rFonts w:ascii="Wingdings" w:hAnsi="Wingdings" w:hint="default"/>
      </w:rPr>
    </w:lvl>
    <w:lvl w:ilvl="3" w:tplc="9D94CD86">
      <w:start w:val="1"/>
      <w:numFmt w:val="bullet"/>
      <w:lvlText w:val=""/>
      <w:lvlJc w:val="left"/>
      <w:pPr>
        <w:ind w:left="2880" w:hanging="360"/>
      </w:pPr>
      <w:rPr>
        <w:rFonts w:ascii="Symbol" w:hAnsi="Symbol" w:hint="default"/>
      </w:rPr>
    </w:lvl>
    <w:lvl w:ilvl="4" w:tplc="04B4D474">
      <w:start w:val="1"/>
      <w:numFmt w:val="bullet"/>
      <w:lvlText w:val="o"/>
      <w:lvlJc w:val="left"/>
      <w:pPr>
        <w:ind w:left="3600" w:hanging="360"/>
      </w:pPr>
      <w:rPr>
        <w:rFonts w:ascii="Courier New" w:hAnsi="Courier New" w:hint="default"/>
      </w:rPr>
    </w:lvl>
    <w:lvl w:ilvl="5" w:tplc="182A4D80">
      <w:start w:val="1"/>
      <w:numFmt w:val="bullet"/>
      <w:lvlText w:val=""/>
      <w:lvlJc w:val="left"/>
      <w:pPr>
        <w:ind w:left="4320" w:hanging="360"/>
      </w:pPr>
      <w:rPr>
        <w:rFonts w:ascii="Wingdings" w:hAnsi="Wingdings" w:hint="default"/>
      </w:rPr>
    </w:lvl>
    <w:lvl w:ilvl="6" w:tplc="7B48F874">
      <w:start w:val="1"/>
      <w:numFmt w:val="bullet"/>
      <w:lvlText w:val=""/>
      <w:lvlJc w:val="left"/>
      <w:pPr>
        <w:ind w:left="5040" w:hanging="360"/>
      </w:pPr>
      <w:rPr>
        <w:rFonts w:ascii="Symbol" w:hAnsi="Symbol" w:hint="default"/>
      </w:rPr>
    </w:lvl>
    <w:lvl w:ilvl="7" w:tplc="2F982542">
      <w:start w:val="1"/>
      <w:numFmt w:val="bullet"/>
      <w:lvlText w:val="o"/>
      <w:lvlJc w:val="left"/>
      <w:pPr>
        <w:ind w:left="5760" w:hanging="360"/>
      </w:pPr>
      <w:rPr>
        <w:rFonts w:ascii="Courier New" w:hAnsi="Courier New" w:hint="default"/>
      </w:rPr>
    </w:lvl>
    <w:lvl w:ilvl="8" w:tplc="99D8589C">
      <w:start w:val="1"/>
      <w:numFmt w:val="bullet"/>
      <w:lvlText w:val=""/>
      <w:lvlJc w:val="left"/>
      <w:pPr>
        <w:ind w:left="6480" w:hanging="360"/>
      </w:pPr>
      <w:rPr>
        <w:rFonts w:ascii="Wingdings" w:hAnsi="Wingdings" w:hint="default"/>
      </w:rPr>
    </w:lvl>
  </w:abstractNum>
  <w:abstractNum w:abstractNumId="8" w15:restartNumberingAfterBreak="0">
    <w:nsid w:val="4DF3258E"/>
    <w:multiLevelType w:val="hybridMultilevel"/>
    <w:tmpl w:val="BFF8055A"/>
    <w:lvl w:ilvl="0" w:tplc="8DA68242">
      <w:start w:val="1"/>
      <w:numFmt w:val="bullet"/>
      <w:lvlText w:val=""/>
      <w:lvlJc w:val="left"/>
      <w:pPr>
        <w:ind w:left="720" w:hanging="360"/>
      </w:pPr>
      <w:rPr>
        <w:rFonts w:ascii="Wingdings" w:hAnsi="Wingdings" w:hint="default"/>
      </w:rPr>
    </w:lvl>
    <w:lvl w:ilvl="1" w:tplc="832A5CA2">
      <w:start w:val="1"/>
      <w:numFmt w:val="bullet"/>
      <w:lvlText w:val="o"/>
      <w:lvlJc w:val="left"/>
      <w:pPr>
        <w:ind w:left="1440" w:hanging="360"/>
      </w:pPr>
      <w:rPr>
        <w:rFonts w:ascii="Courier New" w:hAnsi="Courier New" w:hint="default"/>
      </w:rPr>
    </w:lvl>
    <w:lvl w:ilvl="2" w:tplc="0F8E3574">
      <w:start w:val="1"/>
      <w:numFmt w:val="bullet"/>
      <w:lvlText w:val=""/>
      <w:lvlJc w:val="left"/>
      <w:pPr>
        <w:ind w:left="2160" w:hanging="360"/>
      </w:pPr>
      <w:rPr>
        <w:rFonts w:ascii="Wingdings" w:hAnsi="Wingdings" w:hint="default"/>
      </w:rPr>
    </w:lvl>
    <w:lvl w:ilvl="3" w:tplc="0CE052B2">
      <w:start w:val="1"/>
      <w:numFmt w:val="bullet"/>
      <w:lvlText w:val=""/>
      <w:lvlJc w:val="left"/>
      <w:pPr>
        <w:ind w:left="2880" w:hanging="360"/>
      </w:pPr>
      <w:rPr>
        <w:rFonts w:ascii="Symbol" w:hAnsi="Symbol" w:hint="default"/>
      </w:rPr>
    </w:lvl>
    <w:lvl w:ilvl="4" w:tplc="F574F44C">
      <w:start w:val="1"/>
      <w:numFmt w:val="bullet"/>
      <w:lvlText w:val="o"/>
      <w:lvlJc w:val="left"/>
      <w:pPr>
        <w:ind w:left="3600" w:hanging="360"/>
      </w:pPr>
      <w:rPr>
        <w:rFonts w:ascii="Courier New" w:hAnsi="Courier New" w:hint="default"/>
      </w:rPr>
    </w:lvl>
    <w:lvl w:ilvl="5" w:tplc="963E4CF0">
      <w:start w:val="1"/>
      <w:numFmt w:val="bullet"/>
      <w:lvlText w:val=""/>
      <w:lvlJc w:val="left"/>
      <w:pPr>
        <w:ind w:left="4320" w:hanging="360"/>
      </w:pPr>
      <w:rPr>
        <w:rFonts w:ascii="Wingdings" w:hAnsi="Wingdings" w:hint="default"/>
      </w:rPr>
    </w:lvl>
    <w:lvl w:ilvl="6" w:tplc="0C3A54D0">
      <w:start w:val="1"/>
      <w:numFmt w:val="bullet"/>
      <w:lvlText w:val=""/>
      <w:lvlJc w:val="left"/>
      <w:pPr>
        <w:ind w:left="5040" w:hanging="360"/>
      </w:pPr>
      <w:rPr>
        <w:rFonts w:ascii="Symbol" w:hAnsi="Symbol" w:hint="default"/>
      </w:rPr>
    </w:lvl>
    <w:lvl w:ilvl="7" w:tplc="3362AB62">
      <w:start w:val="1"/>
      <w:numFmt w:val="bullet"/>
      <w:lvlText w:val="o"/>
      <w:lvlJc w:val="left"/>
      <w:pPr>
        <w:ind w:left="5760" w:hanging="360"/>
      </w:pPr>
      <w:rPr>
        <w:rFonts w:ascii="Courier New" w:hAnsi="Courier New" w:hint="default"/>
      </w:rPr>
    </w:lvl>
    <w:lvl w:ilvl="8" w:tplc="47F01A0A">
      <w:start w:val="1"/>
      <w:numFmt w:val="bullet"/>
      <w:lvlText w:val=""/>
      <w:lvlJc w:val="left"/>
      <w:pPr>
        <w:ind w:left="6480" w:hanging="360"/>
      </w:pPr>
      <w:rPr>
        <w:rFonts w:ascii="Wingdings" w:hAnsi="Wingdings" w:hint="default"/>
      </w:rPr>
    </w:lvl>
  </w:abstractNum>
  <w:abstractNum w:abstractNumId="9" w15:restartNumberingAfterBreak="0">
    <w:nsid w:val="5400576E"/>
    <w:multiLevelType w:val="hybridMultilevel"/>
    <w:tmpl w:val="A19C786C"/>
    <w:lvl w:ilvl="0" w:tplc="3CD4DF0A">
      <w:start w:val="1"/>
      <w:numFmt w:val="lowerRoman"/>
      <w:lvlText w:val="(%1)"/>
      <w:lvlJc w:val="left"/>
      <w:pPr>
        <w:ind w:left="720" w:hanging="360"/>
      </w:pPr>
    </w:lvl>
    <w:lvl w:ilvl="1" w:tplc="11C8811E">
      <w:start w:val="1"/>
      <w:numFmt w:val="lowerLetter"/>
      <w:lvlText w:val="%2."/>
      <w:lvlJc w:val="left"/>
      <w:pPr>
        <w:ind w:left="1440" w:hanging="360"/>
      </w:pPr>
    </w:lvl>
    <w:lvl w:ilvl="2" w:tplc="D55CA4A4">
      <w:start w:val="1"/>
      <w:numFmt w:val="lowerRoman"/>
      <w:lvlText w:val="%3."/>
      <w:lvlJc w:val="right"/>
      <w:pPr>
        <w:ind w:left="2160" w:hanging="180"/>
      </w:pPr>
    </w:lvl>
    <w:lvl w:ilvl="3" w:tplc="91607F42">
      <w:start w:val="1"/>
      <w:numFmt w:val="decimal"/>
      <w:lvlText w:val="%4."/>
      <w:lvlJc w:val="left"/>
      <w:pPr>
        <w:ind w:left="2880" w:hanging="360"/>
      </w:pPr>
    </w:lvl>
    <w:lvl w:ilvl="4" w:tplc="9FE6DB72">
      <w:start w:val="1"/>
      <w:numFmt w:val="lowerLetter"/>
      <w:lvlText w:val="%5."/>
      <w:lvlJc w:val="left"/>
      <w:pPr>
        <w:ind w:left="3600" w:hanging="360"/>
      </w:pPr>
    </w:lvl>
    <w:lvl w:ilvl="5" w:tplc="5E86AB54">
      <w:start w:val="1"/>
      <w:numFmt w:val="lowerRoman"/>
      <w:lvlText w:val="%6."/>
      <w:lvlJc w:val="right"/>
      <w:pPr>
        <w:ind w:left="4320" w:hanging="180"/>
      </w:pPr>
    </w:lvl>
    <w:lvl w:ilvl="6" w:tplc="60D41DA6">
      <w:start w:val="1"/>
      <w:numFmt w:val="decimal"/>
      <w:lvlText w:val="%7."/>
      <w:lvlJc w:val="left"/>
      <w:pPr>
        <w:ind w:left="5040" w:hanging="360"/>
      </w:pPr>
    </w:lvl>
    <w:lvl w:ilvl="7" w:tplc="A9A47FBA">
      <w:start w:val="1"/>
      <w:numFmt w:val="lowerLetter"/>
      <w:lvlText w:val="%8."/>
      <w:lvlJc w:val="left"/>
      <w:pPr>
        <w:ind w:left="5760" w:hanging="360"/>
      </w:pPr>
    </w:lvl>
    <w:lvl w:ilvl="8" w:tplc="678608E6">
      <w:start w:val="1"/>
      <w:numFmt w:val="lowerRoman"/>
      <w:lvlText w:val="%9."/>
      <w:lvlJc w:val="right"/>
      <w:pPr>
        <w:ind w:left="6480" w:hanging="180"/>
      </w:pPr>
    </w:lvl>
  </w:abstractNum>
  <w:abstractNum w:abstractNumId="10" w15:restartNumberingAfterBreak="0">
    <w:nsid w:val="6035100A"/>
    <w:multiLevelType w:val="hybridMultilevel"/>
    <w:tmpl w:val="DFCA0992"/>
    <w:lvl w:ilvl="0" w:tplc="A954ACEC">
      <w:start w:val="1"/>
      <w:numFmt w:val="bullet"/>
      <w:lvlText w:val=""/>
      <w:lvlJc w:val="left"/>
      <w:pPr>
        <w:ind w:left="720" w:hanging="360"/>
      </w:pPr>
      <w:rPr>
        <w:rFonts w:ascii="Symbol" w:hAnsi="Symbol" w:hint="default"/>
      </w:rPr>
    </w:lvl>
    <w:lvl w:ilvl="1" w:tplc="8350042A">
      <w:start w:val="1"/>
      <w:numFmt w:val="bullet"/>
      <w:lvlText w:val="o"/>
      <w:lvlJc w:val="left"/>
      <w:pPr>
        <w:ind w:left="1440" w:hanging="360"/>
      </w:pPr>
      <w:rPr>
        <w:rFonts w:ascii="Courier New" w:hAnsi="Courier New" w:hint="default"/>
      </w:rPr>
    </w:lvl>
    <w:lvl w:ilvl="2" w:tplc="2506BD54">
      <w:start w:val="1"/>
      <w:numFmt w:val="bullet"/>
      <w:lvlText w:val=""/>
      <w:lvlJc w:val="left"/>
      <w:pPr>
        <w:ind w:left="2160" w:hanging="360"/>
      </w:pPr>
      <w:rPr>
        <w:rFonts w:ascii="Wingdings" w:hAnsi="Wingdings" w:hint="default"/>
      </w:rPr>
    </w:lvl>
    <w:lvl w:ilvl="3" w:tplc="D452E99E">
      <w:start w:val="1"/>
      <w:numFmt w:val="bullet"/>
      <w:lvlText w:val=""/>
      <w:lvlJc w:val="left"/>
      <w:pPr>
        <w:ind w:left="2880" w:hanging="360"/>
      </w:pPr>
      <w:rPr>
        <w:rFonts w:ascii="Symbol" w:hAnsi="Symbol" w:hint="default"/>
      </w:rPr>
    </w:lvl>
    <w:lvl w:ilvl="4" w:tplc="E35620E8">
      <w:start w:val="1"/>
      <w:numFmt w:val="bullet"/>
      <w:lvlText w:val="o"/>
      <w:lvlJc w:val="left"/>
      <w:pPr>
        <w:ind w:left="3600" w:hanging="360"/>
      </w:pPr>
      <w:rPr>
        <w:rFonts w:ascii="Courier New" w:hAnsi="Courier New" w:hint="default"/>
      </w:rPr>
    </w:lvl>
    <w:lvl w:ilvl="5" w:tplc="B46059E2">
      <w:start w:val="1"/>
      <w:numFmt w:val="bullet"/>
      <w:lvlText w:val=""/>
      <w:lvlJc w:val="left"/>
      <w:pPr>
        <w:ind w:left="4320" w:hanging="360"/>
      </w:pPr>
      <w:rPr>
        <w:rFonts w:ascii="Wingdings" w:hAnsi="Wingdings" w:hint="default"/>
      </w:rPr>
    </w:lvl>
    <w:lvl w:ilvl="6" w:tplc="9A0662EA">
      <w:start w:val="1"/>
      <w:numFmt w:val="bullet"/>
      <w:lvlText w:val=""/>
      <w:lvlJc w:val="left"/>
      <w:pPr>
        <w:ind w:left="5040" w:hanging="360"/>
      </w:pPr>
      <w:rPr>
        <w:rFonts w:ascii="Symbol" w:hAnsi="Symbol" w:hint="default"/>
      </w:rPr>
    </w:lvl>
    <w:lvl w:ilvl="7" w:tplc="3E42D4A2">
      <w:start w:val="1"/>
      <w:numFmt w:val="bullet"/>
      <w:lvlText w:val="o"/>
      <w:lvlJc w:val="left"/>
      <w:pPr>
        <w:ind w:left="5760" w:hanging="360"/>
      </w:pPr>
      <w:rPr>
        <w:rFonts w:ascii="Courier New" w:hAnsi="Courier New" w:hint="default"/>
      </w:rPr>
    </w:lvl>
    <w:lvl w:ilvl="8" w:tplc="EB769628">
      <w:start w:val="1"/>
      <w:numFmt w:val="bullet"/>
      <w:lvlText w:val=""/>
      <w:lvlJc w:val="left"/>
      <w:pPr>
        <w:ind w:left="6480" w:hanging="360"/>
      </w:pPr>
      <w:rPr>
        <w:rFonts w:ascii="Wingdings" w:hAnsi="Wingdings" w:hint="default"/>
      </w:rPr>
    </w:lvl>
  </w:abstractNum>
  <w:abstractNum w:abstractNumId="11" w15:restartNumberingAfterBreak="0">
    <w:nsid w:val="6F9A353B"/>
    <w:multiLevelType w:val="hybridMultilevel"/>
    <w:tmpl w:val="92008C16"/>
    <w:lvl w:ilvl="0" w:tplc="B41C2DE2">
      <w:start w:val="1"/>
      <w:numFmt w:val="bullet"/>
      <w:lvlText w:val=""/>
      <w:lvlJc w:val="left"/>
      <w:pPr>
        <w:ind w:left="720" w:hanging="360"/>
      </w:pPr>
      <w:rPr>
        <w:rFonts w:ascii="Symbol" w:hAnsi="Symbol" w:hint="default"/>
      </w:rPr>
    </w:lvl>
    <w:lvl w:ilvl="1" w:tplc="B6BE0684">
      <w:start w:val="1"/>
      <w:numFmt w:val="bullet"/>
      <w:lvlText w:val="o"/>
      <w:lvlJc w:val="left"/>
      <w:pPr>
        <w:ind w:left="1440" w:hanging="360"/>
      </w:pPr>
      <w:rPr>
        <w:rFonts w:ascii="Courier New" w:hAnsi="Courier New" w:hint="default"/>
      </w:rPr>
    </w:lvl>
    <w:lvl w:ilvl="2" w:tplc="2E3292C6">
      <w:start w:val="1"/>
      <w:numFmt w:val="bullet"/>
      <w:lvlText w:val=""/>
      <w:lvlJc w:val="left"/>
      <w:pPr>
        <w:ind w:left="2160" w:hanging="360"/>
      </w:pPr>
      <w:rPr>
        <w:rFonts w:ascii="Wingdings" w:hAnsi="Wingdings" w:hint="default"/>
      </w:rPr>
    </w:lvl>
    <w:lvl w:ilvl="3" w:tplc="3AF64D16">
      <w:start w:val="1"/>
      <w:numFmt w:val="bullet"/>
      <w:lvlText w:val=""/>
      <w:lvlJc w:val="left"/>
      <w:pPr>
        <w:ind w:left="2880" w:hanging="360"/>
      </w:pPr>
      <w:rPr>
        <w:rFonts w:ascii="Symbol" w:hAnsi="Symbol" w:hint="default"/>
      </w:rPr>
    </w:lvl>
    <w:lvl w:ilvl="4" w:tplc="AA5863BA">
      <w:start w:val="1"/>
      <w:numFmt w:val="bullet"/>
      <w:lvlText w:val="o"/>
      <w:lvlJc w:val="left"/>
      <w:pPr>
        <w:ind w:left="3600" w:hanging="360"/>
      </w:pPr>
      <w:rPr>
        <w:rFonts w:ascii="Courier New" w:hAnsi="Courier New" w:hint="default"/>
      </w:rPr>
    </w:lvl>
    <w:lvl w:ilvl="5" w:tplc="4C0CEA2A">
      <w:start w:val="1"/>
      <w:numFmt w:val="bullet"/>
      <w:lvlText w:val=""/>
      <w:lvlJc w:val="left"/>
      <w:pPr>
        <w:ind w:left="4320" w:hanging="360"/>
      </w:pPr>
      <w:rPr>
        <w:rFonts w:ascii="Wingdings" w:hAnsi="Wingdings" w:hint="default"/>
      </w:rPr>
    </w:lvl>
    <w:lvl w:ilvl="6" w:tplc="0A70E818">
      <w:start w:val="1"/>
      <w:numFmt w:val="bullet"/>
      <w:lvlText w:val=""/>
      <w:lvlJc w:val="left"/>
      <w:pPr>
        <w:ind w:left="5040" w:hanging="360"/>
      </w:pPr>
      <w:rPr>
        <w:rFonts w:ascii="Symbol" w:hAnsi="Symbol" w:hint="default"/>
      </w:rPr>
    </w:lvl>
    <w:lvl w:ilvl="7" w:tplc="841EF550">
      <w:start w:val="1"/>
      <w:numFmt w:val="bullet"/>
      <w:lvlText w:val="o"/>
      <w:lvlJc w:val="left"/>
      <w:pPr>
        <w:ind w:left="5760" w:hanging="360"/>
      </w:pPr>
      <w:rPr>
        <w:rFonts w:ascii="Courier New" w:hAnsi="Courier New" w:hint="default"/>
      </w:rPr>
    </w:lvl>
    <w:lvl w:ilvl="8" w:tplc="C1DE0360">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0"/>
  </w:num>
  <w:num w:numId="4">
    <w:abstractNumId w:val="3"/>
  </w:num>
  <w:num w:numId="5">
    <w:abstractNumId w:val="5"/>
  </w:num>
  <w:num w:numId="6">
    <w:abstractNumId w:val="8"/>
  </w:num>
  <w:num w:numId="7">
    <w:abstractNumId w:val="6"/>
  </w:num>
  <w:num w:numId="8">
    <w:abstractNumId w:val="9"/>
  </w:num>
  <w:num w:numId="9">
    <w:abstractNumId w:val="0"/>
  </w:num>
  <w:num w:numId="10">
    <w:abstractNumId w:val="1"/>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31D"/>
    <w:rsid w:val="000015A8"/>
    <w:rsid w:val="00004A81"/>
    <w:rsid w:val="00007AE5"/>
    <w:rsid w:val="00010ECB"/>
    <w:rsid w:val="0001680B"/>
    <w:rsid w:val="0001724D"/>
    <w:rsid w:val="000269E4"/>
    <w:rsid w:val="00030D35"/>
    <w:rsid w:val="00031B60"/>
    <w:rsid w:val="00034FA9"/>
    <w:rsid w:val="00040552"/>
    <w:rsid w:val="0005034A"/>
    <w:rsid w:val="0005114F"/>
    <w:rsid w:val="00056E7C"/>
    <w:rsid w:val="000604A6"/>
    <w:rsid w:val="00067053"/>
    <w:rsid w:val="0007036A"/>
    <w:rsid w:val="00072192"/>
    <w:rsid w:val="00072907"/>
    <w:rsid w:val="00084D9E"/>
    <w:rsid w:val="00090C95"/>
    <w:rsid w:val="00090E72"/>
    <w:rsid w:val="000945D7"/>
    <w:rsid w:val="00096F6F"/>
    <w:rsid w:val="00097F7C"/>
    <w:rsid w:val="000A1271"/>
    <w:rsid w:val="000A1A66"/>
    <w:rsid w:val="000A1ED2"/>
    <w:rsid w:val="000A3761"/>
    <w:rsid w:val="000A40D2"/>
    <w:rsid w:val="000A61F0"/>
    <w:rsid w:val="000A6909"/>
    <w:rsid w:val="000B43C8"/>
    <w:rsid w:val="000B6DB4"/>
    <w:rsid w:val="000C05A2"/>
    <w:rsid w:val="000C23A7"/>
    <w:rsid w:val="000C3B39"/>
    <w:rsid w:val="000D5204"/>
    <w:rsid w:val="000D794C"/>
    <w:rsid w:val="000E1506"/>
    <w:rsid w:val="000E2CED"/>
    <w:rsid w:val="000F0DF4"/>
    <w:rsid w:val="000F4C1E"/>
    <w:rsid w:val="000F540C"/>
    <w:rsid w:val="000F6E3A"/>
    <w:rsid w:val="000F787C"/>
    <w:rsid w:val="00104488"/>
    <w:rsid w:val="00105278"/>
    <w:rsid w:val="00110CA6"/>
    <w:rsid w:val="00113D6C"/>
    <w:rsid w:val="00117456"/>
    <w:rsid w:val="00124271"/>
    <w:rsid w:val="00125198"/>
    <w:rsid w:val="00125544"/>
    <w:rsid w:val="00127965"/>
    <w:rsid w:val="0013116F"/>
    <w:rsid w:val="001318B5"/>
    <w:rsid w:val="00131FE7"/>
    <w:rsid w:val="001335C2"/>
    <w:rsid w:val="0014037E"/>
    <w:rsid w:val="00143520"/>
    <w:rsid w:val="00144227"/>
    <w:rsid w:val="00144850"/>
    <w:rsid w:val="00145552"/>
    <w:rsid w:val="00146949"/>
    <w:rsid w:val="00147E3F"/>
    <w:rsid w:val="00150E0F"/>
    <w:rsid w:val="00151774"/>
    <w:rsid w:val="00162D06"/>
    <w:rsid w:val="00166658"/>
    <w:rsid w:val="00167A59"/>
    <w:rsid w:val="00183DD0"/>
    <w:rsid w:val="001917C6"/>
    <w:rsid w:val="00194AC0"/>
    <w:rsid w:val="001A040E"/>
    <w:rsid w:val="001A0925"/>
    <w:rsid w:val="001A4CFC"/>
    <w:rsid w:val="001B0912"/>
    <w:rsid w:val="001B2229"/>
    <w:rsid w:val="001B552C"/>
    <w:rsid w:val="001B76DC"/>
    <w:rsid w:val="001C0A51"/>
    <w:rsid w:val="001C5BEA"/>
    <w:rsid w:val="001C7950"/>
    <w:rsid w:val="001D3C7B"/>
    <w:rsid w:val="001D3F03"/>
    <w:rsid w:val="001D56A7"/>
    <w:rsid w:val="001E0172"/>
    <w:rsid w:val="001E4B6C"/>
    <w:rsid w:val="001E68B5"/>
    <w:rsid w:val="001E7286"/>
    <w:rsid w:val="001E7574"/>
    <w:rsid w:val="001F09D3"/>
    <w:rsid w:val="001F27D4"/>
    <w:rsid w:val="0020375D"/>
    <w:rsid w:val="00204D72"/>
    <w:rsid w:val="00204E73"/>
    <w:rsid w:val="0020507D"/>
    <w:rsid w:val="00206F4E"/>
    <w:rsid w:val="00211329"/>
    <w:rsid w:val="00214C9E"/>
    <w:rsid w:val="00220AF2"/>
    <w:rsid w:val="00222934"/>
    <w:rsid w:val="00222A08"/>
    <w:rsid w:val="0022486E"/>
    <w:rsid w:val="0022569A"/>
    <w:rsid w:val="00231F31"/>
    <w:rsid w:val="0023567C"/>
    <w:rsid w:val="00236753"/>
    <w:rsid w:val="00236F54"/>
    <w:rsid w:val="0024327C"/>
    <w:rsid w:val="00243CDE"/>
    <w:rsid w:val="00251349"/>
    <w:rsid w:val="00251A86"/>
    <w:rsid w:val="00257CDE"/>
    <w:rsid w:val="00266BB6"/>
    <w:rsid w:val="00271B19"/>
    <w:rsid w:val="002738FF"/>
    <w:rsid w:val="002760DA"/>
    <w:rsid w:val="00283247"/>
    <w:rsid w:val="00291A03"/>
    <w:rsid w:val="0029365F"/>
    <w:rsid w:val="00296D6E"/>
    <w:rsid w:val="002A3DB0"/>
    <w:rsid w:val="002A4EDC"/>
    <w:rsid w:val="002B1703"/>
    <w:rsid w:val="002B498C"/>
    <w:rsid w:val="002B5B96"/>
    <w:rsid w:val="002B5C90"/>
    <w:rsid w:val="002C0ACD"/>
    <w:rsid w:val="002D1283"/>
    <w:rsid w:val="002D1F56"/>
    <w:rsid w:val="002D2D5F"/>
    <w:rsid w:val="002E1D20"/>
    <w:rsid w:val="002E1D3D"/>
    <w:rsid w:val="002E31A2"/>
    <w:rsid w:val="002E72DB"/>
    <w:rsid w:val="002F07F4"/>
    <w:rsid w:val="002F3979"/>
    <w:rsid w:val="002F3E5D"/>
    <w:rsid w:val="002F666C"/>
    <w:rsid w:val="002F6A60"/>
    <w:rsid w:val="002F6DE5"/>
    <w:rsid w:val="00302361"/>
    <w:rsid w:val="00304F1A"/>
    <w:rsid w:val="0031243A"/>
    <w:rsid w:val="003132EA"/>
    <w:rsid w:val="00317ACB"/>
    <w:rsid w:val="00321CCF"/>
    <w:rsid w:val="00326869"/>
    <w:rsid w:val="003318D2"/>
    <w:rsid w:val="00331D1E"/>
    <w:rsid w:val="00335345"/>
    <w:rsid w:val="00336B76"/>
    <w:rsid w:val="00341CB2"/>
    <w:rsid w:val="00341F6E"/>
    <w:rsid w:val="0034359C"/>
    <w:rsid w:val="0034373E"/>
    <w:rsid w:val="00343E0C"/>
    <w:rsid w:val="00344BA6"/>
    <w:rsid w:val="00353574"/>
    <w:rsid w:val="00355C62"/>
    <w:rsid w:val="00356526"/>
    <w:rsid w:val="003565BE"/>
    <w:rsid w:val="00367464"/>
    <w:rsid w:val="00376136"/>
    <w:rsid w:val="00382057"/>
    <w:rsid w:val="00383F07"/>
    <w:rsid w:val="00385417"/>
    <w:rsid w:val="00387AA3"/>
    <w:rsid w:val="003903A2"/>
    <w:rsid w:val="00391F02"/>
    <w:rsid w:val="00392819"/>
    <w:rsid w:val="003958F1"/>
    <w:rsid w:val="0039602F"/>
    <w:rsid w:val="00396F65"/>
    <w:rsid w:val="00397887"/>
    <w:rsid w:val="00397BD0"/>
    <w:rsid w:val="003A13FB"/>
    <w:rsid w:val="003A1A67"/>
    <w:rsid w:val="003A42E4"/>
    <w:rsid w:val="003A42F5"/>
    <w:rsid w:val="003B1A10"/>
    <w:rsid w:val="003B28B7"/>
    <w:rsid w:val="003C26D8"/>
    <w:rsid w:val="003C29E7"/>
    <w:rsid w:val="003C2C96"/>
    <w:rsid w:val="003C42A7"/>
    <w:rsid w:val="003D3372"/>
    <w:rsid w:val="003D4B84"/>
    <w:rsid w:val="003D614C"/>
    <w:rsid w:val="003E1934"/>
    <w:rsid w:val="003E5461"/>
    <w:rsid w:val="003F0E0E"/>
    <w:rsid w:val="003F1458"/>
    <w:rsid w:val="003F360B"/>
    <w:rsid w:val="003F3EBD"/>
    <w:rsid w:val="003F4A46"/>
    <w:rsid w:val="00407EC4"/>
    <w:rsid w:val="0041250A"/>
    <w:rsid w:val="00413699"/>
    <w:rsid w:val="00425A23"/>
    <w:rsid w:val="00427A6D"/>
    <w:rsid w:val="00430A31"/>
    <w:rsid w:val="004315D8"/>
    <w:rsid w:val="004325A4"/>
    <w:rsid w:val="0044415C"/>
    <w:rsid w:val="00445BF6"/>
    <w:rsid w:val="00446A54"/>
    <w:rsid w:val="00453B37"/>
    <w:rsid w:val="004563AA"/>
    <w:rsid w:val="00457532"/>
    <w:rsid w:val="00457F22"/>
    <w:rsid w:val="00463B89"/>
    <w:rsid w:val="00464283"/>
    <w:rsid w:val="00467129"/>
    <w:rsid w:val="0047077F"/>
    <w:rsid w:val="004714FB"/>
    <w:rsid w:val="00471CD9"/>
    <w:rsid w:val="00473EE8"/>
    <w:rsid w:val="004772D3"/>
    <w:rsid w:val="00477463"/>
    <w:rsid w:val="0048268D"/>
    <w:rsid w:val="004851C2"/>
    <w:rsid w:val="004903EB"/>
    <w:rsid w:val="00491AAF"/>
    <w:rsid w:val="00494CEF"/>
    <w:rsid w:val="00496B84"/>
    <w:rsid w:val="004A05BC"/>
    <w:rsid w:val="004A071A"/>
    <w:rsid w:val="004A29B9"/>
    <w:rsid w:val="004B0B70"/>
    <w:rsid w:val="004B26CF"/>
    <w:rsid w:val="004B2FC1"/>
    <w:rsid w:val="004C004E"/>
    <w:rsid w:val="004C1440"/>
    <w:rsid w:val="004C374C"/>
    <w:rsid w:val="004C5AB8"/>
    <w:rsid w:val="004C7ABC"/>
    <w:rsid w:val="004D085D"/>
    <w:rsid w:val="004D196D"/>
    <w:rsid w:val="004D5A6A"/>
    <w:rsid w:val="004E2968"/>
    <w:rsid w:val="004E5E39"/>
    <w:rsid w:val="004E6655"/>
    <w:rsid w:val="004E7845"/>
    <w:rsid w:val="004F5174"/>
    <w:rsid w:val="004F6E8E"/>
    <w:rsid w:val="005017BF"/>
    <w:rsid w:val="005037E4"/>
    <w:rsid w:val="0050713A"/>
    <w:rsid w:val="00510C98"/>
    <w:rsid w:val="0051227D"/>
    <w:rsid w:val="00513CAE"/>
    <w:rsid w:val="0051429E"/>
    <w:rsid w:val="005153FC"/>
    <w:rsid w:val="00516A43"/>
    <w:rsid w:val="00522EE3"/>
    <w:rsid w:val="00525507"/>
    <w:rsid w:val="005265A5"/>
    <w:rsid w:val="0053755E"/>
    <w:rsid w:val="005401C4"/>
    <w:rsid w:val="00547114"/>
    <w:rsid w:val="00547C32"/>
    <w:rsid w:val="00550466"/>
    <w:rsid w:val="00551DE9"/>
    <w:rsid w:val="005538A2"/>
    <w:rsid w:val="005569BA"/>
    <w:rsid w:val="0055793B"/>
    <w:rsid w:val="005657A2"/>
    <w:rsid w:val="00566B43"/>
    <w:rsid w:val="00570745"/>
    <w:rsid w:val="0057293A"/>
    <w:rsid w:val="00577686"/>
    <w:rsid w:val="005821FF"/>
    <w:rsid w:val="00583A42"/>
    <w:rsid w:val="00584EE3"/>
    <w:rsid w:val="005878BB"/>
    <w:rsid w:val="00590A08"/>
    <w:rsid w:val="005924E6"/>
    <w:rsid w:val="00595187"/>
    <w:rsid w:val="00595A04"/>
    <w:rsid w:val="00595B31"/>
    <w:rsid w:val="0059627A"/>
    <w:rsid w:val="00596A2F"/>
    <w:rsid w:val="005A3FA2"/>
    <w:rsid w:val="005A695F"/>
    <w:rsid w:val="005A7A5C"/>
    <w:rsid w:val="005B0065"/>
    <w:rsid w:val="005B24D6"/>
    <w:rsid w:val="005C056B"/>
    <w:rsid w:val="005C6B62"/>
    <w:rsid w:val="005C6BD9"/>
    <w:rsid w:val="005D0033"/>
    <w:rsid w:val="005D1DCA"/>
    <w:rsid w:val="005D55F0"/>
    <w:rsid w:val="005E2350"/>
    <w:rsid w:val="005E4B0D"/>
    <w:rsid w:val="005F0BC3"/>
    <w:rsid w:val="005F5423"/>
    <w:rsid w:val="005F6F5F"/>
    <w:rsid w:val="006020A3"/>
    <w:rsid w:val="00604592"/>
    <w:rsid w:val="006253D0"/>
    <w:rsid w:val="006255E6"/>
    <w:rsid w:val="0062651C"/>
    <w:rsid w:val="00626A58"/>
    <w:rsid w:val="00632764"/>
    <w:rsid w:val="00635B04"/>
    <w:rsid w:val="00635C11"/>
    <w:rsid w:val="006374B6"/>
    <w:rsid w:val="00647FA8"/>
    <w:rsid w:val="0065200A"/>
    <w:rsid w:val="00652C29"/>
    <w:rsid w:val="00655F0E"/>
    <w:rsid w:val="00657FC8"/>
    <w:rsid w:val="00662922"/>
    <w:rsid w:val="00663FD8"/>
    <w:rsid w:val="00664027"/>
    <w:rsid w:val="00666B08"/>
    <w:rsid w:val="00670473"/>
    <w:rsid w:val="00671F25"/>
    <w:rsid w:val="00674C73"/>
    <w:rsid w:val="0068144F"/>
    <w:rsid w:val="00685864"/>
    <w:rsid w:val="006868CC"/>
    <w:rsid w:val="0068796E"/>
    <w:rsid w:val="00691572"/>
    <w:rsid w:val="00691850"/>
    <w:rsid w:val="00692AF5"/>
    <w:rsid w:val="00695D1C"/>
    <w:rsid w:val="006A19FC"/>
    <w:rsid w:val="006A2DBE"/>
    <w:rsid w:val="006A648E"/>
    <w:rsid w:val="006A65A5"/>
    <w:rsid w:val="006A7687"/>
    <w:rsid w:val="006B399B"/>
    <w:rsid w:val="006B3E48"/>
    <w:rsid w:val="006B743F"/>
    <w:rsid w:val="006C1A64"/>
    <w:rsid w:val="006C5271"/>
    <w:rsid w:val="006C55E8"/>
    <w:rsid w:val="006C7699"/>
    <w:rsid w:val="006C7882"/>
    <w:rsid w:val="006D2BFF"/>
    <w:rsid w:val="006D4195"/>
    <w:rsid w:val="006D48E9"/>
    <w:rsid w:val="006D6967"/>
    <w:rsid w:val="006D6A29"/>
    <w:rsid w:val="006E412C"/>
    <w:rsid w:val="006F1D78"/>
    <w:rsid w:val="006F3D88"/>
    <w:rsid w:val="006F458E"/>
    <w:rsid w:val="007034ED"/>
    <w:rsid w:val="0070426B"/>
    <w:rsid w:val="00705A8E"/>
    <w:rsid w:val="00705F59"/>
    <w:rsid w:val="00706FA6"/>
    <w:rsid w:val="007105FD"/>
    <w:rsid w:val="007109C2"/>
    <w:rsid w:val="007207E2"/>
    <w:rsid w:val="00720EA9"/>
    <w:rsid w:val="00721871"/>
    <w:rsid w:val="00726873"/>
    <w:rsid w:val="0073477B"/>
    <w:rsid w:val="007356CA"/>
    <w:rsid w:val="007358EE"/>
    <w:rsid w:val="00747106"/>
    <w:rsid w:val="007547A3"/>
    <w:rsid w:val="00755325"/>
    <w:rsid w:val="00761CDA"/>
    <w:rsid w:val="00766740"/>
    <w:rsid w:val="0076686A"/>
    <w:rsid w:val="00777341"/>
    <w:rsid w:val="0078064F"/>
    <w:rsid w:val="00780A3F"/>
    <w:rsid w:val="00786CE0"/>
    <w:rsid w:val="00795B56"/>
    <w:rsid w:val="00796C5D"/>
    <w:rsid w:val="007A09FA"/>
    <w:rsid w:val="007A0B07"/>
    <w:rsid w:val="007B0B3F"/>
    <w:rsid w:val="007B280F"/>
    <w:rsid w:val="007B3FA2"/>
    <w:rsid w:val="007B7CBD"/>
    <w:rsid w:val="007B7EA0"/>
    <w:rsid w:val="007C0D97"/>
    <w:rsid w:val="007C1F73"/>
    <w:rsid w:val="007C2017"/>
    <w:rsid w:val="007C20E8"/>
    <w:rsid w:val="007C5A54"/>
    <w:rsid w:val="007D03EC"/>
    <w:rsid w:val="007D45BD"/>
    <w:rsid w:val="007E0146"/>
    <w:rsid w:val="007E3F06"/>
    <w:rsid w:val="007E4246"/>
    <w:rsid w:val="007E5BED"/>
    <w:rsid w:val="007E66E3"/>
    <w:rsid w:val="007F5CF8"/>
    <w:rsid w:val="007F5EC6"/>
    <w:rsid w:val="007F7BF0"/>
    <w:rsid w:val="00802CCA"/>
    <w:rsid w:val="00805C68"/>
    <w:rsid w:val="008150D7"/>
    <w:rsid w:val="00815C96"/>
    <w:rsid w:val="0081616A"/>
    <w:rsid w:val="00816AB0"/>
    <w:rsid w:val="00817FA6"/>
    <w:rsid w:val="00822BD0"/>
    <w:rsid w:val="00824096"/>
    <w:rsid w:val="008323F9"/>
    <w:rsid w:val="00834D8D"/>
    <w:rsid w:val="00836E05"/>
    <w:rsid w:val="0083708C"/>
    <w:rsid w:val="00840E7F"/>
    <w:rsid w:val="00842675"/>
    <w:rsid w:val="0084344A"/>
    <w:rsid w:val="00843EAE"/>
    <w:rsid w:val="008511D0"/>
    <w:rsid w:val="008518EE"/>
    <w:rsid w:val="00852622"/>
    <w:rsid w:val="00855617"/>
    <w:rsid w:val="008607E5"/>
    <w:rsid w:val="00860FFD"/>
    <w:rsid w:val="0086303B"/>
    <w:rsid w:val="00870227"/>
    <w:rsid w:val="00874E44"/>
    <w:rsid w:val="00875BAC"/>
    <w:rsid w:val="008814E3"/>
    <w:rsid w:val="008830F5"/>
    <w:rsid w:val="008835F3"/>
    <w:rsid w:val="00892F6C"/>
    <w:rsid w:val="00893978"/>
    <w:rsid w:val="008A1380"/>
    <w:rsid w:val="008A2494"/>
    <w:rsid w:val="008A5138"/>
    <w:rsid w:val="008A5731"/>
    <w:rsid w:val="008A5809"/>
    <w:rsid w:val="008B6ABC"/>
    <w:rsid w:val="008C3C4B"/>
    <w:rsid w:val="008C400E"/>
    <w:rsid w:val="008D2787"/>
    <w:rsid w:val="008D5356"/>
    <w:rsid w:val="008E13F7"/>
    <w:rsid w:val="008E14B1"/>
    <w:rsid w:val="008E17FA"/>
    <w:rsid w:val="008E4918"/>
    <w:rsid w:val="008E6819"/>
    <w:rsid w:val="008F5219"/>
    <w:rsid w:val="008F55E2"/>
    <w:rsid w:val="008F6F70"/>
    <w:rsid w:val="008F7F5F"/>
    <w:rsid w:val="00904365"/>
    <w:rsid w:val="009064A1"/>
    <w:rsid w:val="00910C8D"/>
    <w:rsid w:val="00910EE8"/>
    <w:rsid w:val="00912970"/>
    <w:rsid w:val="009142E4"/>
    <w:rsid w:val="0091645F"/>
    <w:rsid w:val="00917C7E"/>
    <w:rsid w:val="00920981"/>
    <w:rsid w:val="009230B3"/>
    <w:rsid w:val="009238A4"/>
    <w:rsid w:val="009239E3"/>
    <w:rsid w:val="0093008A"/>
    <w:rsid w:val="00931F28"/>
    <w:rsid w:val="00934696"/>
    <w:rsid w:val="00935D03"/>
    <w:rsid w:val="0093753E"/>
    <w:rsid w:val="00937CD7"/>
    <w:rsid w:val="0094092B"/>
    <w:rsid w:val="00941EF6"/>
    <w:rsid w:val="00943076"/>
    <w:rsid w:val="00944476"/>
    <w:rsid w:val="00945E15"/>
    <w:rsid w:val="00956CAA"/>
    <w:rsid w:val="0096664E"/>
    <w:rsid w:val="009760D8"/>
    <w:rsid w:val="009777B9"/>
    <w:rsid w:val="00980A27"/>
    <w:rsid w:val="00981556"/>
    <w:rsid w:val="00982323"/>
    <w:rsid w:val="009832E8"/>
    <w:rsid w:val="009907CB"/>
    <w:rsid w:val="009979FC"/>
    <w:rsid w:val="009B34C6"/>
    <w:rsid w:val="009B5457"/>
    <w:rsid w:val="009B7965"/>
    <w:rsid w:val="009C1004"/>
    <w:rsid w:val="009C76C7"/>
    <w:rsid w:val="009C7CEB"/>
    <w:rsid w:val="009D01D0"/>
    <w:rsid w:val="009D1403"/>
    <w:rsid w:val="009D1EBF"/>
    <w:rsid w:val="009D21E3"/>
    <w:rsid w:val="009D2465"/>
    <w:rsid w:val="009D5B7B"/>
    <w:rsid w:val="009D5EB2"/>
    <w:rsid w:val="009D70B0"/>
    <w:rsid w:val="009E267E"/>
    <w:rsid w:val="009E5534"/>
    <w:rsid w:val="009E70D4"/>
    <w:rsid w:val="009F0963"/>
    <w:rsid w:val="009F1218"/>
    <w:rsid w:val="009F13EA"/>
    <w:rsid w:val="00A110CB"/>
    <w:rsid w:val="00A125A4"/>
    <w:rsid w:val="00A17F0A"/>
    <w:rsid w:val="00A22C1C"/>
    <w:rsid w:val="00A2401A"/>
    <w:rsid w:val="00A27428"/>
    <w:rsid w:val="00A30838"/>
    <w:rsid w:val="00A32C0B"/>
    <w:rsid w:val="00A33578"/>
    <w:rsid w:val="00A3529E"/>
    <w:rsid w:val="00A429F2"/>
    <w:rsid w:val="00A4362D"/>
    <w:rsid w:val="00A43D0C"/>
    <w:rsid w:val="00A4662D"/>
    <w:rsid w:val="00A5106C"/>
    <w:rsid w:val="00A514DC"/>
    <w:rsid w:val="00A6261D"/>
    <w:rsid w:val="00A646C8"/>
    <w:rsid w:val="00A7261C"/>
    <w:rsid w:val="00A81282"/>
    <w:rsid w:val="00A85FB4"/>
    <w:rsid w:val="00A87859"/>
    <w:rsid w:val="00A92E13"/>
    <w:rsid w:val="00A96DBD"/>
    <w:rsid w:val="00AA194E"/>
    <w:rsid w:val="00AA49D5"/>
    <w:rsid w:val="00AA5C28"/>
    <w:rsid w:val="00AB5D48"/>
    <w:rsid w:val="00AB6263"/>
    <w:rsid w:val="00AB6B44"/>
    <w:rsid w:val="00AC1320"/>
    <w:rsid w:val="00AC1500"/>
    <w:rsid w:val="00AC457E"/>
    <w:rsid w:val="00AC5626"/>
    <w:rsid w:val="00AC5C8B"/>
    <w:rsid w:val="00AD2985"/>
    <w:rsid w:val="00AD320D"/>
    <w:rsid w:val="00AD58A3"/>
    <w:rsid w:val="00AD72AA"/>
    <w:rsid w:val="00AE1497"/>
    <w:rsid w:val="00AE28CA"/>
    <w:rsid w:val="00AE4369"/>
    <w:rsid w:val="00AE6CBF"/>
    <w:rsid w:val="00AE7ECB"/>
    <w:rsid w:val="00AF1806"/>
    <w:rsid w:val="00AF2D1C"/>
    <w:rsid w:val="00AF5C43"/>
    <w:rsid w:val="00B00A79"/>
    <w:rsid w:val="00B00B51"/>
    <w:rsid w:val="00B012F8"/>
    <w:rsid w:val="00B0568A"/>
    <w:rsid w:val="00B110BF"/>
    <w:rsid w:val="00B12347"/>
    <w:rsid w:val="00B13A74"/>
    <w:rsid w:val="00B17B97"/>
    <w:rsid w:val="00B22DDC"/>
    <w:rsid w:val="00B40EAE"/>
    <w:rsid w:val="00B43843"/>
    <w:rsid w:val="00B443AB"/>
    <w:rsid w:val="00B46928"/>
    <w:rsid w:val="00B47E27"/>
    <w:rsid w:val="00B511F2"/>
    <w:rsid w:val="00B513B9"/>
    <w:rsid w:val="00B51416"/>
    <w:rsid w:val="00B5635C"/>
    <w:rsid w:val="00B634CE"/>
    <w:rsid w:val="00B77FEF"/>
    <w:rsid w:val="00B80EF1"/>
    <w:rsid w:val="00B84F59"/>
    <w:rsid w:val="00B9297E"/>
    <w:rsid w:val="00B967A8"/>
    <w:rsid w:val="00BA7859"/>
    <w:rsid w:val="00BB1D90"/>
    <w:rsid w:val="00BC2C49"/>
    <w:rsid w:val="00BC5021"/>
    <w:rsid w:val="00BC6AF5"/>
    <w:rsid w:val="00BD1DF5"/>
    <w:rsid w:val="00BD2BBF"/>
    <w:rsid w:val="00BD2F92"/>
    <w:rsid w:val="00BD4023"/>
    <w:rsid w:val="00BD52BE"/>
    <w:rsid w:val="00BD5B8B"/>
    <w:rsid w:val="00BE0998"/>
    <w:rsid w:val="00BE0D6D"/>
    <w:rsid w:val="00BE719F"/>
    <w:rsid w:val="00BF5833"/>
    <w:rsid w:val="00C01A36"/>
    <w:rsid w:val="00C01B30"/>
    <w:rsid w:val="00C02292"/>
    <w:rsid w:val="00C04339"/>
    <w:rsid w:val="00C04759"/>
    <w:rsid w:val="00C05F86"/>
    <w:rsid w:val="00C06E02"/>
    <w:rsid w:val="00C10515"/>
    <w:rsid w:val="00C131B3"/>
    <w:rsid w:val="00C143B9"/>
    <w:rsid w:val="00C20832"/>
    <w:rsid w:val="00C23C85"/>
    <w:rsid w:val="00C24405"/>
    <w:rsid w:val="00C25D66"/>
    <w:rsid w:val="00C25F9C"/>
    <w:rsid w:val="00C32D47"/>
    <w:rsid w:val="00C3316B"/>
    <w:rsid w:val="00C34B7C"/>
    <w:rsid w:val="00C35BEC"/>
    <w:rsid w:val="00C36958"/>
    <w:rsid w:val="00C41291"/>
    <w:rsid w:val="00C43956"/>
    <w:rsid w:val="00C46881"/>
    <w:rsid w:val="00C53602"/>
    <w:rsid w:val="00C54CCC"/>
    <w:rsid w:val="00C561EC"/>
    <w:rsid w:val="00C62CB8"/>
    <w:rsid w:val="00C6438F"/>
    <w:rsid w:val="00C717D3"/>
    <w:rsid w:val="00C73A4F"/>
    <w:rsid w:val="00C7493F"/>
    <w:rsid w:val="00C80C64"/>
    <w:rsid w:val="00C815A9"/>
    <w:rsid w:val="00C81F7C"/>
    <w:rsid w:val="00C86D0E"/>
    <w:rsid w:val="00C87E4D"/>
    <w:rsid w:val="00C90A5F"/>
    <w:rsid w:val="00C939A8"/>
    <w:rsid w:val="00C949A6"/>
    <w:rsid w:val="00C9570D"/>
    <w:rsid w:val="00C97861"/>
    <w:rsid w:val="00CA1025"/>
    <w:rsid w:val="00CA2A48"/>
    <w:rsid w:val="00CA3688"/>
    <w:rsid w:val="00CA3FEF"/>
    <w:rsid w:val="00CA6C66"/>
    <w:rsid w:val="00CA7A85"/>
    <w:rsid w:val="00CA7AA5"/>
    <w:rsid w:val="00CB0442"/>
    <w:rsid w:val="00CB18DA"/>
    <w:rsid w:val="00CB2CF0"/>
    <w:rsid w:val="00CB62C0"/>
    <w:rsid w:val="00CB76B3"/>
    <w:rsid w:val="00CC28F9"/>
    <w:rsid w:val="00CC3A44"/>
    <w:rsid w:val="00CC716B"/>
    <w:rsid w:val="00CD72B2"/>
    <w:rsid w:val="00CE0148"/>
    <w:rsid w:val="00CE15AA"/>
    <w:rsid w:val="00CE3417"/>
    <w:rsid w:val="00CE57FD"/>
    <w:rsid w:val="00CE5894"/>
    <w:rsid w:val="00CE5D3E"/>
    <w:rsid w:val="00CF3D86"/>
    <w:rsid w:val="00CF783B"/>
    <w:rsid w:val="00D00AC2"/>
    <w:rsid w:val="00D038B5"/>
    <w:rsid w:val="00D0775C"/>
    <w:rsid w:val="00D12B0B"/>
    <w:rsid w:val="00D14327"/>
    <w:rsid w:val="00D1550E"/>
    <w:rsid w:val="00D20445"/>
    <w:rsid w:val="00D227EA"/>
    <w:rsid w:val="00D23664"/>
    <w:rsid w:val="00D23B61"/>
    <w:rsid w:val="00D23C4C"/>
    <w:rsid w:val="00D2794B"/>
    <w:rsid w:val="00D30A41"/>
    <w:rsid w:val="00D361D3"/>
    <w:rsid w:val="00D42BF5"/>
    <w:rsid w:val="00D47B83"/>
    <w:rsid w:val="00D50BEB"/>
    <w:rsid w:val="00D50D65"/>
    <w:rsid w:val="00D51F15"/>
    <w:rsid w:val="00D5651C"/>
    <w:rsid w:val="00D624D4"/>
    <w:rsid w:val="00D62E0E"/>
    <w:rsid w:val="00D65BA8"/>
    <w:rsid w:val="00D71E7C"/>
    <w:rsid w:val="00D74716"/>
    <w:rsid w:val="00D813B2"/>
    <w:rsid w:val="00D82080"/>
    <w:rsid w:val="00D835C2"/>
    <w:rsid w:val="00D83E20"/>
    <w:rsid w:val="00D91ED0"/>
    <w:rsid w:val="00DA37D0"/>
    <w:rsid w:val="00DA3B36"/>
    <w:rsid w:val="00DB2B1B"/>
    <w:rsid w:val="00DB7151"/>
    <w:rsid w:val="00DC2CF2"/>
    <w:rsid w:val="00DC75AF"/>
    <w:rsid w:val="00DD40A5"/>
    <w:rsid w:val="00DD77A7"/>
    <w:rsid w:val="00DE2EE0"/>
    <w:rsid w:val="00DE47A8"/>
    <w:rsid w:val="00DE4FAA"/>
    <w:rsid w:val="00DE6226"/>
    <w:rsid w:val="00DF159F"/>
    <w:rsid w:val="00DF4683"/>
    <w:rsid w:val="00DF667C"/>
    <w:rsid w:val="00DF6925"/>
    <w:rsid w:val="00E023BB"/>
    <w:rsid w:val="00E06DB8"/>
    <w:rsid w:val="00E0704B"/>
    <w:rsid w:val="00E1594D"/>
    <w:rsid w:val="00E17700"/>
    <w:rsid w:val="00E17755"/>
    <w:rsid w:val="00E254D7"/>
    <w:rsid w:val="00E269A6"/>
    <w:rsid w:val="00E302C7"/>
    <w:rsid w:val="00E30F6C"/>
    <w:rsid w:val="00E3376A"/>
    <w:rsid w:val="00E43108"/>
    <w:rsid w:val="00E43598"/>
    <w:rsid w:val="00E44E28"/>
    <w:rsid w:val="00E51178"/>
    <w:rsid w:val="00E5356A"/>
    <w:rsid w:val="00E56126"/>
    <w:rsid w:val="00E56928"/>
    <w:rsid w:val="00E61378"/>
    <w:rsid w:val="00E638C7"/>
    <w:rsid w:val="00E648AF"/>
    <w:rsid w:val="00E64B6C"/>
    <w:rsid w:val="00E66557"/>
    <w:rsid w:val="00E67EAD"/>
    <w:rsid w:val="00E719CE"/>
    <w:rsid w:val="00E74D18"/>
    <w:rsid w:val="00E76B35"/>
    <w:rsid w:val="00E81187"/>
    <w:rsid w:val="00E8231D"/>
    <w:rsid w:val="00E83870"/>
    <w:rsid w:val="00E84209"/>
    <w:rsid w:val="00E84644"/>
    <w:rsid w:val="00E84A3D"/>
    <w:rsid w:val="00E8673B"/>
    <w:rsid w:val="00E90907"/>
    <w:rsid w:val="00E90B47"/>
    <w:rsid w:val="00E952C4"/>
    <w:rsid w:val="00E95C41"/>
    <w:rsid w:val="00EA0F48"/>
    <w:rsid w:val="00EA3F17"/>
    <w:rsid w:val="00EB2F2A"/>
    <w:rsid w:val="00EB55D2"/>
    <w:rsid w:val="00EB6DC1"/>
    <w:rsid w:val="00EC08AD"/>
    <w:rsid w:val="00EC0B04"/>
    <w:rsid w:val="00EC0D3F"/>
    <w:rsid w:val="00EC0E52"/>
    <w:rsid w:val="00EC3258"/>
    <w:rsid w:val="00EC7F5C"/>
    <w:rsid w:val="00ED0C29"/>
    <w:rsid w:val="00ED2708"/>
    <w:rsid w:val="00ED2ED2"/>
    <w:rsid w:val="00ED331F"/>
    <w:rsid w:val="00EF13B6"/>
    <w:rsid w:val="00F009A3"/>
    <w:rsid w:val="00F03CF0"/>
    <w:rsid w:val="00F03D43"/>
    <w:rsid w:val="00F05B91"/>
    <w:rsid w:val="00F1015A"/>
    <w:rsid w:val="00F104F4"/>
    <w:rsid w:val="00F12E93"/>
    <w:rsid w:val="00F217B9"/>
    <w:rsid w:val="00F218F0"/>
    <w:rsid w:val="00F230C0"/>
    <w:rsid w:val="00F27DB8"/>
    <w:rsid w:val="00F30141"/>
    <w:rsid w:val="00F33CD5"/>
    <w:rsid w:val="00F353D0"/>
    <w:rsid w:val="00F36C7E"/>
    <w:rsid w:val="00F4072B"/>
    <w:rsid w:val="00F409D5"/>
    <w:rsid w:val="00F43A8F"/>
    <w:rsid w:val="00F47E9E"/>
    <w:rsid w:val="00F5277E"/>
    <w:rsid w:val="00F53682"/>
    <w:rsid w:val="00F53E0B"/>
    <w:rsid w:val="00F628C4"/>
    <w:rsid w:val="00F633FF"/>
    <w:rsid w:val="00F659A1"/>
    <w:rsid w:val="00F67888"/>
    <w:rsid w:val="00F709E1"/>
    <w:rsid w:val="00F70FD1"/>
    <w:rsid w:val="00F73B46"/>
    <w:rsid w:val="00F74B03"/>
    <w:rsid w:val="00F76676"/>
    <w:rsid w:val="00F76BA0"/>
    <w:rsid w:val="00F877AC"/>
    <w:rsid w:val="00F90923"/>
    <w:rsid w:val="00F9744F"/>
    <w:rsid w:val="00FA1736"/>
    <w:rsid w:val="00FA438B"/>
    <w:rsid w:val="00FB19B9"/>
    <w:rsid w:val="00FB2C29"/>
    <w:rsid w:val="00FB5B0C"/>
    <w:rsid w:val="00FB66E8"/>
    <w:rsid w:val="00FB7646"/>
    <w:rsid w:val="00FC1F40"/>
    <w:rsid w:val="00FC22FA"/>
    <w:rsid w:val="00FC5B1A"/>
    <w:rsid w:val="00FC60A2"/>
    <w:rsid w:val="00FD20B4"/>
    <w:rsid w:val="00FD2591"/>
    <w:rsid w:val="00FD27BB"/>
    <w:rsid w:val="00FD2FEC"/>
    <w:rsid w:val="00FD537D"/>
    <w:rsid w:val="00FD6A34"/>
    <w:rsid w:val="00FD7631"/>
    <w:rsid w:val="00FE6E76"/>
    <w:rsid w:val="00FF0D9E"/>
    <w:rsid w:val="00FF3009"/>
    <w:rsid w:val="00FF389F"/>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5D5B85"/>
  <w15:chartTrackingRefBased/>
  <w15:docId w15:val="{40B81754-B354-4B65-A2F2-EEB836158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F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7E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B7EA0"/>
    <w:pPr>
      <w:ind w:left="720"/>
      <w:contextualSpacing/>
    </w:pPr>
  </w:style>
  <w:style w:type="character" w:styleId="Hyperlink">
    <w:name w:val="Hyperlink"/>
    <w:basedOn w:val="DefaultParagraphFont"/>
    <w:uiPriority w:val="99"/>
    <w:unhideWhenUsed/>
    <w:rsid w:val="007B7EA0"/>
    <w:rPr>
      <w:color w:val="0563C1" w:themeColor="hyperlink"/>
      <w:u w:val="single"/>
    </w:rPr>
  </w:style>
  <w:style w:type="paragraph" w:styleId="Revision">
    <w:name w:val="Revision"/>
    <w:hidden/>
    <w:uiPriority w:val="99"/>
    <w:semiHidden/>
    <w:rsid w:val="00FA1736"/>
    <w:pPr>
      <w:spacing w:after="0" w:line="240" w:lineRule="auto"/>
    </w:pPr>
  </w:style>
  <w:style w:type="paragraph" w:styleId="BalloonText">
    <w:name w:val="Balloon Text"/>
    <w:basedOn w:val="Normal"/>
    <w:link w:val="BalloonTextChar"/>
    <w:uiPriority w:val="99"/>
    <w:semiHidden/>
    <w:unhideWhenUsed/>
    <w:rsid w:val="00FA17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736"/>
    <w:rPr>
      <w:rFonts w:ascii="Segoe UI" w:hAnsi="Segoe UI" w:cs="Segoe UI"/>
      <w:sz w:val="18"/>
      <w:szCs w:val="18"/>
    </w:rPr>
  </w:style>
  <w:style w:type="paragraph" w:customStyle="1" w:styleId="Default">
    <w:name w:val="Default"/>
    <w:rsid w:val="003B28B7"/>
    <w:pPr>
      <w:autoSpaceDE w:val="0"/>
      <w:autoSpaceDN w:val="0"/>
      <w:adjustRightInd w:val="0"/>
      <w:spacing w:after="0" w:line="240" w:lineRule="auto"/>
    </w:pPr>
    <w:rPr>
      <w:rFonts w:ascii="Arial" w:eastAsia="Calibri" w:hAnsi="Arial" w:cs="Arial"/>
      <w:color w:val="000000"/>
      <w:sz w:val="24"/>
      <w:szCs w:val="24"/>
    </w:rPr>
  </w:style>
  <w:style w:type="paragraph" w:styleId="NoSpacing">
    <w:name w:val="No Spacing"/>
    <w:link w:val="NoSpacingChar"/>
    <w:uiPriority w:val="1"/>
    <w:qFormat/>
    <w:rsid w:val="003B28B7"/>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3B28B7"/>
    <w:rPr>
      <w:rFonts w:ascii="Calibri" w:eastAsia="Times New Roman" w:hAnsi="Calibri" w:cs="Times New Roman"/>
    </w:rPr>
  </w:style>
  <w:style w:type="character" w:customStyle="1" w:styleId="style105">
    <w:name w:val="style105"/>
    <w:rsid w:val="003B28B7"/>
  </w:style>
  <w:style w:type="paragraph" w:styleId="Header">
    <w:name w:val="header"/>
    <w:basedOn w:val="Normal"/>
    <w:link w:val="HeaderChar"/>
    <w:uiPriority w:val="99"/>
    <w:unhideWhenUsed/>
    <w:rsid w:val="004C7A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ABC"/>
  </w:style>
  <w:style w:type="paragraph" w:styleId="Footer">
    <w:name w:val="footer"/>
    <w:basedOn w:val="Normal"/>
    <w:link w:val="FooterChar"/>
    <w:uiPriority w:val="99"/>
    <w:unhideWhenUsed/>
    <w:rsid w:val="004C7A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ABC"/>
  </w:style>
  <w:style w:type="paragraph" w:customStyle="1" w:styleId="FieldDataNoLF">
    <w:name w:val="Field Data (No LF)"/>
    <w:basedOn w:val="Normal"/>
    <w:rsid w:val="004C7ABC"/>
    <w:pPr>
      <w:spacing w:after="0" w:line="240" w:lineRule="exact"/>
      <w:ind w:right="57"/>
    </w:pPr>
    <w:rPr>
      <w:rFonts w:ascii="Arial" w:eastAsia="Times New Roman" w:hAnsi="Arial" w:cs="Times New Roman"/>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30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b.jobs@actionaid.org" TargetMode="External"/><Relationship Id="rId3" Type="http://schemas.openxmlformats.org/officeDocument/2006/relationships/settings" Target="settings.xml"/><Relationship Id="rId7" Type="http://schemas.openxmlformats.org/officeDocument/2006/relationships/hyperlink" Target="mailto:Shawkat.Fakir@actionai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960</TotalTime>
  <Pages>4</Pages>
  <Words>1720</Words>
  <Characters>9808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Jakirul Peter</dc:creator>
  <cp:keywords/>
  <dc:description/>
  <cp:lastModifiedBy>Pallab Kumar Basak</cp:lastModifiedBy>
  <cp:revision>833</cp:revision>
  <cp:lastPrinted>2020-10-20T04:14:00Z</cp:lastPrinted>
  <dcterms:created xsi:type="dcterms:W3CDTF">2020-10-01T04:59:00Z</dcterms:created>
  <dcterms:modified xsi:type="dcterms:W3CDTF">2021-04-25T09:50:00Z</dcterms:modified>
</cp:coreProperties>
</file>