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E1304" w14:textId="77777777" w:rsidR="00C12A71" w:rsidRPr="006A628D" w:rsidRDefault="00C12A71" w:rsidP="00BB6C63">
      <w:pPr>
        <w:tabs>
          <w:tab w:val="left" w:pos="1704"/>
          <w:tab w:val="center" w:pos="4320"/>
          <w:tab w:val="right" w:pos="8640"/>
        </w:tabs>
        <w:spacing w:before="120" w:after="0" w:line="240" w:lineRule="auto"/>
        <w:jc w:val="center"/>
        <w:rPr>
          <w:rFonts w:ascii="Arial" w:eastAsia="Times New Roman" w:hAnsi="Arial" w:cs="Arial"/>
          <w:b/>
          <w:sz w:val="28"/>
          <w:szCs w:val="24"/>
        </w:rPr>
      </w:pPr>
    </w:p>
    <w:p w14:paraId="6D3A08CD" w14:textId="0D5B74A7" w:rsidR="00C12A71" w:rsidRPr="002008FC" w:rsidRDefault="001005CA" w:rsidP="00170873">
      <w:pPr>
        <w:spacing w:before="120" w:after="0"/>
        <w:rPr>
          <w:rFonts w:ascii="Arial" w:eastAsia="Times New Roman" w:hAnsi="Arial" w:cs="Arial"/>
          <w:b/>
          <w:sz w:val="24"/>
          <w:szCs w:val="24"/>
        </w:rPr>
      </w:pPr>
      <w:r w:rsidRPr="002008FC">
        <w:rPr>
          <w:rFonts w:ascii="Arial" w:hAnsi="Arial" w:cs="Arial"/>
          <w:b/>
          <w:sz w:val="24"/>
          <w:szCs w:val="24"/>
        </w:rPr>
        <w:t>Terms of Reference (T</w:t>
      </w:r>
      <w:r w:rsidR="00083CDC" w:rsidRPr="002008FC">
        <w:rPr>
          <w:rFonts w:ascii="Arial" w:hAnsi="Arial" w:cs="Arial"/>
          <w:b/>
          <w:sz w:val="24"/>
          <w:szCs w:val="24"/>
        </w:rPr>
        <w:t>O</w:t>
      </w:r>
      <w:r w:rsidRPr="002008FC">
        <w:rPr>
          <w:rFonts w:ascii="Arial" w:hAnsi="Arial" w:cs="Arial"/>
          <w:b/>
          <w:sz w:val="24"/>
          <w:szCs w:val="24"/>
        </w:rPr>
        <w:t>R)</w:t>
      </w:r>
      <w:r w:rsidRPr="002008FC">
        <w:rPr>
          <w:rFonts w:ascii="Arial" w:hAnsi="Arial" w:cs="Arial"/>
          <w:b/>
          <w:noProof/>
          <w:sz w:val="24"/>
          <w:szCs w:val="24"/>
        </w:rPr>
        <w:t xml:space="preserve"> for hiring consultant</w:t>
      </w:r>
      <w:r w:rsidR="00B801A8" w:rsidRPr="002008FC">
        <w:rPr>
          <w:rFonts w:ascii="Arial" w:hAnsi="Arial" w:cs="Arial"/>
          <w:b/>
          <w:noProof/>
          <w:sz w:val="24"/>
          <w:szCs w:val="24"/>
        </w:rPr>
        <w:t xml:space="preserve">/organization </w:t>
      </w:r>
      <w:r w:rsidRPr="002008FC">
        <w:rPr>
          <w:rFonts w:ascii="Arial" w:hAnsi="Arial" w:cs="Arial"/>
          <w:b/>
          <w:noProof/>
          <w:sz w:val="24"/>
          <w:szCs w:val="24"/>
        </w:rPr>
        <w:t>to conduct</w:t>
      </w:r>
      <w:r w:rsidRPr="002008FC">
        <w:rPr>
          <w:rFonts w:ascii="Arial" w:hAnsi="Arial" w:cs="Arial"/>
          <w:b/>
          <w:sz w:val="24"/>
          <w:szCs w:val="24"/>
        </w:rPr>
        <w:t xml:space="preserve"> </w:t>
      </w:r>
      <w:r w:rsidR="007D07BF" w:rsidRPr="002008FC">
        <w:rPr>
          <w:rFonts w:ascii="Arial" w:hAnsi="Arial" w:cs="Arial"/>
          <w:b/>
          <w:sz w:val="24"/>
          <w:szCs w:val="24"/>
        </w:rPr>
        <w:t>end line</w:t>
      </w:r>
      <w:r w:rsidR="00121004" w:rsidRPr="002008FC">
        <w:rPr>
          <w:rFonts w:ascii="Arial" w:hAnsi="Arial" w:cs="Arial"/>
          <w:b/>
          <w:sz w:val="24"/>
          <w:szCs w:val="24"/>
        </w:rPr>
        <w:t xml:space="preserve"> study </w:t>
      </w:r>
      <w:r w:rsidRPr="002008FC">
        <w:rPr>
          <w:rFonts w:ascii="Arial" w:hAnsi="Arial" w:cs="Arial"/>
          <w:b/>
          <w:sz w:val="24"/>
          <w:szCs w:val="24"/>
        </w:rPr>
        <w:t xml:space="preserve">of </w:t>
      </w:r>
      <w:r w:rsidR="00BB370C" w:rsidRPr="002008FC">
        <w:rPr>
          <w:rFonts w:ascii="Arial" w:hAnsi="Arial" w:cs="Arial"/>
          <w:b/>
          <w:sz w:val="24"/>
          <w:szCs w:val="24"/>
        </w:rPr>
        <w:t xml:space="preserve">Building Better Future for Girls </w:t>
      </w:r>
      <w:r w:rsidR="00083CDC" w:rsidRPr="002008FC">
        <w:rPr>
          <w:rFonts w:ascii="Arial" w:hAnsi="Arial" w:cs="Arial"/>
          <w:b/>
          <w:sz w:val="24"/>
          <w:szCs w:val="24"/>
        </w:rPr>
        <w:t xml:space="preserve">Project </w:t>
      </w:r>
    </w:p>
    <w:p w14:paraId="57DD7435" w14:textId="77777777" w:rsidR="00C12A71" w:rsidRPr="006A628D" w:rsidRDefault="00C12A71" w:rsidP="00BB6C63">
      <w:pPr>
        <w:tabs>
          <w:tab w:val="left" w:pos="1704"/>
          <w:tab w:val="center" w:pos="4320"/>
          <w:tab w:val="right" w:pos="8640"/>
        </w:tabs>
        <w:spacing w:before="120" w:after="0" w:line="240" w:lineRule="auto"/>
        <w:jc w:val="center"/>
        <w:rPr>
          <w:rFonts w:ascii="Arial" w:eastAsia="Times New Roman" w:hAnsi="Arial" w:cs="Arial"/>
          <w:b/>
          <w:sz w:val="6"/>
          <w:szCs w:val="24"/>
        </w:rPr>
      </w:pPr>
    </w:p>
    <w:p w14:paraId="36056F4A" w14:textId="098B4D17" w:rsidR="00B32AB2" w:rsidRPr="006A628D" w:rsidRDefault="00B32AB2" w:rsidP="00BB6C63">
      <w:pPr>
        <w:spacing w:before="120" w:after="0" w:line="240" w:lineRule="auto"/>
        <w:jc w:val="both"/>
        <w:rPr>
          <w:rFonts w:ascii="Arial" w:hAnsi="Arial" w:cs="Arial"/>
          <w:bCs/>
          <w:sz w:val="4"/>
          <w:szCs w:val="24"/>
        </w:rPr>
      </w:pPr>
    </w:p>
    <w:p w14:paraId="1DCACF12" w14:textId="2F6247B3" w:rsidR="00D03902" w:rsidRPr="002008FC" w:rsidRDefault="00792256" w:rsidP="00AE1C8B">
      <w:pPr>
        <w:pStyle w:val="NormalWeb"/>
        <w:spacing w:before="0" w:beforeAutospacing="0" w:after="0" w:afterAutospacing="0"/>
        <w:jc w:val="both"/>
        <w:rPr>
          <w:rFonts w:ascii="Arial" w:hAnsi="Arial" w:cs="Arial"/>
          <w:b/>
          <w:bCs/>
        </w:rPr>
      </w:pPr>
      <w:r w:rsidRPr="002008FC">
        <w:rPr>
          <w:rFonts w:ascii="Arial" w:hAnsi="Arial" w:cs="Arial"/>
          <w:b/>
          <w:bCs/>
        </w:rPr>
        <w:t>Project Summary</w:t>
      </w:r>
      <w:r w:rsidR="00B140D3" w:rsidRPr="002008FC">
        <w:rPr>
          <w:rFonts w:ascii="Arial" w:hAnsi="Arial" w:cs="Arial"/>
          <w:b/>
          <w:bCs/>
        </w:rPr>
        <w:t>:</w:t>
      </w:r>
    </w:p>
    <w:p w14:paraId="4495DC31" w14:textId="77777777" w:rsidR="006D4376" w:rsidRPr="00170873" w:rsidRDefault="006D4376" w:rsidP="00AE1C8B">
      <w:pPr>
        <w:pStyle w:val="NormalWeb"/>
        <w:spacing w:before="0" w:beforeAutospacing="0" w:after="0" w:afterAutospacing="0"/>
        <w:jc w:val="both"/>
        <w:rPr>
          <w:rFonts w:ascii="Arial" w:hAnsi="Arial" w:cs="Arial"/>
          <w:b/>
          <w:bCs/>
          <w:sz w:val="14"/>
        </w:rPr>
      </w:pPr>
    </w:p>
    <w:tbl>
      <w:tblPr>
        <w:tblStyle w:val="TableGrid"/>
        <w:tblW w:w="9639" w:type="dxa"/>
        <w:tblLayout w:type="fixed"/>
        <w:tblLook w:val="0000" w:firstRow="0" w:lastRow="0" w:firstColumn="0" w:lastColumn="0" w:noHBand="0" w:noVBand="0"/>
      </w:tblPr>
      <w:tblGrid>
        <w:gridCol w:w="2425"/>
        <w:gridCol w:w="7214"/>
      </w:tblGrid>
      <w:tr w:rsidR="002008FC" w:rsidRPr="002008FC" w14:paraId="048FDA7F" w14:textId="77777777" w:rsidTr="00ED55EA">
        <w:trPr>
          <w:trHeight w:val="206"/>
        </w:trPr>
        <w:tc>
          <w:tcPr>
            <w:tcW w:w="2425" w:type="dxa"/>
          </w:tcPr>
          <w:p w14:paraId="0876A874" w14:textId="77777777" w:rsidR="00792256" w:rsidRPr="002008FC" w:rsidRDefault="00792256" w:rsidP="00762FF7">
            <w:pPr>
              <w:numPr>
                <w:ilvl w:val="12"/>
                <w:numId w:val="0"/>
              </w:numPr>
              <w:spacing w:after="0" w:line="240" w:lineRule="auto"/>
              <w:jc w:val="both"/>
              <w:rPr>
                <w:rFonts w:ascii="Arial" w:hAnsi="Arial" w:cs="Arial"/>
                <w:sz w:val="24"/>
                <w:szCs w:val="24"/>
              </w:rPr>
            </w:pPr>
            <w:r w:rsidRPr="002008FC">
              <w:rPr>
                <w:rFonts w:ascii="Arial" w:hAnsi="Arial" w:cs="Arial"/>
                <w:sz w:val="24"/>
                <w:szCs w:val="24"/>
              </w:rPr>
              <w:t>Project Name</w:t>
            </w:r>
          </w:p>
        </w:tc>
        <w:tc>
          <w:tcPr>
            <w:tcW w:w="7214" w:type="dxa"/>
          </w:tcPr>
          <w:p w14:paraId="4B29257C" w14:textId="7F920639" w:rsidR="00792256" w:rsidRPr="002008FC" w:rsidRDefault="00554649" w:rsidP="00554649">
            <w:pPr>
              <w:spacing w:after="0" w:line="240" w:lineRule="auto"/>
              <w:jc w:val="both"/>
              <w:rPr>
                <w:rFonts w:ascii="Arial" w:hAnsi="Arial" w:cs="Arial"/>
                <w:sz w:val="24"/>
                <w:szCs w:val="24"/>
              </w:rPr>
            </w:pPr>
            <w:r w:rsidRPr="002008FC">
              <w:rPr>
                <w:rFonts w:ascii="Arial" w:hAnsi="Arial" w:cs="Arial"/>
                <w:b/>
                <w:sz w:val="24"/>
                <w:szCs w:val="24"/>
              </w:rPr>
              <w:t>Building Better Future</w:t>
            </w:r>
            <w:r w:rsidR="00AD5DB8" w:rsidRPr="002008FC">
              <w:rPr>
                <w:rFonts w:ascii="Arial" w:hAnsi="Arial" w:cs="Arial"/>
                <w:b/>
                <w:sz w:val="24"/>
                <w:szCs w:val="24"/>
              </w:rPr>
              <w:t>s</w:t>
            </w:r>
            <w:r w:rsidRPr="002008FC">
              <w:rPr>
                <w:rFonts w:ascii="Arial" w:hAnsi="Arial" w:cs="Arial"/>
                <w:b/>
                <w:sz w:val="24"/>
                <w:szCs w:val="24"/>
              </w:rPr>
              <w:t xml:space="preserve"> for Girls Project </w:t>
            </w:r>
          </w:p>
        </w:tc>
      </w:tr>
      <w:tr w:rsidR="002008FC" w:rsidRPr="002008FC" w14:paraId="1581D975" w14:textId="77777777" w:rsidTr="00ED55EA">
        <w:trPr>
          <w:trHeight w:val="116"/>
        </w:trPr>
        <w:tc>
          <w:tcPr>
            <w:tcW w:w="2425" w:type="dxa"/>
          </w:tcPr>
          <w:p w14:paraId="18A524FB" w14:textId="6F0490CC" w:rsidR="00792256" w:rsidRPr="002008FC" w:rsidRDefault="00792256" w:rsidP="00762FF7">
            <w:pPr>
              <w:numPr>
                <w:ilvl w:val="12"/>
                <w:numId w:val="0"/>
              </w:numPr>
              <w:spacing w:after="0" w:line="240" w:lineRule="auto"/>
              <w:jc w:val="both"/>
              <w:rPr>
                <w:rFonts w:ascii="Arial" w:hAnsi="Arial" w:cs="Arial"/>
                <w:sz w:val="24"/>
                <w:szCs w:val="24"/>
              </w:rPr>
            </w:pPr>
            <w:r w:rsidRPr="002008FC">
              <w:rPr>
                <w:rFonts w:ascii="Arial" w:hAnsi="Arial" w:cs="Arial"/>
                <w:sz w:val="24"/>
                <w:szCs w:val="24"/>
              </w:rPr>
              <w:t xml:space="preserve">Project Location </w:t>
            </w:r>
          </w:p>
        </w:tc>
        <w:tc>
          <w:tcPr>
            <w:tcW w:w="7214" w:type="dxa"/>
          </w:tcPr>
          <w:p w14:paraId="12886470" w14:textId="3C3B5168" w:rsidR="00792256" w:rsidRPr="002008FC" w:rsidRDefault="00554649" w:rsidP="004E14C4">
            <w:pPr>
              <w:spacing w:after="0" w:line="240" w:lineRule="auto"/>
              <w:jc w:val="both"/>
              <w:rPr>
                <w:rFonts w:ascii="Arial" w:hAnsi="Arial" w:cs="Arial"/>
                <w:sz w:val="24"/>
                <w:szCs w:val="24"/>
                <w:lang w:val="en-CA"/>
              </w:rPr>
            </w:pPr>
            <w:r w:rsidRPr="002008FC">
              <w:rPr>
                <w:rFonts w:ascii="Arial" w:hAnsi="Arial" w:cs="Arial"/>
                <w:sz w:val="24"/>
                <w:szCs w:val="24"/>
                <w:lang w:val="en-CA"/>
              </w:rPr>
              <w:t xml:space="preserve">09 </w:t>
            </w:r>
            <w:proofErr w:type="spellStart"/>
            <w:r w:rsidR="004E14C4" w:rsidRPr="002008FC">
              <w:rPr>
                <w:rFonts w:ascii="Arial" w:hAnsi="Arial" w:cs="Arial"/>
                <w:sz w:val="24"/>
                <w:szCs w:val="24"/>
                <w:lang w:val="en-CA"/>
              </w:rPr>
              <w:t>U</w:t>
            </w:r>
            <w:r w:rsidRPr="002008FC">
              <w:rPr>
                <w:rFonts w:ascii="Arial" w:hAnsi="Arial" w:cs="Arial"/>
                <w:sz w:val="24"/>
                <w:szCs w:val="24"/>
                <w:lang w:val="en-CA"/>
              </w:rPr>
              <w:t>pazillas</w:t>
            </w:r>
            <w:proofErr w:type="spellEnd"/>
            <w:r w:rsidRPr="002008FC">
              <w:rPr>
                <w:rFonts w:ascii="Arial" w:hAnsi="Arial" w:cs="Arial"/>
                <w:sz w:val="24"/>
                <w:szCs w:val="24"/>
                <w:lang w:val="en-CA"/>
              </w:rPr>
              <w:t xml:space="preserve"> under </w:t>
            </w:r>
            <w:proofErr w:type="spellStart"/>
            <w:r w:rsidRPr="002008FC">
              <w:rPr>
                <w:rFonts w:ascii="Arial" w:hAnsi="Arial" w:cs="Arial"/>
                <w:sz w:val="24"/>
                <w:szCs w:val="24"/>
                <w:lang w:val="en-CA"/>
              </w:rPr>
              <w:t>Kurigram</w:t>
            </w:r>
            <w:proofErr w:type="spellEnd"/>
            <w:r w:rsidRPr="002008FC">
              <w:rPr>
                <w:rFonts w:ascii="Arial" w:hAnsi="Arial" w:cs="Arial"/>
                <w:sz w:val="24"/>
                <w:szCs w:val="24"/>
                <w:lang w:val="en-CA"/>
              </w:rPr>
              <w:t xml:space="preserve"> </w:t>
            </w:r>
            <w:r w:rsidR="00792256" w:rsidRPr="002008FC">
              <w:rPr>
                <w:rFonts w:ascii="Arial" w:hAnsi="Arial" w:cs="Arial"/>
                <w:sz w:val="24"/>
                <w:szCs w:val="24"/>
                <w:lang w:val="en-CA"/>
              </w:rPr>
              <w:t>district, Bangladesh</w:t>
            </w:r>
          </w:p>
        </w:tc>
      </w:tr>
      <w:tr w:rsidR="002008FC" w:rsidRPr="002008FC" w14:paraId="4FEBF590" w14:textId="77777777" w:rsidTr="00ED55EA">
        <w:tc>
          <w:tcPr>
            <w:tcW w:w="2425" w:type="dxa"/>
          </w:tcPr>
          <w:p w14:paraId="31801CE5" w14:textId="77777777" w:rsidR="00792256" w:rsidRPr="002008FC" w:rsidRDefault="00792256" w:rsidP="00762FF7">
            <w:pPr>
              <w:numPr>
                <w:ilvl w:val="12"/>
                <w:numId w:val="0"/>
              </w:numPr>
              <w:spacing w:after="0" w:line="240" w:lineRule="auto"/>
              <w:jc w:val="both"/>
              <w:rPr>
                <w:rFonts w:ascii="Arial" w:hAnsi="Arial" w:cs="Arial"/>
                <w:sz w:val="24"/>
                <w:szCs w:val="24"/>
              </w:rPr>
            </w:pPr>
            <w:r w:rsidRPr="002008FC">
              <w:rPr>
                <w:rFonts w:ascii="Arial" w:hAnsi="Arial" w:cs="Arial"/>
                <w:sz w:val="24"/>
                <w:szCs w:val="24"/>
              </w:rPr>
              <w:t>Project duration</w:t>
            </w:r>
          </w:p>
        </w:tc>
        <w:tc>
          <w:tcPr>
            <w:tcW w:w="7214" w:type="dxa"/>
          </w:tcPr>
          <w:p w14:paraId="1AE14A4C" w14:textId="4EC2ED71" w:rsidR="00792256" w:rsidRPr="002008FC" w:rsidRDefault="006A71E4" w:rsidP="00554649">
            <w:pPr>
              <w:numPr>
                <w:ilvl w:val="12"/>
                <w:numId w:val="0"/>
              </w:numPr>
              <w:spacing w:after="0" w:line="240" w:lineRule="auto"/>
              <w:jc w:val="both"/>
              <w:rPr>
                <w:rFonts w:ascii="Arial" w:hAnsi="Arial" w:cs="Arial"/>
                <w:sz w:val="24"/>
                <w:szCs w:val="24"/>
              </w:rPr>
            </w:pPr>
            <w:r w:rsidRPr="002008FC">
              <w:rPr>
                <w:rFonts w:ascii="Arial" w:hAnsi="Arial" w:cs="Arial"/>
                <w:sz w:val="24"/>
                <w:szCs w:val="24"/>
              </w:rPr>
              <w:t xml:space="preserve">Start 01 </w:t>
            </w:r>
            <w:r w:rsidR="00554649" w:rsidRPr="002008FC">
              <w:rPr>
                <w:rFonts w:ascii="Arial" w:hAnsi="Arial" w:cs="Arial"/>
                <w:sz w:val="24"/>
                <w:szCs w:val="24"/>
              </w:rPr>
              <w:t>April</w:t>
            </w:r>
            <w:r w:rsidRPr="002008FC">
              <w:rPr>
                <w:rFonts w:ascii="Arial" w:hAnsi="Arial" w:cs="Arial"/>
                <w:sz w:val="24"/>
                <w:szCs w:val="24"/>
              </w:rPr>
              <w:t xml:space="preserve"> 201</w:t>
            </w:r>
            <w:r w:rsidR="00554649" w:rsidRPr="002008FC">
              <w:rPr>
                <w:rFonts w:ascii="Arial" w:hAnsi="Arial" w:cs="Arial"/>
                <w:sz w:val="24"/>
                <w:szCs w:val="24"/>
              </w:rPr>
              <w:t>7</w:t>
            </w:r>
            <w:r w:rsidRPr="002008FC">
              <w:rPr>
                <w:rFonts w:ascii="Arial" w:hAnsi="Arial" w:cs="Arial"/>
                <w:sz w:val="24"/>
                <w:szCs w:val="24"/>
              </w:rPr>
              <w:t xml:space="preserve"> to </w:t>
            </w:r>
            <w:r w:rsidR="00F703EC" w:rsidRPr="002008FC">
              <w:rPr>
                <w:rFonts w:ascii="Arial" w:hAnsi="Arial" w:cs="Arial"/>
                <w:sz w:val="24"/>
                <w:szCs w:val="24"/>
              </w:rPr>
              <w:t>March 20</w:t>
            </w:r>
            <w:r w:rsidR="00554649" w:rsidRPr="002008FC">
              <w:rPr>
                <w:rFonts w:ascii="Arial" w:hAnsi="Arial" w:cs="Arial"/>
                <w:sz w:val="24"/>
                <w:szCs w:val="24"/>
              </w:rPr>
              <w:t>22</w:t>
            </w:r>
          </w:p>
        </w:tc>
      </w:tr>
      <w:tr w:rsidR="002008FC" w:rsidRPr="002008FC" w14:paraId="7A818F7F" w14:textId="77777777" w:rsidTr="00ED55EA">
        <w:tc>
          <w:tcPr>
            <w:tcW w:w="2425" w:type="dxa"/>
          </w:tcPr>
          <w:p w14:paraId="2A3878BE" w14:textId="77777777" w:rsidR="00792256" w:rsidRPr="002008FC" w:rsidRDefault="00792256" w:rsidP="00762FF7">
            <w:pPr>
              <w:numPr>
                <w:ilvl w:val="12"/>
                <w:numId w:val="0"/>
              </w:numPr>
              <w:spacing w:after="0" w:line="240" w:lineRule="auto"/>
              <w:rPr>
                <w:rFonts w:ascii="Arial" w:hAnsi="Arial" w:cs="Arial"/>
                <w:sz w:val="24"/>
                <w:szCs w:val="24"/>
              </w:rPr>
            </w:pPr>
            <w:r w:rsidRPr="002008FC">
              <w:rPr>
                <w:rFonts w:ascii="Arial" w:hAnsi="Arial" w:cs="Arial"/>
                <w:sz w:val="24"/>
                <w:szCs w:val="24"/>
              </w:rPr>
              <w:t xml:space="preserve">Implementing agency </w:t>
            </w:r>
          </w:p>
        </w:tc>
        <w:tc>
          <w:tcPr>
            <w:tcW w:w="7214" w:type="dxa"/>
          </w:tcPr>
          <w:p w14:paraId="537CEC49" w14:textId="543D0CAD" w:rsidR="00792256" w:rsidRPr="002008FC" w:rsidRDefault="00792256" w:rsidP="0011422F">
            <w:pPr>
              <w:numPr>
                <w:ilvl w:val="12"/>
                <w:numId w:val="0"/>
              </w:numPr>
              <w:spacing w:after="0" w:line="240" w:lineRule="auto"/>
              <w:jc w:val="both"/>
              <w:rPr>
                <w:rFonts w:ascii="Arial" w:hAnsi="Arial" w:cs="Arial"/>
                <w:sz w:val="24"/>
                <w:szCs w:val="24"/>
              </w:rPr>
            </w:pPr>
            <w:r w:rsidRPr="002008FC">
              <w:rPr>
                <w:rFonts w:ascii="Arial" w:hAnsi="Arial" w:cs="Arial"/>
                <w:sz w:val="24"/>
                <w:szCs w:val="24"/>
              </w:rPr>
              <w:t>P</w:t>
            </w:r>
            <w:r w:rsidR="00184C3B" w:rsidRPr="002008FC">
              <w:rPr>
                <w:rFonts w:ascii="Arial" w:hAnsi="Arial" w:cs="Arial"/>
                <w:sz w:val="24"/>
                <w:szCs w:val="24"/>
              </w:rPr>
              <w:t xml:space="preserve">lan International </w:t>
            </w:r>
            <w:r w:rsidRPr="002008FC">
              <w:rPr>
                <w:rFonts w:ascii="Arial" w:hAnsi="Arial" w:cs="Arial"/>
                <w:sz w:val="24"/>
                <w:szCs w:val="24"/>
              </w:rPr>
              <w:t xml:space="preserve">Bangladesh </w:t>
            </w:r>
          </w:p>
        </w:tc>
      </w:tr>
      <w:tr w:rsidR="002008FC" w:rsidRPr="002008FC" w14:paraId="0BDEF423" w14:textId="77777777" w:rsidTr="00ED55EA">
        <w:tc>
          <w:tcPr>
            <w:tcW w:w="2425" w:type="dxa"/>
          </w:tcPr>
          <w:p w14:paraId="576AF951" w14:textId="77777777" w:rsidR="00792256" w:rsidRPr="002008FC" w:rsidRDefault="00792256" w:rsidP="00762FF7">
            <w:pPr>
              <w:numPr>
                <w:ilvl w:val="12"/>
                <w:numId w:val="0"/>
              </w:numPr>
              <w:spacing w:after="0" w:line="240" w:lineRule="auto"/>
              <w:jc w:val="both"/>
              <w:rPr>
                <w:rFonts w:ascii="Arial" w:hAnsi="Arial" w:cs="Arial"/>
                <w:sz w:val="24"/>
                <w:szCs w:val="24"/>
              </w:rPr>
            </w:pPr>
            <w:r w:rsidRPr="002008FC">
              <w:rPr>
                <w:rFonts w:ascii="Arial" w:hAnsi="Arial" w:cs="Arial"/>
                <w:sz w:val="24"/>
                <w:szCs w:val="24"/>
              </w:rPr>
              <w:t>Final report deadline</w:t>
            </w:r>
          </w:p>
        </w:tc>
        <w:tc>
          <w:tcPr>
            <w:tcW w:w="7214" w:type="dxa"/>
          </w:tcPr>
          <w:p w14:paraId="3DEB6DC5" w14:textId="5559ED26" w:rsidR="00792256" w:rsidRPr="002008FC" w:rsidRDefault="00A22FAA" w:rsidP="004E14C4">
            <w:pPr>
              <w:numPr>
                <w:ilvl w:val="12"/>
                <w:numId w:val="0"/>
              </w:numPr>
              <w:spacing w:after="0" w:line="240" w:lineRule="auto"/>
              <w:jc w:val="both"/>
              <w:rPr>
                <w:rFonts w:ascii="Arial" w:hAnsi="Arial" w:cs="Arial"/>
                <w:sz w:val="24"/>
                <w:szCs w:val="24"/>
              </w:rPr>
            </w:pPr>
            <w:r>
              <w:rPr>
                <w:rFonts w:ascii="Arial" w:hAnsi="Arial" w:cs="Arial"/>
                <w:sz w:val="24"/>
                <w:szCs w:val="24"/>
              </w:rPr>
              <w:t>30</w:t>
            </w:r>
            <w:r w:rsidR="00C423CB" w:rsidRPr="002008FC">
              <w:rPr>
                <w:rFonts w:ascii="Arial" w:hAnsi="Arial" w:cs="Arial"/>
                <w:sz w:val="24"/>
                <w:szCs w:val="24"/>
              </w:rPr>
              <w:t xml:space="preserve"> </w:t>
            </w:r>
            <w:r>
              <w:rPr>
                <w:rFonts w:ascii="Arial" w:hAnsi="Arial" w:cs="Arial"/>
                <w:sz w:val="24"/>
                <w:szCs w:val="24"/>
              </w:rPr>
              <w:t>October,</w:t>
            </w:r>
            <w:r w:rsidR="00C35925" w:rsidRPr="002008FC">
              <w:rPr>
                <w:rFonts w:ascii="Arial" w:hAnsi="Arial" w:cs="Arial"/>
                <w:sz w:val="24"/>
                <w:szCs w:val="24"/>
              </w:rPr>
              <w:t xml:space="preserve"> </w:t>
            </w:r>
            <w:r w:rsidR="006A71E4" w:rsidRPr="002008FC">
              <w:rPr>
                <w:rFonts w:ascii="Arial" w:hAnsi="Arial" w:cs="Arial"/>
                <w:sz w:val="24"/>
                <w:szCs w:val="24"/>
              </w:rPr>
              <w:t>20</w:t>
            </w:r>
            <w:r w:rsidR="007D07BF" w:rsidRPr="002008FC">
              <w:rPr>
                <w:rFonts w:ascii="Arial" w:hAnsi="Arial" w:cs="Arial"/>
                <w:sz w:val="24"/>
                <w:szCs w:val="24"/>
              </w:rPr>
              <w:t>21</w:t>
            </w:r>
          </w:p>
        </w:tc>
      </w:tr>
    </w:tbl>
    <w:p w14:paraId="1534CAC4" w14:textId="3611362F" w:rsidR="0062261F" w:rsidRPr="002008FC" w:rsidRDefault="0062261F" w:rsidP="008959C9">
      <w:pPr>
        <w:pStyle w:val="NormalWeb"/>
        <w:numPr>
          <w:ilvl w:val="0"/>
          <w:numId w:val="3"/>
        </w:numPr>
        <w:spacing w:before="120" w:beforeAutospacing="0" w:after="120" w:afterAutospacing="0"/>
        <w:ind w:left="0" w:firstLine="0"/>
        <w:jc w:val="both"/>
        <w:rPr>
          <w:rFonts w:ascii="Arial" w:hAnsi="Arial" w:cs="Arial"/>
          <w:b/>
          <w:bCs/>
        </w:rPr>
      </w:pPr>
      <w:r w:rsidRPr="002008FC">
        <w:rPr>
          <w:rFonts w:ascii="Arial" w:hAnsi="Arial" w:cs="Arial"/>
          <w:b/>
          <w:bCs/>
        </w:rPr>
        <w:t>Introduction to Plan International Bangladesh:</w:t>
      </w:r>
    </w:p>
    <w:p w14:paraId="25537A14" w14:textId="5E51944A" w:rsidR="0062261F" w:rsidRPr="002008FC" w:rsidRDefault="00042789" w:rsidP="00AE1C8B">
      <w:pPr>
        <w:pStyle w:val="NormalWeb"/>
        <w:spacing w:before="120" w:beforeAutospacing="0" w:after="0" w:afterAutospacing="0"/>
        <w:jc w:val="both"/>
        <w:rPr>
          <w:rFonts w:ascii="Arial" w:hAnsi="Arial" w:cs="Arial"/>
          <w:sz w:val="22"/>
        </w:rPr>
      </w:pPr>
      <w:r w:rsidRPr="00042789">
        <w:rPr>
          <w:rFonts w:ascii="Arial" w:hAnsi="Arial" w:cs="Arial"/>
          <w:sz w:val="22"/>
        </w:rPr>
        <w:t xml:space="preserve">Founded over 80 years ago, Plan International is one of the oldest and largest children's development organizations in the world. </w:t>
      </w:r>
      <w:r w:rsidR="00101F3F">
        <w:rPr>
          <w:rFonts w:ascii="Arial" w:hAnsi="Arial" w:cs="Arial"/>
          <w:sz w:val="22"/>
        </w:rPr>
        <w:t>Plan has</w:t>
      </w:r>
      <w:r w:rsidR="0062261F" w:rsidRPr="002008FC">
        <w:rPr>
          <w:rFonts w:ascii="Arial" w:hAnsi="Arial" w:cs="Arial"/>
          <w:sz w:val="22"/>
        </w:rPr>
        <w:t xml:space="preserve"> experience</w:t>
      </w:r>
      <w:r w:rsidR="00101F3F">
        <w:rPr>
          <w:rFonts w:ascii="Arial" w:hAnsi="Arial" w:cs="Arial"/>
          <w:sz w:val="22"/>
        </w:rPr>
        <w:t xml:space="preserve"> of</w:t>
      </w:r>
      <w:r w:rsidR="0062261F" w:rsidRPr="002008FC">
        <w:rPr>
          <w:rFonts w:ascii="Arial" w:hAnsi="Arial" w:cs="Arial"/>
          <w:sz w:val="22"/>
        </w:rPr>
        <w:t xml:space="preserve"> working with children in poverty, and their families and communities</w:t>
      </w:r>
      <w:r w:rsidR="00101F3F">
        <w:rPr>
          <w:rFonts w:ascii="Arial" w:hAnsi="Arial" w:cs="Arial"/>
          <w:sz w:val="22"/>
        </w:rPr>
        <w:t>.</w:t>
      </w:r>
      <w:r w:rsidR="0062261F" w:rsidRPr="002008FC">
        <w:rPr>
          <w:rFonts w:ascii="Arial" w:hAnsi="Arial" w:cs="Arial"/>
          <w:sz w:val="22"/>
        </w:rPr>
        <w:t xml:space="preserve"> Plan is one of the most respected and trusted grassroots, child </w:t>
      </w:r>
      <w:r w:rsidR="001C7C6C" w:rsidRPr="002008FC">
        <w:rPr>
          <w:rFonts w:ascii="Arial" w:hAnsi="Arial" w:cs="Arial"/>
          <w:sz w:val="22"/>
        </w:rPr>
        <w:t>rights-based</w:t>
      </w:r>
      <w:r w:rsidR="0062261F" w:rsidRPr="002008FC">
        <w:rPr>
          <w:rFonts w:ascii="Arial" w:hAnsi="Arial" w:cs="Arial"/>
          <w:sz w:val="22"/>
        </w:rPr>
        <w:t xml:space="preserve"> organizations in the world. Plan is independent, with no religious, political or governmental affiliations. </w:t>
      </w:r>
    </w:p>
    <w:p w14:paraId="0E7F1694" w14:textId="1B6E1ABF" w:rsidR="0062261F" w:rsidRPr="002008FC" w:rsidRDefault="0062261F" w:rsidP="00AE1C8B">
      <w:pPr>
        <w:pStyle w:val="NormalWeb"/>
        <w:spacing w:before="120" w:beforeAutospacing="0" w:after="0" w:afterAutospacing="0"/>
        <w:jc w:val="both"/>
        <w:rPr>
          <w:rFonts w:ascii="Arial" w:hAnsi="Arial" w:cs="Arial"/>
          <w:sz w:val="22"/>
        </w:rPr>
      </w:pPr>
      <w:r w:rsidRPr="002008FC">
        <w:rPr>
          <w:rFonts w:ascii="Arial" w:hAnsi="Arial" w:cs="Arial"/>
          <w:sz w:val="22"/>
          <w:lang w:val="en-GB"/>
        </w:rPr>
        <w:t xml:space="preserve">Plan plays an important role in mobilising children, </w:t>
      </w:r>
      <w:r w:rsidR="001C7C6C" w:rsidRPr="002008FC">
        <w:rPr>
          <w:rFonts w:ascii="Arial" w:hAnsi="Arial" w:cs="Arial"/>
          <w:sz w:val="22"/>
          <w:lang w:val="en-GB"/>
        </w:rPr>
        <w:t xml:space="preserve">youth, </w:t>
      </w:r>
      <w:r w:rsidRPr="002008FC">
        <w:rPr>
          <w:rFonts w:ascii="Arial" w:hAnsi="Arial" w:cs="Arial"/>
          <w:sz w:val="22"/>
          <w:lang w:val="en-GB"/>
        </w:rPr>
        <w:t>communities and civil society organisations to claim the rights of children</w:t>
      </w:r>
      <w:r w:rsidR="001C7C6C" w:rsidRPr="002008FC">
        <w:rPr>
          <w:rFonts w:ascii="Arial" w:hAnsi="Arial" w:cs="Arial"/>
          <w:sz w:val="22"/>
          <w:lang w:val="en-GB"/>
        </w:rPr>
        <w:t>/youth</w:t>
      </w:r>
      <w:r w:rsidRPr="002008FC">
        <w:rPr>
          <w:rFonts w:ascii="Arial" w:hAnsi="Arial" w:cs="Arial"/>
          <w:sz w:val="22"/>
          <w:lang w:val="en-GB"/>
        </w:rPr>
        <w:t xml:space="preserve"> and achieve agreed local development priorities</w:t>
      </w:r>
      <w:r w:rsidR="00101F3F">
        <w:rPr>
          <w:rFonts w:ascii="Arial" w:hAnsi="Arial" w:cs="Arial"/>
          <w:sz w:val="22"/>
          <w:lang w:val="en-GB"/>
        </w:rPr>
        <w:t xml:space="preserve">, </w:t>
      </w:r>
      <w:r w:rsidR="00101F3F" w:rsidRPr="00101F3F">
        <w:rPr>
          <w:rFonts w:ascii="Arial" w:hAnsi="Arial" w:cs="Arial"/>
          <w:sz w:val="22"/>
          <w:lang w:val="en-GB"/>
        </w:rPr>
        <w:t>towards a commitment to ensuring the wellbeing of children in support of the United Nations Convention on the Rights of the Child (UNCRC)</w:t>
      </w:r>
      <w:r w:rsidRPr="002008FC">
        <w:rPr>
          <w:rFonts w:ascii="Arial" w:hAnsi="Arial" w:cs="Arial"/>
          <w:sz w:val="22"/>
          <w:lang w:val="en-GB"/>
        </w:rPr>
        <w:t>. Plan works in 71</w:t>
      </w:r>
      <w:r w:rsidR="001C7C6C" w:rsidRPr="002008FC">
        <w:rPr>
          <w:rFonts w:ascii="Arial" w:hAnsi="Arial" w:cs="Arial"/>
          <w:sz w:val="22"/>
          <w:lang w:val="en-GB"/>
        </w:rPr>
        <w:t xml:space="preserve"> </w:t>
      </w:r>
      <w:r w:rsidRPr="002008FC">
        <w:rPr>
          <w:rFonts w:ascii="Arial" w:hAnsi="Arial" w:cs="Arial"/>
          <w:sz w:val="22"/>
        </w:rPr>
        <w:t>countries</w:t>
      </w:r>
      <w:r w:rsidR="001C7C6C" w:rsidRPr="002008FC">
        <w:rPr>
          <w:rFonts w:ascii="Arial" w:hAnsi="Arial" w:cs="Arial"/>
          <w:sz w:val="22"/>
        </w:rPr>
        <w:t xml:space="preserve">, </w:t>
      </w:r>
      <w:r w:rsidRPr="002008FC">
        <w:rPr>
          <w:rFonts w:ascii="Arial" w:hAnsi="Arial" w:cs="Arial"/>
          <w:sz w:val="22"/>
        </w:rPr>
        <w:t xml:space="preserve">21 countries raise funds to support work in 50 developing countries across Africa, Asia and the South America. </w:t>
      </w:r>
    </w:p>
    <w:p w14:paraId="3C91DFEB" w14:textId="27F12411" w:rsidR="0062261F" w:rsidRPr="002008FC" w:rsidRDefault="0062261F" w:rsidP="00AE1C8B">
      <w:pPr>
        <w:pStyle w:val="NormalWeb"/>
        <w:spacing w:before="120" w:beforeAutospacing="0" w:after="0" w:afterAutospacing="0"/>
        <w:jc w:val="both"/>
        <w:rPr>
          <w:rFonts w:ascii="Arial" w:hAnsi="Arial" w:cs="Arial"/>
          <w:sz w:val="22"/>
          <w:lang w:val="en-GB"/>
        </w:rPr>
      </w:pPr>
      <w:r w:rsidRPr="002008FC">
        <w:rPr>
          <w:rFonts w:ascii="Arial" w:hAnsi="Arial" w:cs="Arial"/>
          <w:sz w:val="22"/>
          <w:lang w:val="en-GB"/>
        </w:rPr>
        <w:t xml:space="preserve">Plan has been operating in Bangladesh since 1994. </w:t>
      </w:r>
      <w:r w:rsidR="00101F3F" w:rsidRPr="00101F3F">
        <w:rPr>
          <w:rFonts w:ascii="Arial" w:hAnsi="Arial" w:cs="Arial"/>
          <w:sz w:val="22"/>
          <w:lang w:val="en-GB"/>
        </w:rPr>
        <w:t>Currently, under Country Strategy (CS) V (2020-2030) Plan International Bangladesh is implementing programmes in</w:t>
      </w:r>
      <w:r w:rsidR="00E52EC2">
        <w:rPr>
          <w:rFonts w:ascii="Arial" w:hAnsi="Arial" w:cs="Arial"/>
          <w:sz w:val="22"/>
          <w:lang w:val="en-GB"/>
        </w:rPr>
        <w:t xml:space="preserve"> following</w:t>
      </w:r>
      <w:r w:rsidR="00101F3F" w:rsidRPr="00101F3F">
        <w:rPr>
          <w:rFonts w:ascii="Arial" w:hAnsi="Arial" w:cs="Arial"/>
          <w:sz w:val="22"/>
          <w:lang w:val="en-GB"/>
        </w:rPr>
        <w:t xml:space="preserve"> thematic areas: </w:t>
      </w:r>
      <w:r w:rsidR="00F07699">
        <w:rPr>
          <w:rFonts w:ascii="Arial" w:hAnsi="Arial" w:cs="Arial"/>
          <w:sz w:val="22"/>
          <w:lang w:val="en-GB"/>
        </w:rPr>
        <w:t>SRHR</w:t>
      </w:r>
      <w:r w:rsidR="00101F3F" w:rsidRPr="00101F3F">
        <w:rPr>
          <w:rFonts w:ascii="Arial" w:hAnsi="Arial" w:cs="Arial"/>
          <w:sz w:val="22"/>
          <w:lang w:val="en-GB"/>
        </w:rPr>
        <w:t xml:space="preserve">, </w:t>
      </w:r>
      <w:r w:rsidR="00E52EC2">
        <w:rPr>
          <w:rFonts w:ascii="Arial" w:hAnsi="Arial" w:cs="Arial"/>
          <w:sz w:val="22"/>
          <w:lang w:val="en-GB"/>
        </w:rPr>
        <w:t>SOYEE and LEAD</w:t>
      </w:r>
      <w:r w:rsidRPr="002008FC">
        <w:rPr>
          <w:rFonts w:ascii="Arial" w:hAnsi="Arial" w:cs="Arial"/>
          <w:sz w:val="22"/>
          <w:lang w:val="en-GB"/>
        </w:rPr>
        <w:t xml:space="preserve"> throughout the country. Our Country Office is located in Dhaka and we are working in 22 districts having </w:t>
      </w:r>
      <w:r w:rsidR="00DE6897">
        <w:rPr>
          <w:rFonts w:ascii="Arial" w:hAnsi="Arial" w:cs="Arial"/>
          <w:sz w:val="22"/>
          <w:lang w:val="en-GB"/>
        </w:rPr>
        <w:t xml:space="preserve">four </w:t>
      </w:r>
      <w:r w:rsidR="00971BEF">
        <w:rPr>
          <w:rFonts w:ascii="Arial" w:hAnsi="Arial" w:cs="Arial"/>
          <w:sz w:val="22"/>
          <w:lang w:val="en-GB"/>
        </w:rPr>
        <w:t>divisional offices</w:t>
      </w:r>
      <w:r w:rsidRPr="002008FC">
        <w:rPr>
          <w:rFonts w:ascii="Arial" w:hAnsi="Arial" w:cs="Arial"/>
          <w:sz w:val="22"/>
          <w:lang w:val="en-GB"/>
        </w:rPr>
        <w:t xml:space="preserve">. We partner with national and local non-governmental organisations and together our work benefits more than million children and their communities. </w:t>
      </w:r>
    </w:p>
    <w:p w14:paraId="6638E98A" w14:textId="41162DE3" w:rsidR="00417B89" w:rsidRPr="002008FC" w:rsidRDefault="00517330" w:rsidP="00517330">
      <w:pPr>
        <w:pStyle w:val="ListParagraph"/>
        <w:numPr>
          <w:ilvl w:val="0"/>
          <w:numId w:val="3"/>
        </w:numPr>
        <w:spacing w:before="120" w:after="120" w:line="240" w:lineRule="auto"/>
        <w:jc w:val="both"/>
        <w:rPr>
          <w:rFonts w:ascii="Arial" w:hAnsi="Arial" w:cs="Arial"/>
          <w:b/>
          <w:i/>
          <w:sz w:val="24"/>
          <w:szCs w:val="24"/>
        </w:rPr>
      </w:pPr>
      <w:r w:rsidRPr="002008FC">
        <w:rPr>
          <w:rFonts w:ascii="Arial" w:hAnsi="Arial" w:cs="Arial"/>
          <w:b/>
          <w:sz w:val="24"/>
          <w:szCs w:val="24"/>
        </w:rPr>
        <w:t>O</w:t>
      </w:r>
      <w:r w:rsidR="008128E4" w:rsidRPr="002008FC">
        <w:rPr>
          <w:rFonts w:ascii="Arial" w:hAnsi="Arial" w:cs="Arial"/>
          <w:b/>
          <w:sz w:val="24"/>
          <w:szCs w:val="24"/>
        </w:rPr>
        <w:t xml:space="preserve">verview </w:t>
      </w:r>
      <w:r w:rsidR="006F6718" w:rsidRPr="002008FC">
        <w:rPr>
          <w:rFonts w:ascii="Arial" w:hAnsi="Arial" w:cs="Arial"/>
          <w:b/>
          <w:sz w:val="24"/>
          <w:szCs w:val="24"/>
        </w:rPr>
        <w:t>of the project</w:t>
      </w:r>
    </w:p>
    <w:p w14:paraId="0F05D0AC" w14:textId="01BAB7F2" w:rsidR="009F3BB9" w:rsidRPr="002008FC" w:rsidRDefault="009F3BB9" w:rsidP="000F2DCE">
      <w:pPr>
        <w:spacing w:before="120"/>
        <w:jc w:val="both"/>
        <w:rPr>
          <w:rFonts w:ascii="Arial" w:hAnsi="Arial" w:cs="Arial"/>
        </w:rPr>
      </w:pPr>
      <w:r w:rsidRPr="002008FC">
        <w:rPr>
          <w:rFonts w:ascii="Arial" w:hAnsi="Arial" w:cs="Arial"/>
        </w:rPr>
        <w:t>Bangladesh marries off more girls as children than any other country in Asia.   Worst of all, it marries off more girls under 15 than any other country in the world.</w:t>
      </w:r>
      <w:r w:rsidRPr="002008FC">
        <w:rPr>
          <w:rStyle w:val="FootnoteReference"/>
          <w:rFonts w:ascii="Arial" w:hAnsi="Arial" w:cs="Arial"/>
        </w:rPr>
        <w:footnoteReference w:id="1"/>
      </w:r>
      <w:r w:rsidRPr="002008FC">
        <w:rPr>
          <w:rFonts w:ascii="Arial" w:hAnsi="Arial" w:cs="Arial"/>
        </w:rPr>
        <w:t xml:space="preserve">  Globally, U</w:t>
      </w:r>
      <w:r w:rsidR="00605D6C" w:rsidRPr="002008FC">
        <w:rPr>
          <w:rFonts w:ascii="Arial" w:hAnsi="Arial" w:cs="Arial"/>
        </w:rPr>
        <w:t>NICEF</w:t>
      </w:r>
      <w:r w:rsidRPr="002008FC">
        <w:rPr>
          <w:rFonts w:ascii="Arial" w:hAnsi="Arial" w:cs="Arial"/>
        </w:rPr>
        <w:t xml:space="preserve"> has ranked it fifth, and first in Asia, with 18% of all women aged 20-24 married off before the age of 15</w:t>
      </w:r>
      <w:r w:rsidRPr="002008FC">
        <w:rPr>
          <w:rStyle w:val="FootnoteReference"/>
          <w:rFonts w:ascii="Arial" w:hAnsi="Arial" w:cs="Arial"/>
        </w:rPr>
        <w:footnoteReference w:id="2"/>
      </w:r>
      <w:r w:rsidRPr="002008FC">
        <w:rPr>
          <w:rFonts w:ascii="Arial" w:hAnsi="Arial" w:cs="Arial"/>
        </w:rPr>
        <w:t>. In terms of numbers, the most widespread violation of child rights is the marriage of girls below age 18, regardless of economic status, ethnicity and religion</w:t>
      </w:r>
      <w:r w:rsidRPr="002008FC">
        <w:rPr>
          <w:rFonts w:ascii="Arial" w:hAnsi="Arial" w:cs="Arial"/>
          <w:sz w:val="20"/>
          <w:szCs w:val="20"/>
        </w:rPr>
        <w:t xml:space="preserve">.  </w:t>
      </w:r>
    </w:p>
    <w:p w14:paraId="543CA28C" w14:textId="375D2362" w:rsidR="00641D69" w:rsidRPr="002008FC" w:rsidRDefault="00641D69" w:rsidP="00641D69">
      <w:pPr>
        <w:spacing w:before="120" w:after="120" w:line="240" w:lineRule="auto"/>
        <w:jc w:val="both"/>
        <w:rPr>
          <w:rFonts w:ascii="Arial" w:hAnsi="Arial" w:cs="Arial"/>
          <w:szCs w:val="24"/>
        </w:rPr>
      </w:pPr>
      <w:r w:rsidRPr="002008FC">
        <w:rPr>
          <w:rFonts w:ascii="Arial" w:hAnsi="Arial" w:cs="Arial"/>
          <w:szCs w:val="24"/>
        </w:rPr>
        <w:t>Rangpur division has some of the highest rates of child marriage in Bangladesh and the proposed target location Kurigram is one of the worst performing districts. Kurigram district has a child marriage rate of 68.97 %</w:t>
      </w:r>
      <w:r w:rsidR="00D230F9" w:rsidRPr="002008FC">
        <w:rPr>
          <w:rStyle w:val="FootnoteReference"/>
          <w:rFonts w:ascii="Arial" w:hAnsi="Arial" w:cs="Arial"/>
          <w:szCs w:val="24"/>
        </w:rPr>
        <w:footnoteReference w:id="3"/>
      </w:r>
      <w:r w:rsidRPr="002008FC">
        <w:rPr>
          <w:rFonts w:ascii="Arial" w:hAnsi="Arial" w:cs="Arial"/>
          <w:szCs w:val="24"/>
        </w:rPr>
        <w:t xml:space="preserve"> of women age 20-24 years who were first married before 18 years</w:t>
      </w:r>
      <w:r w:rsidR="00D30565" w:rsidRPr="002008FC">
        <w:rPr>
          <w:rFonts w:ascii="Arial" w:hAnsi="Arial" w:cs="Arial"/>
          <w:szCs w:val="24"/>
        </w:rPr>
        <w:t xml:space="preserve"> </w:t>
      </w:r>
      <w:r w:rsidR="00D230F9" w:rsidRPr="002008FC">
        <w:rPr>
          <w:rFonts w:ascii="Arial" w:hAnsi="Arial" w:cs="Arial"/>
          <w:szCs w:val="24"/>
        </w:rPr>
        <w:t>where</w:t>
      </w:r>
      <w:r w:rsidR="00D30565" w:rsidRPr="002008FC">
        <w:rPr>
          <w:rFonts w:ascii="Arial" w:hAnsi="Arial" w:cs="Arial"/>
          <w:szCs w:val="24"/>
        </w:rPr>
        <w:t xml:space="preserve"> the</w:t>
      </w:r>
      <w:r w:rsidRPr="002008FC">
        <w:rPr>
          <w:rFonts w:ascii="Arial" w:hAnsi="Arial" w:cs="Arial"/>
          <w:szCs w:val="24"/>
        </w:rPr>
        <w:t xml:space="preserve"> national average </w:t>
      </w:r>
      <w:r w:rsidR="00D230F9" w:rsidRPr="002008FC">
        <w:rPr>
          <w:rFonts w:ascii="Arial" w:hAnsi="Arial" w:cs="Arial"/>
          <w:szCs w:val="24"/>
        </w:rPr>
        <w:t>is</w:t>
      </w:r>
      <w:r w:rsidRPr="002008FC">
        <w:rPr>
          <w:rFonts w:ascii="Arial" w:hAnsi="Arial" w:cs="Arial"/>
          <w:szCs w:val="24"/>
        </w:rPr>
        <w:t xml:space="preserve"> 52.3%.</w:t>
      </w:r>
      <w:r w:rsidR="00101A9B">
        <w:rPr>
          <w:rFonts w:ascii="Arial" w:hAnsi="Arial" w:cs="Arial"/>
          <w:szCs w:val="24"/>
        </w:rPr>
        <w:t xml:space="preserve"> (</w:t>
      </w:r>
      <w:r w:rsidR="00101A9B" w:rsidRPr="00C3446C">
        <w:rPr>
          <w:rFonts w:ascii="Arial" w:hAnsi="Arial" w:cs="Arial"/>
          <w:i/>
          <w:szCs w:val="24"/>
        </w:rPr>
        <w:t>annual outcome monitoring report 2016, Plan International Bangladesh)</w:t>
      </w:r>
    </w:p>
    <w:p w14:paraId="276E219D" w14:textId="71AC4990" w:rsidR="00F1567D" w:rsidRPr="002008FC" w:rsidRDefault="000F2DCE" w:rsidP="00641D69">
      <w:pPr>
        <w:spacing w:before="120" w:after="120" w:line="240" w:lineRule="auto"/>
        <w:jc w:val="both"/>
        <w:rPr>
          <w:rFonts w:ascii="Arial" w:hAnsi="Arial" w:cs="Arial"/>
          <w:i/>
          <w:sz w:val="24"/>
          <w:szCs w:val="24"/>
        </w:rPr>
      </w:pPr>
      <w:r w:rsidRPr="002008FC">
        <w:rPr>
          <w:noProof/>
          <w:lang w:val="sv-SE" w:eastAsia="sv-SE"/>
        </w:rPr>
        <w:lastRenderedPageBreak/>
        <mc:AlternateContent>
          <mc:Choice Requires="wps">
            <w:drawing>
              <wp:anchor distT="0" distB="0" distL="114300" distR="114300" simplePos="0" relativeHeight="251661312" behindDoc="0" locked="0" layoutInCell="1" allowOverlap="1" wp14:anchorId="336AA335" wp14:editId="0E5A680C">
                <wp:simplePos x="0" y="0"/>
                <wp:positionH relativeFrom="column">
                  <wp:posOffset>-190500</wp:posOffset>
                </wp:positionH>
                <wp:positionV relativeFrom="paragraph">
                  <wp:posOffset>233045</wp:posOffset>
                </wp:positionV>
                <wp:extent cx="2849880" cy="4015740"/>
                <wp:effectExtent l="0" t="0" r="26670" b="22860"/>
                <wp:wrapNone/>
                <wp:docPr id="2" name="Right Arrow Callout 1"/>
                <wp:cNvGraphicFramePr/>
                <a:graphic xmlns:a="http://schemas.openxmlformats.org/drawingml/2006/main">
                  <a:graphicData uri="http://schemas.microsoft.com/office/word/2010/wordprocessingShape">
                    <wps:wsp>
                      <wps:cNvSpPr/>
                      <wps:spPr>
                        <a:xfrm>
                          <a:off x="0" y="0"/>
                          <a:ext cx="2849880" cy="4015740"/>
                        </a:xfrm>
                        <a:prstGeom prst="rightArrowCallou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D0652E" w14:textId="77777777" w:rsidR="00F1567D" w:rsidRDefault="00F1567D" w:rsidP="00F1567D">
                            <w:pPr>
                              <w:pStyle w:val="NormalWeb"/>
                              <w:spacing w:before="0" w:beforeAutospacing="0" w:after="160" w:afterAutospacing="0" w:line="256" w:lineRule="auto"/>
                            </w:pPr>
                            <w:r>
                              <w:rPr>
                                <w:rFonts w:ascii="Arial" w:hAnsi="Arial"/>
                                <w:b/>
                                <w:bCs/>
                                <w:color w:val="0D0D0D"/>
                                <w:sz w:val="22"/>
                                <w:szCs w:val="22"/>
                              </w:rPr>
                              <w:t>Figure: 2</w:t>
                            </w:r>
                            <w:r>
                              <w:rPr>
                                <w:rFonts w:ascii="Arial" w:hAnsi="Arial"/>
                                <w:color w:val="0D0D0D"/>
                                <w:sz w:val="22"/>
                                <w:szCs w:val="22"/>
                              </w:rPr>
                              <w:t xml:space="preserve">- reveals that </w:t>
                            </w:r>
                            <w:r>
                              <w:rPr>
                                <w:rFonts w:ascii="Arial" w:hAnsi="Arial"/>
                                <w:b/>
                                <w:bCs/>
                                <w:color w:val="0D0D0D"/>
                                <w:sz w:val="22"/>
                                <w:szCs w:val="22"/>
                              </w:rPr>
                              <w:t>54.19% women</w:t>
                            </w:r>
                            <w:r>
                              <w:rPr>
                                <w:rFonts w:ascii="Arial" w:hAnsi="Arial"/>
                                <w:color w:val="0D0D0D"/>
                                <w:sz w:val="22"/>
                                <w:szCs w:val="22"/>
                              </w:rPr>
                              <w:t xml:space="preserve"> (20-24 year) married before 18 year old. Out of 14  district 8 is higher and 6 district is lower than national average of girl child marriage where highest rate found in Kurigram </w:t>
                            </w:r>
                            <w:r>
                              <w:rPr>
                                <w:rFonts w:ascii="Arial" w:hAnsi="Arial"/>
                                <w:b/>
                                <w:bCs/>
                                <w:color w:val="0D0D0D"/>
                                <w:sz w:val="22"/>
                                <w:szCs w:val="22"/>
                              </w:rPr>
                              <w:t>(68.97%)</w:t>
                            </w:r>
                            <w:r>
                              <w:rPr>
                                <w:rFonts w:ascii="Arial" w:hAnsi="Arial"/>
                                <w:color w:val="0D0D0D"/>
                                <w:sz w:val="22"/>
                                <w:szCs w:val="22"/>
                              </w:rPr>
                              <w:t xml:space="preserve"> &amp; Dhaka </w:t>
                            </w:r>
                            <w:r>
                              <w:rPr>
                                <w:rFonts w:ascii="Arial" w:hAnsi="Arial"/>
                                <w:b/>
                                <w:bCs/>
                                <w:color w:val="0D0D0D"/>
                                <w:sz w:val="22"/>
                                <w:szCs w:val="22"/>
                              </w:rPr>
                              <w:t>(68.09%)</w:t>
                            </w:r>
                            <w:r>
                              <w:rPr>
                                <w:rFonts w:ascii="Arial" w:hAnsi="Arial"/>
                                <w:color w:val="0D0D0D"/>
                                <w:sz w:val="22"/>
                                <w:szCs w:val="22"/>
                              </w:rPr>
                              <w:t xml:space="preserve"> and lowest in Dinajpur (</w:t>
                            </w:r>
                            <w:r>
                              <w:rPr>
                                <w:rFonts w:ascii="Arial" w:hAnsi="Arial"/>
                                <w:b/>
                                <w:bCs/>
                                <w:color w:val="0D0D0D"/>
                                <w:sz w:val="22"/>
                                <w:szCs w:val="22"/>
                              </w:rPr>
                              <w:t>40%</w:t>
                            </w:r>
                            <w:r>
                              <w:rPr>
                                <w:rFonts w:ascii="Arial" w:hAnsi="Arial"/>
                                <w:color w:val="0D0D0D"/>
                                <w:sz w:val="22"/>
                                <w:szCs w:val="22"/>
                              </w:rPr>
                              <w:t>) &amp; Lalmonirhat</w:t>
                            </w:r>
                            <w:r>
                              <w:rPr>
                                <w:rFonts w:ascii="Arial" w:hAnsi="Arial"/>
                                <w:b/>
                                <w:bCs/>
                                <w:color w:val="0D0D0D"/>
                              </w:rPr>
                              <w:t xml:space="preserve"> </w:t>
                            </w:r>
                            <w:r>
                              <w:rPr>
                                <w:rFonts w:ascii="Arial" w:hAnsi="Arial"/>
                                <w:color w:val="0D0D0D"/>
                              </w:rPr>
                              <w:t>(</w:t>
                            </w:r>
                            <w:r>
                              <w:rPr>
                                <w:rFonts w:ascii="Arial" w:hAnsi="Arial"/>
                                <w:b/>
                                <w:bCs/>
                                <w:color w:val="0D0D0D"/>
                              </w:rPr>
                              <w:t>41.38</w:t>
                            </w:r>
                            <w:r>
                              <w:rPr>
                                <w:rFonts w:ascii="Arial" w:hAnsi="Arial"/>
                                <w:color w:val="0D0D0D"/>
                              </w:rPr>
                              <w:t>%) accordingly.</w:t>
                            </w:r>
                            <w:r>
                              <w:rPr>
                                <w:rFonts w:ascii="Arial" w:hAnsi="Arial"/>
                                <w:color w:val="FFFFFF" w:themeColor="light1"/>
                                <w:sz w:val="22"/>
                                <w:szCs w:val="22"/>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6AA335"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1" o:spid="_x0000_s1026" type="#_x0000_t78" style="position:absolute;left:0;text-align:left;margin-left:-15pt;margin-top:18.35pt;width:224.4pt;height:316.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" adj="14035,6968,16200,8884" fillcolor="#e5b8b7 [1301]" strokecolor="#243f60 [1604]" strokeweight="2pt">
                <v:textbox>
                  <w:txbxContent>
                    <w:p w14:paraId="53D0652E" w14:textId="77777777" w:rsidR="00F1567D" w:rsidRDefault="00F1567D" w:rsidP="00F1567D">
                      <w:pPr>
                        <w:pStyle w:val="NormalWeb"/>
                        <w:spacing w:before="0" w:beforeAutospacing="0" w:after="160" w:afterAutospacing="0" w:line="256" w:lineRule="auto"/>
                      </w:pPr>
                      <w:r>
                        <w:rPr>
                          <w:rFonts w:ascii="Arial" w:hAnsi="Arial"/>
                          <w:b/>
                          <w:bCs/>
                          <w:color w:val="0D0D0D"/>
                          <w:sz w:val="22"/>
                          <w:szCs w:val="22"/>
                        </w:rPr>
                        <w:t>Figure: 2</w:t>
                      </w:r>
                      <w:r>
                        <w:rPr>
                          <w:rFonts w:ascii="Arial" w:hAnsi="Arial"/>
                          <w:color w:val="0D0D0D"/>
                          <w:sz w:val="22"/>
                          <w:szCs w:val="22"/>
                        </w:rPr>
                        <w:t xml:space="preserve">- reveals that </w:t>
                      </w:r>
                      <w:r>
                        <w:rPr>
                          <w:rFonts w:ascii="Arial" w:hAnsi="Arial"/>
                          <w:b/>
                          <w:bCs/>
                          <w:color w:val="0D0D0D"/>
                          <w:sz w:val="22"/>
                          <w:szCs w:val="22"/>
                        </w:rPr>
                        <w:t>54.19% women</w:t>
                      </w:r>
                      <w:r>
                        <w:rPr>
                          <w:rFonts w:ascii="Arial" w:hAnsi="Arial"/>
                          <w:color w:val="0D0D0D"/>
                          <w:sz w:val="22"/>
                          <w:szCs w:val="22"/>
                        </w:rPr>
                        <w:t xml:space="preserve"> (20-24 year) married before 18 year old. Out of 14  district 8 is higher and 6 district is lower than national average of girl child marriage where highest rate found in Kurigram </w:t>
                      </w:r>
                      <w:r>
                        <w:rPr>
                          <w:rFonts w:ascii="Arial" w:hAnsi="Arial"/>
                          <w:b/>
                          <w:bCs/>
                          <w:color w:val="0D0D0D"/>
                          <w:sz w:val="22"/>
                          <w:szCs w:val="22"/>
                        </w:rPr>
                        <w:t>(68.97%)</w:t>
                      </w:r>
                      <w:r>
                        <w:rPr>
                          <w:rFonts w:ascii="Arial" w:hAnsi="Arial"/>
                          <w:color w:val="0D0D0D"/>
                          <w:sz w:val="22"/>
                          <w:szCs w:val="22"/>
                        </w:rPr>
                        <w:t xml:space="preserve"> &amp; Dhaka </w:t>
                      </w:r>
                      <w:r>
                        <w:rPr>
                          <w:rFonts w:ascii="Arial" w:hAnsi="Arial"/>
                          <w:b/>
                          <w:bCs/>
                          <w:color w:val="0D0D0D"/>
                          <w:sz w:val="22"/>
                          <w:szCs w:val="22"/>
                        </w:rPr>
                        <w:t>(68.09%)</w:t>
                      </w:r>
                      <w:r>
                        <w:rPr>
                          <w:rFonts w:ascii="Arial" w:hAnsi="Arial"/>
                          <w:color w:val="0D0D0D"/>
                          <w:sz w:val="22"/>
                          <w:szCs w:val="22"/>
                        </w:rPr>
                        <w:t xml:space="preserve"> and lowest in Dinajpur (</w:t>
                      </w:r>
                      <w:r>
                        <w:rPr>
                          <w:rFonts w:ascii="Arial" w:hAnsi="Arial"/>
                          <w:b/>
                          <w:bCs/>
                          <w:color w:val="0D0D0D"/>
                          <w:sz w:val="22"/>
                          <w:szCs w:val="22"/>
                        </w:rPr>
                        <w:t>40%</w:t>
                      </w:r>
                      <w:r>
                        <w:rPr>
                          <w:rFonts w:ascii="Arial" w:hAnsi="Arial"/>
                          <w:color w:val="0D0D0D"/>
                          <w:sz w:val="22"/>
                          <w:szCs w:val="22"/>
                        </w:rPr>
                        <w:t>) &amp; Lalmonirhat</w:t>
                      </w:r>
                      <w:r>
                        <w:rPr>
                          <w:rFonts w:ascii="Arial" w:hAnsi="Arial"/>
                          <w:b/>
                          <w:bCs/>
                          <w:color w:val="0D0D0D"/>
                        </w:rPr>
                        <w:t xml:space="preserve"> </w:t>
                      </w:r>
                      <w:r>
                        <w:rPr>
                          <w:rFonts w:ascii="Arial" w:hAnsi="Arial"/>
                          <w:color w:val="0D0D0D"/>
                        </w:rPr>
                        <w:t>(</w:t>
                      </w:r>
                      <w:r>
                        <w:rPr>
                          <w:rFonts w:ascii="Arial" w:hAnsi="Arial"/>
                          <w:b/>
                          <w:bCs/>
                          <w:color w:val="0D0D0D"/>
                        </w:rPr>
                        <w:t>41.38</w:t>
                      </w:r>
                      <w:r>
                        <w:rPr>
                          <w:rFonts w:ascii="Arial" w:hAnsi="Arial"/>
                          <w:color w:val="0D0D0D"/>
                        </w:rPr>
                        <w:t>%) accordingly.</w:t>
                      </w:r>
                      <w:r>
                        <w:rPr>
                          <w:rFonts w:ascii="Arial" w:hAnsi="Arial"/>
                          <w:color w:val="FFFFFF" w:themeColor="light1"/>
                          <w:sz w:val="22"/>
                          <w:szCs w:val="22"/>
                        </w:rPr>
                        <w:t xml:space="preserve">. </w:t>
                      </w:r>
                    </w:p>
                  </w:txbxContent>
                </v:textbox>
              </v:shape>
            </w:pict>
          </mc:Fallback>
        </mc:AlternateContent>
      </w:r>
      <w:r w:rsidR="00F1567D" w:rsidRPr="002008FC">
        <w:rPr>
          <w:noProof/>
          <w:lang w:val="sv-SE" w:eastAsia="sv-SE"/>
        </w:rPr>
        <w:drawing>
          <wp:anchor distT="0" distB="0" distL="114300" distR="114300" simplePos="0" relativeHeight="251659264" behindDoc="1" locked="0" layoutInCell="1" allowOverlap="1" wp14:anchorId="3BBD229F" wp14:editId="29D4943E">
            <wp:simplePos x="0" y="0"/>
            <wp:positionH relativeFrom="margin">
              <wp:align>right</wp:align>
            </wp:positionH>
            <wp:positionV relativeFrom="paragraph">
              <wp:posOffset>247015</wp:posOffset>
            </wp:positionV>
            <wp:extent cx="3206750" cy="4107180"/>
            <wp:effectExtent l="0" t="0" r="12700" b="7620"/>
            <wp:wrapTight wrapText="bothSides">
              <wp:wrapPolygon edited="0">
                <wp:start x="0" y="0"/>
                <wp:lineTo x="0" y="21540"/>
                <wp:lineTo x="21557" y="21540"/>
                <wp:lineTo x="21557"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4E7E1203" w14:textId="6BEB1EA4" w:rsidR="0083548B" w:rsidRPr="002008FC" w:rsidRDefault="0083548B" w:rsidP="0083548B">
      <w:pPr>
        <w:autoSpaceDE w:val="0"/>
        <w:autoSpaceDN w:val="0"/>
        <w:adjustRightInd w:val="0"/>
        <w:spacing w:after="0" w:line="240" w:lineRule="auto"/>
        <w:rPr>
          <w:rFonts w:ascii="Arial" w:hAnsi="Arial" w:cs="Arial"/>
          <w:sz w:val="24"/>
          <w:szCs w:val="24"/>
          <w:lang w:val="en-US"/>
        </w:rPr>
      </w:pPr>
    </w:p>
    <w:p w14:paraId="25C3FF9E" w14:textId="723BEE29" w:rsidR="00F1567D" w:rsidRPr="002008FC" w:rsidRDefault="00F1567D" w:rsidP="0083548B">
      <w:pPr>
        <w:autoSpaceDE w:val="0"/>
        <w:autoSpaceDN w:val="0"/>
        <w:adjustRightInd w:val="0"/>
        <w:spacing w:after="0" w:line="240" w:lineRule="auto"/>
        <w:jc w:val="both"/>
        <w:rPr>
          <w:rFonts w:ascii="Arial" w:hAnsi="Arial" w:cs="Arial"/>
        </w:rPr>
      </w:pPr>
    </w:p>
    <w:p w14:paraId="7C2CB31E" w14:textId="0B717FAD" w:rsidR="00F1567D" w:rsidRPr="002008FC" w:rsidRDefault="00F1567D" w:rsidP="0083548B">
      <w:pPr>
        <w:autoSpaceDE w:val="0"/>
        <w:autoSpaceDN w:val="0"/>
        <w:adjustRightInd w:val="0"/>
        <w:spacing w:after="0" w:line="240" w:lineRule="auto"/>
        <w:jc w:val="both"/>
        <w:rPr>
          <w:rFonts w:ascii="Arial" w:hAnsi="Arial" w:cs="Arial"/>
        </w:rPr>
      </w:pPr>
    </w:p>
    <w:p w14:paraId="138B7BF5" w14:textId="4193356D" w:rsidR="00F1567D" w:rsidRPr="002008FC" w:rsidRDefault="00F1567D" w:rsidP="0083548B">
      <w:pPr>
        <w:autoSpaceDE w:val="0"/>
        <w:autoSpaceDN w:val="0"/>
        <w:adjustRightInd w:val="0"/>
        <w:spacing w:after="0" w:line="240" w:lineRule="auto"/>
        <w:jc w:val="both"/>
        <w:rPr>
          <w:rFonts w:ascii="Arial" w:hAnsi="Arial" w:cs="Arial"/>
        </w:rPr>
      </w:pPr>
    </w:p>
    <w:p w14:paraId="6991704F" w14:textId="17D3D864" w:rsidR="00F1567D" w:rsidRPr="002008FC" w:rsidRDefault="00F1567D" w:rsidP="0083548B">
      <w:pPr>
        <w:autoSpaceDE w:val="0"/>
        <w:autoSpaceDN w:val="0"/>
        <w:adjustRightInd w:val="0"/>
        <w:spacing w:after="0" w:line="240" w:lineRule="auto"/>
        <w:jc w:val="both"/>
        <w:rPr>
          <w:rFonts w:ascii="Arial" w:hAnsi="Arial" w:cs="Arial"/>
        </w:rPr>
      </w:pPr>
    </w:p>
    <w:p w14:paraId="74B20AE8" w14:textId="1A704512" w:rsidR="00F1567D" w:rsidRPr="002008FC" w:rsidRDefault="00F1567D" w:rsidP="0083548B">
      <w:pPr>
        <w:autoSpaceDE w:val="0"/>
        <w:autoSpaceDN w:val="0"/>
        <w:adjustRightInd w:val="0"/>
        <w:spacing w:after="0" w:line="240" w:lineRule="auto"/>
        <w:jc w:val="both"/>
        <w:rPr>
          <w:rFonts w:ascii="Arial" w:hAnsi="Arial" w:cs="Arial"/>
        </w:rPr>
      </w:pPr>
    </w:p>
    <w:p w14:paraId="1A0B1161" w14:textId="652CFBD2" w:rsidR="00F1567D" w:rsidRPr="002008FC" w:rsidRDefault="00F1567D" w:rsidP="0083548B">
      <w:pPr>
        <w:autoSpaceDE w:val="0"/>
        <w:autoSpaceDN w:val="0"/>
        <w:adjustRightInd w:val="0"/>
        <w:spacing w:after="0" w:line="240" w:lineRule="auto"/>
        <w:jc w:val="both"/>
        <w:rPr>
          <w:rFonts w:ascii="Arial" w:hAnsi="Arial" w:cs="Arial"/>
        </w:rPr>
      </w:pPr>
    </w:p>
    <w:p w14:paraId="4ECD4526" w14:textId="3BF64470" w:rsidR="00F1567D" w:rsidRPr="002008FC" w:rsidRDefault="00F1567D" w:rsidP="0083548B">
      <w:pPr>
        <w:autoSpaceDE w:val="0"/>
        <w:autoSpaceDN w:val="0"/>
        <w:adjustRightInd w:val="0"/>
        <w:spacing w:after="0" w:line="240" w:lineRule="auto"/>
        <w:jc w:val="both"/>
        <w:rPr>
          <w:rFonts w:ascii="Arial" w:hAnsi="Arial" w:cs="Arial"/>
        </w:rPr>
      </w:pPr>
    </w:p>
    <w:p w14:paraId="1801F338" w14:textId="01A8BC2C" w:rsidR="00F1567D" w:rsidRPr="002008FC" w:rsidRDefault="00F1567D" w:rsidP="0083548B">
      <w:pPr>
        <w:autoSpaceDE w:val="0"/>
        <w:autoSpaceDN w:val="0"/>
        <w:adjustRightInd w:val="0"/>
        <w:spacing w:after="0" w:line="240" w:lineRule="auto"/>
        <w:jc w:val="both"/>
        <w:rPr>
          <w:rFonts w:ascii="Arial" w:hAnsi="Arial" w:cs="Arial"/>
        </w:rPr>
      </w:pPr>
    </w:p>
    <w:p w14:paraId="2C1CD9B8" w14:textId="77777777" w:rsidR="00F1567D" w:rsidRPr="002008FC" w:rsidRDefault="00F1567D" w:rsidP="0083548B">
      <w:pPr>
        <w:autoSpaceDE w:val="0"/>
        <w:autoSpaceDN w:val="0"/>
        <w:adjustRightInd w:val="0"/>
        <w:spacing w:after="0" w:line="240" w:lineRule="auto"/>
        <w:jc w:val="both"/>
        <w:rPr>
          <w:rFonts w:ascii="Arial" w:hAnsi="Arial" w:cs="Arial"/>
        </w:rPr>
      </w:pPr>
    </w:p>
    <w:p w14:paraId="4BEB0894" w14:textId="77777777" w:rsidR="00F1567D" w:rsidRPr="002008FC" w:rsidRDefault="00F1567D" w:rsidP="0083548B">
      <w:pPr>
        <w:autoSpaceDE w:val="0"/>
        <w:autoSpaceDN w:val="0"/>
        <w:adjustRightInd w:val="0"/>
        <w:spacing w:after="0" w:line="240" w:lineRule="auto"/>
        <w:jc w:val="both"/>
        <w:rPr>
          <w:rFonts w:ascii="Arial" w:hAnsi="Arial" w:cs="Arial"/>
        </w:rPr>
      </w:pPr>
    </w:p>
    <w:p w14:paraId="4172E954" w14:textId="77777777" w:rsidR="00F1567D" w:rsidRPr="002008FC" w:rsidRDefault="00F1567D" w:rsidP="0083548B">
      <w:pPr>
        <w:autoSpaceDE w:val="0"/>
        <w:autoSpaceDN w:val="0"/>
        <w:adjustRightInd w:val="0"/>
        <w:spacing w:after="0" w:line="240" w:lineRule="auto"/>
        <w:jc w:val="both"/>
        <w:rPr>
          <w:rFonts w:ascii="Arial" w:hAnsi="Arial" w:cs="Arial"/>
        </w:rPr>
      </w:pPr>
    </w:p>
    <w:p w14:paraId="47CEF168" w14:textId="77777777" w:rsidR="00F1567D" w:rsidRPr="002008FC" w:rsidRDefault="00F1567D" w:rsidP="0083548B">
      <w:pPr>
        <w:autoSpaceDE w:val="0"/>
        <w:autoSpaceDN w:val="0"/>
        <w:adjustRightInd w:val="0"/>
        <w:spacing w:after="0" w:line="240" w:lineRule="auto"/>
        <w:jc w:val="both"/>
        <w:rPr>
          <w:rFonts w:ascii="Arial" w:hAnsi="Arial" w:cs="Arial"/>
        </w:rPr>
      </w:pPr>
    </w:p>
    <w:p w14:paraId="2538B2FD" w14:textId="77777777" w:rsidR="00F1567D" w:rsidRPr="002008FC" w:rsidRDefault="00F1567D" w:rsidP="0083548B">
      <w:pPr>
        <w:autoSpaceDE w:val="0"/>
        <w:autoSpaceDN w:val="0"/>
        <w:adjustRightInd w:val="0"/>
        <w:spacing w:after="0" w:line="240" w:lineRule="auto"/>
        <w:jc w:val="both"/>
        <w:rPr>
          <w:rFonts w:ascii="Arial" w:hAnsi="Arial" w:cs="Arial"/>
        </w:rPr>
      </w:pPr>
    </w:p>
    <w:p w14:paraId="6452A045" w14:textId="77777777" w:rsidR="00F1567D" w:rsidRPr="002008FC" w:rsidRDefault="00F1567D" w:rsidP="0083548B">
      <w:pPr>
        <w:autoSpaceDE w:val="0"/>
        <w:autoSpaceDN w:val="0"/>
        <w:adjustRightInd w:val="0"/>
        <w:spacing w:after="0" w:line="240" w:lineRule="auto"/>
        <w:jc w:val="both"/>
        <w:rPr>
          <w:rFonts w:ascii="Arial" w:hAnsi="Arial" w:cs="Arial"/>
        </w:rPr>
      </w:pPr>
    </w:p>
    <w:p w14:paraId="0CF47554" w14:textId="77777777" w:rsidR="00F1567D" w:rsidRPr="002008FC" w:rsidRDefault="00F1567D" w:rsidP="0083548B">
      <w:pPr>
        <w:autoSpaceDE w:val="0"/>
        <w:autoSpaceDN w:val="0"/>
        <w:adjustRightInd w:val="0"/>
        <w:spacing w:after="0" w:line="240" w:lineRule="auto"/>
        <w:jc w:val="both"/>
        <w:rPr>
          <w:rFonts w:ascii="Arial" w:hAnsi="Arial" w:cs="Arial"/>
        </w:rPr>
      </w:pPr>
    </w:p>
    <w:p w14:paraId="28F8DC60" w14:textId="77777777" w:rsidR="00F1567D" w:rsidRPr="002008FC" w:rsidRDefault="00F1567D" w:rsidP="0083548B">
      <w:pPr>
        <w:autoSpaceDE w:val="0"/>
        <w:autoSpaceDN w:val="0"/>
        <w:adjustRightInd w:val="0"/>
        <w:spacing w:after="0" w:line="240" w:lineRule="auto"/>
        <w:jc w:val="both"/>
        <w:rPr>
          <w:rFonts w:ascii="Arial" w:hAnsi="Arial" w:cs="Arial"/>
        </w:rPr>
      </w:pPr>
    </w:p>
    <w:p w14:paraId="03B2809D" w14:textId="77777777" w:rsidR="00F1567D" w:rsidRPr="002008FC" w:rsidRDefault="00F1567D" w:rsidP="0083548B">
      <w:pPr>
        <w:autoSpaceDE w:val="0"/>
        <w:autoSpaceDN w:val="0"/>
        <w:adjustRightInd w:val="0"/>
        <w:spacing w:after="0" w:line="240" w:lineRule="auto"/>
        <w:jc w:val="both"/>
        <w:rPr>
          <w:rFonts w:ascii="Arial" w:hAnsi="Arial" w:cs="Arial"/>
        </w:rPr>
      </w:pPr>
    </w:p>
    <w:p w14:paraId="04F12345" w14:textId="77777777" w:rsidR="00F1567D" w:rsidRPr="002008FC" w:rsidRDefault="00F1567D" w:rsidP="0083548B">
      <w:pPr>
        <w:autoSpaceDE w:val="0"/>
        <w:autoSpaceDN w:val="0"/>
        <w:adjustRightInd w:val="0"/>
        <w:spacing w:after="0" w:line="240" w:lineRule="auto"/>
        <w:jc w:val="both"/>
        <w:rPr>
          <w:rFonts w:ascii="Arial" w:hAnsi="Arial" w:cs="Arial"/>
        </w:rPr>
      </w:pPr>
    </w:p>
    <w:p w14:paraId="62A948DB" w14:textId="77777777" w:rsidR="00F1567D" w:rsidRPr="002008FC" w:rsidRDefault="00F1567D" w:rsidP="0083548B">
      <w:pPr>
        <w:autoSpaceDE w:val="0"/>
        <w:autoSpaceDN w:val="0"/>
        <w:adjustRightInd w:val="0"/>
        <w:spacing w:after="0" w:line="240" w:lineRule="auto"/>
        <w:jc w:val="both"/>
        <w:rPr>
          <w:rFonts w:ascii="Arial" w:hAnsi="Arial" w:cs="Arial"/>
        </w:rPr>
      </w:pPr>
    </w:p>
    <w:p w14:paraId="6F42D264" w14:textId="77777777" w:rsidR="00F1567D" w:rsidRPr="002008FC" w:rsidRDefault="00F1567D" w:rsidP="0083548B">
      <w:pPr>
        <w:autoSpaceDE w:val="0"/>
        <w:autoSpaceDN w:val="0"/>
        <w:adjustRightInd w:val="0"/>
        <w:spacing w:after="0" w:line="240" w:lineRule="auto"/>
        <w:jc w:val="both"/>
        <w:rPr>
          <w:rFonts w:ascii="Arial" w:hAnsi="Arial" w:cs="Arial"/>
        </w:rPr>
      </w:pPr>
    </w:p>
    <w:p w14:paraId="7851B6E0" w14:textId="77777777" w:rsidR="00F1567D" w:rsidRPr="002008FC" w:rsidRDefault="00F1567D" w:rsidP="0083548B">
      <w:pPr>
        <w:autoSpaceDE w:val="0"/>
        <w:autoSpaceDN w:val="0"/>
        <w:adjustRightInd w:val="0"/>
        <w:spacing w:after="0" w:line="240" w:lineRule="auto"/>
        <w:jc w:val="both"/>
        <w:rPr>
          <w:rFonts w:ascii="Arial" w:hAnsi="Arial" w:cs="Arial"/>
        </w:rPr>
      </w:pPr>
    </w:p>
    <w:p w14:paraId="7B5B8406" w14:textId="77777777" w:rsidR="00F1567D" w:rsidRPr="002008FC" w:rsidRDefault="00F1567D" w:rsidP="0083548B">
      <w:pPr>
        <w:autoSpaceDE w:val="0"/>
        <w:autoSpaceDN w:val="0"/>
        <w:adjustRightInd w:val="0"/>
        <w:spacing w:after="0" w:line="240" w:lineRule="auto"/>
        <w:jc w:val="both"/>
        <w:rPr>
          <w:rFonts w:ascii="Arial" w:hAnsi="Arial" w:cs="Arial"/>
        </w:rPr>
      </w:pPr>
    </w:p>
    <w:p w14:paraId="6769AA09" w14:textId="77777777" w:rsidR="00F1567D" w:rsidRPr="002008FC" w:rsidRDefault="00F1567D" w:rsidP="0083548B">
      <w:pPr>
        <w:autoSpaceDE w:val="0"/>
        <w:autoSpaceDN w:val="0"/>
        <w:adjustRightInd w:val="0"/>
        <w:spacing w:after="0" w:line="240" w:lineRule="auto"/>
        <w:jc w:val="both"/>
        <w:rPr>
          <w:rFonts w:ascii="Arial" w:hAnsi="Arial" w:cs="Arial"/>
        </w:rPr>
      </w:pPr>
    </w:p>
    <w:p w14:paraId="17C51379" w14:textId="77777777" w:rsidR="00F1567D" w:rsidRPr="002008FC" w:rsidRDefault="00F1567D" w:rsidP="0083548B">
      <w:pPr>
        <w:autoSpaceDE w:val="0"/>
        <w:autoSpaceDN w:val="0"/>
        <w:adjustRightInd w:val="0"/>
        <w:spacing w:after="0" w:line="240" w:lineRule="auto"/>
        <w:jc w:val="both"/>
        <w:rPr>
          <w:rFonts w:ascii="Arial" w:hAnsi="Arial" w:cs="Arial"/>
        </w:rPr>
      </w:pPr>
    </w:p>
    <w:p w14:paraId="5DAF0BA2" w14:textId="77777777" w:rsidR="00F1567D" w:rsidRPr="002008FC" w:rsidRDefault="00F1567D" w:rsidP="0083548B">
      <w:pPr>
        <w:autoSpaceDE w:val="0"/>
        <w:autoSpaceDN w:val="0"/>
        <w:adjustRightInd w:val="0"/>
        <w:spacing w:after="0" w:line="240" w:lineRule="auto"/>
        <w:jc w:val="both"/>
        <w:rPr>
          <w:rFonts w:ascii="Arial" w:hAnsi="Arial" w:cs="Arial"/>
        </w:rPr>
      </w:pPr>
    </w:p>
    <w:p w14:paraId="2DF21ED8" w14:textId="59891ACC" w:rsidR="00F1567D" w:rsidRPr="002008FC" w:rsidRDefault="00F1567D" w:rsidP="00F1567D">
      <w:pPr>
        <w:pStyle w:val="Heading2"/>
        <w:rPr>
          <w:rStyle w:val="IntenseEmphasis"/>
          <w:b w:val="0"/>
          <w:i w:val="0"/>
          <w:color w:val="auto"/>
          <w:sz w:val="20"/>
          <w:szCs w:val="20"/>
        </w:rPr>
      </w:pPr>
      <w:r w:rsidRPr="002008FC">
        <w:rPr>
          <w:rStyle w:val="IntenseEmphasis"/>
          <w:i w:val="0"/>
          <w:color w:val="auto"/>
          <w:sz w:val="20"/>
          <w:szCs w:val="20"/>
        </w:rPr>
        <w:t>Annual Outcome Monitoring Report 2016, Plan International Bangladesh</w:t>
      </w:r>
    </w:p>
    <w:p w14:paraId="54D3B7D4" w14:textId="77777777" w:rsidR="00F1567D" w:rsidRPr="00170873" w:rsidRDefault="00F1567D" w:rsidP="0083548B">
      <w:pPr>
        <w:autoSpaceDE w:val="0"/>
        <w:autoSpaceDN w:val="0"/>
        <w:adjustRightInd w:val="0"/>
        <w:spacing w:after="0" w:line="240" w:lineRule="auto"/>
        <w:jc w:val="both"/>
        <w:rPr>
          <w:rFonts w:ascii="Arial" w:hAnsi="Arial" w:cs="Arial"/>
          <w:sz w:val="4"/>
        </w:rPr>
      </w:pPr>
    </w:p>
    <w:p w14:paraId="0B2F981B" w14:textId="77777777" w:rsidR="00F1567D" w:rsidRPr="00DB74AB" w:rsidRDefault="00F1567D" w:rsidP="0083548B">
      <w:pPr>
        <w:autoSpaceDE w:val="0"/>
        <w:autoSpaceDN w:val="0"/>
        <w:adjustRightInd w:val="0"/>
        <w:spacing w:after="0" w:line="240" w:lineRule="auto"/>
        <w:jc w:val="both"/>
        <w:rPr>
          <w:rFonts w:ascii="Arial" w:hAnsi="Arial" w:cs="Arial"/>
          <w:sz w:val="8"/>
        </w:rPr>
      </w:pPr>
    </w:p>
    <w:p w14:paraId="0344BDCA" w14:textId="37200B8B" w:rsidR="00DE1FE8" w:rsidRPr="002008FC" w:rsidRDefault="009F3BB9" w:rsidP="0083548B">
      <w:pPr>
        <w:autoSpaceDE w:val="0"/>
        <w:autoSpaceDN w:val="0"/>
        <w:adjustRightInd w:val="0"/>
        <w:spacing w:after="0" w:line="240" w:lineRule="auto"/>
        <w:jc w:val="both"/>
        <w:rPr>
          <w:rFonts w:ascii="Arial" w:hAnsi="Arial" w:cs="Arial"/>
          <w:szCs w:val="24"/>
          <w:lang w:val="en-US"/>
        </w:rPr>
      </w:pPr>
      <w:r w:rsidRPr="002008FC">
        <w:rPr>
          <w:rFonts w:ascii="Arial" w:hAnsi="Arial" w:cs="Arial"/>
        </w:rPr>
        <w:t>The government of Prime Minister Sheikh Hasina has set targets for the elimination of child marriage by 2041</w:t>
      </w:r>
      <w:r w:rsidRPr="002008FC">
        <w:rPr>
          <w:rFonts w:ascii="Arial" w:hAnsi="Arial" w:cs="Arial"/>
          <w:vertAlign w:val="superscript"/>
        </w:rPr>
        <w:footnoteReference w:id="4"/>
      </w:r>
      <w:r w:rsidRPr="002008FC">
        <w:rPr>
          <w:rFonts w:ascii="Arial" w:hAnsi="Arial" w:cs="Arial"/>
        </w:rPr>
        <w:t xml:space="preserve">  Her government has set two intermediate targets for 2021 that will contribute to the 2041 goal.  The first will be to reduce by a third the existing child marriage prevalence rate for girls aged 15 to 18 and, the second, to bring down the existing prevalence rate for child marriage of girls below age 15 to zero.</w:t>
      </w:r>
      <w:r w:rsidRPr="002008FC">
        <w:rPr>
          <w:rFonts w:ascii="Arial" w:hAnsi="Arial" w:cs="Arial"/>
          <w:vertAlign w:val="superscript"/>
        </w:rPr>
        <w:footnoteReference w:id="5"/>
      </w:r>
      <w:r w:rsidRPr="002008FC">
        <w:rPr>
          <w:rFonts w:ascii="Arial" w:hAnsi="Arial" w:cs="Arial"/>
        </w:rPr>
        <w:t xml:space="preserve">  </w:t>
      </w:r>
      <w:r w:rsidR="00FD25B5" w:rsidRPr="002008FC">
        <w:rPr>
          <w:rFonts w:ascii="Arial" w:hAnsi="Arial" w:cs="Arial"/>
          <w:szCs w:val="24"/>
        </w:rPr>
        <w:t xml:space="preserve">Ending all marriages below 15 within 2021 will be challenging but these are the government </w:t>
      </w:r>
      <w:r w:rsidR="0083548B" w:rsidRPr="002008FC">
        <w:rPr>
          <w:rFonts w:ascii="Arial" w:hAnsi="Arial" w:cs="Arial"/>
          <w:szCs w:val="24"/>
        </w:rPr>
        <w:t>commitments</w:t>
      </w:r>
      <w:r w:rsidR="00FD25B5" w:rsidRPr="002008FC">
        <w:rPr>
          <w:rFonts w:ascii="Arial" w:hAnsi="Arial" w:cs="Arial"/>
          <w:szCs w:val="24"/>
        </w:rPr>
        <w:t xml:space="preserve"> and Plan International Bangladesh has committed to support the government as state duty bearer to fulfil them</w:t>
      </w:r>
      <w:r w:rsidRPr="002008FC">
        <w:rPr>
          <w:rFonts w:ascii="Arial" w:hAnsi="Arial" w:cs="Arial"/>
          <w:szCs w:val="24"/>
        </w:rPr>
        <w:t xml:space="preserve">.  </w:t>
      </w:r>
      <w:r w:rsidR="00F1567D" w:rsidRPr="002008FC">
        <w:rPr>
          <w:rFonts w:ascii="Arial" w:hAnsi="Arial" w:cs="Arial"/>
          <w:szCs w:val="24"/>
        </w:rPr>
        <w:t xml:space="preserve">The targets set by the PMO (zero marriages of girls under 15 by 2021 and zero marriages of girls below 18 by 2041) have been cascaded to all districts of Bangladesh through the PMO’s Governance Innovation Unit’s document “Innovative Ways to End Child Marriage” published 15 June, 2016.  The target numbers are in section 1 of the document and districts have been provided a template to plan the annual percentage reductions based on local realities. </w:t>
      </w:r>
      <w:r w:rsidRPr="002008FC">
        <w:rPr>
          <w:rFonts w:ascii="Arial" w:hAnsi="Arial" w:cs="Arial"/>
          <w:szCs w:val="24"/>
        </w:rPr>
        <w:t>The project will therefore</w:t>
      </w:r>
      <w:r w:rsidR="00F1567D" w:rsidRPr="002008FC">
        <w:rPr>
          <w:rFonts w:ascii="Arial" w:hAnsi="Arial" w:cs="Arial"/>
          <w:szCs w:val="24"/>
        </w:rPr>
        <w:t>,</w:t>
      </w:r>
      <w:r w:rsidRPr="002008FC">
        <w:rPr>
          <w:rFonts w:ascii="Arial" w:hAnsi="Arial" w:cs="Arial"/>
          <w:szCs w:val="24"/>
        </w:rPr>
        <w:t xml:space="preserve"> contribute to the achievements of the child marriage target</w:t>
      </w:r>
      <w:r w:rsidR="00F1567D" w:rsidRPr="002008FC">
        <w:rPr>
          <w:rFonts w:ascii="Arial" w:hAnsi="Arial" w:cs="Arial"/>
          <w:szCs w:val="24"/>
        </w:rPr>
        <w:t>s nationally and for Kurigram district</w:t>
      </w:r>
      <w:r w:rsidR="00B3299D" w:rsidRPr="002008FC">
        <w:rPr>
          <w:rFonts w:ascii="Arial" w:hAnsi="Arial" w:cs="Arial"/>
          <w:szCs w:val="24"/>
        </w:rPr>
        <w:t>,</w:t>
      </w:r>
      <w:r w:rsidR="00F1567D" w:rsidRPr="002008FC">
        <w:rPr>
          <w:rFonts w:ascii="Arial" w:hAnsi="Arial" w:cs="Arial"/>
          <w:szCs w:val="24"/>
        </w:rPr>
        <w:t xml:space="preserve"> specifically.</w:t>
      </w:r>
    </w:p>
    <w:p w14:paraId="10334C6D" w14:textId="61159039" w:rsidR="00FD25B5" w:rsidRPr="00DB74AB" w:rsidRDefault="00FD25B5" w:rsidP="00DE1FE8">
      <w:pPr>
        <w:spacing w:before="120" w:after="120" w:line="240" w:lineRule="auto"/>
        <w:jc w:val="both"/>
        <w:rPr>
          <w:rFonts w:ascii="Arial" w:hAnsi="Arial" w:cs="Arial"/>
          <w:b/>
          <w:i/>
          <w:sz w:val="2"/>
          <w:szCs w:val="24"/>
        </w:rPr>
      </w:pPr>
    </w:p>
    <w:p w14:paraId="0B70D099" w14:textId="4421A424" w:rsidR="00FD25B5" w:rsidRPr="002008FC" w:rsidRDefault="00FD25B5" w:rsidP="00FD25B5">
      <w:pPr>
        <w:spacing w:before="120" w:after="120" w:line="240" w:lineRule="auto"/>
        <w:jc w:val="both"/>
        <w:rPr>
          <w:rFonts w:ascii="Arial" w:hAnsi="Arial" w:cs="Arial"/>
          <w:szCs w:val="24"/>
        </w:rPr>
      </w:pPr>
      <w:r w:rsidRPr="002008FC">
        <w:rPr>
          <w:rFonts w:ascii="Arial" w:hAnsi="Arial" w:cs="Arial"/>
          <w:szCs w:val="24"/>
        </w:rPr>
        <w:t xml:space="preserve">The challenge is also greater for Kurigram as it faces additional vulnerabilities because of its large swathes of hard-to-reach areas that limit effective service delivery.  Kurigram is bordered and bisected by four major rivers and therefore prone to regular flooding, river erosion and disasters, resulting in greater levels of household poverty that lead to child marriage.  The district’s proximity to international </w:t>
      </w:r>
      <w:r w:rsidRPr="002008FC">
        <w:rPr>
          <w:rFonts w:ascii="Arial" w:hAnsi="Arial" w:cs="Arial"/>
          <w:szCs w:val="24"/>
        </w:rPr>
        <w:lastRenderedPageBreak/>
        <w:t xml:space="preserve">borders also introduces another kind of vulnerability for girls who are trafficked in the name of child marriage.  Administratively, Kurigram is comprised of 72 unions, 9 </w:t>
      </w:r>
      <w:proofErr w:type="spellStart"/>
      <w:r w:rsidRPr="002008FC">
        <w:rPr>
          <w:rFonts w:ascii="Arial" w:hAnsi="Arial" w:cs="Arial"/>
          <w:szCs w:val="24"/>
        </w:rPr>
        <w:t>upazilas</w:t>
      </w:r>
      <w:proofErr w:type="spellEnd"/>
      <w:r w:rsidRPr="002008FC">
        <w:rPr>
          <w:rFonts w:ascii="Arial" w:hAnsi="Arial" w:cs="Arial"/>
          <w:szCs w:val="24"/>
        </w:rPr>
        <w:t xml:space="preserve"> and 3 municipalities.  The population is a little over two million as per the last BBS survey.</w:t>
      </w:r>
    </w:p>
    <w:p w14:paraId="3D4E417A" w14:textId="390085D9" w:rsidR="00F1567D" w:rsidRPr="002008FC" w:rsidRDefault="00C91F94" w:rsidP="00DE1FE8">
      <w:pPr>
        <w:spacing w:before="120" w:after="120" w:line="240" w:lineRule="auto"/>
        <w:jc w:val="both"/>
        <w:rPr>
          <w:rFonts w:ascii="Arial" w:hAnsi="Arial" w:cs="Arial"/>
          <w:sz w:val="24"/>
          <w:szCs w:val="24"/>
        </w:rPr>
      </w:pPr>
      <w:r w:rsidRPr="001C14A2">
        <w:rPr>
          <w:rFonts w:ascii="Arial" w:hAnsi="Arial" w:cs="Arial"/>
        </w:rPr>
        <w:t xml:space="preserve">There are major challenges to public sector service delivery, such as health service delivery, that affects women and children the most. </w:t>
      </w:r>
      <w:r w:rsidR="00383D16" w:rsidRPr="001C14A2">
        <w:rPr>
          <w:rFonts w:ascii="Arial" w:hAnsi="Arial" w:cs="Arial"/>
        </w:rPr>
        <w:t>Sadly,</w:t>
      </w:r>
      <w:r w:rsidRPr="001C14A2">
        <w:rPr>
          <w:rFonts w:ascii="Arial" w:hAnsi="Arial" w:cs="Arial"/>
        </w:rPr>
        <w:t xml:space="preserve"> the accessibility of the safety net programmes and special schemes such as food aid, cash for work, etc. is often blocked due to poor governance. Women and girls are also made more vulnerable because of discrimination. Their rights are violated, their voices are not heard, their labour is not valued and they do not access to opportunities and resources to better their lives, a situation which is further multiplied if they are disabled or come from a minority group.  The extreme poor, the bulk of which are the women-headed households, also face exclusion from microfinance groups and social activities to which microfinance lending is linked. Women and girls are therefore cut off from both social and economic lifelines and this creates a situation that lends itself to child marriage as a survival strategy for poor households</w:t>
      </w:r>
    </w:p>
    <w:p w14:paraId="403EA5F6" w14:textId="641B9FB6" w:rsidR="00FD25B5" w:rsidRPr="002008FC" w:rsidRDefault="0083548B" w:rsidP="00DE1FE8">
      <w:pPr>
        <w:spacing w:before="120" w:after="120" w:line="240" w:lineRule="auto"/>
        <w:jc w:val="both"/>
        <w:rPr>
          <w:rFonts w:ascii="Arial" w:hAnsi="Arial" w:cs="Arial"/>
          <w:szCs w:val="24"/>
        </w:rPr>
      </w:pPr>
      <w:r w:rsidRPr="002008FC">
        <w:rPr>
          <w:rFonts w:ascii="Arial" w:hAnsi="Arial" w:cs="Arial"/>
          <w:szCs w:val="24"/>
        </w:rPr>
        <w:t xml:space="preserve">Plan International </w:t>
      </w:r>
      <w:r w:rsidR="00694F30">
        <w:rPr>
          <w:rFonts w:ascii="Arial" w:hAnsi="Arial" w:cs="Arial"/>
          <w:szCs w:val="24"/>
        </w:rPr>
        <w:t xml:space="preserve">Bangladesh is supporting </w:t>
      </w:r>
      <w:r w:rsidRPr="002008FC">
        <w:rPr>
          <w:rFonts w:ascii="Arial" w:hAnsi="Arial" w:cs="Arial"/>
          <w:szCs w:val="24"/>
        </w:rPr>
        <w:t>the strengthening of relevant institutions that can function as components of a national child protection system (such as the CBCPMs, CWBs, child-friendly police stations, Standing Committees of the UP on welfare of children and on prevention of violence, Union Marriage Registration offices, Student Cabinets in secondary schools, use of 1098 and 10921 helplines) some of which were set up under the Child Act, 2013</w:t>
      </w:r>
      <w:r w:rsidR="00694F30">
        <w:rPr>
          <w:rFonts w:ascii="Arial" w:hAnsi="Arial" w:cs="Arial"/>
          <w:szCs w:val="24"/>
        </w:rPr>
        <w:t>.</w:t>
      </w:r>
    </w:p>
    <w:p w14:paraId="28B391E9" w14:textId="6DC8156F" w:rsidR="00FD25B5" w:rsidRDefault="0030315F" w:rsidP="00DE1FE8">
      <w:pPr>
        <w:spacing w:before="120" w:after="120" w:line="240" w:lineRule="auto"/>
        <w:jc w:val="both"/>
        <w:rPr>
          <w:rFonts w:ascii="Arial" w:hAnsi="Arial" w:cs="Arial"/>
          <w:color w:val="000000"/>
        </w:rPr>
      </w:pPr>
      <w:r w:rsidRPr="001C14A2">
        <w:rPr>
          <w:rFonts w:ascii="Arial" w:hAnsi="Arial" w:cs="Arial"/>
        </w:rPr>
        <w:t xml:space="preserve">As in the case of many of Bangladesh’s policies the challenges for the national child protection system is to implement and resource many of the mechanisms provided for in the relevant laws. Plan International Bangladesh has identified in particular the need to make active the </w:t>
      </w:r>
      <w:r w:rsidRPr="001C14A2">
        <w:rPr>
          <w:rFonts w:ascii="Arial" w:hAnsi="Arial" w:cs="Arial"/>
          <w:color w:val="000000"/>
        </w:rPr>
        <w:t xml:space="preserve">Child Welfare Boards (CWBs) – outlined in the Children Act, 2013 – to operate at National, District and Upazila levels. These are also to be linked to newly instituted community-based (Ward) child protection committees that are to serve as the base for the national protection system. In reality most of the system is based on paper so within this proposal Plan International Bangladesh also proposes to work with the existing protection mechanisms at the Union level – such as the Union Standing Committees on welfare of women and children (USCWC) and the Union violence against women and children committees (UVAWCCs) recently reformed by the Government– both led by Union Parishad members.  Other positive initiatives taken by the Government to strengthen the national child protection system are: Government instructions for the formation of the various </w:t>
      </w:r>
      <w:r>
        <w:rPr>
          <w:rFonts w:ascii="Arial" w:hAnsi="Arial" w:cs="Arial"/>
          <w:color w:val="000000"/>
        </w:rPr>
        <w:t xml:space="preserve">Union, Upazila and District </w:t>
      </w:r>
      <w:r w:rsidRPr="001C14A2">
        <w:rPr>
          <w:rFonts w:ascii="Arial" w:hAnsi="Arial" w:cs="Arial"/>
          <w:color w:val="000000"/>
        </w:rPr>
        <w:t>committees, a national helpline (10921) for violence against women and girls and a recent launch (October 2016) of the national helpline (1098) for children.</w:t>
      </w:r>
    </w:p>
    <w:p w14:paraId="1D05BD94" w14:textId="77777777" w:rsidR="00E05EBC" w:rsidRPr="002008FC" w:rsidRDefault="00E05EBC" w:rsidP="00E05EBC">
      <w:pPr>
        <w:spacing w:after="160" w:line="259" w:lineRule="auto"/>
        <w:jc w:val="both"/>
        <w:rPr>
          <w:rFonts w:ascii="Arial" w:hAnsi="Arial" w:cs="Arial"/>
          <w:szCs w:val="24"/>
        </w:rPr>
      </w:pPr>
      <w:r w:rsidRPr="002008FC">
        <w:rPr>
          <w:rFonts w:ascii="Arial" w:hAnsi="Arial" w:cs="Arial"/>
          <w:szCs w:val="24"/>
        </w:rPr>
        <w:t xml:space="preserve">The project proposes a mixture of behaviour change strategies, actions with key child protection system mechanisms and the strengthening and use of government accountability mechanisms to bring about change. </w:t>
      </w:r>
      <w:r>
        <w:rPr>
          <w:rFonts w:ascii="Arial" w:hAnsi="Arial" w:cs="Arial"/>
          <w:szCs w:val="24"/>
        </w:rPr>
        <w:t xml:space="preserve">Means that expecting of changes between child protection mechanism system and government accountability mechanism. </w:t>
      </w:r>
      <w:r w:rsidRPr="002008FC">
        <w:rPr>
          <w:rFonts w:ascii="Arial" w:hAnsi="Arial" w:cs="Arial"/>
          <w:szCs w:val="24"/>
        </w:rPr>
        <w:t xml:space="preserve">The project tackles the underlying causes of child marriage as analysed in Plan International Bangladesh’s CSP Child Protection Theory of change. To summarise, the main root causes are: </w:t>
      </w:r>
    </w:p>
    <w:p w14:paraId="004689B9" w14:textId="5424BFD0" w:rsidR="00E05EBC" w:rsidRDefault="00E05EBC" w:rsidP="00E05EBC">
      <w:pPr>
        <w:numPr>
          <w:ilvl w:val="0"/>
          <w:numId w:val="18"/>
        </w:numPr>
        <w:spacing w:after="160" w:line="259" w:lineRule="auto"/>
        <w:jc w:val="both"/>
        <w:rPr>
          <w:rFonts w:ascii="Arial" w:hAnsi="Arial" w:cs="Arial"/>
          <w:szCs w:val="24"/>
          <w:lang w:val="en-US"/>
        </w:rPr>
      </w:pPr>
      <w:r w:rsidRPr="002008FC">
        <w:rPr>
          <w:rFonts w:ascii="Arial" w:hAnsi="Arial" w:cs="Arial"/>
          <w:szCs w:val="24"/>
          <w:lang w:val="en-US"/>
        </w:rPr>
        <w:t xml:space="preserve">Deep-rooted </w:t>
      </w:r>
      <w:r w:rsidRPr="002008FC">
        <w:rPr>
          <w:rFonts w:ascii="Arial" w:hAnsi="Arial" w:cs="Arial"/>
          <w:b/>
          <w:szCs w:val="24"/>
          <w:lang w:val="en-US"/>
        </w:rPr>
        <w:t>social and cultural norms</w:t>
      </w:r>
      <w:r w:rsidRPr="002008FC">
        <w:rPr>
          <w:rFonts w:ascii="Arial" w:hAnsi="Arial" w:cs="Arial"/>
          <w:szCs w:val="24"/>
          <w:lang w:val="en-US"/>
        </w:rPr>
        <w:t xml:space="preserve"> that do not value the girl child and women’s contributions to family and society. Girls are treated as a burden that needs to be transferred to a new family, rather than an asset and autonomous member of the family.   </w:t>
      </w:r>
    </w:p>
    <w:p w14:paraId="2D1E1F1A" w14:textId="77777777" w:rsidR="00E05EBC" w:rsidRPr="002008FC" w:rsidRDefault="00E05EBC" w:rsidP="00E05EBC">
      <w:pPr>
        <w:numPr>
          <w:ilvl w:val="0"/>
          <w:numId w:val="18"/>
        </w:numPr>
        <w:spacing w:after="160" w:line="259" w:lineRule="auto"/>
        <w:jc w:val="both"/>
        <w:rPr>
          <w:rFonts w:ascii="Arial" w:hAnsi="Arial" w:cs="Arial"/>
          <w:szCs w:val="24"/>
          <w:lang w:val="en-US"/>
        </w:rPr>
      </w:pPr>
      <w:r w:rsidRPr="002008FC">
        <w:rPr>
          <w:rFonts w:ascii="Arial" w:hAnsi="Arial" w:cs="Arial"/>
          <w:b/>
          <w:szCs w:val="24"/>
          <w:lang w:val="en-US"/>
        </w:rPr>
        <w:t>Poverty</w:t>
      </w:r>
      <w:r w:rsidRPr="002008FC">
        <w:rPr>
          <w:rFonts w:ascii="Arial" w:hAnsi="Arial" w:cs="Arial"/>
          <w:szCs w:val="24"/>
          <w:lang w:val="en-US"/>
        </w:rPr>
        <w:t xml:space="preserve"> – which has a disproportionate impact on household choices.  Poorer families perceive daughters as financial burdens and marriage as economic security for girls. They also often cite lower dowry costs as a motivation for early marriage (although the real costs may be different).</w:t>
      </w:r>
    </w:p>
    <w:p w14:paraId="779BF851" w14:textId="77777777" w:rsidR="00E05EBC" w:rsidRPr="002008FC" w:rsidRDefault="00E05EBC" w:rsidP="00E05EBC">
      <w:pPr>
        <w:numPr>
          <w:ilvl w:val="0"/>
          <w:numId w:val="18"/>
        </w:numPr>
        <w:spacing w:after="160" w:line="259" w:lineRule="auto"/>
        <w:jc w:val="both"/>
        <w:rPr>
          <w:rFonts w:ascii="Arial" w:hAnsi="Arial" w:cs="Arial"/>
          <w:szCs w:val="24"/>
          <w:lang w:val="en-US"/>
        </w:rPr>
      </w:pPr>
      <w:r w:rsidRPr="002008FC">
        <w:rPr>
          <w:rFonts w:ascii="Arial" w:hAnsi="Arial" w:cs="Arial"/>
          <w:b/>
          <w:szCs w:val="24"/>
          <w:lang w:val="en-US"/>
        </w:rPr>
        <w:t>Sexual harassment</w:t>
      </w:r>
      <w:r w:rsidRPr="002008FC">
        <w:rPr>
          <w:rFonts w:ascii="Arial" w:hAnsi="Arial" w:cs="Arial"/>
          <w:szCs w:val="24"/>
          <w:lang w:val="en-US"/>
        </w:rPr>
        <w:t xml:space="preserve"> by boys and men leads families to stop girls from going out of the household (within the wider community and especially to and from school) and marrying them off before any incident can take place that may violate the chastity of a girl and affect (perceived) family </w:t>
      </w:r>
      <w:proofErr w:type="spellStart"/>
      <w:r w:rsidRPr="002008FC">
        <w:rPr>
          <w:rFonts w:ascii="Arial" w:hAnsi="Arial" w:cs="Arial"/>
          <w:szCs w:val="24"/>
          <w:lang w:val="en-US"/>
        </w:rPr>
        <w:t>honour</w:t>
      </w:r>
      <w:proofErr w:type="spellEnd"/>
      <w:r w:rsidRPr="002008FC">
        <w:rPr>
          <w:rFonts w:ascii="Arial" w:hAnsi="Arial" w:cs="Arial"/>
          <w:szCs w:val="24"/>
          <w:lang w:val="en-US"/>
        </w:rPr>
        <w:t xml:space="preserve">. </w:t>
      </w:r>
    </w:p>
    <w:p w14:paraId="09C4AC48" w14:textId="77777777" w:rsidR="005A6F8A" w:rsidRPr="005A6F8A" w:rsidRDefault="005A6F8A" w:rsidP="00E05EBC">
      <w:pPr>
        <w:spacing w:before="120" w:after="120" w:line="240" w:lineRule="auto"/>
        <w:jc w:val="both"/>
        <w:rPr>
          <w:rFonts w:ascii="Arial" w:hAnsi="Arial" w:cs="Arial"/>
          <w:b/>
          <w:sz w:val="10"/>
          <w:szCs w:val="24"/>
          <w:lang w:val="en-US"/>
        </w:rPr>
      </w:pPr>
    </w:p>
    <w:p w14:paraId="2FEB3B10" w14:textId="60FDF59F" w:rsidR="005F1C2D" w:rsidRPr="000612BD" w:rsidRDefault="00E05EBC" w:rsidP="00E05EBC">
      <w:pPr>
        <w:spacing w:before="120" w:after="120" w:line="240" w:lineRule="auto"/>
        <w:jc w:val="both"/>
        <w:rPr>
          <w:rFonts w:ascii="Arial" w:hAnsi="Arial" w:cs="Arial"/>
          <w:b/>
          <w:sz w:val="24"/>
          <w:szCs w:val="24"/>
        </w:rPr>
      </w:pPr>
      <w:r w:rsidRPr="002008FC">
        <w:rPr>
          <w:rFonts w:ascii="Arial" w:hAnsi="Arial" w:cs="Arial"/>
          <w:b/>
          <w:szCs w:val="24"/>
          <w:lang w:val="en-US"/>
        </w:rPr>
        <w:t>Poor implementation and enforcement of laws</w:t>
      </w:r>
      <w:r w:rsidRPr="002008FC">
        <w:rPr>
          <w:rFonts w:ascii="Arial" w:hAnsi="Arial" w:cs="Arial"/>
          <w:szCs w:val="24"/>
          <w:lang w:val="en-US"/>
        </w:rPr>
        <w:t xml:space="preserve"> to register births, prevent child marriage and register marriages. Not only are the laws not upheld, they are frequently thwarted through active collusion by locally-elected representatives, community leaders, marriage registrars and public service providers.</w:t>
      </w:r>
    </w:p>
    <w:p w14:paraId="30644686" w14:textId="070230B6" w:rsidR="00417B89" w:rsidRPr="002008FC" w:rsidRDefault="002A44D1" w:rsidP="00417B89">
      <w:pPr>
        <w:spacing w:before="120"/>
        <w:jc w:val="both"/>
        <w:rPr>
          <w:rFonts w:ascii="Arial" w:hAnsi="Arial" w:cs="Arial"/>
          <w:szCs w:val="24"/>
          <w:lang w:val="en-US"/>
        </w:rPr>
      </w:pPr>
      <w:r w:rsidRPr="002008FC">
        <w:rPr>
          <w:rFonts w:ascii="Arial" w:hAnsi="Arial" w:cs="Arial"/>
          <w:b/>
          <w:szCs w:val="24"/>
          <w:lang w:val="en-US"/>
        </w:rPr>
        <w:t xml:space="preserve">Project </w:t>
      </w:r>
      <w:r w:rsidR="00417B89" w:rsidRPr="002008FC">
        <w:rPr>
          <w:rFonts w:ascii="Arial" w:hAnsi="Arial" w:cs="Arial"/>
          <w:b/>
          <w:szCs w:val="24"/>
          <w:lang w:val="en-US"/>
        </w:rPr>
        <w:t>Objective/Goal</w:t>
      </w:r>
      <w:r w:rsidR="00417B89" w:rsidRPr="002008FC">
        <w:rPr>
          <w:rFonts w:ascii="Arial" w:hAnsi="Arial" w:cs="Arial"/>
          <w:szCs w:val="24"/>
          <w:lang w:val="en-US"/>
        </w:rPr>
        <w:t>: “To contribute to Kurigram district’s target of zero marriages of girls under 15, and one third reduction in marriages of girls under 18, by 2021</w:t>
      </w:r>
      <w:r w:rsidR="00417B89" w:rsidRPr="002008FC">
        <w:rPr>
          <w:rStyle w:val="FootnoteReference"/>
          <w:rFonts w:ascii="Arial" w:hAnsi="Arial" w:cs="Arial"/>
          <w:szCs w:val="24"/>
        </w:rPr>
        <w:footnoteReference w:id="6"/>
      </w:r>
      <w:r w:rsidR="00417B89" w:rsidRPr="002008FC">
        <w:rPr>
          <w:rFonts w:ascii="Arial" w:hAnsi="Arial" w:cs="Arial"/>
          <w:szCs w:val="24"/>
          <w:lang w:val="en-US"/>
        </w:rPr>
        <w:t xml:space="preserve">.”. </w:t>
      </w:r>
    </w:p>
    <w:p w14:paraId="6FD7A8F7" w14:textId="77777777" w:rsidR="00A27743" w:rsidRPr="002008FC" w:rsidRDefault="00A27743" w:rsidP="00417B89">
      <w:pPr>
        <w:spacing w:before="120"/>
        <w:jc w:val="both"/>
        <w:rPr>
          <w:rStyle w:val="Heading3Char"/>
          <w:rFonts w:eastAsia="Calibri"/>
          <w:szCs w:val="24"/>
        </w:rPr>
      </w:pPr>
      <w:r w:rsidRPr="002008FC">
        <w:rPr>
          <w:rStyle w:val="Heading3Char"/>
          <w:rFonts w:eastAsia="Calibri"/>
          <w:szCs w:val="24"/>
        </w:rPr>
        <w:t>Project Outcomes:</w:t>
      </w:r>
    </w:p>
    <w:p w14:paraId="11F25208" w14:textId="7732B85C" w:rsidR="00417B89" w:rsidRPr="002008FC" w:rsidRDefault="00417B89" w:rsidP="00417B89">
      <w:pPr>
        <w:spacing w:before="120"/>
        <w:jc w:val="both"/>
        <w:rPr>
          <w:rFonts w:ascii="Arial" w:hAnsi="Arial" w:cs="Arial"/>
          <w:szCs w:val="24"/>
        </w:rPr>
      </w:pPr>
      <w:r w:rsidRPr="002008FC">
        <w:rPr>
          <w:rStyle w:val="Heading3Char"/>
          <w:rFonts w:eastAsia="Calibri"/>
          <w:szCs w:val="24"/>
        </w:rPr>
        <w:t>Outcome 1:</w:t>
      </w:r>
      <w:r w:rsidRPr="002008FC">
        <w:rPr>
          <w:rFonts w:ascii="Arial" w:hAnsi="Arial" w:cs="Arial"/>
          <w:szCs w:val="24"/>
        </w:rPr>
        <w:t xml:space="preserve"> Girls are protected from child marriage and other harmful gender norms and practices to determine their own futures</w:t>
      </w:r>
    </w:p>
    <w:p w14:paraId="1841BE19" w14:textId="77777777" w:rsidR="00417B89" w:rsidRPr="002008FC" w:rsidRDefault="00417B89" w:rsidP="00417B89">
      <w:pPr>
        <w:spacing w:before="120"/>
        <w:jc w:val="both"/>
        <w:rPr>
          <w:rFonts w:ascii="Arial" w:hAnsi="Arial" w:cs="Arial"/>
          <w:szCs w:val="24"/>
        </w:rPr>
      </w:pPr>
      <w:r w:rsidRPr="002008FC">
        <w:rPr>
          <w:rStyle w:val="Heading3Char"/>
          <w:rFonts w:eastAsia="Calibri"/>
          <w:szCs w:val="24"/>
        </w:rPr>
        <w:t>Outcome 2:</w:t>
      </w:r>
      <w:r w:rsidRPr="002008FC">
        <w:rPr>
          <w:rFonts w:ascii="Arial" w:hAnsi="Arial" w:cs="Arial"/>
          <w:szCs w:val="24"/>
        </w:rPr>
        <w:t xml:space="preserve"> Communities value the girl child, challenge gender stereotypes and </w:t>
      </w:r>
      <w:proofErr w:type="gramStart"/>
      <w:r w:rsidRPr="002008FC">
        <w:rPr>
          <w:rFonts w:ascii="Arial" w:hAnsi="Arial" w:cs="Arial"/>
          <w:szCs w:val="24"/>
        </w:rPr>
        <w:t>take action</w:t>
      </w:r>
      <w:proofErr w:type="gramEnd"/>
      <w:r w:rsidRPr="002008FC">
        <w:rPr>
          <w:rFonts w:ascii="Arial" w:hAnsi="Arial" w:cs="Arial"/>
          <w:szCs w:val="24"/>
        </w:rPr>
        <w:t xml:space="preserve"> to stop child marriage</w:t>
      </w:r>
    </w:p>
    <w:p w14:paraId="630AA204" w14:textId="3D27C45F" w:rsidR="009125C3" w:rsidRDefault="00417B89" w:rsidP="00971BEF">
      <w:pPr>
        <w:spacing w:after="0" w:line="240" w:lineRule="auto"/>
        <w:rPr>
          <w:rFonts w:ascii="Arial" w:hAnsi="Arial" w:cs="Arial"/>
          <w:szCs w:val="24"/>
        </w:rPr>
      </w:pPr>
      <w:r w:rsidRPr="002008FC">
        <w:rPr>
          <w:rStyle w:val="Heading3Char"/>
          <w:rFonts w:eastAsia="Calibri"/>
          <w:szCs w:val="24"/>
        </w:rPr>
        <w:t>Outcome 3:</w:t>
      </w:r>
      <w:r w:rsidRPr="002008FC">
        <w:rPr>
          <w:rFonts w:ascii="Arial" w:hAnsi="Arial" w:cs="Arial"/>
          <w:szCs w:val="24"/>
        </w:rPr>
        <w:t xml:space="preserve"> District and local level child protection systems of Kurigram district are strengthened to address and respond to child rights violations (especially child marriage and birth </w:t>
      </w:r>
      <w:r w:rsidR="00AA6494" w:rsidRPr="002008FC">
        <w:rPr>
          <w:rFonts w:ascii="Arial" w:hAnsi="Arial" w:cs="Arial"/>
          <w:szCs w:val="24"/>
        </w:rPr>
        <w:t>registration</w:t>
      </w:r>
      <w:r w:rsidR="009125C3">
        <w:rPr>
          <w:rFonts w:ascii="Arial" w:hAnsi="Arial" w:cs="Arial"/>
          <w:szCs w:val="24"/>
        </w:rPr>
        <w:t xml:space="preserve">. </w:t>
      </w:r>
    </w:p>
    <w:p w14:paraId="6B8F6A6E" w14:textId="77777777" w:rsidR="009125C3" w:rsidRDefault="009125C3" w:rsidP="00971BEF">
      <w:pPr>
        <w:spacing w:after="0" w:line="240" w:lineRule="auto"/>
        <w:rPr>
          <w:rFonts w:ascii="Arial" w:hAnsi="Arial" w:cs="Arial"/>
          <w:szCs w:val="24"/>
        </w:rPr>
      </w:pPr>
    </w:p>
    <w:p w14:paraId="608E4917" w14:textId="4C7296A9" w:rsidR="00971BEF" w:rsidRPr="00707F28" w:rsidRDefault="00971BEF" w:rsidP="00971BEF">
      <w:pPr>
        <w:spacing w:after="0" w:line="240" w:lineRule="auto"/>
        <w:rPr>
          <w:rFonts w:ascii="Arial" w:hAnsi="Arial" w:cs="Arial"/>
          <w:sz w:val="24"/>
          <w:szCs w:val="24"/>
        </w:rPr>
      </w:pPr>
      <w:r w:rsidRPr="00707F28">
        <w:rPr>
          <w:rFonts w:ascii="Arial" w:hAnsi="Arial" w:cs="Arial"/>
          <w:bCs/>
          <w:sz w:val="24"/>
          <w:szCs w:val="24"/>
        </w:rPr>
        <w:t xml:space="preserve">As the project is approaching towards the end of its duration, an </w:t>
      </w:r>
      <w:proofErr w:type="spellStart"/>
      <w:r w:rsidRPr="00707F28">
        <w:rPr>
          <w:rFonts w:ascii="Arial" w:hAnsi="Arial" w:cs="Arial"/>
          <w:bCs/>
          <w:sz w:val="24"/>
          <w:szCs w:val="24"/>
        </w:rPr>
        <w:t>endline</w:t>
      </w:r>
      <w:proofErr w:type="spellEnd"/>
      <w:r w:rsidRPr="00707F28">
        <w:rPr>
          <w:rFonts w:ascii="Arial" w:hAnsi="Arial" w:cs="Arial"/>
          <w:bCs/>
          <w:sz w:val="24"/>
          <w:szCs w:val="24"/>
        </w:rPr>
        <w:t xml:space="preserve"> </w:t>
      </w:r>
      <w:r w:rsidRPr="00707F28">
        <w:rPr>
          <w:rFonts w:ascii="Arial" w:eastAsia="Arial" w:hAnsi="Arial" w:cs="Arial"/>
          <w:color w:val="000000" w:themeColor="text1"/>
          <w:sz w:val="24"/>
          <w:szCs w:val="24"/>
        </w:rPr>
        <w:t xml:space="preserve">study of the project is needed to </w:t>
      </w:r>
      <w:r w:rsidR="00BD573B">
        <w:rPr>
          <w:rFonts w:ascii="Arial" w:eastAsia="Arial" w:hAnsi="Arial" w:cs="Arial"/>
          <w:color w:val="000000" w:themeColor="text1"/>
          <w:sz w:val="24"/>
          <w:szCs w:val="24"/>
        </w:rPr>
        <w:t>extract</w:t>
      </w:r>
      <w:r w:rsidRPr="00707F28">
        <w:rPr>
          <w:rFonts w:ascii="Arial" w:eastAsia="Arial" w:hAnsi="Arial" w:cs="Arial"/>
          <w:color w:val="000000" w:themeColor="text1"/>
          <w:sz w:val="24"/>
          <w:szCs w:val="24"/>
        </w:rPr>
        <w:t xml:space="preserve"> the</w:t>
      </w:r>
      <w:r>
        <w:rPr>
          <w:rFonts w:ascii="Arial" w:eastAsia="Arial" w:hAnsi="Arial" w:cs="Arial"/>
          <w:color w:val="000000" w:themeColor="text1"/>
          <w:sz w:val="24"/>
          <w:szCs w:val="24"/>
        </w:rPr>
        <w:t xml:space="preserve"> achievement in</w:t>
      </w:r>
      <w:r w:rsidRPr="00707F28">
        <w:rPr>
          <w:rFonts w:ascii="Arial" w:eastAsia="Arial" w:hAnsi="Arial" w:cs="Arial"/>
          <w:color w:val="000000" w:themeColor="text1"/>
          <w:sz w:val="24"/>
          <w:szCs w:val="24"/>
        </w:rPr>
        <w:t xml:space="preserve"> outcome</w:t>
      </w:r>
      <w:r>
        <w:rPr>
          <w:rFonts w:ascii="Arial" w:eastAsia="Arial" w:hAnsi="Arial" w:cs="Arial"/>
          <w:color w:val="000000" w:themeColor="text1"/>
          <w:sz w:val="24"/>
          <w:szCs w:val="24"/>
        </w:rPr>
        <w:t>s</w:t>
      </w:r>
      <w:r w:rsidRPr="00707F28">
        <w:rPr>
          <w:rFonts w:ascii="Arial" w:eastAsia="Arial" w:hAnsi="Arial" w:cs="Arial"/>
          <w:color w:val="000000" w:themeColor="text1"/>
          <w:sz w:val="24"/>
          <w:szCs w:val="24"/>
        </w:rPr>
        <w:t xml:space="preserve"> of the project as well as identify the </w:t>
      </w:r>
      <w:r w:rsidRPr="00707F28">
        <w:rPr>
          <w:rFonts w:ascii="Arial" w:hAnsi="Arial" w:cs="Arial"/>
          <w:bCs/>
          <w:sz w:val="24"/>
          <w:szCs w:val="24"/>
        </w:rPr>
        <w:t xml:space="preserve">challenges and recommend measures </w:t>
      </w:r>
      <w:r w:rsidRPr="00707F28">
        <w:rPr>
          <w:rFonts w:ascii="Arial" w:eastAsia="Arial" w:hAnsi="Arial" w:cs="Arial"/>
          <w:color w:val="000000" w:themeColor="text1"/>
          <w:sz w:val="24"/>
          <w:szCs w:val="24"/>
        </w:rPr>
        <w:t>for future improvement. A c</w:t>
      </w:r>
      <w:r w:rsidRPr="00707F28">
        <w:rPr>
          <w:rFonts w:ascii="Arial" w:hAnsi="Arial" w:cs="Arial"/>
          <w:color w:val="000000"/>
          <w:sz w:val="24"/>
          <w:szCs w:val="24"/>
        </w:rPr>
        <w:t xml:space="preserve">onsultant/consulting firm </w:t>
      </w:r>
      <w:r w:rsidRPr="00707F28">
        <w:rPr>
          <w:rFonts w:ascii="Arial" w:eastAsia="Arial" w:hAnsi="Arial" w:cs="Arial"/>
          <w:color w:val="000000" w:themeColor="text1"/>
          <w:sz w:val="24"/>
          <w:szCs w:val="24"/>
        </w:rPr>
        <w:t xml:space="preserve">will be contracted out on behalf of </w:t>
      </w:r>
      <w:r w:rsidRPr="00707F28">
        <w:rPr>
          <w:rFonts w:ascii="Arial" w:hAnsi="Arial" w:cs="Arial"/>
          <w:sz w:val="24"/>
          <w:szCs w:val="24"/>
        </w:rPr>
        <w:t xml:space="preserve">Plan International Bangladesh </w:t>
      </w:r>
      <w:r w:rsidRPr="00707F28">
        <w:rPr>
          <w:rFonts w:ascii="Arial" w:eastAsia="Arial" w:hAnsi="Arial" w:cs="Arial"/>
          <w:color w:val="000000" w:themeColor="text1"/>
          <w:sz w:val="24"/>
          <w:szCs w:val="24"/>
        </w:rPr>
        <w:t xml:space="preserve">to carry out the end line study as per this </w:t>
      </w:r>
      <w:r w:rsidRPr="00707F28">
        <w:rPr>
          <w:rFonts w:ascii="Arial" w:hAnsi="Arial" w:cs="Arial"/>
          <w:bCs/>
          <w:color w:val="000000"/>
          <w:sz w:val="24"/>
          <w:szCs w:val="24"/>
        </w:rPr>
        <w:t>Terms of Reference (TOR).</w:t>
      </w:r>
    </w:p>
    <w:p w14:paraId="0AE75D0A" w14:textId="736DE37E" w:rsidR="00C846C3" w:rsidRPr="002008FC" w:rsidRDefault="006250AD" w:rsidP="008959C9">
      <w:pPr>
        <w:pStyle w:val="ListParagraph"/>
        <w:numPr>
          <w:ilvl w:val="0"/>
          <w:numId w:val="3"/>
        </w:numPr>
        <w:spacing w:before="120" w:after="120" w:line="240" w:lineRule="auto"/>
        <w:contextualSpacing w:val="0"/>
        <w:jc w:val="both"/>
        <w:rPr>
          <w:rFonts w:ascii="Arial" w:hAnsi="Arial" w:cs="Arial"/>
          <w:b/>
          <w:sz w:val="22"/>
          <w:szCs w:val="24"/>
        </w:rPr>
      </w:pPr>
      <w:r w:rsidRPr="002008FC">
        <w:rPr>
          <w:rFonts w:ascii="Arial" w:hAnsi="Arial" w:cs="Arial"/>
          <w:b/>
          <w:sz w:val="22"/>
          <w:szCs w:val="24"/>
        </w:rPr>
        <w:t xml:space="preserve">Objectives of the </w:t>
      </w:r>
      <w:r w:rsidR="00417B89" w:rsidRPr="002008FC">
        <w:rPr>
          <w:rFonts w:ascii="Arial" w:hAnsi="Arial" w:cs="Arial"/>
          <w:b/>
          <w:sz w:val="22"/>
          <w:szCs w:val="24"/>
        </w:rPr>
        <w:t>study</w:t>
      </w:r>
      <w:r w:rsidR="00C846C3" w:rsidRPr="002008FC">
        <w:rPr>
          <w:rFonts w:ascii="Arial" w:hAnsi="Arial" w:cs="Arial"/>
          <w:b/>
          <w:sz w:val="22"/>
          <w:szCs w:val="24"/>
        </w:rPr>
        <w:t xml:space="preserve">: </w:t>
      </w:r>
    </w:p>
    <w:p w14:paraId="18E7CF67" w14:textId="6ED83628" w:rsidR="00EF0E0A" w:rsidRPr="00707F28" w:rsidRDefault="00EF0E0A" w:rsidP="00EF0E0A">
      <w:pPr>
        <w:autoSpaceDE w:val="0"/>
        <w:autoSpaceDN w:val="0"/>
        <w:adjustRightInd w:val="0"/>
        <w:spacing w:after="0" w:line="240" w:lineRule="auto"/>
        <w:rPr>
          <w:rFonts w:ascii="Arial" w:eastAsia="Plan" w:hAnsi="Arial" w:cs="Arial"/>
          <w:sz w:val="24"/>
          <w:szCs w:val="24"/>
        </w:rPr>
      </w:pPr>
      <w:r w:rsidRPr="00707F28">
        <w:rPr>
          <w:rFonts w:ascii="Arial" w:hAnsi="Arial" w:cs="Arial"/>
          <w:bCs/>
          <w:iCs/>
          <w:sz w:val="24"/>
          <w:szCs w:val="24"/>
        </w:rPr>
        <w:t xml:space="preserve">The broad objective of the </w:t>
      </w:r>
      <w:proofErr w:type="spellStart"/>
      <w:r w:rsidRPr="00707F28">
        <w:rPr>
          <w:rFonts w:ascii="Arial" w:hAnsi="Arial" w:cs="Arial"/>
          <w:bCs/>
          <w:iCs/>
          <w:sz w:val="24"/>
          <w:szCs w:val="24"/>
        </w:rPr>
        <w:t>endline</w:t>
      </w:r>
      <w:proofErr w:type="spellEnd"/>
      <w:r w:rsidRPr="00707F28">
        <w:rPr>
          <w:rFonts w:ascii="Arial" w:hAnsi="Arial" w:cs="Arial"/>
          <w:bCs/>
          <w:iCs/>
          <w:sz w:val="24"/>
          <w:szCs w:val="24"/>
        </w:rPr>
        <w:t xml:space="preserve"> study is</w:t>
      </w:r>
      <w:r w:rsidRPr="00707F28">
        <w:rPr>
          <w:rFonts w:ascii="Arial" w:eastAsia="Plan" w:hAnsi="Arial" w:cs="Arial"/>
          <w:color w:val="000000"/>
          <w:sz w:val="24"/>
          <w:szCs w:val="24"/>
        </w:rPr>
        <w:t xml:space="preserve"> to understand the </w:t>
      </w:r>
      <w:r w:rsidR="00BD573B">
        <w:rPr>
          <w:rFonts w:ascii="Arial" w:eastAsia="Plan" w:hAnsi="Arial" w:cs="Arial"/>
          <w:color w:val="000000"/>
          <w:sz w:val="24"/>
          <w:szCs w:val="24"/>
        </w:rPr>
        <w:t>progress</w:t>
      </w:r>
      <w:r w:rsidRPr="00707F28">
        <w:rPr>
          <w:rFonts w:ascii="Arial" w:eastAsia="Plan" w:hAnsi="Arial" w:cs="Arial"/>
          <w:color w:val="000000"/>
          <w:sz w:val="24"/>
          <w:szCs w:val="24"/>
        </w:rPr>
        <w:t xml:space="preserve"> of the project made so far in relevance with the outcomes of the project. </w:t>
      </w:r>
    </w:p>
    <w:p w14:paraId="6F154671" w14:textId="77777777" w:rsidR="00D31842" w:rsidRDefault="00D31842" w:rsidP="00EF0E0A">
      <w:pPr>
        <w:spacing w:after="0" w:line="240" w:lineRule="auto"/>
        <w:rPr>
          <w:rFonts w:ascii="Arial" w:eastAsia="Times New Roman" w:hAnsi="Arial" w:cs="Arial"/>
          <w:sz w:val="24"/>
          <w:szCs w:val="24"/>
        </w:rPr>
      </w:pPr>
    </w:p>
    <w:p w14:paraId="412B7885" w14:textId="208A2760" w:rsidR="00EF0E0A" w:rsidRPr="000B70D1" w:rsidRDefault="00EF0E0A" w:rsidP="00EF0E0A">
      <w:pPr>
        <w:spacing w:after="0" w:line="240" w:lineRule="auto"/>
        <w:rPr>
          <w:rFonts w:ascii="Arial" w:eastAsia="Times New Roman" w:hAnsi="Arial" w:cs="Arial"/>
        </w:rPr>
      </w:pPr>
      <w:r w:rsidRPr="000B70D1">
        <w:rPr>
          <w:rFonts w:ascii="Arial" w:eastAsia="Times New Roman" w:hAnsi="Arial" w:cs="Arial"/>
        </w:rPr>
        <w:t>The specific objectives of the study therefore the following:</w:t>
      </w:r>
    </w:p>
    <w:p w14:paraId="601540C0" w14:textId="77777777" w:rsidR="00D31842" w:rsidRPr="000B70D1" w:rsidRDefault="00D31842" w:rsidP="00EF0E0A">
      <w:pPr>
        <w:spacing w:after="0" w:line="240" w:lineRule="auto"/>
        <w:rPr>
          <w:rFonts w:ascii="Arial" w:eastAsia="Times New Roman" w:hAnsi="Arial" w:cs="Arial"/>
        </w:rPr>
      </w:pPr>
    </w:p>
    <w:p w14:paraId="3C975D7E" w14:textId="2994996F" w:rsidR="00B73548" w:rsidRPr="000B70D1" w:rsidRDefault="00B73548" w:rsidP="0054241E">
      <w:pPr>
        <w:pStyle w:val="ListParagraph"/>
        <w:numPr>
          <w:ilvl w:val="0"/>
          <w:numId w:val="41"/>
        </w:numPr>
        <w:spacing w:after="0" w:line="240" w:lineRule="auto"/>
        <w:jc w:val="both"/>
        <w:rPr>
          <w:rFonts w:ascii="Arial" w:eastAsia="Times New Roman" w:hAnsi="Arial" w:cs="Arial"/>
          <w:sz w:val="22"/>
          <w:szCs w:val="22"/>
          <w:lang w:val="en-US"/>
        </w:rPr>
      </w:pPr>
      <w:r w:rsidRPr="000B70D1">
        <w:rPr>
          <w:rFonts w:ascii="Arial" w:hAnsi="Arial" w:cs="Arial"/>
          <w:bCs/>
          <w:sz w:val="22"/>
          <w:szCs w:val="22"/>
          <w:lang w:val="en-CA"/>
        </w:rPr>
        <w:t xml:space="preserve">To </w:t>
      </w:r>
      <w:r w:rsidR="006C2E72" w:rsidRPr="000B70D1">
        <w:rPr>
          <w:rFonts w:ascii="Arial" w:hAnsi="Arial" w:cs="Arial"/>
          <w:bCs/>
          <w:sz w:val="22"/>
          <w:szCs w:val="22"/>
          <w:lang w:val="en-CA"/>
        </w:rPr>
        <w:t xml:space="preserve">know </w:t>
      </w:r>
      <w:r w:rsidRPr="000B70D1">
        <w:rPr>
          <w:rFonts w:ascii="Arial" w:hAnsi="Arial" w:cs="Arial"/>
          <w:bCs/>
          <w:sz w:val="22"/>
          <w:szCs w:val="22"/>
          <w:lang w:val="en-CA"/>
        </w:rPr>
        <w:t xml:space="preserve">the prevalence rate </w:t>
      </w:r>
      <w:r w:rsidR="005E6EE3" w:rsidRPr="000B70D1">
        <w:rPr>
          <w:rFonts w:ascii="Arial" w:hAnsi="Arial" w:cs="Arial"/>
          <w:bCs/>
          <w:sz w:val="22"/>
          <w:szCs w:val="22"/>
          <w:lang w:val="en-CA"/>
        </w:rPr>
        <w:t xml:space="preserve">of </w:t>
      </w:r>
      <w:r w:rsidR="006C2E72" w:rsidRPr="000B70D1">
        <w:rPr>
          <w:rFonts w:ascii="Arial" w:hAnsi="Arial" w:cs="Arial"/>
          <w:bCs/>
          <w:sz w:val="22"/>
          <w:szCs w:val="22"/>
          <w:lang w:val="en-CA"/>
        </w:rPr>
        <w:t xml:space="preserve">marriage </w:t>
      </w:r>
      <w:r w:rsidR="005E6EE3" w:rsidRPr="000B70D1">
        <w:rPr>
          <w:rFonts w:ascii="Arial" w:hAnsi="Arial" w:cs="Arial"/>
          <w:bCs/>
          <w:sz w:val="22"/>
          <w:szCs w:val="22"/>
          <w:lang w:val="en-CA"/>
        </w:rPr>
        <w:t>for</w:t>
      </w:r>
      <w:r w:rsidR="006C2E72" w:rsidRPr="000B70D1">
        <w:rPr>
          <w:rFonts w:ascii="Arial" w:hAnsi="Arial" w:cs="Arial"/>
          <w:bCs/>
          <w:sz w:val="22"/>
          <w:szCs w:val="22"/>
          <w:lang w:val="en-CA"/>
        </w:rPr>
        <w:t xml:space="preserve"> </w:t>
      </w:r>
      <w:r w:rsidRPr="000B70D1">
        <w:rPr>
          <w:rFonts w:ascii="Arial" w:eastAsia="Times New Roman" w:hAnsi="Arial" w:cs="Arial"/>
          <w:sz w:val="22"/>
          <w:szCs w:val="22"/>
          <w:lang w:val="en-US"/>
        </w:rPr>
        <w:t>girls</w:t>
      </w:r>
      <w:r w:rsidR="001631E4">
        <w:rPr>
          <w:rFonts w:ascii="Arial" w:eastAsia="Times New Roman" w:hAnsi="Arial" w:cs="Arial"/>
          <w:sz w:val="22"/>
          <w:szCs w:val="22"/>
          <w:lang w:val="en-US"/>
        </w:rPr>
        <w:t>/women</w:t>
      </w:r>
      <w:r w:rsidRPr="000B70D1">
        <w:rPr>
          <w:rFonts w:ascii="Arial" w:eastAsia="Times New Roman" w:hAnsi="Arial" w:cs="Arial"/>
          <w:sz w:val="22"/>
          <w:szCs w:val="22"/>
          <w:lang w:val="en-US"/>
        </w:rPr>
        <w:t xml:space="preserve"> age 15-19 years who were first married before age of 15.</w:t>
      </w:r>
    </w:p>
    <w:p w14:paraId="0D9E6F42" w14:textId="77777777" w:rsidR="00D31842" w:rsidRPr="000B70D1" w:rsidRDefault="00D31842" w:rsidP="0054241E">
      <w:pPr>
        <w:spacing w:after="0" w:line="240" w:lineRule="auto"/>
        <w:jc w:val="both"/>
        <w:rPr>
          <w:rFonts w:ascii="Arial" w:eastAsia="Times New Roman" w:hAnsi="Arial" w:cs="Arial"/>
          <w:lang w:val="en-US"/>
        </w:rPr>
      </w:pPr>
    </w:p>
    <w:p w14:paraId="5E528526" w14:textId="3D37DA08" w:rsidR="00AA399F" w:rsidRPr="000B70D1" w:rsidRDefault="00AA399F" w:rsidP="0054241E">
      <w:pPr>
        <w:pStyle w:val="ListParagraph"/>
        <w:numPr>
          <w:ilvl w:val="0"/>
          <w:numId w:val="41"/>
        </w:numPr>
        <w:spacing w:after="0" w:line="240" w:lineRule="auto"/>
        <w:jc w:val="both"/>
        <w:rPr>
          <w:rFonts w:ascii="Arial" w:eastAsia="Times New Roman" w:hAnsi="Arial" w:cs="Arial"/>
          <w:sz w:val="22"/>
          <w:szCs w:val="22"/>
          <w:lang w:val="en-US"/>
        </w:rPr>
      </w:pPr>
      <w:r w:rsidRPr="000B70D1">
        <w:rPr>
          <w:rFonts w:ascii="Arial" w:eastAsia="Times New Roman" w:hAnsi="Arial" w:cs="Arial"/>
          <w:sz w:val="22"/>
          <w:szCs w:val="22"/>
          <w:lang w:val="en-US"/>
        </w:rPr>
        <w:t xml:space="preserve">To </w:t>
      </w:r>
      <w:r w:rsidR="006C2E72" w:rsidRPr="000B70D1">
        <w:rPr>
          <w:rFonts w:ascii="Arial" w:eastAsia="Times New Roman" w:hAnsi="Arial" w:cs="Arial"/>
          <w:sz w:val="22"/>
          <w:szCs w:val="22"/>
          <w:lang w:val="en-US"/>
        </w:rPr>
        <w:t xml:space="preserve">know </w:t>
      </w:r>
      <w:r w:rsidR="00AE1A0F" w:rsidRPr="000B70D1">
        <w:rPr>
          <w:rFonts w:ascii="Arial" w:eastAsia="Times New Roman" w:hAnsi="Arial" w:cs="Arial"/>
          <w:sz w:val="22"/>
          <w:szCs w:val="22"/>
          <w:lang w:val="en-US"/>
        </w:rPr>
        <w:t>the</w:t>
      </w:r>
      <w:r w:rsidRPr="000B70D1">
        <w:rPr>
          <w:rFonts w:ascii="Arial" w:eastAsia="Times New Roman" w:hAnsi="Arial" w:cs="Arial"/>
          <w:sz w:val="22"/>
          <w:szCs w:val="22"/>
          <w:lang w:val="en-US"/>
        </w:rPr>
        <w:t xml:space="preserve"> </w:t>
      </w:r>
      <w:r w:rsidRPr="000B70D1">
        <w:rPr>
          <w:rFonts w:ascii="Arial" w:hAnsi="Arial" w:cs="Arial"/>
          <w:bCs/>
          <w:sz w:val="22"/>
          <w:szCs w:val="22"/>
          <w:lang w:val="en-CA"/>
        </w:rPr>
        <w:t xml:space="preserve">rate </w:t>
      </w:r>
      <w:r w:rsidR="00437FC2" w:rsidRPr="000B70D1">
        <w:rPr>
          <w:rFonts w:ascii="Arial" w:hAnsi="Arial" w:cs="Arial"/>
          <w:bCs/>
          <w:sz w:val="22"/>
          <w:szCs w:val="22"/>
          <w:lang w:val="en-CA"/>
        </w:rPr>
        <w:t xml:space="preserve">of marriage </w:t>
      </w:r>
      <w:r w:rsidR="006C2E72" w:rsidRPr="000B70D1">
        <w:rPr>
          <w:rFonts w:ascii="Arial" w:hAnsi="Arial" w:cs="Arial"/>
          <w:bCs/>
          <w:sz w:val="22"/>
          <w:szCs w:val="22"/>
          <w:lang w:val="en-CA"/>
        </w:rPr>
        <w:t>for</w:t>
      </w:r>
      <w:r w:rsidRPr="000B70D1">
        <w:rPr>
          <w:rFonts w:ascii="Arial" w:eastAsia="Times New Roman" w:hAnsi="Arial" w:cs="Arial"/>
          <w:sz w:val="22"/>
          <w:szCs w:val="22"/>
          <w:lang w:val="en-US"/>
        </w:rPr>
        <w:t xml:space="preserve"> women age 20-24 years who were first married before age 18.</w:t>
      </w:r>
    </w:p>
    <w:p w14:paraId="1233C905" w14:textId="77777777" w:rsidR="006633CB" w:rsidRPr="000B70D1" w:rsidRDefault="006633CB" w:rsidP="0054241E">
      <w:pPr>
        <w:spacing w:after="0" w:line="240" w:lineRule="auto"/>
        <w:jc w:val="both"/>
        <w:rPr>
          <w:rFonts w:ascii="Arial" w:eastAsia="Times New Roman" w:hAnsi="Arial" w:cs="Arial"/>
          <w:lang w:val="en-US"/>
        </w:rPr>
      </w:pPr>
    </w:p>
    <w:p w14:paraId="231BC42A" w14:textId="44CF003B" w:rsidR="00196306" w:rsidRPr="000B70D1" w:rsidRDefault="00196306" w:rsidP="0054241E">
      <w:pPr>
        <w:pStyle w:val="ListParagraph"/>
        <w:numPr>
          <w:ilvl w:val="0"/>
          <w:numId w:val="41"/>
        </w:numPr>
        <w:autoSpaceDE w:val="0"/>
        <w:autoSpaceDN w:val="0"/>
        <w:adjustRightInd w:val="0"/>
        <w:spacing w:after="0" w:line="240" w:lineRule="auto"/>
        <w:rPr>
          <w:rFonts w:ascii="Arial" w:hAnsi="Arial" w:cs="Arial"/>
          <w:color w:val="000000"/>
          <w:sz w:val="22"/>
          <w:szCs w:val="22"/>
          <w:lang w:val="en-US"/>
        </w:rPr>
      </w:pPr>
      <w:r w:rsidRPr="000B70D1">
        <w:rPr>
          <w:rFonts w:ascii="Arial" w:hAnsi="Arial" w:cs="Arial"/>
          <w:color w:val="000000"/>
          <w:sz w:val="22"/>
          <w:szCs w:val="22"/>
          <w:lang w:val="en-US"/>
        </w:rPr>
        <w:t>To know proportion of girls (15-19) who express that they are equally treated as boys in homes, schools and public spaces</w:t>
      </w:r>
    </w:p>
    <w:p w14:paraId="68D625FA" w14:textId="64344D0A" w:rsidR="00196306" w:rsidRDefault="00196306" w:rsidP="0054241E">
      <w:pPr>
        <w:spacing w:after="0" w:line="240" w:lineRule="auto"/>
        <w:jc w:val="both"/>
        <w:rPr>
          <w:rFonts w:ascii="Arial" w:eastAsia="Times New Roman" w:hAnsi="Arial" w:cs="Arial"/>
          <w:lang w:val="en-US"/>
        </w:rPr>
      </w:pPr>
    </w:p>
    <w:p w14:paraId="457C61FB" w14:textId="77777777" w:rsidR="006A628D" w:rsidRPr="000B70D1" w:rsidRDefault="006A628D" w:rsidP="0054241E">
      <w:pPr>
        <w:spacing w:after="0" w:line="240" w:lineRule="auto"/>
        <w:jc w:val="both"/>
        <w:rPr>
          <w:rFonts w:ascii="Arial" w:eastAsia="Times New Roman" w:hAnsi="Arial" w:cs="Arial"/>
          <w:lang w:val="en-US"/>
        </w:rPr>
      </w:pPr>
    </w:p>
    <w:p w14:paraId="72F52741" w14:textId="5448A728" w:rsidR="006633CB" w:rsidRPr="000B70D1" w:rsidRDefault="006633CB" w:rsidP="0054241E">
      <w:pPr>
        <w:pStyle w:val="ListParagraph"/>
        <w:numPr>
          <w:ilvl w:val="0"/>
          <w:numId w:val="41"/>
        </w:numPr>
        <w:spacing w:after="0" w:line="240" w:lineRule="auto"/>
        <w:jc w:val="both"/>
        <w:rPr>
          <w:rFonts w:ascii="Arial" w:eastAsia="Times New Roman" w:hAnsi="Arial" w:cs="Arial"/>
          <w:sz w:val="22"/>
          <w:szCs w:val="22"/>
          <w:lang w:val="en-US"/>
        </w:rPr>
      </w:pPr>
      <w:r w:rsidRPr="000B70D1">
        <w:rPr>
          <w:rFonts w:ascii="Arial" w:eastAsia="Times New Roman" w:hAnsi="Arial" w:cs="Arial"/>
          <w:sz w:val="22"/>
          <w:szCs w:val="22"/>
          <w:lang w:val="en-US"/>
        </w:rPr>
        <w:t xml:space="preserve">To </w:t>
      </w:r>
      <w:r w:rsidR="00D31842" w:rsidRPr="000B70D1">
        <w:rPr>
          <w:rFonts w:ascii="Arial" w:eastAsia="Times New Roman" w:hAnsi="Arial" w:cs="Arial"/>
          <w:sz w:val="22"/>
          <w:szCs w:val="22"/>
          <w:lang w:val="en-US"/>
        </w:rPr>
        <w:t xml:space="preserve">measure proportion of </w:t>
      </w:r>
      <w:r w:rsidRPr="000B70D1">
        <w:rPr>
          <w:rFonts w:ascii="Arial" w:eastAsia="Times New Roman" w:hAnsi="Arial" w:cs="Arial"/>
          <w:sz w:val="22"/>
          <w:szCs w:val="22"/>
          <w:lang w:val="en-US"/>
        </w:rPr>
        <w:t>religious leaders</w:t>
      </w:r>
      <w:r w:rsidR="00D31842" w:rsidRPr="000B70D1">
        <w:rPr>
          <w:rFonts w:ascii="Arial" w:eastAsia="Times New Roman" w:hAnsi="Arial" w:cs="Arial"/>
          <w:sz w:val="22"/>
          <w:szCs w:val="22"/>
          <w:lang w:val="en-US"/>
        </w:rPr>
        <w:t>’ role</w:t>
      </w:r>
      <w:r w:rsidRPr="000B70D1">
        <w:rPr>
          <w:rFonts w:ascii="Arial" w:eastAsia="Times New Roman" w:hAnsi="Arial" w:cs="Arial"/>
          <w:sz w:val="22"/>
          <w:szCs w:val="22"/>
          <w:lang w:val="en-US"/>
        </w:rPr>
        <w:t xml:space="preserve"> (</w:t>
      </w:r>
      <w:proofErr w:type="spellStart"/>
      <w:r w:rsidRPr="000B70D1">
        <w:rPr>
          <w:rFonts w:ascii="Arial" w:eastAsia="Times New Roman" w:hAnsi="Arial" w:cs="Arial"/>
          <w:sz w:val="22"/>
          <w:szCs w:val="22"/>
          <w:lang w:val="en-US"/>
        </w:rPr>
        <w:t>kazis</w:t>
      </w:r>
      <w:proofErr w:type="spellEnd"/>
      <w:r w:rsidRPr="000B70D1">
        <w:rPr>
          <w:rFonts w:ascii="Arial" w:eastAsia="Times New Roman" w:hAnsi="Arial" w:cs="Arial"/>
          <w:sz w:val="22"/>
          <w:szCs w:val="22"/>
          <w:lang w:val="en-US"/>
        </w:rPr>
        <w:t>, purohits, imams and unregister marriage performers) and matchmakers for preventing CEFM</w:t>
      </w:r>
      <w:r w:rsidR="0083487E" w:rsidRPr="000B70D1">
        <w:rPr>
          <w:rFonts w:ascii="Arial" w:eastAsia="Times New Roman" w:hAnsi="Arial" w:cs="Arial"/>
          <w:sz w:val="22"/>
          <w:szCs w:val="22"/>
          <w:lang w:val="en-US"/>
        </w:rPr>
        <w:t xml:space="preserve"> (full form of </w:t>
      </w:r>
      <w:r w:rsidR="00BE5A99">
        <w:rPr>
          <w:rFonts w:ascii="Arial" w:eastAsia="Times New Roman" w:hAnsi="Arial" w:cs="Arial"/>
          <w:sz w:val="22"/>
          <w:szCs w:val="22"/>
          <w:lang w:val="en-US"/>
        </w:rPr>
        <w:t>Child Early and Force Marriage</w:t>
      </w:r>
      <w:r w:rsidR="0083487E" w:rsidRPr="000B70D1">
        <w:rPr>
          <w:rFonts w:ascii="Arial" w:eastAsia="Times New Roman" w:hAnsi="Arial" w:cs="Arial"/>
          <w:sz w:val="22"/>
          <w:szCs w:val="22"/>
          <w:lang w:val="en-US"/>
        </w:rPr>
        <w:t>)</w:t>
      </w:r>
    </w:p>
    <w:p w14:paraId="7B7AA076" w14:textId="2A6ACD1F" w:rsidR="0083487E" w:rsidRPr="000B70D1" w:rsidRDefault="0083487E" w:rsidP="0054241E">
      <w:pPr>
        <w:spacing w:after="0" w:line="240" w:lineRule="auto"/>
        <w:jc w:val="both"/>
        <w:rPr>
          <w:rFonts w:ascii="Arial" w:eastAsia="Times New Roman" w:hAnsi="Arial" w:cs="Arial"/>
          <w:lang w:val="en-US"/>
        </w:rPr>
      </w:pPr>
    </w:p>
    <w:p w14:paraId="1181C0BF" w14:textId="02418D91" w:rsidR="00D31842" w:rsidRPr="000B70D1" w:rsidRDefault="00946612" w:rsidP="0054241E">
      <w:pPr>
        <w:pStyle w:val="Default"/>
        <w:numPr>
          <w:ilvl w:val="0"/>
          <w:numId w:val="41"/>
        </w:numPr>
        <w:rPr>
          <w:rFonts w:ascii="Arial" w:eastAsia="Times New Roman" w:hAnsi="Arial" w:cs="Arial"/>
          <w:sz w:val="22"/>
          <w:szCs w:val="22"/>
        </w:rPr>
      </w:pPr>
      <w:r w:rsidRPr="000B70D1">
        <w:rPr>
          <w:rFonts w:ascii="Arial" w:eastAsia="Times New Roman" w:hAnsi="Arial" w:cs="Arial"/>
          <w:sz w:val="22"/>
          <w:szCs w:val="22"/>
        </w:rPr>
        <w:t xml:space="preserve">To </w:t>
      </w:r>
      <w:r w:rsidR="000806A1" w:rsidRPr="000B70D1">
        <w:rPr>
          <w:rFonts w:ascii="Arial" w:eastAsia="Times New Roman" w:hAnsi="Arial" w:cs="Arial"/>
          <w:sz w:val="22"/>
          <w:szCs w:val="22"/>
        </w:rPr>
        <w:t xml:space="preserve">understand proportion of </w:t>
      </w:r>
      <w:r w:rsidR="0083487E" w:rsidRPr="000B70D1">
        <w:rPr>
          <w:rFonts w:ascii="Arial" w:eastAsia="Times New Roman" w:hAnsi="Arial" w:cs="Arial"/>
          <w:sz w:val="22"/>
          <w:szCs w:val="22"/>
        </w:rPr>
        <w:t xml:space="preserve">fathers </w:t>
      </w:r>
      <w:r w:rsidR="000806A1" w:rsidRPr="000B70D1">
        <w:rPr>
          <w:rFonts w:ascii="Arial" w:eastAsia="Times New Roman" w:hAnsi="Arial" w:cs="Arial"/>
          <w:sz w:val="22"/>
          <w:szCs w:val="22"/>
        </w:rPr>
        <w:t xml:space="preserve">who support their daughters (11-18) </w:t>
      </w:r>
      <w:r w:rsidR="0083487E" w:rsidRPr="000B70D1">
        <w:rPr>
          <w:rFonts w:ascii="Arial" w:eastAsia="Times New Roman" w:hAnsi="Arial" w:cs="Arial"/>
          <w:sz w:val="22"/>
          <w:szCs w:val="22"/>
        </w:rPr>
        <w:t>to delay the</w:t>
      </w:r>
      <w:r w:rsidR="00D54ED6" w:rsidRPr="000B70D1">
        <w:rPr>
          <w:rFonts w:ascii="Arial" w:eastAsia="Times New Roman" w:hAnsi="Arial" w:cs="Arial"/>
          <w:sz w:val="22"/>
          <w:szCs w:val="22"/>
        </w:rPr>
        <w:t xml:space="preserve">ir </w:t>
      </w:r>
      <w:r w:rsidR="0083487E" w:rsidRPr="000B70D1">
        <w:rPr>
          <w:rFonts w:ascii="Arial" w:eastAsia="Times New Roman" w:hAnsi="Arial" w:cs="Arial"/>
          <w:sz w:val="22"/>
          <w:szCs w:val="22"/>
        </w:rPr>
        <w:t>marriage till 18 and beyond</w:t>
      </w:r>
      <w:r w:rsidR="00D54ED6" w:rsidRPr="000B70D1">
        <w:rPr>
          <w:rFonts w:ascii="Arial" w:eastAsia="Times New Roman" w:hAnsi="Arial" w:cs="Arial"/>
          <w:sz w:val="22"/>
          <w:szCs w:val="22"/>
        </w:rPr>
        <w:t xml:space="preserve"> </w:t>
      </w:r>
    </w:p>
    <w:p w14:paraId="26E3CD95" w14:textId="77777777" w:rsidR="00D31842" w:rsidRPr="000B70D1" w:rsidRDefault="00D31842" w:rsidP="0054241E">
      <w:pPr>
        <w:pStyle w:val="ListParagraph"/>
        <w:spacing w:after="0" w:line="240" w:lineRule="auto"/>
        <w:rPr>
          <w:rFonts w:ascii="Arial" w:eastAsia="Times New Roman" w:hAnsi="Arial" w:cs="Arial"/>
          <w:sz w:val="22"/>
          <w:szCs w:val="22"/>
        </w:rPr>
      </w:pPr>
    </w:p>
    <w:p w14:paraId="79B2200E" w14:textId="6D8B1698" w:rsidR="00D54ED6" w:rsidRPr="00830BA3" w:rsidRDefault="00D31842" w:rsidP="00383D16">
      <w:pPr>
        <w:pStyle w:val="Default"/>
        <w:numPr>
          <w:ilvl w:val="0"/>
          <w:numId w:val="41"/>
        </w:numPr>
        <w:jc w:val="both"/>
        <w:rPr>
          <w:rFonts w:ascii="Arial" w:hAnsi="Arial" w:cs="Arial"/>
          <w:sz w:val="22"/>
          <w:szCs w:val="22"/>
        </w:rPr>
      </w:pPr>
      <w:r w:rsidRPr="00830BA3">
        <w:rPr>
          <w:rFonts w:ascii="Arial" w:eastAsia="Times New Roman" w:hAnsi="Arial" w:cs="Arial"/>
          <w:sz w:val="22"/>
          <w:szCs w:val="22"/>
        </w:rPr>
        <w:t>To know proportion of parents who support</w:t>
      </w:r>
      <w:r w:rsidR="00D54ED6" w:rsidRPr="00830BA3">
        <w:rPr>
          <w:rFonts w:ascii="Arial" w:eastAsia="Times New Roman" w:hAnsi="Arial" w:cs="Arial"/>
          <w:sz w:val="22"/>
          <w:szCs w:val="22"/>
        </w:rPr>
        <w:t xml:space="preserve"> </w:t>
      </w:r>
      <w:r w:rsidRPr="00830BA3">
        <w:rPr>
          <w:rFonts w:ascii="Arial" w:eastAsia="Times New Roman" w:hAnsi="Arial" w:cs="Arial"/>
          <w:sz w:val="22"/>
          <w:szCs w:val="22"/>
        </w:rPr>
        <w:t xml:space="preserve">their </w:t>
      </w:r>
      <w:r w:rsidR="00830BA3" w:rsidRPr="00830BA3">
        <w:rPr>
          <w:rFonts w:ascii="Arial" w:eastAsia="Times New Roman" w:hAnsi="Arial" w:cs="Arial"/>
          <w:sz w:val="22"/>
          <w:szCs w:val="22"/>
        </w:rPr>
        <w:t>young girl</w:t>
      </w:r>
      <w:r w:rsidRPr="00830BA3">
        <w:rPr>
          <w:rFonts w:ascii="Arial" w:eastAsia="Times New Roman" w:hAnsi="Arial" w:cs="Arial"/>
          <w:sz w:val="22"/>
          <w:szCs w:val="22"/>
        </w:rPr>
        <w:t xml:space="preserve"> to </w:t>
      </w:r>
      <w:r w:rsidR="00D54ED6" w:rsidRPr="00830BA3">
        <w:rPr>
          <w:rFonts w:ascii="Arial" w:eastAsia="Times New Roman" w:hAnsi="Arial" w:cs="Arial"/>
          <w:sz w:val="22"/>
          <w:szCs w:val="22"/>
        </w:rPr>
        <w:t>continue their</w:t>
      </w:r>
      <w:r w:rsidRPr="00830BA3">
        <w:rPr>
          <w:rFonts w:ascii="Arial" w:eastAsia="Times New Roman" w:hAnsi="Arial" w:cs="Arial"/>
          <w:sz w:val="22"/>
          <w:szCs w:val="22"/>
        </w:rPr>
        <w:t xml:space="preserve"> </w:t>
      </w:r>
      <w:r w:rsidR="00D54ED6" w:rsidRPr="00830BA3">
        <w:rPr>
          <w:rFonts w:ascii="Arial" w:hAnsi="Arial" w:cs="Arial"/>
          <w:sz w:val="22"/>
          <w:szCs w:val="22"/>
        </w:rPr>
        <w:t xml:space="preserve">education, participation in education, sports and different co-curricular activities and engagement in income earning activities </w:t>
      </w:r>
    </w:p>
    <w:p w14:paraId="0D8605F7" w14:textId="699F92EB" w:rsidR="00D54ED6" w:rsidRPr="000B70D1" w:rsidRDefault="00D54ED6" w:rsidP="0054241E">
      <w:pPr>
        <w:autoSpaceDE w:val="0"/>
        <w:autoSpaceDN w:val="0"/>
        <w:adjustRightInd w:val="0"/>
        <w:spacing w:after="0" w:line="240" w:lineRule="auto"/>
        <w:rPr>
          <w:rFonts w:ascii="Arial" w:hAnsi="Arial" w:cs="Arial"/>
          <w:color w:val="000000"/>
          <w:lang w:val="en-US"/>
        </w:rPr>
      </w:pPr>
    </w:p>
    <w:p w14:paraId="483959B1" w14:textId="0BEEB70A" w:rsidR="00D54ED6" w:rsidRPr="0054241E" w:rsidRDefault="00D54ED6" w:rsidP="00383D16">
      <w:pPr>
        <w:pStyle w:val="ListParagraph"/>
        <w:numPr>
          <w:ilvl w:val="0"/>
          <w:numId w:val="41"/>
        </w:numPr>
        <w:autoSpaceDE w:val="0"/>
        <w:autoSpaceDN w:val="0"/>
        <w:adjustRightInd w:val="0"/>
        <w:spacing w:after="0" w:line="240" w:lineRule="auto"/>
        <w:jc w:val="both"/>
        <w:rPr>
          <w:rFonts w:ascii="Arial" w:hAnsi="Arial" w:cs="Arial"/>
          <w:color w:val="000000"/>
          <w:sz w:val="22"/>
          <w:szCs w:val="22"/>
          <w:lang w:val="en-US"/>
        </w:rPr>
      </w:pPr>
      <w:r w:rsidRPr="0054241E">
        <w:rPr>
          <w:rFonts w:ascii="Arial" w:hAnsi="Arial" w:cs="Arial"/>
          <w:color w:val="000000"/>
          <w:sz w:val="22"/>
          <w:szCs w:val="22"/>
          <w:lang w:val="en-US"/>
        </w:rPr>
        <w:t xml:space="preserve">To identify proportion of </w:t>
      </w:r>
      <w:r w:rsidRPr="0054241E">
        <w:rPr>
          <w:rFonts w:ascii="Arial" w:eastAsia="Times New Roman" w:hAnsi="Arial" w:cs="Arial"/>
          <w:iCs/>
          <w:sz w:val="22"/>
          <w:szCs w:val="22"/>
          <w:lang w:val="en-US"/>
        </w:rPr>
        <w:t xml:space="preserve">Community based child protection committees, </w:t>
      </w:r>
      <w:r w:rsidRPr="0054241E">
        <w:rPr>
          <w:rFonts w:ascii="Arial" w:hAnsi="Arial" w:cs="Arial"/>
          <w:color w:val="000000"/>
          <w:sz w:val="22"/>
          <w:szCs w:val="22"/>
          <w:lang w:val="en-US"/>
        </w:rPr>
        <w:t>Child Marriage Prevention Committees, Union Standing Committees on the Welfare of Children and Women (USCWCWs), Child Welfare Board (CWB) at Community, Union P</w:t>
      </w:r>
      <w:r w:rsidR="00067A89" w:rsidRPr="0054241E">
        <w:rPr>
          <w:rFonts w:ascii="Arial" w:hAnsi="Arial" w:cs="Arial"/>
          <w:color w:val="000000"/>
          <w:sz w:val="22"/>
          <w:szCs w:val="22"/>
          <w:lang w:val="en-US"/>
        </w:rPr>
        <w:t xml:space="preserve">arishad, </w:t>
      </w:r>
      <w:proofErr w:type="spellStart"/>
      <w:r w:rsidRPr="0054241E">
        <w:rPr>
          <w:rFonts w:ascii="Arial" w:hAnsi="Arial" w:cs="Arial"/>
          <w:color w:val="000000"/>
          <w:sz w:val="22"/>
          <w:szCs w:val="22"/>
          <w:lang w:val="en-US"/>
        </w:rPr>
        <w:t>Upazilas</w:t>
      </w:r>
      <w:proofErr w:type="spellEnd"/>
      <w:r w:rsidRPr="0054241E">
        <w:rPr>
          <w:rFonts w:ascii="Arial" w:hAnsi="Arial" w:cs="Arial"/>
          <w:color w:val="000000"/>
          <w:sz w:val="22"/>
          <w:szCs w:val="22"/>
          <w:lang w:val="en-US"/>
        </w:rPr>
        <w:t xml:space="preserve"> and districts </w:t>
      </w:r>
      <w:r w:rsidR="00067A89" w:rsidRPr="0054241E">
        <w:rPr>
          <w:rFonts w:ascii="Arial" w:hAnsi="Arial" w:cs="Arial"/>
          <w:color w:val="000000"/>
          <w:sz w:val="22"/>
          <w:szCs w:val="22"/>
          <w:lang w:val="en-US"/>
        </w:rPr>
        <w:t>level are</w:t>
      </w:r>
      <w:r w:rsidRPr="0054241E">
        <w:rPr>
          <w:rFonts w:ascii="Arial" w:hAnsi="Arial" w:cs="Arial"/>
          <w:color w:val="000000"/>
          <w:sz w:val="22"/>
          <w:szCs w:val="22"/>
          <w:lang w:val="en-US"/>
        </w:rPr>
        <w:t xml:space="preserve"> functional as per CMRA 2017 guideline </w:t>
      </w:r>
    </w:p>
    <w:p w14:paraId="29D4386F" w14:textId="77777777" w:rsidR="00D54ED6" w:rsidRPr="000B70D1" w:rsidRDefault="00D54ED6" w:rsidP="0054241E">
      <w:pPr>
        <w:autoSpaceDE w:val="0"/>
        <w:autoSpaceDN w:val="0"/>
        <w:adjustRightInd w:val="0"/>
        <w:spacing w:after="0" w:line="240" w:lineRule="auto"/>
        <w:rPr>
          <w:rFonts w:ascii="Arial" w:hAnsi="Arial" w:cs="Arial"/>
          <w:color w:val="000000"/>
          <w:lang w:val="en-US"/>
        </w:rPr>
      </w:pPr>
    </w:p>
    <w:p w14:paraId="547BB4CB" w14:textId="5FF0AACF" w:rsidR="006B53AD" w:rsidRPr="000B70D1" w:rsidRDefault="00943F60" w:rsidP="0054241E">
      <w:pPr>
        <w:pStyle w:val="ListParagraph"/>
        <w:numPr>
          <w:ilvl w:val="0"/>
          <w:numId w:val="41"/>
        </w:numPr>
        <w:spacing w:after="0" w:line="240" w:lineRule="auto"/>
        <w:jc w:val="both"/>
        <w:rPr>
          <w:rFonts w:ascii="Arial" w:eastAsia="Times New Roman" w:hAnsi="Arial" w:cs="Arial"/>
          <w:sz w:val="22"/>
          <w:szCs w:val="22"/>
          <w:lang w:val="en-US"/>
        </w:rPr>
      </w:pPr>
      <w:r w:rsidRPr="000B70D1">
        <w:rPr>
          <w:rFonts w:ascii="Arial" w:eastAsia="Times New Roman" w:hAnsi="Arial" w:cs="Arial"/>
          <w:sz w:val="22"/>
          <w:szCs w:val="22"/>
          <w:lang w:val="en-US"/>
        </w:rPr>
        <w:t xml:space="preserve">To </w:t>
      </w:r>
      <w:r w:rsidR="00D31842" w:rsidRPr="000B70D1">
        <w:rPr>
          <w:rFonts w:ascii="Arial" w:eastAsia="Times New Roman" w:hAnsi="Arial" w:cs="Arial"/>
          <w:sz w:val="22"/>
          <w:szCs w:val="22"/>
          <w:lang w:val="en-US"/>
        </w:rPr>
        <w:t xml:space="preserve">know proportion of </w:t>
      </w:r>
      <w:r w:rsidR="006B53AD" w:rsidRPr="000B70D1">
        <w:rPr>
          <w:rFonts w:ascii="Arial" w:eastAsia="Times New Roman" w:hAnsi="Arial" w:cs="Arial"/>
          <w:sz w:val="22"/>
          <w:szCs w:val="22"/>
          <w:lang w:val="en-US"/>
        </w:rPr>
        <w:t>young men (21-30) who express preference for wives aged 18 and over</w:t>
      </w:r>
    </w:p>
    <w:p w14:paraId="2586DB22" w14:textId="77777777" w:rsidR="00DF07DD" w:rsidRPr="000B70D1" w:rsidRDefault="00DF07DD" w:rsidP="0054241E">
      <w:pPr>
        <w:pStyle w:val="ListParagraph"/>
        <w:spacing w:after="0" w:line="240" w:lineRule="auto"/>
        <w:rPr>
          <w:rFonts w:ascii="Arial" w:eastAsia="Times New Roman" w:hAnsi="Arial" w:cs="Arial"/>
          <w:sz w:val="22"/>
          <w:szCs w:val="22"/>
          <w:lang w:val="en-US"/>
        </w:rPr>
      </w:pPr>
    </w:p>
    <w:p w14:paraId="00AB4705" w14:textId="78946238" w:rsidR="00F9508A" w:rsidRPr="00830BA3" w:rsidRDefault="00DA3558" w:rsidP="0054241E">
      <w:pPr>
        <w:pStyle w:val="ListParagraph"/>
        <w:numPr>
          <w:ilvl w:val="0"/>
          <w:numId w:val="41"/>
        </w:numPr>
        <w:spacing w:after="0" w:line="240" w:lineRule="auto"/>
        <w:jc w:val="both"/>
        <w:rPr>
          <w:rFonts w:ascii="Arial" w:eastAsia="Times New Roman" w:hAnsi="Arial" w:cs="Arial"/>
          <w:sz w:val="22"/>
          <w:szCs w:val="22"/>
          <w:lang w:val="en-US"/>
        </w:rPr>
      </w:pPr>
      <w:r w:rsidRPr="00830BA3">
        <w:rPr>
          <w:rFonts w:ascii="Arial" w:eastAsia="Times New Roman" w:hAnsi="Arial" w:cs="Arial"/>
          <w:sz w:val="22"/>
          <w:szCs w:val="22"/>
          <w:lang w:val="en-US"/>
        </w:rPr>
        <w:t xml:space="preserve">To capture the role of </w:t>
      </w:r>
      <w:r w:rsidR="00F9508A" w:rsidRPr="00830BA3">
        <w:rPr>
          <w:rFonts w:ascii="Arial" w:eastAsia="Times New Roman" w:hAnsi="Arial" w:cs="Arial"/>
          <w:sz w:val="22"/>
          <w:szCs w:val="22"/>
          <w:lang w:val="en-US"/>
        </w:rPr>
        <w:t>Union Violence Against Women and Children committee (UVAWCC)</w:t>
      </w:r>
      <w:r w:rsidRPr="00830BA3">
        <w:rPr>
          <w:rFonts w:ascii="Arial" w:eastAsia="Times New Roman" w:hAnsi="Arial" w:cs="Arial"/>
          <w:sz w:val="22"/>
          <w:szCs w:val="22"/>
          <w:lang w:val="en-US"/>
        </w:rPr>
        <w:t xml:space="preserve"> to stop violence against women in family and community as well.</w:t>
      </w:r>
    </w:p>
    <w:p w14:paraId="109F12EC" w14:textId="77777777" w:rsidR="00DA3558" w:rsidRPr="000B70D1" w:rsidRDefault="00DA3558" w:rsidP="0054241E">
      <w:pPr>
        <w:spacing w:after="0" w:line="240" w:lineRule="auto"/>
        <w:jc w:val="both"/>
        <w:rPr>
          <w:rFonts w:ascii="Arial" w:eastAsia="Times New Roman" w:hAnsi="Arial" w:cs="Arial"/>
          <w:lang w:val="en-US"/>
        </w:rPr>
      </w:pPr>
    </w:p>
    <w:p w14:paraId="25F74D12" w14:textId="5921B9AB" w:rsidR="000B732D" w:rsidRPr="000B70D1" w:rsidRDefault="0089245E" w:rsidP="0054241E">
      <w:pPr>
        <w:pStyle w:val="ListParagraph"/>
        <w:numPr>
          <w:ilvl w:val="0"/>
          <w:numId w:val="41"/>
        </w:numPr>
        <w:spacing w:after="0" w:line="240" w:lineRule="auto"/>
        <w:jc w:val="both"/>
        <w:rPr>
          <w:rFonts w:ascii="Arial" w:eastAsia="Times New Roman" w:hAnsi="Arial" w:cs="Arial"/>
          <w:sz w:val="22"/>
          <w:szCs w:val="22"/>
          <w:lang w:val="en-US"/>
        </w:rPr>
      </w:pPr>
      <w:r w:rsidRPr="000B70D1">
        <w:rPr>
          <w:rFonts w:ascii="Arial" w:eastAsia="Times New Roman" w:hAnsi="Arial" w:cs="Arial"/>
          <w:sz w:val="22"/>
          <w:szCs w:val="22"/>
          <w:lang w:val="en-US"/>
        </w:rPr>
        <w:t>To comprehend current rate o</w:t>
      </w:r>
      <w:r w:rsidR="000B732D" w:rsidRPr="000B70D1">
        <w:rPr>
          <w:rFonts w:ascii="Arial" w:eastAsia="Times New Roman" w:hAnsi="Arial" w:cs="Arial"/>
          <w:sz w:val="22"/>
          <w:szCs w:val="22"/>
          <w:lang w:val="en-US"/>
        </w:rPr>
        <w:t>f</w:t>
      </w:r>
      <w:r w:rsidRPr="000B70D1">
        <w:rPr>
          <w:rFonts w:ascii="Arial" w:eastAsia="Times New Roman" w:hAnsi="Arial" w:cs="Arial"/>
          <w:sz w:val="22"/>
          <w:szCs w:val="22"/>
          <w:lang w:val="en-US"/>
        </w:rPr>
        <w:t xml:space="preserve"> birth registration of </w:t>
      </w:r>
      <w:r w:rsidR="000B732D" w:rsidRPr="000B70D1">
        <w:rPr>
          <w:rFonts w:ascii="Arial" w:eastAsia="Times New Roman" w:hAnsi="Arial" w:cs="Arial"/>
          <w:sz w:val="22"/>
          <w:szCs w:val="22"/>
          <w:lang w:val="en-US"/>
        </w:rPr>
        <w:t>children under 5 whose births have been registered with certificates (within 45 days and outside 45 days)</w:t>
      </w:r>
    </w:p>
    <w:p w14:paraId="182624DB" w14:textId="77777777" w:rsidR="00DF07DD" w:rsidRPr="000B70D1" w:rsidRDefault="00DF07DD" w:rsidP="0054241E">
      <w:pPr>
        <w:pStyle w:val="ListParagraph"/>
        <w:spacing w:after="0" w:line="240" w:lineRule="auto"/>
        <w:rPr>
          <w:rFonts w:ascii="Arial" w:eastAsia="Times New Roman" w:hAnsi="Arial" w:cs="Arial"/>
          <w:sz w:val="22"/>
          <w:szCs w:val="22"/>
          <w:lang w:val="en-US"/>
        </w:rPr>
      </w:pPr>
    </w:p>
    <w:p w14:paraId="055C7213" w14:textId="77777777" w:rsidR="00DF07DD" w:rsidRPr="000B70D1" w:rsidRDefault="00DF07DD" w:rsidP="0054241E">
      <w:pPr>
        <w:pStyle w:val="ListParagraph"/>
        <w:numPr>
          <w:ilvl w:val="0"/>
          <w:numId w:val="41"/>
        </w:numPr>
        <w:spacing w:after="0" w:line="240" w:lineRule="auto"/>
        <w:jc w:val="both"/>
        <w:rPr>
          <w:rFonts w:ascii="Arial" w:hAnsi="Arial" w:cs="Arial"/>
          <w:sz w:val="22"/>
          <w:szCs w:val="22"/>
        </w:rPr>
      </w:pPr>
      <w:r w:rsidRPr="000B70D1">
        <w:rPr>
          <w:rFonts w:ascii="Arial" w:hAnsi="Arial" w:cs="Arial"/>
          <w:sz w:val="22"/>
          <w:szCs w:val="22"/>
        </w:rPr>
        <w:t xml:space="preserve">To measure the roles and actions of marriage </w:t>
      </w:r>
      <w:proofErr w:type="spellStart"/>
      <w:r w:rsidRPr="000B70D1">
        <w:rPr>
          <w:rFonts w:ascii="Arial" w:hAnsi="Arial" w:cs="Arial"/>
          <w:sz w:val="22"/>
          <w:szCs w:val="22"/>
        </w:rPr>
        <w:t>solemnizers</w:t>
      </w:r>
      <w:proofErr w:type="spellEnd"/>
      <w:r w:rsidRPr="000B70D1">
        <w:rPr>
          <w:rFonts w:ascii="Arial" w:hAnsi="Arial" w:cs="Arial"/>
          <w:sz w:val="22"/>
          <w:szCs w:val="22"/>
        </w:rPr>
        <w:t>/matchmaker to prevent early marriage</w:t>
      </w:r>
    </w:p>
    <w:p w14:paraId="058D9130" w14:textId="77777777" w:rsidR="00F51051" w:rsidRPr="000B70D1" w:rsidRDefault="00F51051" w:rsidP="0054241E">
      <w:pPr>
        <w:spacing w:after="0" w:line="240" w:lineRule="auto"/>
        <w:jc w:val="both"/>
        <w:rPr>
          <w:rFonts w:ascii="Arial" w:hAnsi="Arial" w:cs="Arial"/>
          <w:bCs/>
          <w:lang w:val="en-CA"/>
        </w:rPr>
      </w:pPr>
    </w:p>
    <w:p w14:paraId="4FED53BB" w14:textId="69A730E8" w:rsidR="00AB272F" w:rsidRPr="000B70D1" w:rsidRDefault="00AB272F" w:rsidP="0054241E">
      <w:pPr>
        <w:pStyle w:val="ListParagraph"/>
        <w:numPr>
          <w:ilvl w:val="0"/>
          <w:numId w:val="41"/>
        </w:numPr>
        <w:spacing w:after="0" w:line="240" w:lineRule="auto"/>
        <w:jc w:val="both"/>
        <w:rPr>
          <w:rFonts w:ascii="Arial" w:hAnsi="Arial" w:cs="Arial"/>
          <w:bCs/>
          <w:sz w:val="22"/>
          <w:szCs w:val="22"/>
          <w:lang w:val="en-CA"/>
        </w:rPr>
      </w:pPr>
      <w:r w:rsidRPr="000B70D1">
        <w:rPr>
          <w:rFonts w:ascii="Arial" w:hAnsi="Arial" w:cs="Arial"/>
          <w:bCs/>
          <w:sz w:val="22"/>
          <w:szCs w:val="22"/>
          <w:lang w:val="en-CA"/>
        </w:rPr>
        <w:t xml:space="preserve">To assess the project’s relevance, effectiveness, </w:t>
      </w:r>
      <w:r w:rsidR="00BE5A99">
        <w:rPr>
          <w:rFonts w:ascii="Arial" w:hAnsi="Arial" w:cs="Arial"/>
          <w:bCs/>
          <w:sz w:val="22"/>
          <w:szCs w:val="22"/>
          <w:lang w:val="en-CA"/>
        </w:rPr>
        <w:t>efficiency</w:t>
      </w:r>
      <w:r w:rsidRPr="000B70D1">
        <w:rPr>
          <w:rFonts w:ascii="Arial" w:hAnsi="Arial" w:cs="Arial"/>
          <w:bCs/>
          <w:sz w:val="22"/>
          <w:szCs w:val="22"/>
          <w:lang w:val="en-CA"/>
        </w:rPr>
        <w:t>, project management and sustainability.</w:t>
      </w:r>
    </w:p>
    <w:p w14:paraId="47552D36" w14:textId="77777777" w:rsidR="00F51051" w:rsidRPr="000B70D1" w:rsidRDefault="00F51051" w:rsidP="0054241E">
      <w:pPr>
        <w:autoSpaceDE w:val="0"/>
        <w:autoSpaceDN w:val="0"/>
        <w:adjustRightInd w:val="0"/>
        <w:spacing w:after="0" w:line="240" w:lineRule="auto"/>
        <w:rPr>
          <w:rFonts w:ascii="Arial" w:hAnsi="Arial" w:cs="Arial"/>
          <w:bCs/>
          <w:lang w:val="en-US"/>
        </w:rPr>
      </w:pPr>
    </w:p>
    <w:p w14:paraId="11B3BB31" w14:textId="2CED9982" w:rsidR="00DF07DD" w:rsidRDefault="00DF07DD" w:rsidP="0054241E">
      <w:pPr>
        <w:pStyle w:val="ListParagraph"/>
        <w:numPr>
          <w:ilvl w:val="0"/>
          <w:numId w:val="41"/>
        </w:numPr>
        <w:spacing w:after="0" w:line="240" w:lineRule="auto"/>
        <w:jc w:val="both"/>
        <w:rPr>
          <w:rFonts w:ascii="Arial" w:hAnsi="Arial" w:cs="Arial"/>
          <w:bCs/>
          <w:sz w:val="22"/>
          <w:szCs w:val="22"/>
          <w:lang w:val="en-CA"/>
        </w:rPr>
      </w:pPr>
      <w:r w:rsidRPr="000B70D1">
        <w:rPr>
          <w:rFonts w:ascii="Arial" w:hAnsi="Arial" w:cs="Arial"/>
          <w:bCs/>
          <w:sz w:val="22"/>
          <w:szCs w:val="22"/>
          <w:lang w:val="en-CA"/>
        </w:rPr>
        <w:t xml:space="preserve">To assess the project’s performance on cross cutting issues; gender equality, disability inclusion, unexpected results, added value and participation. </w:t>
      </w:r>
    </w:p>
    <w:p w14:paraId="16CC63EF" w14:textId="77777777" w:rsidR="0054241E" w:rsidRPr="0054241E" w:rsidRDefault="0054241E" w:rsidP="0054241E">
      <w:pPr>
        <w:pStyle w:val="ListParagraph"/>
        <w:rPr>
          <w:rFonts w:ascii="Arial" w:hAnsi="Arial" w:cs="Arial"/>
          <w:bCs/>
          <w:sz w:val="22"/>
          <w:szCs w:val="22"/>
          <w:lang w:val="en-CA"/>
        </w:rPr>
      </w:pPr>
    </w:p>
    <w:p w14:paraId="66D099D5" w14:textId="28316691" w:rsidR="00DF07DD" w:rsidRPr="0054241E" w:rsidRDefault="00DF07DD" w:rsidP="00E80431">
      <w:pPr>
        <w:pStyle w:val="ListParagraph"/>
        <w:numPr>
          <w:ilvl w:val="0"/>
          <w:numId w:val="41"/>
        </w:numPr>
        <w:autoSpaceDE w:val="0"/>
        <w:autoSpaceDN w:val="0"/>
        <w:adjustRightInd w:val="0"/>
        <w:spacing w:after="0" w:line="240" w:lineRule="auto"/>
        <w:jc w:val="both"/>
        <w:rPr>
          <w:rFonts w:ascii="Arial" w:hAnsi="Arial" w:cs="Arial"/>
          <w:sz w:val="22"/>
          <w:szCs w:val="22"/>
          <w:lang w:val="en-US"/>
        </w:rPr>
      </w:pPr>
      <w:r w:rsidRPr="0054241E">
        <w:rPr>
          <w:rFonts w:ascii="Arial" w:hAnsi="Arial" w:cs="Arial"/>
          <w:bCs/>
          <w:sz w:val="22"/>
          <w:szCs w:val="22"/>
          <w:lang w:val="en-US"/>
        </w:rPr>
        <w:t xml:space="preserve">To identify </w:t>
      </w:r>
      <w:r w:rsidRPr="0054241E">
        <w:rPr>
          <w:rFonts w:ascii="Arial" w:hAnsi="Arial" w:cs="Arial"/>
          <w:sz w:val="22"/>
          <w:szCs w:val="22"/>
          <w:lang w:val="en-US"/>
        </w:rPr>
        <w:t>the gaps, challenges and lesson learnt from the project and to provide recommendation for future</w:t>
      </w:r>
      <w:r w:rsidR="0054241E" w:rsidRPr="0054241E">
        <w:rPr>
          <w:rFonts w:ascii="Arial" w:hAnsi="Arial" w:cs="Arial"/>
          <w:sz w:val="22"/>
          <w:szCs w:val="22"/>
          <w:lang w:val="en-US"/>
        </w:rPr>
        <w:t xml:space="preserve"> </w:t>
      </w:r>
      <w:r w:rsidRPr="0054241E">
        <w:rPr>
          <w:rFonts w:ascii="Arial" w:hAnsi="Arial" w:cs="Arial"/>
          <w:sz w:val="22"/>
          <w:szCs w:val="22"/>
          <w:lang w:val="en-US"/>
        </w:rPr>
        <w:t>implementation.</w:t>
      </w:r>
    </w:p>
    <w:p w14:paraId="233C34E6" w14:textId="77777777" w:rsidR="00DF07DD" w:rsidRPr="000B70D1" w:rsidRDefault="00DF07DD" w:rsidP="00DF07DD">
      <w:pPr>
        <w:spacing w:after="0"/>
        <w:jc w:val="both"/>
        <w:rPr>
          <w:rFonts w:ascii="Arial" w:hAnsi="Arial" w:cs="Arial"/>
          <w:bCs/>
          <w:lang w:val="en-CA"/>
        </w:rPr>
      </w:pPr>
    </w:p>
    <w:p w14:paraId="248271AB" w14:textId="27D5108B" w:rsidR="007D5FDF" w:rsidRPr="002008FC" w:rsidRDefault="0054241E" w:rsidP="000B70D1">
      <w:pPr>
        <w:spacing w:after="0"/>
        <w:jc w:val="both"/>
        <w:rPr>
          <w:rFonts w:ascii="Arial" w:hAnsi="Arial" w:cs="Arial"/>
          <w:b/>
          <w:sz w:val="24"/>
          <w:szCs w:val="24"/>
        </w:rPr>
      </w:pPr>
      <w:r>
        <w:rPr>
          <w:rFonts w:ascii="Arial" w:hAnsi="Arial" w:cs="Arial"/>
          <w:b/>
          <w:sz w:val="24"/>
          <w:szCs w:val="24"/>
        </w:rPr>
        <w:t xml:space="preserve">4 </w:t>
      </w:r>
      <w:r w:rsidR="007D5FDF" w:rsidRPr="000B70D1">
        <w:rPr>
          <w:rFonts w:ascii="Arial" w:hAnsi="Arial" w:cs="Arial"/>
          <w:b/>
          <w:sz w:val="24"/>
          <w:szCs w:val="24"/>
        </w:rPr>
        <w:t>St</w:t>
      </w:r>
      <w:r w:rsidR="007D5FDF" w:rsidRPr="002008FC">
        <w:rPr>
          <w:rFonts w:ascii="Arial" w:hAnsi="Arial" w:cs="Arial"/>
          <w:b/>
          <w:sz w:val="24"/>
          <w:szCs w:val="24"/>
        </w:rPr>
        <w:t>udy Area</w:t>
      </w:r>
    </w:p>
    <w:p w14:paraId="3B4F76A0" w14:textId="6187E56B" w:rsidR="00D376E9" w:rsidRPr="002008FC" w:rsidRDefault="009453D4" w:rsidP="00AE1C8B">
      <w:pPr>
        <w:spacing w:before="120" w:after="0" w:line="240" w:lineRule="auto"/>
        <w:ind w:right="66"/>
        <w:contextualSpacing/>
        <w:jc w:val="both"/>
        <w:rPr>
          <w:rFonts w:ascii="Arial" w:hAnsi="Arial" w:cs="Arial"/>
          <w:szCs w:val="24"/>
          <w:lang w:val="en-US"/>
        </w:rPr>
      </w:pPr>
      <w:r w:rsidRPr="002008FC">
        <w:rPr>
          <w:rFonts w:ascii="Arial" w:hAnsi="Arial" w:cs="Arial"/>
          <w:szCs w:val="24"/>
        </w:rPr>
        <w:t>A</w:t>
      </w:r>
      <w:r w:rsidRPr="002008FC">
        <w:rPr>
          <w:rFonts w:ascii="Arial" w:hAnsi="Arial" w:cs="Arial"/>
          <w:szCs w:val="24"/>
          <w:lang w:val="en-US"/>
        </w:rPr>
        <w:t>rea of t</w:t>
      </w:r>
      <w:r w:rsidR="00A543CB" w:rsidRPr="002008FC">
        <w:rPr>
          <w:rFonts w:ascii="Arial" w:hAnsi="Arial" w:cs="Arial"/>
          <w:szCs w:val="24"/>
          <w:lang w:val="en-US"/>
        </w:rPr>
        <w:t xml:space="preserve">he study </w:t>
      </w:r>
      <w:r w:rsidR="00E976C6" w:rsidRPr="002008FC">
        <w:rPr>
          <w:rFonts w:ascii="Arial" w:hAnsi="Arial" w:cs="Arial"/>
          <w:szCs w:val="24"/>
          <w:lang w:val="en-US"/>
        </w:rPr>
        <w:t xml:space="preserve">will </w:t>
      </w:r>
      <w:r w:rsidR="00581666" w:rsidRPr="002008FC">
        <w:rPr>
          <w:rFonts w:ascii="Arial" w:hAnsi="Arial" w:cs="Arial"/>
          <w:szCs w:val="24"/>
          <w:lang w:val="en-US"/>
        </w:rPr>
        <w:t xml:space="preserve">be </w:t>
      </w:r>
      <w:r w:rsidR="006250AD" w:rsidRPr="002008FC">
        <w:rPr>
          <w:rFonts w:ascii="Arial" w:hAnsi="Arial" w:cs="Arial"/>
          <w:szCs w:val="24"/>
          <w:lang w:val="en-US"/>
        </w:rPr>
        <w:t xml:space="preserve">09 </w:t>
      </w:r>
      <w:proofErr w:type="spellStart"/>
      <w:r w:rsidR="006250AD" w:rsidRPr="002008FC">
        <w:rPr>
          <w:rFonts w:ascii="Arial" w:hAnsi="Arial" w:cs="Arial"/>
          <w:szCs w:val="24"/>
          <w:lang w:val="en-US"/>
        </w:rPr>
        <w:t>upazillas</w:t>
      </w:r>
      <w:proofErr w:type="spellEnd"/>
      <w:r w:rsidR="00874895">
        <w:rPr>
          <w:rFonts w:ascii="Arial" w:hAnsi="Arial" w:cs="Arial"/>
          <w:szCs w:val="24"/>
          <w:lang w:val="en-US"/>
        </w:rPr>
        <w:t xml:space="preserve"> (all </w:t>
      </w:r>
      <w:proofErr w:type="spellStart"/>
      <w:r w:rsidR="00874895">
        <w:rPr>
          <w:rFonts w:ascii="Arial" w:hAnsi="Arial" w:cs="Arial"/>
          <w:szCs w:val="24"/>
          <w:lang w:val="en-US"/>
        </w:rPr>
        <w:t>upazilas</w:t>
      </w:r>
      <w:proofErr w:type="spellEnd"/>
      <w:r w:rsidR="00874895">
        <w:rPr>
          <w:rFonts w:ascii="Arial" w:hAnsi="Arial" w:cs="Arial"/>
          <w:szCs w:val="24"/>
          <w:lang w:val="en-US"/>
        </w:rPr>
        <w:t>)</w:t>
      </w:r>
      <w:r w:rsidR="006250AD" w:rsidRPr="002008FC">
        <w:rPr>
          <w:rFonts w:ascii="Arial" w:hAnsi="Arial" w:cs="Arial"/>
          <w:szCs w:val="24"/>
          <w:lang w:val="en-US"/>
        </w:rPr>
        <w:t xml:space="preserve"> of Kurigram </w:t>
      </w:r>
      <w:r w:rsidR="009347AF" w:rsidRPr="002008FC">
        <w:rPr>
          <w:rFonts w:ascii="Arial" w:hAnsi="Arial" w:cs="Arial"/>
          <w:szCs w:val="24"/>
          <w:lang w:val="en-US"/>
        </w:rPr>
        <w:t>district</w:t>
      </w:r>
      <w:r w:rsidR="00A20550" w:rsidRPr="002008FC">
        <w:rPr>
          <w:rFonts w:ascii="Arial" w:hAnsi="Arial" w:cs="Arial"/>
          <w:szCs w:val="24"/>
        </w:rPr>
        <w:t>.</w:t>
      </w:r>
      <w:r w:rsidR="000612BD">
        <w:rPr>
          <w:rFonts w:ascii="Arial" w:hAnsi="Arial" w:cs="Arial"/>
          <w:szCs w:val="24"/>
        </w:rPr>
        <w:t xml:space="preserve"> </w:t>
      </w:r>
      <w:r w:rsidR="00A20550" w:rsidRPr="002008FC">
        <w:rPr>
          <w:rFonts w:ascii="Arial" w:hAnsi="Arial" w:cs="Arial"/>
          <w:szCs w:val="24"/>
        </w:rPr>
        <w:t xml:space="preserve">This study will cover </w:t>
      </w:r>
      <w:r w:rsidR="00C37065" w:rsidRPr="002008FC">
        <w:rPr>
          <w:rFonts w:ascii="Arial" w:hAnsi="Arial" w:cs="Arial"/>
          <w:szCs w:val="24"/>
        </w:rPr>
        <w:t>7</w:t>
      </w:r>
      <w:r w:rsidR="00FC6F38">
        <w:rPr>
          <w:rFonts w:ascii="Arial" w:hAnsi="Arial" w:cs="Arial"/>
          <w:szCs w:val="24"/>
        </w:rPr>
        <w:t>3</w:t>
      </w:r>
      <w:r w:rsidR="00C37065" w:rsidRPr="002008FC">
        <w:rPr>
          <w:rFonts w:ascii="Arial" w:hAnsi="Arial" w:cs="Arial"/>
          <w:szCs w:val="24"/>
        </w:rPr>
        <w:t xml:space="preserve"> unions</w:t>
      </w:r>
      <w:r w:rsidR="00FC6F38">
        <w:rPr>
          <w:rFonts w:ascii="Arial" w:hAnsi="Arial" w:cs="Arial"/>
          <w:szCs w:val="24"/>
        </w:rPr>
        <w:t xml:space="preserve"> and </w:t>
      </w:r>
      <w:r w:rsidR="00874895">
        <w:rPr>
          <w:rFonts w:ascii="Arial" w:hAnsi="Arial" w:cs="Arial"/>
          <w:szCs w:val="24"/>
        </w:rPr>
        <w:t>3 municipalities</w:t>
      </w:r>
      <w:r w:rsidR="00C37065" w:rsidRPr="002008FC">
        <w:rPr>
          <w:rFonts w:ascii="Arial" w:hAnsi="Arial" w:cs="Arial"/>
          <w:szCs w:val="24"/>
        </w:rPr>
        <w:t xml:space="preserve"> </w:t>
      </w:r>
      <w:r w:rsidR="00874895">
        <w:rPr>
          <w:rFonts w:ascii="Arial" w:hAnsi="Arial" w:cs="Arial"/>
          <w:szCs w:val="24"/>
        </w:rPr>
        <w:t xml:space="preserve">(all unions) </w:t>
      </w:r>
      <w:r w:rsidR="00C37065" w:rsidRPr="002008FC">
        <w:rPr>
          <w:rFonts w:ascii="Arial" w:hAnsi="Arial" w:cs="Arial"/>
          <w:szCs w:val="24"/>
        </w:rPr>
        <w:t xml:space="preserve">and 257 </w:t>
      </w:r>
      <w:r w:rsidR="00A20550" w:rsidRPr="002008FC">
        <w:rPr>
          <w:rFonts w:ascii="Arial" w:hAnsi="Arial" w:cs="Arial"/>
          <w:szCs w:val="24"/>
        </w:rPr>
        <w:t xml:space="preserve">secondary schools of </w:t>
      </w:r>
      <w:r w:rsidR="00C37065" w:rsidRPr="002008FC">
        <w:rPr>
          <w:rFonts w:ascii="Arial" w:hAnsi="Arial" w:cs="Arial"/>
          <w:szCs w:val="24"/>
        </w:rPr>
        <w:t>Kurigram district</w:t>
      </w:r>
      <w:r w:rsidR="00A20550" w:rsidRPr="002008FC">
        <w:rPr>
          <w:rFonts w:ascii="Arial" w:hAnsi="Arial" w:cs="Arial"/>
          <w:szCs w:val="24"/>
        </w:rPr>
        <w:t>.</w:t>
      </w:r>
    </w:p>
    <w:p w14:paraId="357CF5DC" w14:textId="42BA30BB" w:rsidR="007D5FDF" w:rsidRPr="0054241E" w:rsidRDefault="0054241E" w:rsidP="0054241E">
      <w:pPr>
        <w:spacing w:before="120" w:after="120" w:line="240" w:lineRule="auto"/>
        <w:jc w:val="both"/>
        <w:rPr>
          <w:rFonts w:ascii="Arial" w:hAnsi="Arial" w:cs="Arial"/>
          <w:b/>
          <w:sz w:val="24"/>
          <w:szCs w:val="24"/>
        </w:rPr>
      </w:pPr>
      <w:r>
        <w:rPr>
          <w:rFonts w:ascii="Arial" w:hAnsi="Arial" w:cs="Arial"/>
          <w:b/>
          <w:sz w:val="24"/>
          <w:szCs w:val="24"/>
        </w:rPr>
        <w:t xml:space="preserve">5. </w:t>
      </w:r>
      <w:r w:rsidR="007D5FDF" w:rsidRPr="0054241E">
        <w:rPr>
          <w:rFonts w:ascii="Arial" w:hAnsi="Arial" w:cs="Arial"/>
          <w:b/>
          <w:sz w:val="24"/>
          <w:szCs w:val="24"/>
        </w:rPr>
        <w:t>Study Population</w:t>
      </w:r>
      <w:r w:rsidR="00C37065" w:rsidRPr="0054241E">
        <w:rPr>
          <w:rFonts w:ascii="Arial" w:hAnsi="Arial" w:cs="Arial"/>
          <w:b/>
          <w:sz w:val="24"/>
          <w:szCs w:val="24"/>
        </w:rPr>
        <w:t xml:space="preserve">: </w:t>
      </w:r>
    </w:p>
    <w:p w14:paraId="6BE8CBC5" w14:textId="7B8ECA33" w:rsidR="002A44D1" w:rsidRPr="002008FC" w:rsidRDefault="002A44D1" w:rsidP="0018091F">
      <w:pPr>
        <w:pStyle w:val="ListParagraph"/>
        <w:numPr>
          <w:ilvl w:val="0"/>
          <w:numId w:val="23"/>
        </w:numPr>
        <w:spacing w:after="0" w:line="240" w:lineRule="auto"/>
        <w:ind w:left="720" w:right="66"/>
        <w:jc w:val="both"/>
        <w:rPr>
          <w:rFonts w:ascii="Arial" w:hAnsi="Arial" w:cs="Arial"/>
          <w:sz w:val="22"/>
          <w:szCs w:val="24"/>
        </w:rPr>
      </w:pPr>
      <w:r w:rsidRPr="002008FC">
        <w:rPr>
          <w:rFonts w:ascii="Arial" w:hAnsi="Arial" w:cs="Arial"/>
          <w:sz w:val="22"/>
          <w:szCs w:val="24"/>
        </w:rPr>
        <w:t>Girls/women of age group (15-19 years) and (20-24 years)</w:t>
      </w:r>
      <w:r w:rsidR="00034A68">
        <w:rPr>
          <w:rFonts w:ascii="Arial" w:hAnsi="Arial" w:cs="Arial"/>
          <w:sz w:val="22"/>
          <w:szCs w:val="24"/>
        </w:rPr>
        <w:t>, 76 youth group</w:t>
      </w:r>
      <w:r w:rsidR="00B30507">
        <w:rPr>
          <w:rFonts w:ascii="Arial" w:hAnsi="Arial" w:cs="Arial"/>
          <w:sz w:val="22"/>
          <w:szCs w:val="24"/>
        </w:rPr>
        <w:t>s</w:t>
      </w:r>
      <w:r w:rsidR="00034A68">
        <w:rPr>
          <w:rFonts w:ascii="Arial" w:hAnsi="Arial" w:cs="Arial"/>
          <w:sz w:val="22"/>
          <w:szCs w:val="24"/>
        </w:rPr>
        <w:t xml:space="preserve"> consisting of 2736 members</w:t>
      </w:r>
    </w:p>
    <w:p w14:paraId="6EA444F9" w14:textId="78B9683C" w:rsidR="007B0098" w:rsidRPr="002008FC" w:rsidRDefault="007B0098" w:rsidP="0018091F">
      <w:pPr>
        <w:pStyle w:val="ListParagraph"/>
        <w:numPr>
          <w:ilvl w:val="0"/>
          <w:numId w:val="23"/>
        </w:numPr>
        <w:spacing w:after="0" w:line="240" w:lineRule="auto"/>
        <w:ind w:left="720" w:right="66"/>
        <w:jc w:val="both"/>
        <w:rPr>
          <w:rFonts w:ascii="Arial" w:hAnsi="Arial" w:cs="Arial"/>
          <w:sz w:val="22"/>
          <w:szCs w:val="24"/>
        </w:rPr>
      </w:pPr>
      <w:r w:rsidRPr="002008FC">
        <w:rPr>
          <w:rFonts w:ascii="Arial" w:hAnsi="Arial" w:cs="Arial"/>
          <w:sz w:val="22"/>
          <w:szCs w:val="24"/>
        </w:rPr>
        <w:t>Young Men (21-30 years)</w:t>
      </w:r>
      <w:r w:rsidR="00034A68">
        <w:rPr>
          <w:rFonts w:ascii="Arial" w:hAnsi="Arial" w:cs="Arial"/>
          <w:sz w:val="22"/>
          <w:szCs w:val="24"/>
        </w:rPr>
        <w:t>, 76 youth group</w:t>
      </w:r>
      <w:r w:rsidR="00F32C98">
        <w:rPr>
          <w:rFonts w:ascii="Arial" w:hAnsi="Arial" w:cs="Arial"/>
          <w:sz w:val="22"/>
          <w:szCs w:val="24"/>
        </w:rPr>
        <w:t>s</w:t>
      </w:r>
      <w:r w:rsidR="00034A68">
        <w:rPr>
          <w:rFonts w:ascii="Arial" w:hAnsi="Arial" w:cs="Arial"/>
          <w:sz w:val="22"/>
          <w:szCs w:val="24"/>
        </w:rPr>
        <w:t xml:space="preserve"> consisting of 2736 members</w:t>
      </w:r>
    </w:p>
    <w:p w14:paraId="23EF0485" w14:textId="6AF92400" w:rsidR="00945820" w:rsidRPr="002008FC" w:rsidRDefault="00945820" w:rsidP="0018091F">
      <w:pPr>
        <w:pStyle w:val="ListParagraph"/>
        <w:numPr>
          <w:ilvl w:val="0"/>
          <w:numId w:val="23"/>
        </w:numPr>
        <w:spacing w:after="0" w:line="240" w:lineRule="auto"/>
        <w:ind w:left="720" w:right="66"/>
        <w:jc w:val="both"/>
        <w:rPr>
          <w:rFonts w:ascii="Arial" w:hAnsi="Arial" w:cs="Arial"/>
          <w:sz w:val="22"/>
          <w:szCs w:val="24"/>
        </w:rPr>
      </w:pPr>
      <w:r w:rsidRPr="002008FC">
        <w:rPr>
          <w:rFonts w:ascii="Arial" w:hAnsi="Arial" w:cs="Arial"/>
          <w:sz w:val="22"/>
          <w:szCs w:val="24"/>
        </w:rPr>
        <w:t>Students (secondary, higher secondary)</w:t>
      </w:r>
      <w:r w:rsidR="0018091F" w:rsidRPr="002008FC">
        <w:rPr>
          <w:rFonts w:ascii="Arial" w:hAnsi="Arial" w:cs="Arial"/>
          <w:sz w:val="22"/>
          <w:szCs w:val="24"/>
        </w:rPr>
        <w:t xml:space="preserve">, </w:t>
      </w:r>
      <w:r w:rsidRPr="002008FC">
        <w:rPr>
          <w:rFonts w:ascii="Arial" w:hAnsi="Arial" w:cs="Arial"/>
          <w:sz w:val="22"/>
          <w:szCs w:val="24"/>
        </w:rPr>
        <w:t>Teachers (Secondary)</w:t>
      </w:r>
      <w:r w:rsidR="00034A68">
        <w:rPr>
          <w:rFonts w:ascii="Arial" w:hAnsi="Arial" w:cs="Arial"/>
          <w:sz w:val="22"/>
          <w:szCs w:val="24"/>
        </w:rPr>
        <w:t xml:space="preserve">, 257 schools &amp; </w:t>
      </w:r>
      <w:proofErr w:type="spellStart"/>
      <w:r w:rsidR="00034A68">
        <w:rPr>
          <w:rFonts w:ascii="Arial" w:hAnsi="Arial" w:cs="Arial"/>
          <w:sz w:val="22"/>
          <w:szCs w:val="24"/>
        </w:rPr>
        <w:t>madrashas</w:t>
      </w:r>
      <w:proofErr w:type="spellEnd"/>
      <w:r w:rsidR="00034A68">
        <w:rPr>
          <w:rFonts w:ascii="Arial" w:hAnsi="Arial" w:cs="Arial"/>
          <w:sz w:val="22"/>
          <w:szCs w:val="24"/>
        </w:rPr>
        <w:t xml:space="preserve"> and 514 teachers</w:t>
      </w:r>
    </w:p>
    <w:p w14:paraId="0604C996" w14:textId="6A40F515" w:rsidR="00945820" w:rsidRPr="002008FC" w:rsidRDefault="00945820" w:rsidP="0018091F">
      <w:pPr>
        <w:pStyle w:val="ListParagraph"/>
        <w:numPr>
          <w:ilvl w:val="0"/>
          <w:numId w:val="23"/>
        </w:numPr>
        <w:spacing w:after="0" w:line="240" w:lineRule="auto"/>
        <w:ind w:left="720" w:right="66"/>
        <w:jc w:val="both"/>
        <w:rPr>
          <w:rFonts w:ascii="Arial" w:hAnsi="Arial" w:cs="Arial"/>
          <w:sz w:val="22"/>
          <w:szCs w:val="24"/>
        </w:rPr>
      </w:pPr>
      <w:r w:rsidRPr="002008FC">
        <w:rPr>
          <w:rFonts w:ascii="Arial" w:hAnsi="Arial" w:cs="Arial"/>
          <w:sz w:val="22"/>
          <w:szCs w:val="24"/>
        </w:rPr>
        <w:t>Parents</w:t>
      </w:r>
    </w:p>
    <w:p w14:paraId="00B63CA3" w14:textId="0FF58F23" w:rsidR="00945820" w:rsidRPr="002008FC" w:rsidRDefault="00945820" w:rsidP="0018091F">
      <w:pPr>
        <w:pStyle w:val="ListParagraph"/>
        <w:numPr>
          <w:ilvl w:val="0"/>
          <w:numId w:val="23"/>
        </w:numPr>
        <w:spacing w:after="0" w:line="240" w:lineRule="auto"/>
        <w:ind w:left="720" w:right="66"/>
        <w:jc w:val="both"/>
        <w:rPr>
          <w:rFonts w:ascii="Arial" w:hAnsi="Arial" w:cs="Arial"/>
          <w:sz w:val="22"/>
          <w:szCs w:val="24"/>
        </w:rPr>
      </w:pPr>
      <w:r w:rsidRPr="002008FC">
        <w:rPr>
          <w:rFonts w:ascii="Arial" w:hAnsi="Arial" w:cs="Arial"/>
          <w:sz w:val="22"/>
          <w:szCs w:val="24"/>
        </w:rPr>
        <w:t>CBCPM members</w:t>
      </w:r>
      <w:r w:rsidR="00034A68">
        <w:rPr>
          <w:rFonts w:ascii="Arial" w:hAnsi="Arial" w:cs="Arial"/>
          <w:sz w:val="22"/>
          <w:szCs w:val="24"/>
        </w:rPr>
        <w:t xml:space="preserve"> (684)</w:t>
      </w:r>
    </w:p>
    <w:p w14:paraId="116AE282" w14:textId="4FC7C2DC" w:rsidR="00D679A5" w:rsidRDefault="00D679A5" w:rsidP="0018091F">
      <w:pPr>
        <w:pStyle w:val="ListParagraph"/>
        <w:numPr>
          <w:ilvl w:val="0"/>
          <w:numId w:val="23"/>
        </w:numPr>
        <w:spacing w:after="0" w:line="240" w:lineRule="auto"/>
        <w:ind w:left="720" w:right="66"/>
        <w:jc w:val="both"/>
        <w:rPr>
          <w:rFonts w:ascii="Arial" w:hAnsi="Arial" w:cs="Arial"/>
          <w:sz w:val="22"/>
          <w:szCs w:val="24"/>
        </w:rPr>
      </w:pPr>
      <w:r w:rsidRPr="002008FC">
        <w:rPr>
          <w:rFonts w:ascii="Arial" w:hAnsi="Arial" w:cs="Arial"/>
          <w:sz w:val="22"/>
          <w:szCs w:val="24"/>
        </w:rPr>
        <w:t>UP standing committees</w:t>
      </w:r>
      <w:r w:rsidR="00034A68">
        <w:rPr>
          <w:rFonts w:ascii="Arial" w:hAnsi="Arial" w:cs="Arial"/>
          <w:sz w:val="22"/>
          <w:szCs w:val="24"/>
        </w:rPr>
        <w:t xml:space="preserve"> (76)</w:t>
      </w:r>
    </w:p>
    <w:p w14:paraId="3D8B423F" w14:textId="77777777" w:rsidR="006A628D" w:rsidRPr="002008FC" w:rsidRDefault="006A628D" w:rsidP="006A628D">
      <w:pPr>
        <w:pStyle w:val="ListParagraph"/>
        <w:spacing w:after="0" w:line="240" w:lineRule="auto"/>
        <w:ind w:right="66"/>
        <w:jc w:val="both"/>
        <w:rPr>
          <w:rFonts w:ascii="Arial" w:hAnsi="Arial" w:cs="Arial"/>
          <w:sz w:val="22"/>
          <w:szCs w:val="24"/>
        </w:rPr>
      </w:pPr>
    </w:p>
    <w:p w14:paraId="09CC9732" w14:textId="79D5A883" w:rsidR="008725D7" w:rsidRPr="002008FC" w:rsidRDefault="00B4183A" w:rsidP="0018091F">
      <w:pPr>
        <w:pStyle w:val="ListParagraph"/>
        <w:numPr>
          <w:ilvl w:val="0"/>
          <w:numId w:val="23"/>
        </w:numPr>
        <w:spacing w:after="0" w:line="240" w:lineRule="auto"/>
        <w:ind w:left="720" w:right="66"/>
        <w:jc w:val="both"/>
        <w:rPr>
          <w:rFonts w:ascii="Arial" w:hAnsi="Arial" w:cs="Arial"/>
          <w:sz w:val="22"/>
          <w:szCs w:val="24"/>
        </w:rPr>
      </w:pPr>
      <w:r w:rsidRPr="002008FC">
        <w:rPr>
          <w:rFonts w:ascii="Arial" w:hAnsi="Arial" w:cs="Arial"/>
          <w:sz w:val="22"/>
          <w:szCs w:val="24"/>
        </w:rPr>
        <w:t>Adolescent</w:t>
      </w:r>
      <w:r w:rsidR="005E758F" w:rsidRPr="002008FC">
        <w:rPr>
          <w:rFonts w:ascii="Arial" w:hAnsi="Arial" w:cs="Arial"/>
          <w:sz w:val="22"/>
          <w:szCs w:val="24"/>
        </w:rPr>
        <w:t>s</w:t>
      </w:r>
      <w:r w:rsidR="00A20550" w:rsidRPr="002008FC">
        <w:rPr>
          <w:rFonts w:ascii="Arial" w:hAnsi="Arial" w:cs="Arial"/>
          <w:sz w:val="22"/>
          <w:szCs w:val="24"/>
        </w:rPr>
        <w:t xml:space="preserve"> </w:t>
      </w:r>
      <w:r w:rsidR="00984B49" w:rsidRPr="002008FC">
        <w:rPr>
          <w:rFonts w:ascii="Arial" w:hAnsi="Arial" w:cs="Arial"/>
          <w:sz w:val="22"/>
          <w:szCs w:val="24"/>
        </w:rPr>
        <w:t>Girls (</w:t>
      </w:r>
      <w:r w:rsidR="00A20550" w:rsidRPr="002008FC">
        <w:rPr>
          <w:rFonts w:ascii="Arial" w:hAnsi="Arial" w:cs="Arial"/>
          <w:sz w:val="22"/>
          <w:szCs w:val="24"/>
        </w:rPr>
        <w:t>in-school and out of school)</w:t>
      </w:r>
      <w:r w:rsidR="0086327E" w:rsidRPr="002008FC">
        <w:rPr>
          <w:rFonts w:ascii="Arial" w:hAnsi="Arial" w:cs="Arial"/>
          <w:sz w:val="22"/>
          <w:szCs w:val="24"/>
        </w:rPr>
        <w:t xml:space="preserve"> </w:t>
      </w:r>
      <w:r w:rsidR="00034A68">
        <w:rPr>
          <w:rFonts w:ascii="Arial" w:hAnsi="Arial" w:cs="Arial"/>
          <w:sz w:val="22"/>
          <w:szCs w:val="24"/>
        </w:rPr>
        <w:t>of 257 schools</w:t>
      </w:r>
    </w:p>
    <w:p w14:paraId="5059F0F6" w14:textId="26FF34D0" w:rsidR="00FE7A2C" w:rsidRPr="002008FC" w:rsidRDefault="0086327E" w:rsidP="002C772F">
      <w:pPr>
        <w:pStyle w:val="ListParagraph"/>
        <w:numPr>
          <w:ilvl w:val="0"/>
          <w:numId w:val="23"/>
        </w:numPr>
        <w:spacing w:after="0" w:line="240" w:lineRule="auto"/>
        <w:ind w:left="720" w:right="66"/>
        <w:jc w:val="both"/>
        <w:rPr>
          <w:rFonts w:ascii="Arial" w:hAnsi="Arial" w:cs="Arial"/>
          <w:sz w:val="22"/>
          <w:szCs w:val="24"/>
        </w:rPr>
      </w:pPr>
      <w:r w:rsidRPr="002008FC">
        <w:rPr>
          <w:rFonts w:ascii="Arial" w:hAnsi="Arial" w:cs="Arial"/>
          <w:sz w:val="22"/>
          <w:szCs w:val="24"/>
        </w:rPr>
        <w:t>Adolescents boys (In school)</w:t>
      </w:r>
      <w:r w:rsidR="00037CCB" w:rsidRPr="002008FC">
        <w:rPr>
          <w:rFonts w:ascii="Arial" w:hAnsi="Arial" w:cs="Arial"/>
          <w:sz w:val="22"/>
          <w:szCs w:val="24"/>
        </w:rPr>
        <w:t xml:space="preserve">, </w:t>
      </w:r>
      <w:r w:rsidR="00012E4D" w:rsidRPr="002008FC">
        <w:rPr>
          <w:rFonts w:ascii="Arial" w:hAnsi="Arial" w:cs="Arial"/>
          <w:sz w:val="22"/>
          <w:szCs w:val="24"/>
        </w:rPr>
        <w:t>school teacher, SMC</w:t>
      </w:r>
      <w:r w:rsidR="00BB692B" w:rsidRPr="002008FC">
        <w:rPr>
          <w:rFonts w:ascii="Arial" w:hAnsi="Arial" w:cs="Arial"/>
          <w:sz w:val="22"/>
          <w:szCs w:val="24"/>
        </w:rPr>
        <w:t xml:space="preserve"> member</w:t>
      </w:r>
      <w:r w:rsidR="00034A68">
        <w:rPr>
          <w:rFonts w:ascii="Arial" w:hAnsi="Arial" w:cs="Arial"/>
          <w:sz w:val="22"/>
          <w:szCs w:val="24"/>
        </w:rPr>
        <w:t xml:space="preserve"> of 257 schools</w:t>
      </w:r>
    </w:p>
    <w:p w14:paraId="3A289E79" w14:textId="7EDFF8CB" w:rsidR="00B53D9B" w:rsidRPr="002008FC" w:rsidRDefault="00012E4D" w:rsidP="00B53D9B">
      <w:pPr>
        <w:pStyle w:val="ListParagraph"/>
        <w:numPr>
          <w:ilvl w:val="0"/>
          <w:numId w:val="23"/>
        </w:numPr>
        <w:spacing w:after="0" w:line="240" w:lineRule="auto"/>
        <w:ind w:left="720" w:right="66"/>
        <w:jc w:val="both"/>
        <w:rPr>
          <w:rFonts w:ascii="Arial" w:hAnsi="Arial" w:cs="Arial"/>
          <w:sz w:val="22"/>
          <w:szCs w:val="24"/>
        </w:rPr>
      </w:pPr>
      <w:r w:rsidRPr="002008FC">
        <w:rPr>
          <w:rFonts w:ascii="Arial" w:hAnsi="Arial" w:cs="Arial"/>
          <w:sz w:val="22"/>
          <w:szCs w:val="24"/>
        </w:rPr>
        <w:t xml:space="preserve">Marriage </w:t>
      </w:r>
      <w:proofErr w:type="spellStart"/>
      <w:r w:rsidRPr="002008FC">
        <w:rPr>
          <w:rFonts w:ascii="Arial" w:hAnsi="Arial" w:cs="Arial"/>
          <w:sz w:val="22"/>
          <w:szCs w:val="24"/>
        </w:rPr>
        <w:t>solemnizers</w:t>
      </w:r>
      <w:proofErr w:type="spellEnd"/>
      <w:r w:rsidRPr="002008FC">
        <w:rPr>
          <w:rFonts w:ascii="Arial" w:hAnsi="Arial" w:cs="Arial"/>
          <w:sz w:val="22"/>
          <w:szCs w:val="24"/>
        </w:rPr>
        <w:t xml:space="preserve"> </w:t>
      </w:r>
      <w:r w:rsidR="00BB692B" w:rsidRPr="002008FC">
        <w:rPr>
          <w:rFonts w:ascii="Arial" w:hAnsi="Arial" w:cs="Arial"/>
          <w:sz w:val="22"/>
          <w:szCs w:val="24"/>
        </w:rPr>
        <w:t>(match maker, Marriage registrar)</w:t>
      </w:r>
      <w:r w:rsidR="00034A68">
        <w:rPr>
          <w:rFonts w:ascii="Arial" w:hAnsi="Arial" w:cs="Arial"/>
          <w:sz w:val="22"/>
          <w:szCs w:val="24"/>
        </w:rPr>
        <w:t>-</w:t>
      </w:r>
      <w:r w:rsidR="00BB692B" w:rsidRPr="002008FC">
        <w:rPr>
          <w:rFonts w:ascii="Arial" w:hAnsi="Arial" w:cs="Arial"/>
          <w:sz w:val="22"/>
          <w:szCs w:val="24"/>
        </w:rPr>
        <w:t xml:space="preserve"> </w:t>
      </w:r>
      <w:r w:rsidR="00034A68">
        <w:rPr>
          <w:rFonts w:ascii="Arial" w:hAnsi="Arial" w:cs="Arial"/>
          <w:sz w:val="22"/>
          <w:szCs w:val="24"/>
        </w:rPr>
        <w:t>40000</w:t>
      </w:r>
    </w:p>
    <w:p w14:paraId="257DFF09" w14:textId="21070296" w:rsidR="00A20550" w:rsidRPr="002008FC" w:rsidRDefault="00A20550" w:rsidP="00B53D9B">
      <w:pPr>
        <w:pStyle w:val="ListParagraph"/>
        <w:numPr>
          <w:ilvl w:val="0"/>
          <w:numId w:val="23"/>
        </w:numPr>
        <w:spacing w:after="0" w:line="240" w:lineRule="auto"/>
        <w:ind w:left="720" w:right="66"/>
        <w:jc w:val="both"/>
        <w:rPr>
          <w:rFonts w:ascii="Arial" w:hAnsi="Arial" w:cs="Arial"/>
          <w:sz w:val="22"/>
          <w:szCs w:val="24"/>
        </w:rPr>
      </w:pPr>
      <w:r w:rsidRPr="002008FC">
        <w:rPr>
          <w:rFonts w:ascii="Arial" w:hAnsi="Arial" w:cs="Arial"/>
          <w:sz w:val="22"/>
          <w:szCs w:val="24"/>
        </w:rPr>
        <w:t>CBO,</w:t>
      </w:r>
      <w:r w:rsidR="00034A68">
        <w:rPr>
          <w:rFonts w:ascii="Arial" w:hAnsi="Arial" w:cs="Arial"/>
          <w:sz w:val="22"/>
          <w:szCs w:val="24"/>
        </w:rPr>
        <w:t xml:space="preserve"> </w:t>
      </w:r>
      <w:r w:rsidR="00AF78F6" w:rsidRPr="002008FC">
        <w:rPr>
          <w:rFonts w:ascii="Arial" w:hAnsi="Arial" w:cs="Arial"/>
          <w:sz w:val="22"/>
          <w:szCs w:val="24"/>
        </w:rPr>
        <w:t>LGI,</w:t>
      </w:r>
      <w:r w:rsidRPr="002008FC">
        <w:rPr>
          <w:rFonts w:ascii="Arial" w:hAnsi="Arial" w:cs="Arial"/>
          <w:sz w:val="22"/>
          <w:szCs w:val="24"/>
        </w:rPr>
        <w:t xml:space="preserve"> religious leader and relevant duty bearers </w:t>
      </w:r>
    </w:p>
    <w:p w14:paraId="693F9130" w14:textId="3281B350" w:rsidR="00D93C42" w:rsidRPr="00633C60" w:rsidRDefault="00633C60" w:rsidP="00633C60">
      <w:pPr>
        <w:spacing w:before="120" w:after="120" w:line="240" w:lineRule="auto"/>
        <w:jc w:val="both"/>
        <w:rPr>
          <w:rFonts w:ascii="Arial" w:hAnsi="Arial" w:cs="Arial"/>
          <w:b/>
          <w:sz w:val="24"/>
          <w:szCs w:val="24"/>
        </w:rPr>
      </w:pPr>
      <w:r>
        <w:rPr>
          <w:rFonts w:ascii="Arial" w:hAnsi="Arial" w:cs="Arial"/>
          <w:b/>
          <w:sz w:val="24"/>
          <w:szCs w:val="24"/>
        </w:rPr>
        <w:t xml:space="preserve">6. </w:t>
      </w:r>
      <w:r w:rsidR="00D93C42" w:rsidRPr="00633C60">
        <w:rPr>
          <w:rFonts w:ascii="Arial" w:hAnsi="Arial" w:cs="Arial"/>
          <w:b/>
          <w:sz w:val="24"/>
          <w:szCs w:val="24"/>
        </w:rPr>
        <w:t>Methodology</w:t>
      </w:r>
    </w:p>
    <w:p w14:paraId="44C34A06" w14:textId="14BB5BFA" w:rsidR="00465F6A" w:rsidRPr="00AB57D1" w:rsidRDefault="00D93C42" w:rsidP="00465F6A">
      <w:pPr>
        <w:jc w:val="both"/>
        <w:rPr>
          <w:rFonts w:ascii="Arial" w:hAnsi="Arial" w:cs="Arial"/>
          <w:szCs w:val="24"/>
        </w:rPr>
      </w:pPr>
      <w:r w:rsidRPr="00AB57D1">
        <w:rPr>
          <w:rFonts w:ascii="Arial" w:hAnsi="Arial" w:cs="Arial"/>
          <w:szCs w:val="24"/>
        </w:rPr>
        <w:t xml:space="preserve">The contracted agency/consultant is expected to prepare </w:t>
      </w:r>
      <w:r w:rsidR="005E758F" w:rsidRPr="00AB57D1">
        <w:rPr>
          <w:rFonts w:ascii="Arial" w:hAnsi="Arial" w:cs="Arial"/>
          <w:szCs w:val="24"/>
        </w:rPr>
        <w:t xml:space="preserve">an </w:t>
      </w:r>
      <w:r w:rsidRPr="00AB57D1">
        <w:rPr>
          <w:rFonts w:ascii="Arial" w:hAnsi="Arial" w:cs="Arial"/>
          <w:szCs w:val="24"/>
        </w:rPr>
        <w:t xml:space="preserve">appropriate methodology (preferably mixed method) to meet the </w:t>
      </w:r>
      <w:proofErr w:type="gramStart"/>
      <w:r w:rsidRPr="00AB57D1">
        <w:rPr>
          <w:rFonts w:ascii="Arial" w:hAnsi="Arial" w:cs="Arial"/>
          <w:szCs w:val="24"/>
        </w:rPr>
        <w:t>above</w:t>
      </w:r>
      <w:r w:rsidR="00F32C98" w:rsidRPr="00AB57D1">
        <w:rPr>
          <w:rFonts w:ascii="Arial" w:hAnsi="Arial" w:cs="Arial"/>
          <w:szCs w:val="24"/>
        </w:rPr>
        <w:t xml:space="preserve"> </w:t>
      </w:r>
      <w:r w:rsidRPr="00AB57D1">
        <w:rPr>
          <w:rFonts w:ascii="Arial" w:hAnsi="Arial" w:cs="Arial"/>
          <w:szCs w:val="24"/>
        </w:rPr>
        <w:t>mentioned</w:t>
      </w:r>
      <w:proofErr w:type="gramEnd"/>
      <w:r w:rsidRPr="00AB57D1">
        <w:rPr>
          <w:rFonts w:ascii="Arial" w:hAnsi="Arial" w:cs="Arial"/>
          <w:szCs w:val="24"/>
        </w:rPr>
        <w:t xml:space="preserve"> objectives of the </w:t>
      </w:r>
      <w:r w:rsidR="00D679A5" w:rsidRPr="00AB57D1">
        <w:rPr>
          <w:rFonts w:ascii="Arial" w:hAnsi="Arial" w:cs="Arial"/>
          <w:szCs w:val="24"/>
        </w:rPr>
        <w:t>study</w:t>
      </w:r>
      <w:r w:rsidRPr="00AB57D1">
        <w:rPr>
          <w:rFonts w:ascii="Arial" w:hAnsi="Arial" w:cs="Arial"/>
          <w:szCs w:val="24"/>
        </w:rPr>
        <w:t xml:space="preserve">. The methodology and relevant tools should be adjusted in </w:t>
      </w:r>
      <w:r w:rsidR="00D439F9" w:rsidRPr="00AB57D1">
        <w:rPr>
          <w:rFonts w:ascii="Arial" w:hAnsi="Arial" w:cs="Arial"/>
          <w:szCs w:val="24"/>
        </w:rPr>
        <w:t>consultation with</w:t>
      </w:r>
      <w:r w:rsidRPr="00AB57D1">
        <w:rPr>
          <w:rFonts w:ascii="Arial" w:hAnsi="Arial" w:cs="Arial"/>
          <w:szCs w:val="24"/>
        </w:rPr>
        <w:t xml:space="preserve"> Plan International Bangladesh and finalized before implementation.</w:t>
      </w:r>
      <w:r w:rsidR="004C74F5" w:rsidRPr="00AB57D1">
        <w:rPr>
          <w:rFonts w:ascii="Arial" w:hAnsi="Arial" w:cs="Arial"/>
          <w:szCs w:val="24"/>
        </w:rPr>
        <w:t xml:space="preserve"> </w:t>
      </w:r>
      <w:r w:rsidR="007A7962" w:rsidRPr="00AB57D1">
        <w:rPr>
          <w:rFonts w:ascii="Arial" w:hAnsi="Arial" w:cs="Arial"/>
          <w:szCs w:val="24"/>
          <w:u w:val="single"/>
        </w:rPr>
        <w:t xml:space="preserve">However, due to the adolescent girl focus of the project, the methodology used should </w:t>
      </w:r>
      <w:r w:rsidR="007A7962" w:rsidRPr="00AB57D1">
        <w:rPr>
          <w:rFonts w:ascii="Arial" w:hAnsi="Arial" w:cs="Arial"/>
          <w:szCs w:val="24"/>
          <w:u w:val="single"/>
        </w:rPr>
        <w:lastRenderedPageBreak/>
        <w:t xml:space="preserve">be </w:t>
      </w:r>
      <w:r w:rsidR="005B301C" w:rsidRPr="00AB57D1">
        <w:rPr>
          <w:rFonts w:ascii="Arial" w:hAnsi="Arial" w:cs="Arial"/>
          <w:szCs w:val="24"/>
          <w:u w:val="single"/>
        </w:rPr>
        <w:t>adolescent-girl</w:t>
      </w:r>
      <w:r w:rsidR="007A7962" w:rsidRPr="00AB57D1">
        <w:rPr>
          <w:rFonts w:ascii="Arial" w:hAnsi="Arial" w:cs="Arial"/>
          <w:szCs w:val="24"/>
          <w:u w:val="single"/>
        </w:rPr>
        <w:t xml:space="preserve"> </w:t>
      </w:r>
      <w:r w:rsidR="0011422F" w:rsidRPr="00AB57D1">
        <w:rPr>
          <w:rFonts w:ascii="Arial" w:hAnsi="Arial" w:cs="Arial"/>
          <w:szCs w:val="24"/>
          <w:u w:val="single"/>
        </w:rPr>
        <w:t xml:space="preserve">and Plan International’s Child Protection Policy </w:t>
      </w:r>
      <w:r w:rsidR="007A7962" w:rsidRPr="00AB57D1">
        <w:rPr>
          <w:rFonts w:ascii="Arial" w:hAnsi="Arial" w:cs="Arial"/>
          <w:szCs w:val="24"/>
          <w:u w:val="single"/>
        </w:rPr>
        <w:t>friendly and participatory wherever possible.</w:t>
      </w:r>
      <w:r w:rsidR="00465F6A" w:rsidRPr="00AB57D1">
        <w:rPr>
          <w:rFonts w:ascii="Arial" w:hAnsi="Arial" w:cs="Arial"/>
          <w:szCs w:val="24"/>
          <w:u w:val="single"/>
        </w:rPr>
        <w:t xml:space="preserve"> </w:t>
      </w:r>
      <w:r w:rsidR="00465F6A" w:rsidRPr="00AB57D1">
        <w:rPr>
          <w:rFonts w:ascii="Arial" w:hAnsi="Arial" w:cs="Arial"/>
          <w:szCs w:val="24"/>
        </w:rPr>
        <w:t xml:space="preserve">The </w:t>
      </w:r>
      <w:proofErr w:type="spellStart"/>
      <w:r w:rsidR="00465F6A" w:rsidRPr="00AB57D1">
        <w:rPr>
          <w:rFonts w:ascii="Arial" w:hAnsi="Arial" w:cs="Arial"/>
          <w:szCs w:val="24"/>
        </w:rPr>
        <w:t>Endline</w:t>
      </w:r>
      <w:proofErr w:type="spellEnd"/>
      <w:r w:rsidR="00465F6A" w:rsidRPr="00AB57D1">
        <w:rPr>
          <w:rFonts w:ascii="Arial" w:hAnsi="Arial" w:cs="Arial"/>
          <w:szCs w:val="24"/>
        </w:rPr>
        <w:t xml:space="preserve"> evaluation for the project will be conducted to identify outcome level results and compare the data gathered within the baseline study. </w:t>
      </w:r>
      <w:r w:rsidR="00AB57D1" w:rsidRPr="00AB57D1">
        <w:rPr>
          <w:rFonts w:ascii="Arial" w:hAnsi="Arial" w:cs="Arial"/>
        </w:rPr>
        <w:t>The methodology should have a mixed method approach to gather both qualitative and quantitative data, supported by a plan for data analysis. For determining the sampling approach of baseline study “</w:t>
      </w:r>
      <w:r w:rsidR="00AB57D1">
        <w:rPr>
          <w:rFonts w:ascii="Arial" w:hAnsi="Arial" w:cs="Arial"/>
        </w:rPr>
        <w:t>Study Population</w:t>
      </w:r>
      <w:r w:rsidR="00AB57D1" w:rsidRPr="00AB57D1">
        <w:rPr>
          <w:rFonts w:ascii="Arial" w:hAnsi="Arial" w:cs="Arial"/>
        </w:rPr>
        <w:t>” component under section-</w:t>
      </w:r>
      <w:r w:rsidR="00AB57D1">
        <w:rPr>
          <w:rFonts w:ascii="Arial" w:hAnsi="Arial" w:cs="Arial"/>
        </w:rPr>
        <w:t xml:space="preserve">5 </w:t>
      </w:r>
      <w:r w:rsidR="00AB57D1" w:rsidRPr="00AB57D1">
        <w:rPr>
          <w:rFonts w:ascii="Arial" w:hAnsi="Arial" w:cs="Arial"/>
        </w:rPr>
        <w:t>will be taken into consideration.  Appropriate strategy for triangulation of the data collected is expected to be a part of the proposed methodology.</w:t>
      </w:r>
    </w:p>
    <w:p w14:paraId="0BBB3D48" w14:textId="4964F02C" w:rsidR="00DE0329" w:rsidRDefault="00DE0329" w:rsidP="00AE1C8B">
      <w:pPr>
        <w:spacing w:before="120" w:after="0" w:line="240" w:lineRule="auto"/>
        <w:jc w:val="both"/>
        <w:rPr>
          <w:rFonts w:ascii="Arial" w:hAnsi="Arial" w:cs="Arial"/>
          <w:szCs w:val="24"/>
        </w:rPr>
      </w:pPr>
      <w:r w:rsidRPr="00DE0329">
        <w:rPr>
          <w:rFonts w:ascii="Arial" w:hAnsi="Arial" w:cs="Arial"/>
          <w:szCs w:val="24"/>
        </w:rPr>
        <w:t>Addressing the COVID-19 situation: As travel restrictions have been withdrawn, we anticipate the study team will collect data through visiting the project area. However, a paragraph in methodology section should be included on how the study team will deal with COVID 19 pandemic situation during study period, especially in data collection period.</w:t>
      </w:r>
    </w:p>
    <w:p w14:paraId="405EB5D4" w14:textId="0C726ACC" w:rsidR="00DE0329" w:rsidRPr="005A6F8A" w:rsidRDefault="00DE0329" w:rsidP="00AE1C8B">
      <w:pPr>
        <w:spacing w:before="120" w:after="0" w:line="240" w:lineRule="auto"/>
        <w:jc w:val="both"/>
        <w:rPr>
          <w:rFonts w:ascii="Arial" w:hAnsi="Arial" w:cs="Arial"/>
          <w:sz w:val="6"/>
          <w:szCs w:val="24"/>
        </w:rPr>
      </w:pPr>
    </w:p>
    <w:p w14:paraId="78D11BDA" w14:textId="00C04AFD" w:rsidR="00DE0329" w:rsidRPr="00DE0329" w:rsidRDefault="00DE0329" w:rsidP="00DE0329">
      <w:pPr>
        <w:spacing w:before="120" w:after="0" w:line="240" w:lineRule="auto"/>
        <w:jc w:val="both"/>
        <w:rPr>
          <w:rFonts w:ascii="Arial" w:hAnsi="Arial" w:cs="Arial"/>
          <w:szCs w:val="24"/>
        </w:rPr>
      </w:pPr>
      <w:r w:rsidRPr="00DE0329">
        <w:rPr>
          <w:rFonts w:ascii="Arial" w:hAnsi="Arial" w:cs="Arial"/>
          <w:szCs w:val="24"/>
        </w:rPr>
        <w:t>Users of the study</w:t>
      </w:r>
    </w:p>
    <w:p w14:paraId="1C77D35A" w14:textId="12FBA937" w:rsidR="00DE0329" w:rsidRDefault="00DE0329" w:rsidP="00DE0329">
      <w:pPr>
        <w:spacing w:before="120" w:after="0" w:line="240" w:lineRule="auto"/>
        <w:jc w:val="both"/>
        <w:rPr>
          <w:rFonts w:ascii="Arial" w:hAnsi="Arial" w:cs="Arial"/>
          <w:szCs w:val="24"/>
        </w:rPr>
      </w:pPr>
      <w:r w:rsidRPr="00DE0329">
        <w:rPr>
          <w:rFonts w:ascii="Arial" w:hAnsi="Arial" w:cs="Arial"/>
          <w:szCs w:val="24"/>
        </w:rPr>
        <w:t>Plan International staff in Bangladesh, implementing partner and donor will be the major users of the End line evaluation results. In addition, key stakeholders such as government line ministries/departments, partner NGOs, local authorities and communities are interested parties of the findings.</w:t>
      </w:r>
    </w:p>
    <w:p w14:paraId="5B975F12" w14:textId="77777777" w:rsidR="00465F6A" w:rsidRPr="005A6F8A" w:rsidRDefault="00465F6A" w:rsidP="00DE0329">
      <w:pPr>
        <w:spacing w:before="120" w:after="0" w:line="240" w:lineRule="auto"/>
        <w:jc w:val="both"/>
        <w:rPr>
          <w:rFonts w:ascii="Arial" w:hAnsi="Arial" w:cs="Arial"/>
          <w:sz w:val="6"/>
          <w:szCs w:val="24"/>
        </w:rPr>
      </w:pPr>
    </w:p>
    <w:p w14:paraId="1D07F32E" w14:textId="3AA8760C" w:rsidR="005672EE" w:rsidRPr="00633C60" w:rsidRDefault="00633C60" w:rsidP="00633C60">
      <w:pPr>
        <w:spacing w:before="120" w:after="120" w:line="240" w:lineRule="auto"/>
        <w:jc w:val="both"/>
        <w:rPr>
          <w:rFonts w:ascii="Arial" w:hAnsi="Arial" w:cs="Arial"/>
          <w:b/>
          <w:sz w:val="24"/>
          <w:szCs w:val="24"/>
        </w:rPr>
      </w:pPr>
      <w:r>
        <w:rPr>
          <w:rFonts w:ascii="Arial" w:hAnsi="Arial" w:cs="Arial"/>
          <w:b/>
          <w:sz w:val="24"/>
          <w:szCs w:val="24"/>
        </w:rPr>
        <w:t xml:space="preserve">7. </w:t>
      </w:r>
      <w:r w:rsidR="00D646D6" w:rsidRPr="00633C60">
        <w:rPr>
          <w:rFonts w:ascii="Arial" w:hAnsi="Arial" w:cs="Arial"/>
          <w:b/>
          <w:sz w:val="24"/>
          <w:szCs w:val="24"/>
        </w:rPr>
        <w:t>Scope of W</w:t>
      </w:r>
      <w:r w:rsidR="005672EE" w:rsidRPr="00633C60">
        <w:rPr>
          <w:rFonts w:ascii="Arial" w:hAnsi="Arial" w:cs="Arial"/>
          <w:b/>
          <w:sz w:val="24"/>
          <w:szCs w:val="24"/>
        </w:rPr>
        <w:t>ork</w:t>
      </w:r>
    </w:p>
    <w:p w14:paraId="5508FCDB" w14:textId="26389686" w:rsidR="007A7962" w:rsidRPr="002008FC" w:rsidRDefault="007A7962" w:rsidP="00AE1C8B">
      <w:pPr>
        <w:spacing w:after="0" w:line="240" w:lineRule="auto"/>
        <w:jc w:val="both"/>
        <w:rPr>
          <w:rFonts w:ascii="Arial" w:hAnsi="Arial" w:cs="Arial"/>
          <w:szCs w:val="24"/>
        </w:rPr>
      </w:pPr>
      <w:r w:rsidRPr="002008FC">
        <w:rPr>
          <w:rFonts w:ascii="Arial" w:hAnsi="Arial" w:cs="Arial"/>
          <w:szCs w:val="24"/>
        </w:rPr>
        <w:t>The agency/consultant is expected to form a</w:t>
      </w:r>
      <w:r w:rsidR="00D679A5" w:rsidRPr="002008FC">
        <w:rPr>
          <w:rFonts w:ascii="Arial" w:hAnsi="Arial" w:cs="Arial"/>
          <w:szCs w:val="24"/>
        </w:rPr>
        <w:t xml:space="preserve"> study </w:t>
      </w:r>
      <w:r w:rsidRPr="002008FC">
        <w:rPr>
          <w:rFonts w:ascii="Arial" w:hAnsi="Arial" w:cs="Arial"/>
          <w:szCs w:val="24"/>
        </w:rPr>
        <w:t>team for the study and manage coordination and communication with Plan International Bangladesh. Tasks and responsibilities of the consultant are as follows:</w:t>
      </w:r>
    </w:p>
    <w:p w14:paraId="1DA10D2E" w14:textId="3F2554C6" w:rsidR="00004653" w:rsidRPr="002008FC" w:rsidRDefault="00C64F01" w:rsidP="00F108A0">
      <w:pPr>
        <w:pStyle w:val="ListParagraph"/>
        <w:numPr>
          <w:ilvl w:val="0"/>
          <w:numId w:val="24"/>
        </w:numPr>
        <w:spacing w:after="0" w:line="240" w:lineRule="auto"/>
        <w:ind w:right="66"/>
        <w:jc w:val="both"/>
        <w:rPr>
          <w:rFonts w:ascii="Arial" w:hAnsi="Arial" w:cs="Arial"/>
          <w:sz w:val="22"/>
          <w:szCs w:val="24"/>
        </w:rPr>
      </w:pPr>
      <w:r w:rsidRPr="002008FC">
        <w:rPr>
          <w:rFonts w:ascii="Arial" w:hAnsi="Arial" w:cs="Arial"/>
          <w:sz w:val="22"/>
          <w:szCs w:val="24"/>
        </w:rPr>
        <w:t xml:space="preserve">Prepare inception report </w:t>
      </w:r>
      <w:r w:rsidR="00004653" w:rsidRPr="002008FC">
        <w:rPr>
          <w:rFonts w:ascii="Arial" w:hAnsi="Arial" w:cs="Arial"/>
          <w:sz w:val="22"/>
          <w:szCs w:val="24"/>
        </w:rPr>
        <w:t xml:space="preserve">including time frame </w:t>
      </w:r>
      <w:r w:rsidR="002D63C3" w:rsidRPr="002008FC">
        <w:rPr>
          <w:rFonts w:ascii="Arial" w:hAnsi="Arial" w:cs="Arial"/>
          <w:sz w:val="22"/>
          <w:szCs w:val="24"/>
        </w:rPr>
        <w:t>&amp;</w:t>
      </w:r>
      <w:r w:rsidR="00004653" w:rsidRPr="002008FC">
        <w:rPr>
          <w:rFonts w:ascii="Arial" w:hAnsi="Arial" w:cs="Arial"/>
          <w:sz w:val="22"/>
          <w:szCs w:val="24"/>
        </w:rPr>
        <w:t xml:space="preserve"> methodology </w:t>
      </w:r>
      <w:r w:rsidRPr="002008FC">
        <w:rPr>
          <w:rFonts w:ascii="Arial" w:hAnsi="Arial" w:cs="Arial"/>
          <w:sz w:val="22"/>
          <w:szCs w:val="24"/>
        </w:rPr>
        <w:t>and share with Plan International Bangladesh.</w:t>
      </w:r>
    </w:p>
    <w:p w14:paraId="30D2B237" w14:textId="77777777" w:rsidR="00C64F01" w:rsidRPr="002008FC" w:rsidRDefault="00C64F01" w:rsidP="00F108A0">
      <w:pPr>
        <w:pStyle w:val="ListParagraph"/>
        <w:numPr>
          <w:ilvl w:val="0"/>
          <w:numId w:val="24"/>
        </w:numPr>
        <w:spacing w:after="0" w:line="240" w:lineRule="auto"/>
        <w:ind w:right="66"/>
        <w:jc w:val="both"/>
        <w:rPr>
          <w:rFonts w:ascii="Arial" w:hAnsi="Arial" w:cs="Arial"/>
          <w:sz w:val="22"/>
          <w:szCs w:val="24"/>
        </w:rPr>
      </w:pPr>
      <w:r w:rsidRPr="002008FC">
        <w:rPr>
          <w:rFonts w:ascii="Arial" w:hAnsi="Arial" w:cs="Arial"/>
          <w:sz w:val="22"/>
          <w:szCs w:val="24"/>
        </w:rPr>
        <w:t>Review coherent literature (both internal and external) based on the given criteria to gain better understanding about the project activities.</w:t>
      </w:r>
    </w:p>
    <w:p w14:paraId="2666A72E" w14:textId="6D1C7632" w:rsidR="00F64C86" w:rsidRPr="002008FC" w:rsidRDefault="00C64F01" w:rsidP="00F108A0">
      <w:pPr>
        <w:pStyle w:val="ListParagraph"/>
        <w:numPr>
          <w:ilvl w:val="0"/>
          <w:numId w:val="24"/>
        </w:numPr>
        <w:spacing w:after="0" w:line="240" w:lineRule="auto"/>
        <w:ind w:right="66"/>
        <w:jc w:val="both"/>
        <w:rPr>
          <w:rFonts w:ascii="Arial" w:hAnsi="Arial" w:cs="Arial"/>
          <w:sz w:val="22"/>
          <w:szCs w:val="24"/>
        </w:rPr>
      </w:pPr>
      <w:r w:rsidRPr="002008FC">
        <w:rPr>
          <w:rFonts w:ascii="Arial" w:hAnsi="Arial" w:cs="Arial"/>
          <w:sz w:val="22"/>
          <w:szCs w:val="24"/>
        </w:rPr>
        <w:t>Develop methodology and sampling framework for the evaluation study and appropriate data collection instruments to collect necessary data from different groups of people.</w:t>
      </w:r>
    </w:p>
    <w:p w14:paraId="3F6B9CC3" w14:textId="2CAA43DE" w:rsidR="00C64F01" w:rsidRPr="002008FC" w:rsidRDefault="00C64F01" w:rsidP="00F108A0">
      <w:pPr>
        <w:pStyle w:val="ListParagraph"/>
        <w:numPr>
          <w:ilvl w:val="0"/>
          <w:numId w:val="24"/>
        </w:numPr>
        <w:spacing w:after="0" w:line="240" w:lineRule="auto"/>
        <w:ind w:right="66"/>
        <w:jc w:val="both"/>
        <w:rPr>
          <w:rFonts w:ascii="Arial" w:hAnsi="Arial" w:cs="Arial"/>
          <w:sz w:val="22"/>
          <w:szCs w:val="24"/>
        </w:rPr>
      </w:pPr>
      <w:r w:rsidRPr="002008FC">
        <w:rPr>
          <w:rFonts w:ascii="Arial" w:hAnsi="Arial" w:cs="Arial"/>
          <w:sz w:val="22"/>
          <w:szCs w:val="24"/>
        </w:rPr>
        <w:t xml:space="preserve">Obtain relevant ethical approval for the </w:t>
      </w:r>
      <w:r w:rsidR="00D679A5" w:rsidRPr="002008FC">
        <w:rPr>
          <w:rFonts w:ascii="Arial" w:hAnsi="Arial" w:cs="Arial"/>
          <w:sz w:val="22"/>
          <w:szCs w:val="24"/>
        </w:rPr>
        <w:t>study</w:t>
      </w:r>
      <w:r w:rsidRPr="002008FC">
        <w:rPr>
          <w:rFonts w:ascii="Arial" w:hAnsi="Arial" w:cs="Arial"/>
          <w:sz w:val="22"/>
          <w:szCs w:val="24"/>
        </w:rPr>
        <w:t xml:space="preserve"> to take place</w:t>
      </w:r>
    </w:p>
    <w:p w14:paraId="1E69B23E" w14:textId="77777777" w:rsidR="00C64F01" w:rsidRPr="002008FC" w:rsidRDefault="00C64F01" w:rsidP="00F108A0">
      <w:pPr>
        <w:pStyle w:val="ListParagraph"/>
        <w:numPr>
          <w:ilvl w:val="0"/>
          <w:numId w:val="24"/>
        </w:numPr>
        <w:spacing w:after="0" w:line="240" w:lineRule="auto"/>
        <w:ind w:right="66"/>
        <w:jc w:val="both"/>
        <w:rPr>
          <w:rFonts w:ascii="Arial" w:hAnsi="Arial" w:cs="Arial"/>
          <w:sz w:val="22"/>
          <w:szCs w:val="24"/>
        </w:rPr>
      </w:pPr>
      <w:r w:rsidRPr="002008FC">
        <w:rPr>
          <w:rFonts w:ascii="Arial" w:hAnsi="Arial" w:cs="Arial"/>
          <w:sz w:val="22"/>
          <w:szCs w:val="24"/>
        </w:rPr>
        <w:t xml:space="preserve">Impart training to data collectors and ensure quality data through monitoring and supervising data collection process in the field. </w:t>
      </w:r>
    </w:p>
    <w:p w14:paraId="57E7C05A" w14:textId="227939F0" w:rsidR="00C64F01" w:rsidRDefault="00C64F01" w:rsidP="00F108A0">
      <w:pPr>
        <w:pStyle w:val="ListParagraph"/>
        <w:numPr>
          <w:ilvl w:val="0"/>
          <w:numId w:val="24"/>
        </w:numPr>
        <w:spacing w:after="0" w:line="240" w:lineRule="auto"/>
        <w:ind w:right="66"/>
        <w:jc w:val="both"/>
        <w:rPr>
          <w:rFonts w:ascii="Arial" w:hAnsi="Arial" w:cs="Arial"/>
          <w:sz w:val="22"/>
          <w:szCs w:val="24"/>
        </w:rPr>
      </w:pPr>
      <w:r w:rsidRPr="002008FC">
        <w:rPr>
          <w:rFonts w:ascii="Arial" w:hAnsi="Arial" w:cs="Arial"/>
          <w:sz w:val="22"/>
          <w:szCs w:val="24"/>
        </w:rPr>
        <w:t xml:space="preserve">Administer data collection in the field, compilation, analyse and interpret data as required. </w:t>
      </w:r>
    </w:p>
    <w:p w14:paraId="1FB077DE" w14:textId="4FF344A8" w:rsidR="006A628D" w:rsidRPr="005A6F8A" w:rsidRDefault="006A628D" w:rsidP="006A628D">
      <w:pPr>
        <w:pStyle w:val="ListParagraph"/>
        <w:spacing w:after="0" w:line="240" w:lineRule="auto"/>
        <w:ind w:right="66"/>
        <w:jc w:val="both"/>
        <w:rPr>
          <w:rFonts w:ascii="Arial" w:hAnsi="Arial" w:cs="Arial"/>
          <w:sz w:val="10"/>
          <w:szCs w:val="24"/>
        </w:rPr>
      </w:pPr>
    </w:p>
    <w:p w14:paraId="43D3A957" w14:textId="25A73507" w:rsidR="00C64F01" w:rsidRPr="002008FC" w:rsidRDefault="00C64F01" w:rsidP="00F108A0">
      <w:pPr>
        <w:pStyle w:val="ListParagraph"/>
        <w:numPr>
          <w:ilvl w:val="0"/>
          <w:numId w:val="24"/>
        </w:numPr>
        <w:spacing w:after="0" w:line="240" w:lineRule="auto"/>
        <w:ind w:right="66"/>
        <w:jc w:val="both"/>
        <w:rPr>
          <w:rFonts w:ascii="Arial" w:hAnsi="Arial" w:cs="Arial"/>
          <w:sz w:val="22"/>
          <w:szCs w:val="24"/>
        </w:rPr>
      </w:pPr>
      <w:r w:rsidRPr="002008FC">
        <w:rPr>
          <w:rFonts w:ascii="Arial" w:hAnsi="Arial" w:cs="Arial"/>
          <w:sz w:val="22"/>
          <w:szCs w:val="24"/>
        </w:rPr>
        <w:t xml:space="preserve">Produce draft and final report </w:t>
      </w:r>
      <w:r w:rsidR="0081197E">
        <w:rPr>
          <w:rFonts w:ascii="Arial" w:hAnsi="Arial" w:cs="Arial"/>
          <w:sz w:val="22"/>
          <w:szCs w:val="24"/>
        </w:rPr>
        <w:t xml:space="preserve">that include a comparison with baseline and </w:t>
      </w:r>
      <w:proofErr w:type="spellStart"/>
      <w:r w:rsidR="0081197E">
        <w:rPr>
          <w:rFonts w:ascii="Arial" w:hAnsi="Arial" w:cs="Arial"/>
          <w:sz w:val="22"/>
          <w:szCs w:val="24"/>
        </w:rPr>
        <w:t>endline</w:t>
      </w:r>
      <w:proofErr w:type="spellEnd"/>
      <w:r w:rsidR="0081197E">
        <w:rPr>
          <w:rFonts w:ascii="Arial" w:hAnsi="Arial" w:cs="Arial"/>
          <w:sz w:val="22"/>
          <w:szCs w:val="24"/>
        </w:rPr>
        <w:t xml:space="preserve"> and also will be</w:t>
      </w:r>
      <w:r w:rsidRPr="002008FC">
        <w:rPr>
          <w:rFonts w:ascii="Arial" w:hAnsi="Arial" w:cs="Arial"/>
          <w:sz w:val="22"/>
          <w:szCs w:val="24"/>
        </w:rPr>
        <w:t xml:space="preserve"> informative and learning oriented</w:t>
      </w:r>
    </w:p>
    <w:p w14:paraId="627DCADD" w14:textId="75970FF4" w:rsidR="009E1D06" w:rsidRPr="002008FC" w:rsidRDefault="009E1D06" w:rsidP="00F108A0">
      <w:pPr>
        <w:pStyle w:val="ListParagraph"/>
        <w:numPr>
          <w:ilvl w:val="0"/>
          <w:numId w:val="24"/>
        </w:numPr>
        <w:spacing w:after="0" w:line="240" w:lineRule="auto"/>
        <w:ind w:right="66"/>
        <w:jc w:val="both"/>
        <w:rPr>
          <w:rFonts w:ascii="Arial" w:hAnsi="Arial" w:cs="Arial"/>
          <w:sz w:val="22"/>
          <w:szCs w:val="24"/>
        </w:rPr>
      </w:pPr>
      <w:r w:rsidRPr="002008FC">
        <w:rPr>
          <w:rFonts w:ascii="Arial" w:hAnsi="Arial" w:cs="Arial"/>
          <w:sz w:val="22"/>
          <w:szCs w:val="24"/>
        </w:rPr>
        <w:t xml:space="preserve">Data analysis should be in SPSS and or excels and clean data set must be </w:t>
      </w:r>
      <w:proofErr w:type="gramStart"/>
      <w:r w:rsidRPr="002008FC">
        <w:rPr>
          <w:rFonts w:ascii="Arial" w:hAnsi="Arial" w:cs="Arial"/>
          <w:sz w:val="22"/>
          <w:szCs w:val="24"/>
        </w:rPr>
        <w:t>submit</w:t>
      </w:r>
      <w:proofErr w:type="gramEnd"/>
      <w:r w:rsidRPr="002008FC">
        <w:rPr>
          <w:rFonts w:ascii="Arial" w:hAnsi="Arial" w:cs="Arial"/>
          <w:sz w:val="22"/>
          <w:szCs w:val="24"/>
        </w:rPr>
        <w:t xml:space="preserve"> before draft report</w:t>
      </w:r>
    </w:p>
    <w:p w14:paraId="7C55F96B" w14:textId="2F10D990" w:rsidR="005672EE" w:rsidRPr="002008FC" w:rsidRDefault="00D376E9" w:rsidP="00F108A0">
      <w:pPr>
        <w:pStyle w:val="ListParagraph"/>
        <w:numPr>
          <w:ilvl w:val="0"/>
          <w:numId w:val="24"/>
        </w:numPr>
        <w:spacing w:after="0" w:line="240" w:lineRule="auto"/>
        <w:ind w:right="66"/>
        <w:jc w:val="both"/>
        <w:rPr>
          <w:rFonts w:ascii="Arial" w:hAnsi="Arial" w:cs="Arial"/>
          <w:sz w:val="22"/>
          <w:szCs w:val="24"/>
        </w:rPr>
      </w:pPr>
      <w:r w:rsidRPr="002008FC">
        <w:rPr>
          <w:rFonts w:ascii="Arial" w:hAnsi="Arial" w:cs="Arial"/>
          <w:sz w:val="22"/>
          <w:szCs w:val="24"/>
        </w:rPr>
        <w:t>Present</w:t>
      </w:r>
      <w:r w:rsidR="005672EE" w:rsidRPr="002008FC">
        <w:rPr>
          <w:rFonts w:ascii="Arial" w:hAnsi="Arial" w:cs="Arial"/>
          <w:sz w:val="22"/>
          <w:szCs w:val="24"/>
        </w:rPr>
        <w:t xml:space="preserve"> findings </w:t>
      </w:r>
      <w:r w:rsidRPr="002008FC">
        <w:rPr>
          <w:rFonts w:ascii="Arial" w:hAnsi="Arial" w:cs="Arial"/>
          <w:sz w:val="22"/>
          <w:szCs w:val="24"/>
        </w:rPr>
        <w:t xml:space="preserve">of the </w:t>
      </w:r>
      <w:r w:rsidR="00E53759" w:rsidRPr="002008FC">
        <w:rPr>
          <w:rFonts w:ascii="Arial" w:hAnsi="Arial" w:cs="Arial"/>
          <w:sz w:val="22"/>
          <w:szCs w:val="24"/>
        </w:rPr>
        <w:t xml:space="preserve">study </w:t>
      </w:r>
      <w:r w:rsidRPr="002008FC">
        <w:rPr>
          <w:rFonts w:ascii="Arial" w:hAnsi="Arial" w:cs="Arial"/>
          <w:sz w:val="22"/>
          <w:szCs w:val="24"/>
        </w:rPr>
        <w:t xml:space="preserve">in </w:t>
      </w:r>
      <w:r w:rsidR="005672EE" w:rsidRPr="002008FC">
        <w:rPr>
          <w:rFonts w:ascii="Arial" w:hAnsi="Arial" w:cs="Arial"/>
          <w:sz w:val="22"/>
          <w:szCs w:val="24"/>
        </w:rPr>
        <w:t>sharing meeting</w:t>
      </w:r>
      <w:r w:rsidRPr="002008FC">
        <w:rPr>
          <w:rFonts w:ascii="Arial" w:hAnsi="Arial" w:cs="Arial"/>
          <w:sz w:val="22"/>
          <w:szCs w:val="24"/>
        </w:rPr>
        <w:t>s</w:t>
      </w:r>
    </w:p>
    <w:p w14:paraId="094E8545" w14:textId="6C2A5DD5" w:rsidR="005672EE" w:rsidRPr="002008FC" w:rsidRDefault="005672EE" w:rsidP="00F108A0">
      <w:pPr>
        <w:pStyle w:val="ListParagraph"/>
        <w:numPr>
          <w:ilvl w:val="0"/>
          <w:numId w:val="24"/>
        </w:numPr>
        <w:spacing w:after="0" w:line="240" w:lineRule="auto"/>
        <w:ind w:right="66"/>
        <w:jc w:val="both"/>
        <w:rPr>
          <w:rFonts w:ascii="Arial" w:hAnsi="Arial" w:cs="Arial"/>
          <w:sz w:val="22"/>
          <w:szCs w:val="24"/>
        </w:rPr>
      </w:pPr>
      <w:r w:rsidRPr="002008FC">
        <w:rPr>
          <w:rFonts w:ascii="Arial" w:hAnsi="Arial" w:cs="Arial"/>
          <w:sz w:val="22"/>
          <w:szCs w:val="24"/>
        </w:rPr>
        <w:t xml:space="preserve">Prepare </w:t>
      </w:r>
      <w:r w:rsidR="00D376E9" w:rsidRPr="002008FC">
        <w:rPr>
          <w:rFonts w:ascii="Arial" w:hAnsi="Arial" w:cs="Arial"/>
          <w:sz w:val="22"/>
          <w:szCs w:val="24"/>
        </w:rPr>
        <w:t>summary report (4</w:t>
      </w:r>
      <w:r w:rsidR="00B810D0" w:rsidRPr="002008FC">
        <w:rPr>
          <w:rFonts w:ascii="Arial" w:hAnsi="Arial" w:cs="Arial"/>
          <w:sz w:val="22"/>
          <w:szCs w:val="24"/>
        </w:rPr>
        <w:t>-5</w:t>
      </w:r>
      <w:r w:rsidRPr="002008FC">
        <w:rPr>
          <w:rFonts w:ascii="Arial" w:hAnsi="Arial" w:cs="Arial"/>
          <w:sz w:val="22"/>
          <w:szCs w:val="24"/>
        </w:rPr>
        <w:t xml:space="preserve"> pages) </w:t>
      </w:r>
      <w:r w:rsidR="00D376E9" w:rsidRPr="002008FC">
        <w:rPr>
          <w:rFonts w:ascii="Arial" w:hAnsi="Arial" w:cs="Arial"/>
          <w:sz w:val="22"/>
          <w:szCs w:val="24"/>
        </w:rPr>
        <w:t xml:space="preserve">in both Bangla and English </w:t>
      </w:r>
      <w:r w:rsidRPr="002008FC">
        <w:rPr>
          <w:rFonts w:ascii="Arial" w:hAnsi="Arial" w:cs="Arial"/>
          <w:sz w:val="22"/>
          <w:szCs w:val="24"/>
        </w:rPr>
        <w:t xml:space="preserve">with the consultation </w:t>
      </w:r>
      <w:r w:rsidR="004C74F5" w:rsidRPr="002008FC">
        <w:rPr>
          <w:rFonts w:ascii="Arial" w:hAnsi="Arial" w:cs="Arial"/>
          <w:sz w:val="22"/>
          <w:szCs w:val="24"/>
        </w:rPr>
        <w:t>with Plan</w:t>
      </w:r>
      <w:r w:rsidRPr="002008FC">
        <w:rPr>
          <w:rFonts w:ascii="Arial" w:hAnsi="Arial" w:cs="Arial"/>
          <w:sz w:val="22"/>
          <w:szCs w:val="24"/>
        </w:rPr>
        <w:t xml:space="preserve"> International Bangladesh</w:t>
      </w:r>
      <w:r w:rsidR="00603AA7" w:rsidRPr="002008FC">
        <w:rPr>
          <w:rFonts w:ascii="Arial" w:hAnsi="Arial" w:cs="Arial"/>
          <w:sz w:val="22"/>
          <w:szCs w:val="24"/>
        </w:rPr>
        <w:t xml:space="preserve"> and prepare short reader friendly version in English and Bangla</w:t>
      </w:r>
      <w:r w:rsidRPr="002008FC">
        <w:rPr>
          <w:rFonts w:ascii="Arial" w:hAnsi="Arial" w:cs="Arial"/>
          <w:sz w:val="22"/>
          <w:szCs w:val="24"/>
        </w:rPr>
        <w:t xml:space="preserve">. </w:t>
      </w:r>
    </w:p>
    <w:p w14:paraId="0B62B1FA" w14:textId="77777777" w:rsidR="00004653" w:rsidRPr="002008FC" w:rsidRDefault="005672EE" w:rsidP="00F108A0">
      <w:pPr>
        <w:pStyle w:val="ListParagraph"/>
        <w:numPr>
          <w:ilvl w:val="0"/>
          <w:numId w:val="24"/>
        </w:numPr>
        <w:spacing w:after="0" w:line="240" w:lineRule="auto"/>
        <w:ind w:right="66"/>
        <w:jc w:val="both"/>
        <w:rPr>
          <w:rFonts w:ascii="Arial" w:hAnsi="Arial" w:cs="Arial"/>
          <w:sz w:val="22"/>
          <w:szCs w:val="24"/>
        </w:rPr>
      </w:pPr>
      <w:r w:rsidRPr="002008FC">
        <w:rPr>
          <w:rFonts w:ascii="Arial" w:hAnsi="Arial" w:cs="Arial"/>
          <w:sz w:val="22"/>
          <w:szCs w:val="24"/>
        </w:rPr>
        <w:t>Maintain regular commun</w:t>
      </w:r>
      <w:r w:rsidR="00D376E9" w:rsidRPr="002008FC">
        <w:rPr>
          <w:rFonts w:ascii="Arial" w:hAnsi="Arial" w:cs="Arial"/>
          <w:sz w:val="22"/>
          <w:szCs w:val="24"/>
        </w:rPr>
        <w:t>ication with key contact person</w:t>
      </w:r>
      <w:r w:rsidRPr="002008FC">
        <w:rPr>
          <w:rFonts w:ascii="Arial" w:hAnsi="Arial" w:cs="Arial"/>
          <w:sz w:val="22"/>
          <w:szCs w:val="24"/>
        </w:rPr>
        <w:t>(s) o</w:t>
      </w:r>
      <w:r w:rsidR="00D376E9" w:rsidRPr="002008FC">
        <w:rPr>
          <w:rFonts w:ascii="Arial" w:hAnsi="Arial" w:cs="Arial"/>
          <w:sz w:val="22"/>
          <w:szCs w:val="24"/>
        </w:rPr>
        <w:t xml:space="preserve">f Plan International Bangladesh </w:t>
      </w:r>
      <w:r w:rsidR="00682052" w:rsidRPr="002008FC">
        <w:rPr>
          <w:rFonts w:ascii="Arial" w:hAnsi="Arial" w:cs="Arial"/>
          <w:sz w:val="22"/>
          <w:szCs w:val="24"/>
        </w:rPr>
        <w:t>throughout</w:t>
      </w:r>
      <w:r w:rsidR="00D376E9" w:rsidRPr="002008FC">
        <w:rPr>
          <w:rFonts w:ascii="Arial" w:hAnsi="Arial" w:cs="Arial"/>
          <w:sz w:val="22"/>
          <w:szCs w:val="24"/>
        </w:rPr>
        <w:t xml:space="preserve"> the assignment period.</w:t>
      </w:r>
    </w:p>
    <w:p w14:paraId="599F7D6C" w14:textId="77777777" w:rsidR="00BD7342" w:rsidRPr="00394239" w:rsidRDefault="00BD7342" w:rsidP="00BD7342">
      <w:pPr>
        <w:pStyle w:val="ListParagraph"/>
        <w:numPr>
          <w:ilvl w:val="0"/>
          <w:numId w:val="24"/>
        </w:numPr>
        <w:spacing w:after="120" w:line="240" w:lineRule="auto"/>
        <w:contextualSpacing w:val="0"/>
        <w:jc w:val="both"/>
        <w:rPr>
          <w:rFonts w:ascii="Arial" w:hAnsi="Arial" w:cs="Arial"/>
        </w:rPr>
      </w:pPr>
      <w:r w:rsidRPr="00394239">
        <w:rPr>
          <w:rFonts w:ascii="Arial" w:hAnsi="Arial" w:cs="Arial"/>
        </w:rPr>
        <w:t>Finalization of the report based on feedback of Plan staff and stakeholders</w:t>
      </w:r>
    </w:p>
    <w:p w14:paraId="4FC20754" w14:textId="01B65FF5" w:rsidR="005672EE" w:rsidRPr="00633C60" w:rsidRDefault="00633C60" w:rsidP="00633C60">
      <w:pPr>
        <w:spacing w:before="120" w:after="120" w:line="240" w:lineRule="auto"/>
        <w:rPr>
          <w:rFonts w:ascii="Arial" w:hAnsi="Arial" w:cs="Arial"/>
          <w:b/>
          <w:sz w:val="24"/>
          <w:szCs w:val="24"/>
        </w:rPr>
      </w:pPr>
      <w:bookmarkStart w:id="0" w:name="_Hlk70895872"/>
      <w:r>
        <w:rPr>
          <w:rFonts w:ascii="Arial" w:hAnsi="Arial" w:cs="Arial"/>
          <w:b/>
          <w:sz w:val="24"/>
          <w:szCs w:val="24"/>
        </w:rPr>
        <w:t xml:space="preserve">8. </w:t>
      </w:r>
      <w:r w:rsidR="005672EE" w:rsidRPr="00633C60">
        <w:rPr>
          <w:rFonts w:ascii="Arial" w:hAnsi="Arial" w:cs="Arial"/>
          <w:b/>
          <w:sz w:val="24"/>
          <w:szCs w:val="24"/>
        </w:rPr>
        <w:t>Expected Deliverables</w:t>
      </w:r>
    </w:p>
    <w:bookmarkEnd w:id="0"/>
    <w:p w14:paraId="619FF4D6" w14:textId="77777777" w:rsidR="005B301C" w:rsidRPr="002008FC" w:rsidRDefault="005B301C" w:rsidP="00AE1C8B">
      <w:pPr>
        <w:spacing w:after="0" w:line="240" w:lineRule="auto"/>
        <w:jc w:val="both"/>
        <w:rPr>
          <w:rFonts w:ascii="Arial" w:hAnsi="Arial" w:cs="Arial"/>
          <w:szCs w:val="24"/>
        </w:rPr>
      </w:pPr>
      <w:r w:rsidRPr="002008FC">
        <w:rPr>
          <w:rFonts w:ascii="Arial" w:hAnsi="Arial" w:cs="Arial"/>
          <w:szCs w:val="24"/>
        </w:rPr>
        <w:t>The agency/consultant is expected to produce and submit the following deliverables:</w:t>
      </w:r>
    </w:p>
    <w:p w14:paraId="50808EFB" w14:textId="35751C10" w:rsidR="005672EE" w:rsidRPr="002008FC" w:rsidRDefault="00B810D0" w:rsidP="00F108A0">
      <w:pPr>
        <w:pStyle w:val="ListParagraph"/>
        <w:numPr>
          <w:ilvl w:val="0"/>
          <w:numId w:val="25"/>
        </w:numPr>
        <w:spacing w:after="0" w:line="240" w:lineRule="auto"/>
        <w:ind w:right="66"/>
        <w:jc w:val="both"/>
        <w:rPr>
          <w:rFonts w:ascii="Arial" w:hAnsi="Arial" w:cs="Arial"/>
          <w:sz w:val="22"/>
          <w:szCs w:val="24"/>
        </w:rPr>
      </w:pPr>
      <w:r w:rsidRPr="002008FC">
        <w:rPr>
          <w:rFonts w:ascii="Arial" w:hAnsi="Arial" w:cs="Arial"/>
          <w:sz w:val="22"/>
          <w:szCs w:val="24"/>
        </w:rPr>
        <w:t>A</w:t>
      </w:r>
      <w:r w:rsidR="00BD57D3" w:rsidRPr="002008FC">
        <w:rPr>
          <w:rFonts w:ascii="Arial" w:hAnsi="Arial" w:cs="Arial"/>
          <w:sz w:val="22"/>
          <w:szCs w:val="24"/>
        </w:rPr>
        <w:t>n inception report</w:t>
      </w:r>
      <w:r w:rsidR="004C74F5" w:rsidRPr="002008FC">
        <w:rPr>
          <w:rFonts w:ascii="Arial" w:hAnsi="Arial" w:cs="Arial"/>
          <w:sz w:val="22"/>
          <w:szCs w:val="24"/>
        </w:rPr>
        <w:t xml:space="preserve"> </w:t>
      </w:r>
      <w:r w:rsidRPr="002008FC">
        <w:rPr>
          <w:rFonts w:ascii="Arial" w:hAnsi="Arial" w:cs="Arial"/>
          <w:sz w:val="22"/>
          <w:szCs w:val="24"/>
        </w:rPr>
        <w:t>with detailed work plan</w:t>
      </w:r>
      <w:r w:rsidR="009E1D06" w:rsidRPr="002008FC">
        <w:rPr>
          <w:rFonts w:ascii="Arial" w:hAnsi="Arial" w:cs="Arial"/>
          <w:sz w:val="22"/>
          <w:szCs w:val="24"/>
        </w:rPr>
        <w:t xml:space="preserve"> and final tools</w:t>
      </w:r>
      <w:r w:rsidR="002B0D31" w:rsidRPr="002008FC">
        <w:rPr>
          <w:rFonts w:ascii="Arial" w:hAnsi="Arial" w:cs="Arial"/>
          <w:sz w:val="22"/>
          <w:szCs w:val="24"/>
        </w:rPr>
        <w:t xml:space="preserve">. </w:t>
      </w:r>
    </w:p>
    <w:p w14:paraId="6EFA19D5" w14:textId="77777777" w:rsidR="005672EE" w:rsidRPr="002008FC" w:rsidRDefault="005672EE" w:rsidP="00F108A0">
      <w:pPr>
        <w:pStyle w:val="ListParagraph"/>
        <w:numPr>
          <w:ilvl w:val="0"/>
          <w:numId w:val="25"/>
        </w:numPr>
        <w:spacing w:after="0" w:line="240" w:lineRule="auto"/>
        <w:ind w:right="66"/>
        <w:jc w:val="both"/>
        <w:rPr>
          <w:rFonts w:ascii="Arial" w:hAnsi="Arial" w:cs="Arial"/>
          <w:sz w:val="22"/>
          <w:szCs w:val="24"/>
        </w:rPr>
      </w:pPr>
      <w:r w:rsidRPr="002008FC">
        <w:rPr>
          <w:rFonts w:ascii="Arial" w:hAnsi="Arial" w:cs="Arial"/>
          <w:sz w:val="22"/>
          <w:szCs w:val="24"/>
        </w:rPr>
        <w:t>Data collection instrum</w:t>
      </w:r>
      <w:r w:rsidR="00BD57D3" w:rsidRPr="002008FC">
        <w:rPr>
          <w:rFonts w:ascii="Arial" w:hAnsi="Arial" w:cs="Arial"/>
          <w:sz w:val="22"/>
          <w:szCs w:val="24"/>
        </w:rPr>
        <w:t xml:space="preserve">ents in both English and Bangla. </w:t>
      </w:r>
    </w:p>
    <w:p w14:paraId="0BBDFABE" w14:textId="35429F21" w:rsidR="005672EE" w:rsidRPr="002008FC" w:rsidRDefault="005672EE" w:rsidP="00F108A0">
      <w:pPr>
        <w:pStyle w:val="ListParagraph"/>
        <w:numPr>
          <w:ilvl w:val="0"/>
          <w:numId w:val="25"/>
        </w:numPr>
        <w:spacing w:after="0" w:line="240" w:lineRule="auto"/>
        <w:ind w:right="66"/>
        <w:jc w:val="both"/>
        <w:rPr>
          <w:rFonts w:ascii="Arial" w:hAnsi="Arial" w:cs="Arial"/>
          <w:sz w:val="22"/>
          <w:szCs w:val="24"/>
        </w:rPr>
      </w:pPr>
      <w:r w:rsidRPr="002008FC">
        <w:rPr>
          <w:rFonts w:ascii="Arial" w:hAnsi="Arial" w:cs="Arial"/>
          <w:sz w:val="22"/>
          <w:szCs w:val="24"/>
        </w:rPr>
        <w:lastRenderedPageBreak/>
        <w:t xml:space="preserve">Draft report </w:t>
      </w:r>
      <w:r w:rsidR="007515DA">
        <w:rPr>
          <w:rFonts w:ascii="Arial" w:hAnsi="Arial" w:cs="Arial"/>
          <w:sz w:val="22"/>
          <w:szCs w:val="24"/>
        </w:rPr>
        <w:t xml:space="preserve">submission </w:t>
      </w:r>
      <w:r w:rsidRPr="002008FC">
        <w:rPr>
          <w:rFonts w:ascii="Arial" w:hAnsi="Arial" w:cs="Arial"/>
          <w:sz w:val="22"/>
          <w:szCs w:val="24"/>
        </w:rPr>
        <w:t>and presentation on draft report (preferably in ppt.)</w:t>
      </w:r>
      <w:r w:rsidR="0081197E">
        <w:rPr>
          <w:rFonts w:ascii="Arial" w:hAnsi="Arial" w:cs="Arial"/>
          <w:sz w:val="22"/>
          <w:szCs w:val="24"/>
        </w:rPr>
        <w:t xml:space="preserve"> </w:t>
      </w:r>
      <w:r w:rsidR="007515DA" w:rsidRPr="00F93F2A">
        <w:rPr>
          <w:rFonts w:ascii="Arial" w:hAnsi="Arial" w:cs="Arial"/>
          <w:sz w:val="22"/>
        </w:rPr>
        <w:t>to Plan and partner staff for feedback.</w:t>
      </w:r>
    </w:p>
    <w:p w14:paraId="1248EFF7" w14:textId="666E1301" w:rsidR="005672EE" w:rsidRPr="002008FC" w:rsidRDefault="007515DA" w:rsidP="00F108A0">
      <w:pPr>
        <w:pStyle w:val="ListParagraph"/>
        <w:numPr>
          <w:ilvl w:val="0"/>
          <w:numId w:val="25"/>
        </w:numPr>
        <w:spacing w:after="0" w:line="240" w:lineRule="auto"/>
        <w:ind w:right="66"/>
        <w:jc w:val="both"/>
        <w:rPr>
          <w:rFonts w:ascii="Arial" w:hAnsi="Arial" w:cs="Arial"/>
          <w:sz w:val="22"/>
          <w:szCs w:val="24"/>
        </w:rPr>
      </w:pPr>
      <w:r>
        <w:rPr>
          <w:rFonts w:ascii="Arial" w:hAnsi="Arial" w:cs="Arial"/>
          <w:sz w:val="22"/>
          <w:szCs w:val="24"/>
        </w:rPr>
        <w:t>Submission of final report (</w:t>
      </w:r>
      <w:r w:rsidR="005672EE" w:rsidRPr="002008FC">
        <w:rPr>
          <w:rFonts w:ascii="Arial" w:hAnsi="Arial" w:cs="Arial"/>
          <w:sz w:val="22"/>
          <w:szCs w:val="24"/>
        </w:rPr>
        <w:t>2 copies of final report hard copy</w:t>
      </w:r>
      <w:r>
        <w:rPr>
          <w:rFonts w:ascii="Arial" w:hAnsi="Arial" w:cs="Arial"/>
          <w:sz w:val="22"/>
          <w:szCs w:val="24"/>
        </w:rPr>
        <w:t xml:space="preserve"> </w:t>
      </w:r>
      <w:r w:rsidR="005672EE" w:rsidRPr="002008FC">
        <w:rPr>
          <w:rFonts w:ascii="Arial" w:hAnsi="Arial" w:cs="Arial"/>
          <w:sz w:val="22"/>
          <w:szCs w:val="24"/>
        </w:rPr>
        <w:t>and soft copy</w:t>
      </w:r>
      <w:r>
        <w:rPr>
          <w:rFonts w:ascii="Arial" w:hAnsi="Arial" w:cs="Arial"/>
          <w:sz w:val="22"/>
          <w:szCs w:val="24"/>
        </w:rPr>
        <w:t>)</w:t>
      </w:r>
    </w:p>
    <w:p w14:paraId="43F5F3A1" w14:textId="0B165515" w:rsidR="00603AA7" w:rsidRPr="002008FC" w:rsidRDefault="00603AA7" w:rsidP="00F108A0">
      <w:pPr>
        <w:pStyle w:val="ListParagraph"/>
        <w:numPr>
          <w:ilvl w:val="0"/>
          <w:numId w:val="25"/>
        </w:numPr>
        <w:spacing w:after="0" w:line="240" w:lineRule="auto"/>
        <w:ind w:right="66"/>
        <w:jc w:val="both"/>
        <w:rPr>
          <w:rFonts w:ascii="Arial" w:hAnsi="Arial" w:cs="Arial"/>
          <w:sz w:val="22"/>
          <w:szCs w:val="24"/>
        </w:rPr>
      </w:pPr>
      <w:r w:rsidRPr="002008FC">
        <w:rPr>
          <w:rFonts w:ascii="Arial" w:hAnsi="Arial" w:cs="Arial"/>
          <w:sz w:val="22"/>
          <w:szCs w:val="24"/>
        </w:rPr>
        <w:t xml:space="preserve">2 copies of reader friendly short version report   </w:t>
      </w:r>
    </w:p>
    <w:p w14:paraId="132A9F44" w14:textId="77777777" w:rsidR="00DF08B0" w:rsidRPr="002008FC" w:rsidRDefault="005672EE" w:rsidP="00F108A0">
      <w:pPr>
        <w:pStyle w:val="ListParagraph"/>
        <w:numPr>
          <w:ilvl w:val="0"/>
          <w:numId w:val="25"/>
        </w:numPr>
        <w:spacing w:after="0" w:line="240" w:lineRule="auto"/>
        <w:ind w:right="66"/>
        <w:jc w:val="both"/>
        <w:rPr>
          <w:rFonts w:ascii="Arial" w:hAnsi="Arial" w:cs="Arial"/>
          <w:sz w:val="22"/>
          <w:szCs w:val="24"/>
        </w:rPr>
      </w:pPr>
      <w:r w:rsidRPr="002008FC">
        <w:rPr>
          <w:rFonts w:ascii="Arial" w:hAnsi="Arial" w:cs="Arial"/>
          <w:sz w:val="22"/>
          <w:szCs w:val="24"/>
        </w:rPr>
        <w:t>Data set (field notes, data set (in SPSS), qualitative analysis and other relevant documents should be submitted)</w:t>
      </w:r>
      <w:r w:rsidR="00BD57D3" w:rsidRPr="002008FC">
        <w:rPr>
          <w:rFonts w:ascii="Arial" w:hAnsi="Arial" w:cs="Arial"/>
          <w:sz w:val="22"/>
          <w:szCs w:val="24"/>
        </w:rPr>
        <w:t xml:space="preserve">. </w:t>
      </w:r>
    </w:p>
    <w:p w14:paraId="652CA095" w14:textId="27D6B9F7" w:rsidR="00DF08B0" w:rsidRPr="002008FC" w:rsidRDefault="00004653" w:rsidP="00F108A0">
      <w:pPr>
        <w:pStyle w:val="ListParagraph"/>
        <w:numPr>
          <w:ilvl w:val="0"/>
          <w:numId w:val="25"/>
        </w:numPr>
        <w:spacing w:after="0" w:line="240" w:lineRule="auto"/>
        <w:ind w:right="66"/>
        <w:jc w:val="both"/>
        <w:rPr>
          <w:rFonts w:ascii="Arial" w:hAnsi="Arial" w:cs="Arial"/>
          <w:sz w:val="22"/>
          <w:szCs w:val="24"/>
        </w:rPr>
      </w:pPr>
      <w:r w:rsidRPr="002008FC">
        <w:rPr>
          <w:rFonts w:ascii="Arial" w:hAnsi="Arial" w:cs="Arial"/>
          <w:sz w:val="22"/>
          <w:szCs w:val="24"/>
        </w:rPr>
        <w:t xml:space="preserve">A summary report (4-5 </w:t>
      </w:r>
      <w:r w:rsidR="005672EE" w:rsidRPr="002008FC">
        <w:rPr>
          <w:rFonts w:ascii="Arial" w:hAnsi="Arial" w:cs="Arial"/>
          <w:sz w:val="22"/>
          <w:szCs w:val="24"/>
        </w:rPr>
        <w:t xml:space="preserve">pages) </w:t>
      </w:r>
      <w:r w:rsidR="004C26E2" w:rsidRPr="002008FC">
        <w:rPr>
          <w:rFonts w:ascii="Arial" w:hAnsi="Arial" w:cs="Arial"/>
          <w:sz w:val="22"/>
          <w:szCs w:val="24"/>
        </w:rPr>
        <w:t xml:space="preserve">hard &amp; soft copy </w:t>
      </w:r>
      <w:r w:rsidR="000869B3" w:rsidRPr="002008FC">
        <w:rPr>
          <w:rFonts w:ascii="Arial" w:hAnsi="Arial" w:cs="Arial"/>
          <w:sz w:val="22"/>
          <w:szCs w:val="24"/>
        </w:rPr>
        <w:t>both in Bangla and English</w:t>
      </w:r>
    </w:p>
    <w:p w14:paraId="7C196CC3" w14:textId="77777777" w:rsidR="007D5FDF" w:rsidRPr="002008FC" w:rsidRDefault="007D5FDF" w:rsidP="00F108A0">
      <w:pPr>
        <w:pStyle w:val="ListParagraph"/>
        <w:numPr>
          <w:ilvl w:val="0"/>
          <w:numId w:val="25"/>
        </w:numPr>
        <w:spacing w:after="0" w:line="240" w:lineRule="auto"/>
        <w:ind w:right="66"/>
        <w:jc w:val="both"/>
        <w:rPr>
          <w:rFonts w:ascii="Arial" w:hAnsi="Arial" w:cs="Arial"/>
          <w:sz w:val="22"/>
          <w:szCs w:val="24"/>
        </w:rPr>
      </w:pPr>
      <w:r w:rsidRPr="002008FC">
        <w:rPr>
          <w:rFonts w:ascii="Arial" w:hAnsi="Arial" w:cs="Arial"/>
          <w:sz w:val="22"/>
          <w:szCs w:val="24"/>
        </w:rPr>
        <w:t xml:space="preserve">The report should be learning oriented and </w:t>
      </w:r>
      <w:r w:rsidR="0064511C" w:rsidRPr="002008FC">
        <w:rPr>
          <w:rFonts w:ascii="Arial" w:hAnsi="Arial" w:cs="Arial"/>
          <w:sz w:val="22"/>
          <w:szCs w:val="24"/>
        </w:rPr>
        <w:t xml:space="preserve">take a strong gender sensitive approach in the analysis. </w:t>
      </w:r>
      <w:r w:rsidRPr="002008FC">
        <w:rPr>
          <w:rFonts w:ascii="Arial" w:hAnsi="Arial" w:cs="Arial"/>
          <w:sz w:val="22"/>
          <w:szCs w:val="24"/>
        </w:rPr>
        <w:t>The report must contain:</w:t>
      </w:r>
    </w:p>
    <w:p w14:paraId="766E5F9C" w14:textId="77777777" w:rsidR="007D5FDF" w:rsidRPr="002008FC" w:rsidRDefault="007D5FDF" w:rsidP="00784ED0">
      <w:pPr>
        <w:pStyle w:val="ListParagraph"/>
        <w:numPr>
          <w:ilvl w:val="1"/>
          <w:numId w:val="25"/>
        </w:numPr>
        <w:spacing w:after="0" w:line="240" w:lineRule="auto"/>
        <w:ind w:right="66"/>
        <w:jc w:val="both"/>
        <w:rPr>
          <w:rFonts w:ascii="Arial" w:hAnsi="Arial" w:cs="Arial"/>
          <w:sz w:val="22"/>
          <w:szCs w:val="24"/>
        </w:rPr>
      </w:pPr>
      <w:r w:rsidRPr="002008FC">
        <w:rPr>
          <w:rFonts w:ascii="Arial" w:hAnsi="Arial" w:cs="Arial"/>
          <w:sz w:val="22"/>
          <w:szCs w:val="24"/>
        </w:rPr>
        <w:t xml:space="preserve">Executive summary; </w:t>
      </w:r>
    </w:p>
    <w:p w14:paraId="0356DDBC" w14:textId="77777777" w:rsidR="007D5FDF" w:rsidRPr="002008FC" w:rsidRDefault="007D5FDF" w:rsidP="00784ED0">
      <w:pPr>
        <w:pStyle w:val="ListParagraph"/>
        <w:numPr>
          <w:ilvl w:val="1"/>
          <w:numId w:val="25"/>
        </w:numPr>
        <w:spacing w:after="0" w:line="240" w:lineRule="auto"/>
        <w:ind w:right="66"/>
        <w:jc w:val="both"/>
        <w:rPr>
          <w:rFonts w:ascii="Arial" w:hAnsi="Arial" w:cs="Arial"/>
          <w:sz w:val="22"/>
          <w:szCs w:val="24"/>
        </w:rPr>
      </w:pPr>
      <w:r w:rsidRPr="002008FC">
        <w:rPr>
          <w:rFonts w:ascii="Arial" w:hAnsi="Arial" w:cs="Arial"/>
          <w:sz w:val="22"/>
          <w:szCs w:val="24"/>
        </w:rPr>
        <w:t>Background;</w:t>
      </w:r>
    </w:p>
    <w:p w14:paraId="368524BA" w14:textId="77777777" w:rsidR="007D5FDF" w:rsidRPr="002008FC" w:rsidRDefault="007D5FDF" w:rsidP="00784ED0">
      <w:pPr>
        <w:pStyle w:val="ListParagraph"/>
        <w:numPr>
          <w:ilvl w:val="1"/>
          <w:numId w:val="25"/>
        </w:numPr>
        <w:spacing w:after="0" w:line="240" w:lineRule="auto"/>
        <w:ind w:right="66"/>
        <w:jc w:val="both"/>
        <w:rPr>
          <w:rFonts w:ascii="Arial" w:hAnsi="Arial" w:cs="Arial"/>
          <w:sz w:val="22"/>
          <w:szCs w:val="24"/>
        </w:rPr>
      </w:pPr>
      <w:r w:rsidRPr="002008FC">
        <w:rPr>
          <w:rFonts w:ascii="Arial" w:hAnsi="Arial" w:cs="Arial"/>
          <w:sz w:val="22"/>
          <w:szCs w:val="24"/>
        </w:rPr>
        <w:t xml:space="preserve">Description of objectives, methods and limitations; </w:t>
      </w:r>
    </w:p>
    <w:p w14:paraId="2CDECC96" w14:textId="77777777" w:rsidR="007D5FDF" w:rsidRPr="002008FC" w:rsidRDefault="007D5FDF" w:rsidP="00784ED0">
      <w:pPr>
        <w:pStyle w:val="ListParagraph"/>
        <w:numPr>
          <w:ilvl w:val="1"/>
          <w:numId w:val="25"/>
        </w:numPr>
        <w:spacing w:after="0" w:line="240" w:lineRule="auto"/>
        <w:ind w:right="66"/>
        <w:jc w:val="both"/>
        <w:rPr>
          <w:rFonts w:ascii="Arial" w:hAnsi="Arial" w:cs="Arial"/>
          <w:sz w:val="22"/>
          <w:szCs w:val="24"/>
        </w:rPr>
      </w:pPr>
      <w:r w:rsidRPr="002008FC">
        <w:rPr>
          <w:rFonts w:ascii="Arial" w:hAnsi="Arial" w:cs="Arial"/>
          <w:sz w:val="22"/>
          <w:szCs w:val="24"/>
        </w:rPr>
        <w:t xml:space="preserve">Findings (ensuring data segregation by </w:t>
      </w:r>
      <w:r w:rsidR="003001E7" w:rsidRPr="002008FC">
        <w:rPr>
          <w:rFonts w:ascii="Arial" w:hAnsi="Arial" w:cs="Arial"/>
          <w:sz w:val="22"/>
          <w:szCs w:val="24"/>
        </w:rPr>
        <w:t>sex</w:t>
      </w:r>
      <w:r w:rsidRPr="002008FC">
        <w:rPr>
          <w:rFonts w:ascii="Arial" w:hAnsi="Arial" w:cs="Arial"/>
          <w:sz w:val="22"/>
          <w:szCs w:val="24"/>
        </w:rPr>
        <w:t>, age, ethnicity, disability and other exclusion criteria);</w:t>
      </w:r>
    </w:p>
    <w:p w14:paraId="7A5B683C" w14:textId="2DA34313" w:rsidR="007D5FDF" w:rsidRPr="002008FC" w:rsidRDefault="003001E7" w:rsidP="00784ED0">
      <w:pPr>
        <w:pStyle w:val="ListParagraph"/>
        <w:numPr>
          <w:ilvl w:val="1"/>
          <w:numId w:val="25"/>
        </w:numPr>
        <w:spacing w:after="0" w:line="240" w:lineRule="auto"/>
        <w:ind w:right="66"/>
        <w:jc w:val="both"/>
        <w:rPr>
          <w:rFonts w:ascii="Arial" w:hAnsi="Arial" w:cs="Arial"/>
          <w:sz w:val="22"/>
          <w:szCs w:val="24"/>
        </w:rPr>
      </w:pPr>
      <w:r w:rsidRPr="002008FC">
        <w:rPr>
          <w:rFonts w:ascii="Arial" w:hAnsi="Arial" w:cs="Arial"/>
          <w:sz w:val="22"/>
          <w:szCs w:val="24"/>
        </w:rPr>
        <w:t>Analysis</w:t>
      </w:r>
      <w:r w:rsidR="002B07CF" w:rsidRPr="002008FC">
        <w:rPr>
          <w:rFonts w:ascii="Arial" w:hAnsi="Arial" w:cs="Arial"/>
          <w:sz w:val="22"/>
          <w:szCs w:val="24"/>
        </w:rPr>
        <w:t>/discussion</w:t>
      </w:r>
      <w:r w:rsidR="007D5FDF" w:rsidRPr="002008FC">
        <w:rPr>
          <w:rFonts w:ascii="Arial" w:hAnsi="Arial" w:cs="Arial"/>
          <w:sz w:val="22"/>
          <w:szCs w:val="24"/>
        </w:rPr>
        <w:t xml:space="preserve"> on the findings;</w:t>
      </w:r>
      <w:r w:rsidR="00D22906" w:rsidRPr="002008FC">
        <w:rPr>
          <w:rFonts w:ascii="Arial" w:hAnsi="Arial" w:cs="Arial"/>
          <w:sz w:val="22"/>
          <w:szCs w:val="24"/>
        </w:rPr>
        <w:t xml:space="preserve"> based on effective</w:t>
      </w:r>
      <w:r w:rsidR="00F85D04" w:rsidRPr="002008FC">
        <w:rPr>
          <w:rFonts w:ascii="Arial" w:hAnsi="Arial" w:cs="Arial"/>
          <w:sz w:val="22"/>
          <w:szCs w:val="24"/>
        </w:rPr>
        <w:t>ness, efficiency, relevance</w:t>
      </w:r>
      <w:r w:rsidR="00603AA7" w:rsidRPr="002008FC">
        <w:rPr>
          <w:rFonts w:ascii="Arial" w:hAnsi="Arial" w:cs="Arial"/>
          <w:sz w:val="22"/>
          <w:szCs w:val="24"/>
        </w:rPr>
        <w:t xml:space="preserve"> and sustainability</w:t>
      </w:r>
    </w:p>
    <w:p w14:paraId="1FBACC85" w14:textId="77777777" w:rsidR="00C31AE5" w:rsidRPr="002008FC" w:rsidRDefault="00C31AE5" w:rsidP="00784ED0">
      <w:pPr>
        <w:pStyle w:val="ListParagraph"/>
        <w:numPr>
          <w:ilvl w:val="1"/>
          <w:numId w:val="25"/>
        </w:numPr>
        <w:spacing w:after="0" w:line="240" w:lineRule="auto"/>
        <w:ind w:right="66"/>
        <w:jc w:val="both"/>
        <w:rPr>
          <w:rFonts w:ascii="Arial" w:hAnsi="Arial" w:cs="Arial"/>
          <w:sz w:val="22"/>
          <w:szCs w:val="24"/>
        </w:rPr>
      </w:pPr>
      <w:r w:rsidRPr="002008FC">
        <w:rPr>
          <w:rFonts w:ascii="Arial" w:hAnsi="Arial" w:cs="Arial"/>
          <w:sz w:val="22"/>
          <w:szCs w:val="24"/>
        </w:rPr>
        <w:t>Recommendations</w:t>
      </w:r>
    </w:p>
    <w:p w14:paraId="5C44D492" w14:textId="77777777" w:rsidR="007D5FDF" w:rsidRPr="002008FC" w:rsidRDefault="007D5FDF" w:rsidP="00784ED0">
      <w:pPr>
        <w:pStyle w:val="ListParagraph"/>
        <w:numPr>
          <w:ilvl w:val="1"/>
          <w:numId w:val="25"/>
        </w:numPr>
        <w:spacing w:after="0" w:line="240" w:lineRule="auto"/>
        <w:ind w:right="66"/>
        <w:jc w:val="both"/>
        <w:rPr>
          <w:rFonts w:ascii="Arial" w:hAnsi="Arial" w:cs="Arial"/>
          <w:sz w:val="22"/>
          <w:szCs w:val="24"/>
        </w:rPr>
      </w:pPr>
      <w:r w:rsidRPr="002008FC">
        <w:rPr>
          <w:rFonts w:ascii="Arial" w:hAnsi="Arial" w:cs="Arial"/>
          <w:sz w:val="22"/>
          <w:szCs w:val="24"/>
        </w:rPr>
        <w:t>Conclusion</w:t>
      </w:r>
    </w:p>
    <w:p w14:paraId="0CFF2F07" w14:textId="79879263" w:rsidR="009342CF" w:rsidRPr="00633C60" w:rsidRDefault="00633C60" w:rsidP="00633C60">
      <w:pPr>
        <w:spacing w:before="120" w:after="120" w:line="240" w:lineRule="auto"/>
        <w:ind w:right="72"/>
        <w:jc w:val="both"/>
        <w:rPr>
          <w:rFonts w:ascii="Arial" w:hAnsi="Arial" w:cs="Arial"/>
          <w:b/>
          <w:sz w:val="24"/>
          <w:szCs w:val="24"/>
        </w:rPr>
      </w:pPr>
      <w:r>
        <w:rPr>
          <w:rFonts w:ascii="Arial" w:hAnsi="Arial" w:cs="Arial"/>
          <w:b/>
          <w:sz w:val="24"/>
          <w:szCs w:val="24"/>
        </w:rPr>
        <w:t xml:space="preserve">9. </w:t>
      </w:r>
      <w:r w:rsidR="00F134CF" w:rsidRPr="00633C60">
        <w:rPr>
          <w:rFonts w:ascii="Arial" w:hAnsi="Arial" w:cs="Arial"/>
          <w:b/>
          <w:sz w:val="24"/>
          <w:szCs w:val="24"/>
        </w:rPr>
        <w:t>Expected competencies of consultant</w:t>
      </w:r>
      <w:r w:rsidR="00E53759" w:rsidRPr="00633C60">
        <w:rPr>
          <w:rFonts w:ascii="Arial" w:hAnsi="Arial" w:cs="Arial"/>
          <w:b/>
          <w:sz w:val="24"/>
          <w:szCs w:val="24"/>
        </w:rPr>
        <w:t>/agency</w:t>
      </w:r>
    </w:p>
    <w:p w14:paraId="34BBC635" w14:textId="6B935F5E" w:rsidR="009342CF" w:rsidRPr="002008FC" w:rsidRDefault="009342CF" w:rsidP="00AE1C8B">
      <w:pPr>
        <w:spacing w:after="0" w:line="240" w:lineRule="auto"/>
        <w:ind w:right="66"/>
        <w:jc w:val="both"/>
        <w:rPr>
          <w:rFonts w:ascii="Arial" w:hAnsi="Arial" w:cs="Arial"/>
          <w:szCs w:val="24"/>
        </w:rPr>
      </w:pPr>
      <w:r w:rsidRPr="002008FC">
        <w:rPr>
          <w:rFonts w:ascii="Arial" w:hAnsi="Arial" w:cs="Arial"/>
          <w:szCs w:val="24"/>
        </w:rPr>
        <w:t xml:space="preserve">It is expected that the competency of the contracted </w:t>
      </w:r>
      <w:r w:rsidR="00E53759" w:rsidRPr="002008FC">
        <w:rPr>
          <w:rFonts w:ascii="Arial" w:hAnsi="Arial" w:cs="Arial"/>
          <w:szCs w:val="24"/>
        </w:rPr>
        <w:t>organization</w:t>
      </w:r>
      <w:r w:rsidRPr="002008FC">
        <w:rPr>
          <w:rFonts w:ascii="Arial" w:hAnsi="Arial" w:cs="Arial"/>
          <w:szCs w:val="24"/>
        </w:rPr>
        <w:t>/consultant will include:</w:t>
      </w:r>
    </w:p>
    <w:p w14:paraId="22AFAE9B" w14:textId="77EF5E29" w:rsidR="005B301C" w:rsidRPr="002008FC" w:rsidRDefault="005B301C" w:rsidP="00F108A0">
      <w:pPr>
        <w:pStyle w:val="ListParagraph"/>
        <w:numPr>
          <w:ilvl w:val="0"/>
          <w:numId w:val="26"/>
        </w:numPr>
        <w:tabs>
          <w:tab w:val="left" w:pos="360"/>
        </w:tabs>
        <w:spacing w:after="0" w:line="240" w:lineRule="auto"/>
        <w:ind w:left="810"/>
        <w:jc w:val="both"/>
        <w:rPr>
          <w:rFonts w:ascii="Arial" w:hAnsi="Arial" w:cs="Arial"/>
          <w:sz w:val="22"/>
          <w:szCs w:val="24"/>
        </w:rPr>
      </w:pPr>
      <w:r w:rsidRPr="002008FC">
        <w:rPr>
          <w:rFonts w:ascii="Arial" w:hAnsi="Arial" w:cs="Arial"/>
          <w:sz w:val="22"/>
          <w:szCs w:val="24"/>
        </w:rPr>
        <w:t xml:space="preserve">Possess equal composition of qualified academic background, knowledge, experience and capacity to manage </w:t>
      </w:r>
      <w:r w:rsidR="00F64C86" w:rsidRPr="002008FC">
        <w:rPr>
          <w:rFonts w:ascii="Arial" w:hAnsi="Arial" w:cs="Arial"/>
          <w:sz w:val="22"/>
          <w:szCs w:val="24"/>
        </w:rPr>
        <w:t>an end evaluation</w:t>
      </w:r>
      <w:r w:rsidRPr="002008FC">
        <w:rPr>
          <w:rFonts w:ascii="Arial" w:hAnsi="Arial" w:cs="Arial"/>
          <w:sz w:val="22"/>
          <w:szCs w:val="24"/>
        </w:rPr>
        <w:t>.</w:t>
      </w:r>
    </w:p>
    <w:p w14:paraId="48CA317F" w14:textId="0D015C36" w:rsidR="00F134CF" w:rsidRPr="002008FC" w:rsidRDefault="00F134CF" w:rsidP="00F108A0">
      <w:pPr>
        <w:pStyle w:val="ListParagraph"/>
        <w:numPr>
          <w:ilvl w:val="0"/>
          <w:numId w:val="26"/>
        </w:numPr>
        <w:tabs>
          <w:tab w:val="left" w:pos="360"/>
        </w:tabs>
        <w:spacing w:after="0" w:line="240" w:lineRule="auto"/>
        <w:ind w:left="810" w:right="66"/>
        <w:jc w:val="both"/>
        <w:rPr>
          <w:rFonts w:ascii="Arial" w:hAnsi="Arial" w:cs="Arial"/>
          <w:sz w:val="22"/>
          <w:szCs w:val="24"/>
        </w:rPr>
      </w:pPr>
      <w:r w:rsidRPr="002008FC">
        <w:rPr>
          <w:rFonts w:ascii="Arial" w:hAnsi="Arial" w:cs="Arial"/>
          <w:sz w:val="22"/>
          <w:szCs w:val="24"/>
        </w:rPr>
        <w:t xml:space="preserve">Has a team of experienced human resource in data collection, data entry, editing and </w:t>
      </w:r>
      <w:r w:rsidR="00383D16" w:rsidRPr="002008FC">
        <w:rPr>
          <w:rFonts w:ascii="Arial" w:hAnsi="Arial" w:cs="Arial"/>
          <w:sz w:val="22"/>
          <w:szCs w:val="24"/>
        </w:rPr>
        <w:t>analysis?</w:t>
      </w:r>
      <w:r w:rsidRPr="002008FC">
        <w:rPr>
          <w:rFonts w:ascii="Arial" w:hAnsi="Arial" w:cs="Arial"/>
          <w:sz w:val="22"/>
          <w:szCs w:val="24"/>
        </w:rPr>
        <w:t xml:space="preserve"> </w:t>
      </w:r>
    </w:p>
    <w:p w14:paraId="0FD9B007" w14:textId="13E787B1" w:rsidR="00F134CF" w:rsidRPr="002008FC" w:rsidRDefault="00F134CF" w:rsidP="00F108A0">
      <w:pPr>
        <w:pStyle w:val="ListParagraph"/>
        <w:numPr>
          <w:ilvl w:val="0"/>
          <w:numId w:val="26"/>
        </w:numPr>
        <w:tabs>
          <w:tab w:val="left" w:pos="360"/>
        </w:tabs>
        <w:spacing w:after="0" w:line="240" w:lineRule="auto"/>
        <w:ind w:left="810" w:right="66"/>
        <w:jc w:val="both"/>
        <w:rPr>
          <w:rFonts w:ascii="Arial" w:hAnsi="Arial" w:cs="Arial"/>
          <w:sz w:val="22"/>
          <w:szCs w:val="24"/>
        </w:rPr>
      </w:pPr>
      <w:r w:rsidRPr="002008FC">
        <w:rPr>
          <w:rFonts w:ascii="Arial" w:hAnsi="Arial" w:cs="Arial"/>
          <w:sz w:val="22"/>
          <w:szCs w:val="24"/>
        </w:rPr>
        <w:t xml:space="preserve">Experience in carrying out </w:t>
      </w:r>
      <w:r w:rsidR="00E53759" w:rsidRPr="002008FC">
        <w:rPr>
          <w:rFonts w:ascii="Arial" w:hAnsi="Arial" w:cs="Arial"/>
          <w:sz w:val="22"/>
          <w:szCs w:val="24"/>
        </w:rPr>
        <w:t>survey/studies/</w:t>
      </w:r>
      <w:r w:rsidRPr="002008FC">
        <w:rPr>
          <w:rFonts w:ascii="Arial" w:hAnsi="Arial" w:cs="Arial"/>
          <w:sz w:val="22"/>
          <w:szCs w:val="24"/>
        </w:rPr>
        <w:t xml:space="preserve">research </w:t>
      </w:r>
      <w:r w:rsidR="007D7151" w:rsidRPr="002008FC">
        <w:rPr>
          <w:rFonts w:ascii="Arial" w:hAnsi="Arial" w:cs="Arial"/>
          <w:sz w:val="22"/>
          <w:szCs w:val="24"/>
        </w:rPr>
        <w:t>with child</w:t>
      </w:r>
      <w:r w:rsidR="005E5388" w:rsidRPr="002008FC">
        <w:rPr>
          <w:rFonts w:ascii="Arial" w:hAnsi="Arial" w:cs="Arial"/>
          <w:sz w:val="22"/>
          <w:szCs w:val="24"/>
        </w:rPr>
        <w:t>,</w:t>
      </w:r>
      <w:r w:rsidR="007D7151" w:rsidRPr="002008FC">
        <w:rPr>
          <w:rFonts w:ascii="Arial" w:hAnsi="Arial" w:cs="Arial"/>
          <w:sz w:val="22"/>
          <w:szCs w:val="24"/>
        </w:rPr>
        <w:t xml:space="preserve"> adolescent</w:t>
      </w:r>
      <w:r w:rsidRPr="002008FC">
        <w:rPr>
          <w:rFonts w:ascii="Arial" w:hAnsi="Arial" w:cs="Arial"/>
          <w:sz w:val="22"/>
          <w:szCs w:val="24"/>
        </w:rPr>
        <w:t xml:space="preserve"> </w:t>
      </w:r>
      <w:r w:rsidR="009E1D06" w:rsidRPr="002008FC">
        <w:rPr>
          <w:rFonts w:ascii="Arial" w:hAnsi="Arial" w:cs="Arial"/>
          <w:sz w:val="22"/>
          <w:szCs w:val="24"/>
        </w:rPr>
        <w:t>on child rights, protection</w:t>
      </w:r>
      <w:r w:rsidR="005E5388" w:rsidRPr="002008FC">
        <w:rPr>
          <w:rFonts w:ascii="Arial" w:hAnsi="Arial" w:cs="Arial"/>
          <w:sz w:val="22"/>
          <w:szCs w:val="24"/>
        </w:rPr>
        <w:t xml:space="preserve"> </w:t>
      </w:r>
      <w:r w:rsidRPr="002008FC">
        <w:rPr>
          <w:rFonts w:ascii="Arial" w:hAnsi="Arial" w:cs="Arial"/>
          <w:sz w:val="22"/>
          <w:szCs w:val="24"/>
        </w:rPr>
        <w:t xml:space="preserve">will be an advantage. </w:t>
      </w:r>
    </w:p>
    <w:p w14:paraId="2D42BCAF" w14:textId="77777777" w:rsidR="00F134CF" w:rsidRPr="002008FC" w:rsidRDefault="00F134CF" w:rsidP="00F108A0">
      <w:pPr>
        <w:pStyle w:val="ListParagraph"/>
        <w:numPr>
          <w:ilvl w:val="0"/>
          <w:numId w:val="26"/>
        </w:numPr>
        <w:tabs>
          <w:tab w:val="left" w:pos="360"/>
        </w:tabs>
        <w:spacing w:after="0" w:line="240" w:lineRule="auto"/>
        <w:ind w:left="810" w:right="66"/>
        <w:jc w:val="both"/>
        <w:rPr>
          <w:rFonts w:ascii="Arial" w:hAnsi="Arial" w:cs="Arial"/>
          <w:sz w:val="22"/>
          <w:szCs w:val="24"/>
        </w:rPr>
      </w:pPr>
      <w:r w:rsidRPr="002008FC">
        <w:rPr>
          <w:rFonts w:ascii="Arial" w:hAnsi="Arial" w:cs="Arial"/>
          <w:sz w:val="22"/>
          <w:szCs w:val="24"/>
        </w:rPr>
        <w:t>Has experience of working with children with no history of violation of child rights</w:t>
      </w:r>
    </w:p>
    <w:p w14:paraId="744D4BA1" w14:textId="77777777" w:rsidR="00F134CF" w:rsidRPr="002008FC" w:rsidRDefault="00F134CF" w:rsidP="00F108A0">
      <w:pPr>
        <w:pStyle w:val="ListParagraph"/>
        <w:numPr>
          <w:ilvl w:val="0"/>
          <w:numId w:val="26"/>
        </w:numPr>
        <w:tabs>
          <w:tab w:val="left" w:pos="360"/>
        </w:tabs>
        <w:spacing w:after="0" w:line="240" w:lineRule="auto"/>
        <w:ind w:left="810" w:right="66"/>
        <w:jc w:val="both"/>
        <w:rPr>
          <w:rFonts w:ascii="Arial" w:hAnsi="Arial" w:cs="Arial"/>
          <w:sz w:val="22"/>
          <w:szCs w:val="24"/>
        </w:rPr>
      </w:pPr>
      <w:r w:rsidRPr="002008FC">
        <w:rPr>
          <w:rFonts w:ascii="Arial" w:hAnsi="Arial" w:cs="Arial"/>
          <w:sz w:val="22"/>
          <w:szCs w:val="24"/>
        </w:rPr>
        <w:t>Strong analytical and report writing skills.</w:t>
      </w:r>
    </w:p>
    <w:p w14:paraId="3FB825B4" w14:textId="6B510103" w:rsidR="00911C1F" w:rsidRPr="002008FC" w:rsidRDefault="00F134CF" w:rsidP="00F108A0">
      <w:pPr>
        <w:pStyle w:val="ListParagraph"/>
        <w:numPr>
          <w:ilvl w:val="0"/>
          <w:numId w:val="26"/>
        </w:numPr>
        <w:tabs>
          <w:tab w:val="left" w:pos="360"/>
        </w:tabs>
        <w:spacing w:after="0" w:line="240" w:lineRule="auto"/>
        <w:ind w:left="810" w:right="66"/>
        <w:jc w:val="both"/>
        <w:rPr>
          <w:rFonts w:ascii="Arial" w:hAnsi="Arial" w:cs="Arial"/>
          <w:sz w:val="22"/>
          <w:szCs w:val="24"/>
        </w:rPr>
      </w:pPr>
      <w:r w:rsidRPr="002008FC">
        <w:rPr>
          <w:rFonts w:ascii="Arial" w:hAnsi="Arial" w:cs="Arial"/>
          <w:sz w:val="22"/>
          <w:szCs w:val="24"/>
        </w:rPr>
        <w:t xml:space="preserve">Has good understanding of international and national </w:t>
      </w:r>
      <w:r w:rsidR="009E1D06" w:rsidRPr="002008FC">
        <w:rPr>
          <w:rFonts w:ascii="Arial" w:hAnsi="Arial" w:cs="Arial"/>
          <w:sz w:val="22"/>
          <w:szCs w:val="24"/>
        </w:rPr>
        <w:t>child and early force marriage inst</w:t>
      </w:r>
      <w:r w:rsidR="00603AA7" w:rsidRPr="002008FC">
        <w:rPr>
          <w:rFonts w:ascii="Arial" w:hAnsi="Arial" w:cs="Arial"/>
          <w:sz w:val="22"/>
          <w:szCs w:val="24"/>
        </w:rPr>
        <w:t>r</w:t>
      </w:r>
      <w:r w:rsidR="009E1D06" w:rsidRPr="002008FC">
        <w:rPr>
          <w:rFonts w:ascii="Arial" w:hAnsi="Arial" w:cs="Arial"/>
          <w:sz w:val="22"/>
          <w:szCs w:val="24"/>
        </w:rPr>
        <w:t>uments</w:t>
      </w:r>
      <w:r w:rsidRPr="002008FC">
        <w:rPr>
          <w:rFonts w:ascii="Arial" w:hAnsi="Arial" w:cs="Arial"/>
          <w:sz w:val="22"/>
          <w:szCs w:val="24"/>
        </w:rPr>
        <w:t xml:space="preserve">. </w:t>
      </w:r>
    </w:p>
    <w:p w14:paraId="7DEA4B5E" w14:textId="290EEE28" w:rsidR="00825B78" w:rsidRDefault="00825B78" w:rsidP="00825B78">
      <w:pPr>
        <w:tabs>
          <w:tab w:val="left" w:pos="360"/>
        </w:tabs>
        <w:spacing w:after="0" w:line="240" w:lineRule="auto"/>
        <w:ind w:right="66"/>
        <w:jc w:val="both"/>
        <w:rPr>
          <w:rFonts w:ascii="Arial" w:hAnsi="Arial" w:cs="Arial"/>
          <w:sz w:val="24"/>
          <w:szCs w:val="24"/>
          <w:lang w:val="en-US"/>
        </w:rPr>
      </w:pPr>
    </w:p>
    <w:p w14:paraId="4DD1949A" w14:textId="7DDCB939" w:rsidR="007D5FDF" w:rsidRPr="00633C60" w:rsidRDefault="00633C60" w:rsidP="00633C60">
      <w:pPr>
        <w:spacing w:before="120" w:after="120" w:line="240" w:lineRule="auto"/>
        <w:ind w:right="72"/>
        <w:jc w:val="both"/>
        <w:rPr>
          <w:rFonts w:ascii="Arial" w:hAnsi="Arial" w:cs="Arial"/>
          <w:b/>
          <w:sz w:val="24"/>
          <w:szCs w:val="24"/>
        </w:rPr>
      </w:pPr>
      <w:r>
        <w:rPr>
          <w:rFonts w:ascii="Arial" w:hAnsi="Arial" w:cs="Arial"/>
          <w:b/>
          <w:sz w:val="24"/>
          <w:szCs w:val="24"/>
        </w:rPr>
        <w:t>10.</w:t>
      </w:r>
      <w:r w:rsidR="00D646D6" w:rsidRPr="00633C60">
        <w:rPr>
          <w:rFonts w:ascii="Arial" w:hAnsi="Arial" w:cs="Arial"/>
          <w:b/>
          <w:sz w:val="24"/>
          <w:szCs w:val="24"/>
        </w:rPr>
        <w:t>Time f</w:t>
      </w:r>
      <w:r w:rsidR="007D5FDF" w:rsidRPr="00633C60">
        <w:rPr>
          <w:rFonts w:ascii="Arial" w:hAnsi="Arial" w:cs="Arial"/>
          <w:b/>
          <w:sz w:val="24"/>
          <w:szCs w:val="24"/>
        </w:rPr>
        <w:t>rame</w:t>
      </w:r>
    </w:p>
    <w:p w14:paraId="7C3EC33D" w14:textId="6E059DC7" w:rsidR="007D5FDF" w:rsidRPr="002008FC" w:rsidRDefault="007D5FDF" w:rsidP="00AE1C8B">
      <w:pPr>
        <w:spacing w:after="0" w:line="240" w:lineRule="auto"/>
        <w:ind w:right="66"/>
        <w:jc w:val="both"/>
        <w:rPr>
          <w:rFonts w:ascii="Arial" w:hAnsi="Arial" w:cs="Arial"/>
          <w:szCs w:val="24"/>
        </w:rPr>
      </w:pPr>
      <w:r w:rsidRPr="002008FC">
        <w:rPr>
          <w:rFonts w:ascii="Arial" w:hAnsi="Arial" w:cs="Arial"/>
          <w:szCs w:val="24"/>
        </w:rPr>
        <w:t xml:space="preserve">The consultant </w:t>
      </w:r>
      <w:r w:rsidR="008469E2" w:rsidRPr="002008FC">
        <w:rPr>
          <w:rFonts w:ascii="Arial" w:hAnsi="Arial" w:cs="Arial"/>
          <w:szCs w:val="24"/>
        </w:rPr>
        <w:t xml:space="preserve">/organization </w:t>
      </w:r>
      <w:r w:rsidRPr="002008FC">
        <w:rPr>
          <w:rFonts w:ascii="Arial" w:hAnsi="Arial" w:cs="Arial"/>
          <w:szCs w:val="24"/>
        </w:rPr>
        <w:t xml:space="preserve">will submit a proposed work plan with key milestones within a week of signing the contract; this work plan will be reviewed and approved by Plan International Bangladesh. It is anticipated that the </w:t>
      </w:r>
      <w:r w:rsidR="00B802D6" w:rsidRPr="002008FC">
        <w:rPr>
          <w:rFonts w:ascii="Arial" w:hAnsi="Arial" w:cs="Arial"/>
          <w:szCs w:val="24"/>
        </w:rPr>
        <w:t>final</w:t>
      </w:r>
      <w:r w:rsidRPr="002008FC">
        <w:rPr>
          <w:rFonts w:ascii="Arial" w:hAnsi="Arial" w:cs="Arial"/>
          <w:szCs w:val="24"/>
        </w:rPr>
        <w:t xml:space="preserve"> report will be produced within </w:t>
      </w:r>
      <w:r w:rsidR="00297646">
        <w:rPr>
          <w:rFonts w:ascii="Arial" w:hAnsi="Arial" w:cs="Arial"/>
          <w:szCs w:val="24"/>
        </w:rPr>
        <w:t>9</w:t>
      </w:r>
      <w:r w:rsidR="00784ED0">
        <w:rPr>
          <w:rFonts w:ascii="Arial" w:hAnsi="Arial" w:cs="Arial"/>
          <w:szCs w:val="24"/>
        </w:rPr>
        <w:t xml:space="preserve">0 </w:t>
      </w:r>
      <w:r w:rsidRPr="002008FC">
        <w:rPr>
          <w:rFonts w:ascii="Arial" w:hAnsi="Arial" w:cs="Arial"/>
          <w:szCs w:val="24"/>
        </w:rPr>
        <w:t>calendar days of signing of the contract. During the whole period</w:t>
      </w:r>
      <w:r w:rsidR="00B802D6" w:rsidRPr="002008FC">
        <w:rPr>
          <w:rFonts w:ascii="Arial" w:hAnsi="Arial" w:cs="Arial"/>
          <w:szCs w:val="24"/>
        </w:rPr>
        <w:t xml:space="preserve"> of the assignment</w:t>
      </w:r>
      <w:r w:rsidRPr="002008FC">
        <w:rPr>
          <w:rFonts w:ascii="Arial" w:hAnsi="Arial" w:cs="Arial"/>
          <w:szCs w:val="24"/>
        </w:rPr>
        <w:t xml:space="preserve">, follow up meetings will be held between the contracted consultant/consulting firm and Plan International Bangladesh as frequently as possible. Any field problems should be anticipated and addressed beforehand.  </w:t>
      </w:r>
    </w:p>
    <w:p w14:paraId="1049EE21" w14:textId="77777777" w:rsidR="00825B78" w:rsidRPr="002008FC" w:rsidRDefault="00825B78" w:rsidP="00AE1C8B">
      <w:pPr>
        <w:spacing w:after="0" w:line="240" w:lineRule="auto"/>
        <w:ind w:right="66"/>
        <w:jc w:val="both"/>
        <w:rPr>
          <w:rFonts w:ascii="Arial" w:hAnsi="Arial" w:cs="Arial"/>
          <w:sz w:val="24"/>
          <w:szCs w:val="24"/>
        </w:rPr>
      </w:pPr>
    </w:p>
    <w:tbl>
      <w:tblPr>
        <w:tblW w:w="0" w:type="auto"/>
        <w:tblInd w:w="108" w:type="dxa"/>
        <w:tblCellMar>
          <w:left w:w="0" w:type="dxa"/>
          <w:right w:w="0" w:type="dxa"/>
        </w:tblCellMar>
        <w:tblLook w:val="04A0" w:firstRow="1" w:lastRow="0" w:firstColumn="1" w:lastColumn="0" w:noHBand="0" w:noVBand="1"/>
      </w:tblPr>
      <w:tblGrid>
        <w:gridCol w:w="4842"/>
        <w:gridCol w:w="2358"/>
        <w:gridCol w:w="2320"/>
      </w:tblGrid>
      <w:tr w:rsidR="00140EB6" w:rsidRPr="00297646" w14:paraId="4AE86916" w14:textId="77777777" w:rsidTr="00297646">
        <w:trPr>
          <w:trHeight w:val="306"/>
        </w:trPr>
        <w:tc>
          <w:tcPr>
            <w:tcW w:w="4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9FEAC7" w14:textId="77777777" w:rsidR="00140EB6" w:rsidRPr="00297646" w:rsidRDefault="00140EB6">
            <w:pPr>
              <w:pStyle w:val="ListParagraph"/>
              <w:spacing w:after="120" w:line="240" w:lineRule="auto"/>
              <w:ind w:left="0"/>
              <w:rPr>
                <w:rFonts w:ascii="Arial" w:hAnsi="Arial" w:cs="Arial"/>
                <w:sz w:val="24"/>
                <w:szCs w:val="24"/>
              </w:rPr>
            </w:pPr>
            <w:r w:rsidRPr="00297646">
              <w:rPr>
                <w:rFonts w:ascii="Arial" w:hAnsi="Arial" w:cs="Arial"/>
                <w:sz w:val="24"/>
                <w:szCs w:val="24"/>
              </w:rPr>
              <w:t>Activity</w:t>
            </w:r>
          </w:p>
        </w:tc>
        <w:tc>
          <w:tcPr>
            <w:tcW w:w="23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FE9CBF" w14:textId="77777777" w:rsidR="00140EB6" w:rsidRPr="00297646" w:rsidRDefault="00140EB6">
            <w:pPr>
              <w:pStyle w:val="ListParagraph"/>
              <w:spacing w:after="120" w:line="240" w:lineRule="auto"/>
              <w:ind w:left="0"/>
              <w:rPr>
                <w:rFonts w:ascii="Arial" w:hAnsi="Arial" w:cs="Arial"/>
                <w:sz w:val="24"/>
                <w:szCs w:val="24"/>
              </w:rPr>
            </w:pPr>
            <w:r w:rsidRPr="00297646">
              <w:rPr>
                <w:rFonts w:ascii="Arial" w:hAnsi="Arial" w:cs="Arial"/>
                <w:sz w:val="24"/>
                <w:szCs w:val="24"/>
              </w:rPr>
              <w:t># of days</w:t>
            </w:r>
          </w:p>
        </w:tc>
        <w:tc>
          <w:tcPr>
            <w:tcW w:w="23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D03E07" w14:textId="77777777" w:rsidR="00140EB6" w:rsidRPr="00297646" w:rsidRDefault="00140EB6">
            <w:pPr>
              <w:pStyle w:val="ListParagraph"/>
              <w:spacing w:after="120" w:line="240" w:lineRule="auto"/>
              <w:ind w:left="0"/>
              <w:rPr>
                <w:rFonts w:ascii="Arial" w:hAnsi="Arial" w:cs="Arial"/>
                <w:sz w:val="24"/>
                <w:szCs w:val="24"/>
              </w:rPr>
            </w:pPr>
            <w:r w:rsidRPr="00297646">
              <w:rPr>
                <w:rFonts w:ascii="Arial" w:hAnsi="Arial" w:cs="Arial"/>
                <w:sz w:val="24"/>
                <w:szCs w:val="24"/>
              </w:rPr>
              <w:t>Responsible</w:t>
            </w:r>
          </w:p>
        </w:tc>
      </w:tr>
      <w:tr w:rsidR="00140EB6" w:rsidRPr="00297646" w14:paraId="154B3479" w14:textId="77777777" w:rsidTr="00297646">
        <w:trPr>
          <w:trHeight w:val="306"/>
        </w:trPr>
        <w:tc>
          <w:tcPr>
            <w:tcW w:w="4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442F7" w14:textId="77777777" w:rsidR="00140EB6" w:rsidRPr="00297646" w:rsidRDefault="00140EB6">
            <w:pPr>
              <w:pStyle w:val="Default"/>
              <w:spacing w:after="120"/>
              <w:rPr>
                <w:rFonts w:ascii="Arial" w:hAnsi="Arial" w:cs="Arial"/>
                <w:color w:val="auto"/>
              </w:rPr>
            </w:pPr>
            <w:r w:rsidRPr="00297646">
              <w:rPr>
                <w:rFonts w:ascii="Arial" w:hAnsi="Arial" w:cs="Arial"/>
                <w:color w:val="auto"/>
              </w:rPr>
              <w:t xml:space="preserve">Inception report including tools submission </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1159CCA2" w14:textId="036165E9" w:rsidR="00140EB6" w:rsidRPr="00297646" w:rsidRDefault="00874895">
            <w:pPr>
              <w:pStyle w:val="ListParagraph"/>
              <w:spacing w:after="120" w:line="240" w:lineRule="auto"/>
              <w:ind w:left="0"/>
              <w:rPr>
                <w:rFonts w:ascii="Arial" w:hAnsi="Arial" w:cs="Arial"/>
                <w:sz w:val="24"/>
                <w:szCs w:val="24"/>
              </w:rPr>
            </w:pPr>
            <w:r>
              <w:rPr>
                <w:rFonts w:ascii="Arial" w:hAnsi="Arial" w:cs="Arial"/>
                <w:sz w:val="24"/>
                <w:szCs w:val="24"/>
              </w:rPr>
              <w:t>0</w:t>
            </w:r>
            <w:r w:rsidR="00140EB6" w:rsidRPr="00297646">
              <w:rPr>
                <w:rFonts w:ascii="Arial" w:hAnsi="Arial" w:cs="Arial"/>
                <w:sz w:val="24"/>
                <w:szCs w:val="24"/>
              </w:rPr>
              <w:t xml:space="preserve">8 days </w:t>
            </w:r>
          </w:p>
        </w:tc>
        <w:tc>
          <w:tcPr>
            <w:tcW w:w="2320" w:type="dxa"/>
            <w:tcBorders>
              <w:top w:val="nil"/>
              <w:left w:val="nil"/>
              <w:bottom w:val="single" w:sz="8" w:space="0" w:color="auto"/>
              <w:right w:val="single" w:sz="8" w:space="0" w:color="auto"/>
            </w:tcBorders>
            <w:tcMar>
              <w:top w:w="0" w:type="dxa"/>
              <w:left w:w="108" w:type="dxa"/>
              <w:bottom w:w="0" w:type="dxa"/>
              <w:right w:w="108" w:type="dxa"/>
            </w:tcMar>
            <w:hideMark/>
          </w:tcPr>
          <w:p w14:paraId="3D0C2098" w14:textId="77777777" w:rsidR="00140EB6" w:rsidRPr="00297646" w:rsidRDefault="00140EB6">
            <w:pPr>
              <w:pStyle w:val="ListParagraph"/>
              <w:spacing w:after="120" w:line="240" w:lineRule="auto"/>
              <w:ind w:left="0"/>
              <w:rPr>
                <w:rFonts w:ascii="Arial" w:hAnsi="Arial" w:cs="Arial"/>
                <w:sz w:val="24"/>
                <w:szCs w:val="24"/>
              </w:rPr>
            </w:pPr>
            <w:r w:rsidRPr="00297646">
              <w:rPr>
                <w:rFonts w:ascii="Arial" w:hAnsi="Arial" w:cs="Arial"/>
                <w:sz w:val="24"/>
                <w:szCs w:val="24"/>
              </w:rPr>
              <w:t>Consultant</w:t>
            </w:r>
          </w:p>
        </w:tc>
      </w:tr>
      <w:tr w:rsidR="00140EB6" w:rsidRPr="00297646" w14:paraId="01C42A75" w14:textId="77777777" w:rsidTr="00297646">
        <w:trPr>
          <w:trHeight w:val="306"/>
        </w:trPr>
        <w:tc>
          <w:tcPr>
            <w:tcW w:w="4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28C3DA" w14:textId="77777777" w:rsidR="00140EB6" w:rsidRPr="00297646" w:rsidRDefault="00140EB6">
            <w:pPr>
              <w:pStyle w:val="Default"/>
              <w:spacing w:after="120"/>
              <w:rPr>
                <w:rFonts w:ascii="Arial" w:hAnsi="Arial" w:cs="Arial"/>
                <w:color w:val="auto"/>
              </w:rPr>
            </w:pPr>
            <w:r w:rsidRPr="00297646">
              <w:rPr>
                <w:rFonts w:ascii="Arial" w:hAnsi="Arial" w:cs="Arial"/>
                <w:color w:val="auto"/>
              </w:rPr>
              <w:t>Feedback to inception report and tools</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13EE3706" w14:textId="4A4B1DDC" w:rsidR="00140EB6" w:rsidRPr="00297646" w:rsidRDefault="00874895">
            <w:pPr>
              <w:pStyle w:val="ListParagraph"/>
              <w:spacing w:after="120" w:line="240" w:lineRule="auto"/>
              <w:ind w:left="0"/>
              <w:rPr>
                <w:rFonts w:ascii="Arial" w:hAnsi="Arial" w:cs="Arial"/>
                <w:sz w:val="24"/>
                <w:szCs w:val="24"/>
              </w:rPr>
            </w:pPr>
            <w:r>
              <w:rPr>
                <w:rFonts w:ascii="Arial" w:hAnsi="Arial" w:cs="Arial"/>
                <w:sz w:val="24"/>
                <w:szCs w:val="24"/>
              </w:rPr>
              <w:t>05</w:t>
            </w:r>
            <w:r w:rsidR="00140EB6" w:rsidRPr="00297646">
              <w:rPr>
                <w:rFonts w:ascii="Arial" w:hAnsi="Arial" w:cs="Arial"/>
                <w:sz w:val="24"/>
                <w:szCs w:val="24"/>
              </w:rPr>
              <w:t xml:space="preserve"> days</w:t>
            </w:r>
          </w:p>
        </w:tc>
        <w:tc>
          <w:tcPr>
            <w:tcW w:w="2320" w:type="dxa"/>
            <w:tcBorders>
              <w:top w:val="nil"/>
              <w:left w:val="nil"/>
              <w:bottom w:val="single" w:sz="8" w:space="0" w:color="auto"/>
              <w:right w:val="single" w:sz="8" w:space="0" w:color="auto"/>
            </w:tcBorders>
            <w:tcMar>
              <w:top w:w="0" w:type="dxa"/>
              <w:left w:w="108" w:type="dxa"/>
              <w:bottom w:w="0" w:type="dxa"/>
              <w:right w:w="108" w:type="dxa"/>
            </w:tcMar>
            <w:hideMark/>
          </w:tcPr>
          <w:p w14:paraId="34C196D5" w14:textId="77777777" w:rsidR="00140EB6" w:rsidRPr="00297646" w:rsidRDefault="00140EB6">
            <w:pPr>
              <w:pStyle w:val="ListParagraph"/>
              <w:spacing w:after="120" w:line="240" w:lineRule="auto"/>
              <w:ind w:left="0"/>
              <w:rPr>
                <w:rFonts w:ascii="Arial" w:hAnsi="Arial" w:cs="Arial"/>
                <w:sz w:val="24"/>
                <w:szCs w:val="24"/>
              </w:rPr>
            </w:pPr>
            <w:r w:rsidRPr="00297646">
              <w:rPr>
                <w:rFonts w:ascii="Arial" w:hAnsi="Arial" w:cs="Arial"/>
                <w:sz w:val="24"/>
                <w:szCs w:val="24"/>
              </w:rPr>
              <w:t>Plan</w:t>
            </w:r>
          </w:p>
        </w:tc>
      </w:tr>
      <w:tr w:rsidR="00140EB6" w:rsidRPr="00297646" w14:paraId="4065B47A" w14:textId="77777777" w:rsidTr="00297646">
        <w:trPr>
          <w:trHeight w:val="306"/>
        </w:trPr>
        <w:tc>
          <w:tcPr>
            <w:tcW w:w="4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D87C2" w14:textId="77777777" w:rsidR="00140EB6" w:rsidRPr="00297646" w:rsidRDefault="00140EB6">
            <w:pPr>
              <w:pStyle w:val="Default"/>
              <w:spacing w:after="120"/>
              <w:rPr>
                <w:rFonts w:ascii="Arial" w:hAnsi="Arial" w:cs="Arial"/>
                <w:color w:val="auto"/>
              </w:rPr>
            </w:pPr>
            <w:r w:rsidRPr="00297646">
              <w:rPr>
                <w:rFonts w:ascii="Arial" w:hAnsi="Arial" w:cs="Arial"/>
                <w:color w:val="auto"/>
              </w:rPr>
              <w:t>Inception report and tools finalized by incorporating feedback</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7F6DF6FA" w14:textId="78F4B1BF" w:rsidR="00140EB6" w:rsidRPr="00297646" w:rsidRDefault="00874895">
            <w:pPr>
              <w:pStyle w:val="ListParagraph"/>
              <w:spacing w:after="120" w:line="240" w:lineRule="auto"/>
              <w:ind w:left="0"/>
              <w:rPr>
                <w:rFonts w:ascii="Arial" w:hAnsi="Arial" w:cs="Arial"/>
                <w:sz w:val="24"/>
                <w:szCs w:val="24"/>
              </w:rPr>
            </w:pPr>
            <w:r>
              <w:rPr>
                <w:rFonts w:ascii="Arial" w:hAnsi="Arial" w:cs="Arial"/>
                <w:sz w:val="24"/>
                <w:szCs w:val="24"/>
              </w:rPr>
              <w:t>0</w:t>
            </w:r>
            <w:r w:rsidR="00140EB6" w:rsidRPr="00297646">
              <w:rPr>
                <w:rFonts w:ascii="Arial" w:hAnsi="Arial" w:cs="Arial"/>
                <w:sz w:val="24"/>
                <w:szCs w:val="24"/>
              </w:rPr>
              <w:t>2 days</w:t>
            </w:r>
          </w:p>
        </w:tc>
        <w:tc>
          <w:tcPr>
            <w:tcW w:w="2320" w:type="dxa"/>
            <w:tcBorders>
              <w:top w:val="nil"/>
              <w:left w:val="nil"/>
              <w:bottom w:val="single" w:sz="8" w:space="0" w:color="auto"/>
              <w:right w:val="single" w:sz="8" w:space="0" w:color="auto"/>
            </w:tcBorders>
            <w:tcMar>
              <w:top w:w="0" w:type="dxa"/>
              <w:left w:w="108" w:type="dxa"/>
              <w:bottom w:w="0" w:type="dxa"/>
              <w:right w:w="108" w:type="dxa"/>
            </w:tcMar>
            <w:hideMark/>
          </w:tcPr>
          <w:p w14:paraId="38A8D7A5" w14:textId="77777777" w:rsidR="00140EB6" w:rsidRPr="00297646" w:rsidRDefault="00140EB6">
            <w:pPr>
              <w:pStyle w:val="ListParagraph"/>
              <w:spacing w:after="120" w:line="240" w:lineRule="auto"/>
              <w:ind w:left="0"/>
              <w:rPr>
                <w:rFonts w:ascii="Arial" w:hAnsi="Arial" w:cs="Arial"/>
                <w:sz w:val="24"/>
                <w:szCs w:val="24"/>
              </w:rPr>
            </w:pPr>
            <w:r w:rsidRPr="00297646">
              <w:rPr>
                <w:rFonts w:ascii="Arial" w:hAnsi="Arial" w:cs="Arial"/>
                <w:sz w:val="24"/>
                <w:szCs w:val="24"/>
              </w:rPr>
              <w:t>Consultant</w:t>
            </w:r>
          </w:p>
        </w:tc>
      </w:tr>
      <w:tr w:rsidR="00140EB6" w:rsidRPr="00297646" w14:paraId="116A6807" w14:textId="77777777" w:rsidTr="00297646">
        <w:trPr>
          <w:trHeight w:val="306"/>
        </w:trPr>
        <w:tc>
          <w:tcPr>
            <w:tcW w:w="4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97681" w14:textId="77777777" w:rsidR="00140EB6" w:rsidRPr="00297646" w:rsidRDefault="00140EB6">
            <w:pPr>
              <w:pStyle w:val="Default"/>
              <w:spacing w:after="120"/>
              <w:rPr>
                <w:rFonts w:ascii="Arial" w:hAnsi="Arial" w:cs="Arial"/>
                <w:color w:val="auto"/>
              </w:rPr>
            </w:pPr>
            <w:r w:rsidRPr="00297646">
              <w:rPr>
                <w:rFonts w:ascii="Arial" w:hAnsi="Arial" w:cs="Arial"/>
                <w:color w:val="auto"/>
              </w:rPr>
              <w:t>Data collection and analysis</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03D3DF99" w14:textId="77777777" w:rsidR="00140EB6" w:rsidRPr="00297646" w:rsidRDefault="00140EB6">
            <w:pPr>
              <w:pStyle w:val="ListParagraph"/>
              <w:spacing w:after="120" w:line="240" w:lineRule="auto"/>
              <w:ind w:left="0"/>
              <w:rPr>
                <w:rFonts w:ascii="Arial" w:hAnsi="Arial" w:cs="Arial"/>
                <w:sz w:val="24"/>
                <w:szCs w:val="24"/>
              </w:rPr>
            </w:pPr>
            <w:r w:rsidRPr="00297646">
              <w:rPr>
                <w:rFonts w:ascii="Arial" w:hAnsi="Arial" w:cs="Arial"/>
                <w:sz w:val="24"/>
                <w:szCs w:val="24"/>
              </w:rPr>
              <w:t>27 days</w:t>
            </w:r>
          </w:p>
        </w:tc>
        <w:tc>
          <w:tcPr>
            <w:tcW w:w="2320" w:type="dxa"/>
            <w:tcBorders>
              <w:top w:val="nil"/>
              <w:left w:val="nil"/>
              <w:bottom w:val="single" w:sz="8" w:space="0" w:color="auto"/>
              <w:right w:val="single" w:sz="8" w:space="0" w:color="auto"/>
            </w:tcBorders>
            <w:tcMar>
              <w:top w:w="0" w:type="dxa"/>
              <w:left w:w="108" w:type="dxa"/>
              <w:bottom w:w="0" w:type="dxa"/>
              <w:right w:w="108" w:type="dxa"/>
            </w:tcMar>
            <w:hideMark/>
          </w:tcPr>
          <w:p w14:paraId="7235B4EA" w14:textId="77777777" w:rsidR="00140EB6" w:rsidRPr="00297646" w:rsidRDefault="00140EB6">
            <w:pPr>
              <w:pStyle w:val="ListParagraph"/>
              <w:spacing w:after="120" w:line="240" w:lineRule="auto"/>
              <w:ind w:left="0"/>
              <w:rPr>
                <w:rFonts w:ascii="Arial" w:hAnsi="Arial" w:cs="Arial"/>
                <w:sz w:val="24"/>
                <w:szCs w:val="24"/>
              </w:rPr>
            </w:pPr>
            <w:r w:rsidRPr="00297646">
              <w:rPr>
                <w:rFonts w:ascii="Arial" w:hAnsi="Arial" w:cs="Arial"/>
                <w:sz w:val="24"/>
                <w:szCs w:val="24"/>
              </w:rPr>
              <w:t>Consultant</w:t>
            </w:r>
          </w:p>
        </w:tc>
      </w:tr>
      <w:tr w:rsidR="00140EB6" w:rsidRPr="00297646" w14:paraId="73DEF90A" w14:textId="77777777" w:rsidTr="00297646">
        <w:trPr>
          <w:trHeight w:val="306"/>
        </w:trPr>
        <w:tc>
          <w:tcPr>
            <w:tcW w:w="4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258120" w14:textId="77777777" w:rsidR="00140EB6" w:rsidRPr="00297646" w:rsidRDefault="00140EB6">
            <w:pPr>
              <w:pStyle w:val="Default"/>
              <w:spacing w:after="120"/>
              <w:rPr>
                <w:rFonts w:ascii="Arial" w:hAnsi="Arial" w:cs="Arial"/>
                <w:color w:val="auto"/>
              </w:rPr>
            </w:pPr>
            <w:r w:rsidRPr="00297646">
              <w:rPr>
                <w:rFonts w:ascii="Arial" w:hAnsi="Arial" w:cs="Arial"/>
                <w:color w:val="auto"/>
              </w:rPr>
              <w:lastRenderedPageBreak/>
              <w:t>Submission of 1st Draft report</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4BD78563" w14:textId="77777777" w:rsidR="00140EB6" w:rsidRPr="00297646" w:rsidRDefault="00140EB6">
            <w:pPr>
              <w:pStyle w:val="ListParagraph"/>
              <w:spacing w:after="120" w:line="240" w:lineRule="auto"/>
              <w:ind w:left="0"/>
              <w:rPr>
                <w:rFonts w:ascii="Arial" w:hAnsi="Arial" w:cs="Arial"/>
                <w:sz w:val="24"/>
                <w:szCs w:val="24"/>
              </w:rPr>
            </w:pPr>
            <w:r w:rsidRPr="00297646">
              <w:rPr>
                <w:rFonts w:ascii="Arial" w:hAnsi="Arial" w:cs="Arial"/>
                <w:sz w:val="24"/>
                <w:szCs w:val="24"/>
              </w:rPr>
              <w:t>20 days</w:t>
            </w:r>
          </w:p>
        </w:tc>
        <w:tc>
          <w:tcPr>
            <w:tcW w:w="2320" w:type="dxa"/>
            <w:tcBorders>
              <w:top w:val="nil"/>
              <w:left w:val="nil"/>
              <w:bottom w:val="single" w:sz="8" w:space="0" w:color="auto"/>
              <w:right w:val="single" w:sz="8" w:space="0" w:color="auto"/>
            </w:tcBorders>
            <w:tcMar>
              <w:top w:w="0" w:type="dxa"/>
              <w:left w:w="108" w:type="dxa"/>
              <w:bottom w:w="0" w:type="dxa"/>
              <w:right w:w="108" w:type="dxa"/>
            </w:tcMar>
            <w:hideMark/>
          </w:tcPr>
          <w:p w14:paraId="2624FBDC" w14:textId="77777777" w:rsidR="00140EB6" w:rsidRPr="00297646" w:rsidRDefault="00140EB6">
            <w:pPr>
              <w:pStyle w:val="ListParagraph"/>
              <w:spacing w:after="120" w:line="240" w:lineRule="auto"/>
              <w:ind w:left="0"/>
              <w:rPr>
                <w:rFonts w:ascii="Arial" w:hAnsi="Arial" w:cs="Arial"/>
                <w:sz w:val="24"/>
                <w:szCs w:val="24"/>
              </w:rPr>
            </w:pPr>
            <w:r w:rsidRPr="00297646">
              <w:rPr>
                <w:rFonts w:ascii="Arial" w:hAnsi="Arial" w:cs="Arial"/>
                <w:sz w:val="24"/>
                <w:szCs w:val="24"/>
              </w:rPr>
              <w:t>Consultant</w:t>
            </w:r>
          </w:p>
        </w:tc>
      </w:tr>
      <w:tr w:rsidR="00140EB6" w:rsidRPr="00297646" w14:paraId="782225EE" w14:textId="77777777" w:rsidTr="00297646">
        <w:trPr>
          <w:trHeight w:val="306"/>
        </w:trPr>
        <w:tc>
          <w:tcPr>
            <w:tcW w:w="4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4F7D5" w14:textId="77777777" w:rsidR="00140EB6" w:rsidRPr="00297646" w:rsidRDefault="00140EB6">
            <w:pPr>
              <w:pStyle w:val="Default"/>
              <w:spacing w:after="120"/>
              <w:rPr>
                <w:rFonts w:ascii="Arial" w:hAnsi="Arial" w:cs="Arial"/>
                <w:color w:val="auto"/>
              </w:rPr>
            </w:pPr>
            <w:r w:rsidRPr="00297646">
              <w:rPr>
                <w:rFonts w:ascii="Arial" w:hAnsi="Arial" w:cs="Arial"/>
                <w:color w:val="auto"/>
              </w:rPr>
              <w:t>Feedback to first draft report</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75A48250" w14:textId="5E53E8C4" w:rsidR="00140EB6" w:rsidRPr="00297646" w:rsidRDefault="00874895">
            <w:pPr>
              <w:pStyle w:val="ListParagraph"/>
              <w:spacing w:after="120" w:line="240" w:lineRule="auto"/>
              <w:ind w:left="0"/>
              <w:rPr>
                <w:rFonts w:ascii="Arial" w:hAnsi="Arial" w:cs="Arial"/>
                <w:sz w:val="24"/>
                <w:szCs w:val="24"/>
              </w:rPr>
            </w:pPr>
            <w:r>
              <w:rPr>
                <w:rFonts w:ascii="Arial" w:hAnsi="Arial" w:cs="Arial"/>
                <w:sz w:val="24"/>
                <w:szCs w:val="24"/>
              </w:rPr>
              <w:t>0</w:t>
            </w:r>
            <w:r w:rsidR="00140EB6" w:rsidRPr="00297646">
              <w:rPr>
                <w:rFonts w:ascii="Arial" w:hAnsi="Arial" w:cs="Arial"/>
                <w:sz w:val="24"/>
                <w:szCs w:val="24"/>
              </w:rPr>
              <w:t>5 days</w:t>
            </w:r>
          </w:p>
        </w:tc>
        <w:tc>
          <w:tcPr>
            <w:tcW w:w="2320" w:type="dxa"/>
            <w:tcBorders>
              <w:top w:val="nil"/>
              <w:left w:val="nil"/>
              <w:bottom w:val="single" w:sz="8" w:space="0" w:color="auto"/>
              <w:right w:val="single" w:sz="8" w:space="0" w:color="auto"/>
            </w:tcBorders>
            <w:tcMar>
              <w:top w:w="0" w:type="dxa"/>
              <w:left w:w="108" w:type="dxa"/>
              <w:bottom w:w="0" w:type="dxa"/>
              <w:right w:w="108" w:type="dxa"/>
            </w:tcMar>
            <w:hideMark/>
          </w:tcPr>
          <w:p w14:paraId="43283265" w14:textId="77777777" w:rsidR="00140EB6" w:rsidRPr="00297646" w:rsidRDefault="00140EB6">
            <w:pPr>
              <w:pStyle w:val="ListParagraph"/>
              <w:spacing w:after="120" w:line="240" w:lineRule="auto"/>
              <w:ind w:left="0"/>
              <w:rPr>
                <w:rFonts w:ascii="Arial" w:hAnsi="Arial" w:cs="Arial"/>
                <w:sz w:val="24"/>
                <w:szCs w:val="24"/>
              </w:rPr>
            </w:pPr>
            <w:r w:rsidRPr="00297646">
              <w:rPr>
                <w:rFonts w:ascii="Arial" w:hAnsi="Arial" w:cs="Arial"/>
                <w:sz w:val="24"/>
                <w:szCs w:val="24"/>
              </w:rPr>
              <w:t>Plan</w:t>
            </w:r>
          </w:p>
        </w:tc>
      </w:tr>
      <w:tr w:rsidR="00140EB6" w:rsidRPr="00297646" w14:paraId="6E3C948E" w14:textId="77777777" w:rsidTr="00297646">
        <w:trPr>
          <w:trHeight w:val="306"/>
        </w:trPr>
        <w:tc>
          <w:tcPr>
            <w:tcW w:w="4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6021D" w14:textId="77777777" w:rsidR="00140EB6" w:rsidRPr="00297646" w:rsidRDefault="00140EB6">
            <w:pPr>
              <w:pStyle w:val="Default"/>
              <w:spacing w:after="120"/>
              <w:rPr>
                <w:rFonts w:ascii="Arial" w:hAnsi="Arial" w:cs="Arial"/>
                <w:color w:val="auto"/>
              </w:rPr>
            </w:pPr>
            <w:r w:rsidRPr="00297646">
              <w:rPr>
                <w:rFonts w:ascii="Arial" w:hAnsi="Arial" w:cs="Arial"/>
                <w:color w:val="auto"/>
              </w:rPr>
              <w:t>Submission of 2nd draft report incorporating feedback</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545BE6AE" w14:textId="5415951F" w:rsidR="00140EB6" w:rsidRPr="00297646" w:rsidRDefault="00874895">
            <w:pPr>
              <w:pStyle w:val="ListParagraph"/>
              <w:spacing w:after="120" w:line="240" w:lineRule="auto"/>
              <w:ind w:left="0"/>
              <w:rPr>
                <w:rFonts w:ascii="Arial" w:hAnsi="Arial" w:cs="Arial"/>
                <w:sz w:val="24"/>
                <w:szCs w:val="24"/>
              </w:rPr>
            </w:pPr>
            <w:r>
              <w:rPr>
                <w:rFonts w:ascii="Arial" w:hAnsi="Arial" w:cs="Arial"/>
                <w:sz w:val="24"/>
                <w:szCs w:val="24"/>
              </w:rPr>
              <w:t>0</w:t>
            </w:r>
            <w:r w:rsidR="00140EB6" w:rsidRPr="00297646">
              <w:rPr>
                <w:rFonts w:ascii="Arial" w:hAnsi="Arial" w:cs="Arial"/>
                <w:sz w:val="24"/>
                <w:szCs w:val="24"/>
              </w:rPr>
              <w:t>5 days</w:t>
            </w:r>
          </w:p>
        </w:tc>
        <w:tc>
          <w:tcPr>
            <w:tcW w:w="2320" w:type="dxa"/>
            <w:tcBorders>
              <w:top w:val="nil"/>
              <w:left w:val="nil"/>
              <w:bottom w:val="single" w:sz="8" w:space="0" w:color="auto"/>
              <w:right w:val="single" w:sz="8" w:space="0" w:color="auto"/>
            </w:tcBorders>
            <w:tcMar>
              <w:top w:w="0" w:type="dxa"/>
              <w:left w:w="108" w:type="dxa"/>
              <w:bottom w:w="0" w:type="dxa"/>
              <w:right w:w="108" w:type="dxa"/>
            </w:tcMar>
            <w:hideMark/>
          </w:tcPr>
          <w:p w14:paraId="64AD7A60" w14:textId="77777777" w:rsidR="00140EB6" w:rsidRPr="00297646" w:rsidRDefault="00140EB6">
            <w:pPr>
              <w:pStyle w:val="ListParagraph"/>
              <w:spacing w:after="120" w:line="240" w:lineRule="auto"/>
              <w:ind w:left="0"/>
              <w:rPr>
                <w:rFonts w:ascii="Arial" w:hAnsi="Arial" w:cs="Arial"/>
                <w:sz w:val="24"/>
                <w:szCs w:val="24"/>
              </w:rPr>
            </w:pPr>
            <w:r w:rsidRPr="00297646">
              <w:rPr>
                <w:rFonts w:ascii="Arial" w:hAnsi="Arial" w:cs="Arial"/>
                <w:sz w:val="24"/>
                <w:szCs w:val="24"/>
              </w:rPr>
              <w:t>Consultant</w:t>
            </w:r>
          </w:p>
        </w:tc>
      </w:tr>
      <w:tr w:rsidR="00140EB6" w:rsidRPr="00297646" w14:paraId="5C9211E1" w14:textId="77777777" w:rsidTr="00297646">
        <w:trPr>
          <w:trHeight w:val="341"/>
        </w:trPr>
        <w:tc>
          <w:tcPr>
            <w:tcW w:w="4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C0A11" w14:textId="77777777" w:rsidR="00140EB6" w:rsidRPr="00297646" w:rsidRDefault="00140EB6">
            <w:pPr>
              <w:pStyle w:val="Default"/>
              <w:spacing w:after="120"/>
              <w:rPr>
                <w:rFonts w:ascii="Arial" w:hAnsi="Arial" w:cs="Arial"/>
                <w:color w:val="auto"/>
              </w:rPr>
            </w:pPr>
            <w:r w:rsidRPr="00297646">
              <w:rPr>
                <w:rFonts w:ascii="Arial" w:hAnsi="Arial" w:cs="Arial"/>
                <w:color w:val="auto"/>
              </w:rPr>
              <w:t>Feedback to 2nd draft report</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3FBAF908" w14:textId="3EC55717" w:rsidR="00140EB6" w:rsidRPr="00297646" w:rsidRDefault="00874895">
            <w:pPr>
              <w:pStyle w:val="ListParagraph"/>
              <w:spacing w:after="120" w:line="240" w:lineRule="auto"/>
              <w:ind w:left="0"/>
              <w:rPr>
                <w:rFonts w:ascii="Arial" w:hAnsi="Arial" w:cs="Arial"/>
                <w:sz w:val="24"/>
                <w:szCs w:val="24"/>
              </w:rPr>
            </w:pPr>
            <w:r>
              <w:rPr>
                <w:rFonts w:ascii="Arial" w:hAnsi="Arial" w:cs="Arial"/>
                <w:sz w:val="24"/>
                <w:szCs w:val="24"/>
              </w:rPr>
              <w:t>08</w:t>
            </w:r>
            <w:r w:rsidR="00140EB6" w:rsidRPr="00297646">
              <w:rPr>
                <w:rFonts w:ascii="Arial" w:hAnsi="Arial" w:cs="Arial"/>
                <w:sz w:val="24"/>
                <w:szCs w:val="24"/>
              </w:rPr>
              <w:t xml:space="preserve"> days</w:t>
            </w:r>
          </w:p>
        </w:tc>
        <w:tc>
          <w:tcPr>
            <w:tcW w:w="2320" w:type="dxa"/>
            <w:tcBorders>
              <w:top w:val="nil"/>
              <w:left w:val="nil"/>
              <w:bottom w:val="single" w:sz="8" w:space="0" w:color="auto"/>
              <w:right w:val="single" w:sz="8" w:space="0" w:color="auto"/>
            </w:tcBorders>
            <w:tcMar>
              <w:top w:w="0" w:type="dxa"/>
              <w:left w:w="108" w:type="dxa"/>
              <w:bottom w:w="0" w:type="dxa"/>
              <w:right w:w="108" w:type="dxa"/>
            </w:tcMar>
            <w:hideMark/>
          </w:tcPr>
          <w:p w14:paraId="02F06CFF" w14:textId="77777777" w:rsidR="00140EB6" w:rsidRPr="00297646" w:rsidRDefault="00140EB6">
            <w:pPr>
              <w:pStyle w:val="ListParagraph"/>
              <w:spacing w:after="120" w:line="240" w:lineRule="auto"/>
              <w:ind w:left="0"/>
              <w:rPr>
                <w:rFonts w:ascii="Arial" w:hAnsi="Arial" w:cs="Arial"/>
                <w:sz w:val="24"/>
                <w:szCs w:val="24"/>
              </w:rPr>
            </w:pPr>
            <w:r w:rsidRPr="00297646">
              <w:rPr>
                <w:rFonts w:ascii="Arial" w:hAnsi="Arial" w:cs="Arial"/>
                <w:sz w:val="24"/>
                <w:szCs w:val="24"/>
              </w:rPr>
              <w:t>Plan and donor</w:t>
            </w:r>
          </w:p>
        </w:tc>
      </w:tr>
      <w:tr w:rsidR="00140EB6" w:rsidRPr="00297646" w14:paraId="4BEEADEB" w14:textId="77777777" w:rsidTr="00297646">
        <w:trPr>
          <w:trHeight w:val="306"/>
        </w:trPr>
        <w:tc>
          <w:tcPr>
            <w:tcW w:w="4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4DB20" w14:textId="77777777" w:rsidR="00140EB6" w:rsidRPr="00297646" w:rsidRDefault="00140EB6">
            <w:pPr>
              <w:pStyle w:val="Default"/>
              <w:spacing w:after="120"/>
              <w:rPr>
                <w:rFonts w:ascii="Arial" w:hAnsi="Arial" w:cs="Arial"/>
                <w:color w:val="auto"/>
              </w:rPr>
            </w:pPr>
            <w:r w:rsidRPr="00297646">
              <w:rPr>
                <w:rFonts w:ascii="Arial" w:hAnsi="Arial" w:cs="Arial"/>
                <w:color w:val="auto"/>
              </w:rPr>
              <w:t>Submission of final report incorporating feedback</w:t>
            </w:r>
          </w:p>
        </w:tc>
        <w:tc>
          <w:tcPr>
            <w:tcW w:w="2358" w:type="dxa"/>
            <w:tcBorders>
              <w:top w:val="nil"/>
              <w:left w:val="nil"/>
              <w:bottom w:val="single" w:sz="8" w:space="0" w:color="auto"/>
              <w:right w:val="single" w:sz="8" w:space="0" w:color="auto"/>
            </w:tcBorders>
            <w:tcMar>
              <w:top w:w="0" w:type="dxa"/>
              <w:left w:w="108" w:type="dxa"/>
              <w:bottom w:w="0" w:type="dxa"/>
              <w:right w:w="108" w:type="dxa"/>
            </w:tcMar>
            <w:hideMark/>
          </w:tcPr>
          <w:p w14:paraId="1D174B2B" w14:textId="77777777" w:rsidR="00140EB6" w:rsidRPr="00297646" w:rsidRDefault="00140EB6">
            <w:pPr>
              <w:pStyle w:val="ListParagraph"/>
              <w:spacing w:after="120" w:line="240" w:lineRule="auto"/>
              <w:ind w:left="0"/>
              <w:rPr>
                <w:rFonts w:ascii="Arial" w:hAnsi="Arial" w:cs="Arial"/>
                <w:sz w:val="24"/>
                <w:szCs w:val="24"/>
              </w:rPr>
            </w:pPr>
            <w:r w:rsidRPr="00297646">
              <w:rPr>
                <w:rFonts w:ascii="Arial" w:hAnsi="Arial" w:cs="Arial"/>
                <w:sz w:val="24"/>
                <w:szCs w:val="24"/>
              </w:rPr>
              <w:t>10 days</w:t>
            </w:r>
          </w:p>
        </w:tc>
        <w:tc>
          <w:tcPr>
            <w:tcW w:w="2320" w:type="dxa"/>
            <w:tcBorders>
              <w:top w:val="nil"/>
              <w:left w:val="nil"/>
              <w:bottom w:val="single" w:sz="8" w:space="0" w:color="auto"/>
              <w:right w:val="single" w:sz="8" w:space="0" w:color="auto"/>
            </w:tcBorders>
            <w:tcMar>
              <w:top w:w="0" w:type="dxa"/>
              <w:left w:w="108" w:type="dxa"/>
              <w:bottom w:w="0" w:type="dxa"/>
              <w:right w:w="108" w:type="dxa"/>
            </w:tcMar>
            <w:hideMark/>
          </w:tcPr>
          <w:p w14:paraId="21AB83DE" w14:textId="77777777" w:rsidR="00140EB6" w:rsidRPr="00297646" w:rsidRDefault="00140EB6">
            <w:pPr>
              <w:pStyle w:val="ListParagraph"/>
              <w:spacing w:after="120" w:line="240" w:lineRule="auto"/>
              <w:ind w:left="0"/>
              <w:rPr>
                <w:rFonts w:ascii="Arial" w:hAnsi="Arial" w:cs="Arial"/>
                <w:sz w:val="24"/>
                <w:szCs w:val="24"/>
              </w:rPr>
            </w:pPr>
            <w:r w:rsidRPr="00297646">
              <w:rPr>
                <w:rFonts w:ascii="Arial" w:hAnsi="Arial" w:cs="Arial"/>
                <w:sz w:val="24"/>
                <w:szCs w:val="24"/>
              </w:rPr>
              <w:t>Consultant</w:t>
            </w:r>
          </w:p>
        </w:tc>
      </w:tr>
    </w:tbl>
    <w:p w14:paraId="77EF91A8" w14:textId="77777777" w:rsidR="00825B78" w:rsidRPr="002008FC" w:rsidRDefault="00825B78" w:rsidP="00825B78">
      <w:pPr>
        <w:pStyle w:val="ListParagraph"/>
        <w:spacing w:before="120" w:after="120" w:line="240" w:lineRule="auto"/>
        <w:ind w:left="360"/>
        <w:contextualSpacing w:val="0"/>
        <w:jc w:val="both"/>
        <w:rPr>
          <w:rFonts w:ascii="Arial" w:hAnsi="Arial" w:cs="Arial"/>
          <w:b/>
          <w:sz w:val="24"/>
          <w:szCs w:val="24"/>
        </w:rPr>
      </w:pPr>
    </w:p>
    <w:p w14:paraId="29AE93C5" w14:textId="707E351E" w:rsidR="00F47974" w:rsidRPr="00633C60" w:rsidRDefault="00633C60" w:rsidP="00633C60">
      <w:pPr>
        <w:autoSpaceDE w:val="0"/>
        <w:autoSpaceDN w:val="0"/>
        <w:adjustRightInd w:val="0"/>
        <w:spacing w:after="120" w:line="240" w:lineRule="auto"/>
        <w:jc w:val="both"/>
        <w:rPr>
          <w:rFonts w:ascii="Arial" w:hAnsi="Arial" w:cs="Arial"/>
          <w:b/>
          <w:bCs/>
          <w:iCs/>
        </w:rPr>
      </w:pPr>
      <w:r>
        <w:rPr>
          <w:rFonts w:ascii="Arial" w:hAnsi="Arial" w:cs="Arial"/>
          <w:b/>
          <w:bCs/>
          <w:iCs/>
        </w:rPr>
        <w:t>11.</w:t>
      </w:r>
      <w:r w:rsidR="001631E4">
        <w:rPr>
          <w:rFonts w:ascii="Arial" w:hAnsi="Arial" w:cs="Arial"/>
          <w:b/>
          <w:bCs/>
          <w:iCs/>
        </w:rPr>
        <w:t xml:space="preserve"> </w:t>
      </w:r>
      <w:r w:rsidR="00F47974" w:rsidRPr="00633C60">
        <w:rPr>
          <w:rFonts w:ascii="Arial" w:hAnsi="Arial" w:cs="Arial"/>
          <w:b/>
          <w:bCs/>
          <w:iCs/>
        </w:rPr>
        <w:t>Preparation of proposal</w:t>
      </w:r>
    </w:p>
    <w:p w14:paraId="2967BAB8" w14:textId="77777777" w:rsidR="00F47974" w:rsidRPr="00C3446C" w:rsidRDefault="00F47974" w:rsidP="00F47974">
      <w:pPr>
        <w:autoSpaceDE w:val="0"/>
        <w:autoSpaceDN w:val="0"/>
        <w:adjustRightInd w:val="0"/>
        <w:spacing w:after="120" w:line="240" w:lineRule="auto"/>
        <w:jc w:val="both"/>
        <w:rPr>
          <w:rFonts w:ascii="Arial" w:hAnsi="Arial" w:cs="Arial"/>
        </w:rPr>
      </w:pPr>
      <w:r w:rsidRPr="00C3446C">
        <w:rPr>
          <w:rFonts w:ascii="Arial" w:hAnsi="Arial" w:cs="Arial"/>
        </w:rPr>
        <w:t>The proposal will be divided into two parts and should be submitted in two separate folders i.e. technical and financial. The technical part of the proposal should not exceed 10 pages and will contain the following:</w:t>
      </w:r>
    </w:p>
    <w:p w14:paraId="0B72E9A2" w14:textId="77777777" w:rsidR="00F47974" w:rsidRPr="00C3446C" w:rsidRDefault="00F47974" w:rsidP="00F47974">
      <w:pPr>
        <w:pStyle w:val="ListParagraph"/>
        <w:numPr>
          <w:ilvl w:val="0"/>
          <w:numId w:val="36"/>
        </w:numPr>
        <w:spacing w:after="120" w:line="240" w:lineRule="auto"/>
        <w:contextualSpacing w:val="0"/>
        <w:jc w:val="both"/>
        <w:rPr>
          <w:rFonts w:ascii="Arial" w:hAnsi="Arial" w:cs="Arial"/>
          <w:color w:val="000000" w:themeColor="text1"/>
          <w:sz w:val="22"/>
          <w:szCs w:val="22"/>
        </w:rPr>
      </w:pPr>
      <w:r w:rsidRPr="00C3446C">
        <w:rPr>
          <w:rFonts w:ascii="Arial" w:hAnsi="Arial" w:cs="Arial"/>
          <w:color w:val="000000" w:themeColor="text1"/>
          <w:sz w:val="22"/>
          <w:szCs w:val="22"/>
        </w:rPr>
        <w:t xml:space="preserve">Detailed methodology of the study. This section should include the mitigation strategies to address the risk associated with COVID-19 pandemic. </w:t>
      </w:r>
    </w:p>
    <w:p w14:paraId="52799596" w14:textId="77777777" w:rsidR="00F47974" w:rsidRPr="00C3446C" w:rsidRDefault="00F47974" w:rsidP="00F47974">
      <w:pPr>
        <w:pStyle w:val="ListParagraph"/>
        <w:numPr>
          <w:ilvl w:val="0"/>
          <w:numId w:val="36"/>
        </w:numPr>
        <w:spacing w:after="120" w:line="240" w:lineRule="auto"/>
        <w:contextualSpacing w:val="0"/>
        <w:jc w:val="both"/>
        <w:rPr>
          <w:rFonts w:ascii="Arial" w:hAnsi="Arial" w:cs="Arial"/>
          <w:color w:val="000000" w:themeColor="text1"/>
          <w:sz w:val="22"/>
          <w:szCs w:val="22"/>
        </w:rPr>
      </w:pPr>
      <w:r w:rsidRPr="00C3446C">
        <w:rPr>
          <w:rFonts w:ascii="Arial" w:hAnsi="Arial" w:cs="Arial"/>
          <w:color w:val="000000" w:themeColor="text1"/>
          <w:sz w:val="22"/>
          <w:szCs w:val="22"/>
        </w:rPr>
        <w:t>Detailed timeframe (including dates for submission of first draft, dissemination of findings and final report).</w:t>
      </w:r>
    </w:p>
    <w:p w14:paraId="1D6C7C01" w14:textId="77777777" w:rsidR="00F47974" w:rsidRPr="00C3446C" w:rsidRDefault="00F47974" w:rsidP="00F47974">
      <w:pPr>
        <w:pStyle w:val="ListParagraph"/>
        <w:numPr>
          <w:ilvl w:val="0"/>
          <w:numId w:val="36"/>
        </w:numPr>
        <w:spacing w:after="120" w:line="240" w:lineRule="auto"/>
        <w:contextualSpacing w:val="0"/>
        <w:jc w:val="both"/>
        <w:rPr>
          <w:rFonts w:ascii="Arial" w:hAnsi="Arial" w:cs="Arial"/>
          <w:color w:val="000000" w:themeColor="text1"/>
          <w:sz w:val="22"/>
          <w:szCs w:val="22"/>
        </w:rPr>
      </w:pPr>
      <w:r w:rsidRPr="00C3446C">
        <w:rPr>
          <w:rFonts w:ascii="Arial" w:hAnsi="Arial" w:cs="Arial"/>
          <w:color w:val="000000" w:themeColor="text1"/>
          <w:sz w:val="22"/>
          <w:szCs w:val="22"/>
        </w:rPr>
        <w:t xml:space="preserve">Account of experience about conducting evaluations and other relevant studies. </w:t>
      </w:r>
    </w:p>
    <w:p w14:paraId="65DDE40A" w14:textId="77777777" w:rsidR="00F47974" w:rsidRPr="00C3446C" w:rsidRDefault="00F47974" w:rsidP="00F47974">
      <w:pPr>
        <w:pStyle w:val="ListParagraph"/>
        <w:numPr>
          <w:ilvl w:val="0"/>
          <w:numId w:val="36"/>
        </w:numPr>
        <w:spacing w:after="120" w:line="240" w:lineRule="auto"/>
        <w:contextualSpacing w:val="0"/>
        <w:jc w:val="both"/>
        <w:rPr>
          <w:rFonts w:ascii="Arial" w:hAnsi="Arial" w:cs="Arial"/>
          <w:color w:val="000000" w:themeColor="text1"/>
          <w:sz w:val="22"/>
          <w:szCs w:val="22"/>
        </w:rPr>
      </w:pPr>
      <w:r w:rsidRPr="00C3446C">
        <w:rPr>
          <w:rFonts w:ascii="Arial" w:hAnsi="Arial" w:cs="Arial"/>
          <w:color w:val="000000" w:themeColor="text1"/>
          <w:sz w:val="22"/>
          <w:szCs w:val="22"/>
        </w:rPr>
        <w:t>CVs of the team leader and key members of the study team which reflect relevant experience to conduct the study (Annex).</w:t>
      </w:r>
    </w:p>
    <w:p w14:paraId="0C823DE2" w14:textId="77777777" w:rsidR="00F47974" w:rsidRPr="00C3446C" w:rsidRDefault="00F47974" w:rsidP="00F47974">
      <w:pPr>
        <w:pStyle w:val="ListParagraph"/>
        <w:numPr>
          <w:ilvl w:val="0"/>
          <w:numId w:val="36"/>
        </w:numPr>
        <w:spacing w:after="120" w:line="240" w:lineRule="auto"/>
        <w:contextualSpacing w:val="0"/>
        <w:jc w:val="both"/>
        <w:rPr>
          <w:rFonts w:ascii="Arial" w:hAnsi="Arial" w:cs="Arial"/>
          <w:color w:val="000000" w:themeColor="text1"/>
          <w:sz w:val="22"/>
          <w:szCs w:val="22"/>
        </w:rPr>
      </w:pPr>
      <w:r w:rsidRPr="00C3446C">
        <w:rPr>
          <w:rFonts w:ascii="Arial" w:hAnsi="Arial" w:cs="Arial"/>
          <w:sz w:val="22"/>
          <w:szCs w:val="22"/>
        </w:rPr>
        <w:t>Copy of VAT registration certificate (for consulting firm).</w:t>
      </w:r>
    </w:p>
    <w:p w14:paraId="7B8CD04E" w14:textId="2F2501EF" w:rsidR="00F47974" w:rsidRPr="006A628D" w:rsidRDefault="00F47974" w:rsidP="00F47974">
      <w:pPr>
        <w:pStyle w:val="ListParagraph"/>
        <w:numPr>
          <w:ilvl w:val="0"/>
          <w:numId w:val="36"/>
        </w:numPr>
        <w:autoSpaceDE w:val="0"/>
        <w:autoSpaceDN w:val="0"/>
        <w:adjustRightInd w:val="0"/>
        <w:spacing w:after="120" w:line="240" w:lineRule="auto"/>
        <w:contextualSpacing w:val="0"/>
        <w:jc w:val="both"/>
        <w:rPr>
          <w:rFonts w:ascii="Arial" w:hAnsi="Arial" w:cs="Arial"/>
        </w:rPr>
      </w:pPr>
      <w:r w:rsidRPr="00C3446C">
        <w:rPr>
          <w:rFonts w:ascii="Arial" w:hAnsi="Arial" w:cs="Arial"/>
          <w:sz w:val="22"/>
          <w:szCs w:val="22"/>
        </w:rPr>
        <w:t>Copy of valid TIN certificate and bank account detail.</w:t>
      </w:r>
    </w:p>
    <w:p w14:paraId="39C7F5D5" w14:textId="472EB536" w:rsidR="006A628D" w:rsidRDefault="006A628D" w:rsidP="006A628D">
      <w:pPr>
        <w:pStyle w:val="ListParagraph"/>
        <w:autoSpaceDE w:val="0"/>
        <w:autoSpaceDN w:val="0"/>
        <w:adjustRightInd w:val="0"/>
        <w:spacing w:after="120" w:line="240" w:lineRule="auto"/>
        <w:ind w:left="630"/>
        <w:contextualSpacing w:val="0"/>
        <w:jc w:val="both"/>
        <w:rPr>
          <w:rFonts w:ascii="Arial" w:hAnsi="Arial" w:cs="Arial"/>
        </w:rPr>
      </w:pPr>
    </w:p>
    <w:p w14:paraId="64202BEE" w14:textId="77777777" w:rsidR="00F47974" w:rsidRPr="00394239" w:rsidRDefault="00F47974" w:rsidP="00F47974">
      <w:pPr>
        <w:spacing w:after="120" w:line="240" w:lineRule="auto"/>
        <w:jc w:val="both"/>
        <w:rPr>
          <w:rFonts w:ascii="Arial" w:hAnsi="Arial" w:cs="Arial"/>
          <w:color w:val="000000"/>
        </w:rPr>
      </w:pPr>
      <w:r w:rsidRPr="00394239">
        <w:rPr>
          <w:rFonts w:ascii="Arial" w:hAnsi="Arial" w:cs="Arial"/>
          <w:color w:val="000000"/>
        </w:rPr>
        <w:t xml:space="preserve">The financial proposal should clearly identify, item wise summary of cost for the assignment with detail breakdown.  </w:t>
      </w:r>
      <w:r w:rsidRPr="00394239">
        <w:rPr>
          <w:rFonts w:ascii="Arial" w:hAnsi="Arial" w:cs="Arial"/>
          <w:color w:val="000000" w:themeColor="text1"/>
        </w:rPr>
        <w:t xml:space="preserve">The budget should not contain income tax as a separate head; it can be blended with the other expenditure, as it will be deducted from the source. However, VAT can be mentioned in the budget as per government regulation. The organisation </w:t>
      </w:r>
      <w:r w:rsidRPr="00394239">
        <w:rPr>
          <w:rFonts w:ascii="Arial" w:hAnsi="Arial" w:cs="Arial"/>
          <w:color w:val="000000"/>
        </w:rPr>
        <w:t xml:space="preserve">will deduct VAT and Tax at source according to the </w:t>
      </w:r>
      <w:proofErr w:type="spellStart"/>
      <w:r w:rsidRPr="00394239">
        <w:rPr>
          <w:rFonts w:ascii="Arial" w:hAnsi="Arial" w:cs="Arial"/>
          <w:color w:val="000000"/>
        </w:rPr>
        <w:t>GoB</w:t>
      </w:r>
      <w:proofErr w:type="spellEnd"/>
      <w:r w:rsidRPr="00394239">
        <w:rPr>
          <w:rFonts w:ascii="Arial" w:hAnsi="Arial" w:cs="Arial"/>
          <w:color w:val="000000"/>
        </w:rPr>
        <w:t xml:space="preserve"> rules and deposit the said amount to government treasury. The consultant/consulting firm is expected to provide justified budget, which is consistent with technical proposal.</w:t>
      </w:r>
    </w:p>
    <w:p w14:paraId="0F60DF86" w14:textId="5E16FEA3" w:rsidR="00297646" w:rsidRPr="00633C60" w:rsidRDefault="00633C60" w:rsidP="00633C60">
      <w:pPr>
        <w:autoSpaceDE w:val="0"/>
        <w:autoSpaceDN w:val="0"/>
        <w:spacing w:after="120" w:line="240" w:lineRule="auto"/>
        <w:jc w:val="both"/>
        <w:rPr>
          <w:rFonts w:ascii="Arial" w:hAnsi="Arial" w:cs="Arial"/>
          <w:b/>
          <w:bCs/>
          <w:lang w:val="en-US"/>
        </w:rPr>
      </w:pPr>
      <w:bookmarkStart w:id="1" w:name="_Hlk70894894"/>
      <w:r>
        <w:rPr>
          <w:rFonts w:ascii="Arial" w:hAnsi="Arial" w:cs="Arial"/>
          <w:b/>
          <w:bCs/>
          <w:lang w:val="en-US"/>
        </w:rPr>
        <w:t xml:space="preserve">12. </w:t>
      </w:r>
      <w:r w:rsidR="00297646" w:rsidRPr="00633C60">
        <w:rPr>
          <w:rFonts w:ascii="Arial" w:hAnsi="Arial" w:cs="Arial"/>
          <w:b/>
          <w:bCs/>
          <w:lang w:val="en-US"/>
        </w:rPr>
        <w:t>Evaluation criteria and scoring</w:t>
      </w:r>
    </w:p>
    <w:tbl>
      <w:tblPr>
        <w:tblW w:w="0" w:type="auto"/>
        <w:tblCellMar>
          <w:left w:w="0" w:type="dxa"/>
          <w:right w:w="0" w:type="dxa"/>
        </w:tblCellMar>
        <w:tblLook w:val="04A0" w:firstRow="1" w:lastRow="0" w:firstColumn="1" w:lastColumn="0" w:noHBand="0" w:noVBand="1"/>
      </w:tblPr>
      <w:tblGrid>
        <w:gridCol w:w="4675"/>
        <w:gridCol w:w="4675"/>
      </w:tblGrid>
      <w:tr w:rsidR="00297646" w14:paraId="284DC5CA" w14:textId="77777777" w:rsidTr="00297646">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6BD726" w14:textId="77777777" w:rsidR="00297646" w:rsidRDefault="00297646">
            <w:pPr>
              <w:spacing w:after="120"/>
              <w:jc w:val="both"/>
              <w:rPr>
                <w:rFonts w:ascii="Arial" w:hAnsi="Arial" w:cs="Arial"/>
              </w:rPr>
            </w:pPr>
            <w:bookmarkStart w:id="2" w:name="_Hlk70895012"/>
            <w:bookmarkEnd w:id="1"/>
            <w:r>
              <w:rPr>
                <w:rFonts w:ascii="Arial" w:hAnsi="Arial" w:cs="Arial"/>
              </w:rPr>
              <w:t>Criteria</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297A83" w14:textId="77777777" w:rsidR="00297646" w:rsidRDefault="00297646">
            <w:pPr>
              <w:spacing w:after="120"/>
              <w:jc w:val="both"/>
              <w:rPr>
                <w:rFonts w:ascii="Arial" w:hAnsi="Arial" w:cs="Arial"/>
              </w:rPr>
            </w:pPr>
            <w:r>
              <w:rPr>
                <w:rFonts w:ascii="Arial" w:hAnsi="Arial" w:cs="Arial"/>
              </w:rPr>
              <w:t xml:space="preserve">Score </w:t>
            </w:r>
          </w:p>
        </w:tc>
      </w:tr>
      <w:tr w:rsidR="00297646" w14:paraId="11723A12" w14:textId="77777777" w:rsidTr="00297646">
        <w:trPr>
          <w:trHeight w:val="638"/>
        </w:trPr>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993D3" w14:textId="77777777" w:rsidR="00297646" w:rsidRDefault="00297646">
            <w:pPr>
              <w:spacing w:after="120"/>
              <w:jc w:val="both"/>
              <w:rPr>
                <w:rFonts w:ascii="Arial" w:hAnsi="Arial" w:cs="Arial"/>
              </w:rPr>
            </w:pPr>
            <w:r>
              <w:rPr>
                <w:rFonts w:ascii="Arial" w:hAnsi="Arial" w:cs="Arial"/>
              </w:rPr>
              <w:t> Appropriate methodology to address the study objectives</w:t>
            </w:r>
            <w:r>
              <w:rPr>
                <w:rFonts w:ascii="Arial" w:hAnsi="Arial" w:cs="Arial"/>
                <w:sz w:val="24"/>
                <w:szCs w:val="24"/>
              </w:rPr>
              <w:t xml:space="preserve">  </w:t>
            </w:r>
            <w:r>
              <w:rPr>
                <w:rFonts w:ascii="Arial" w:hAnsi="Arial" w:cs="Arial"/>
              </w:rPr>
              <w:t>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698DD64" w14:textId="77777777" w:rsidR="00297646" w:rsidRDefault="00297646">
            <w:pPr>
              <w:spacing w:after="120"/>
              <w:jc w:val="both"/>
              <w:rPr>
                <w:rFonts w:ascii="Arial" w:hAnsi="Arial" w:cs="Arial"/>
              </w:rPr>
            </w:pPr>
            <w:r>
              <w:rPr>
                <w:rFonts w:ascii="Arial" w:hAnsi="Arial" w:cs="Arial"/>
              </w:rPr>
              <w:t>40</w:t>
            </w:r>
          </w:p>
        </w:tc>
      </w:tr>
      <w:tr w:rsidR="00297646" w14:paraId="2A36E83C" w14:textId="77777777" w:rsidTr="0029764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A77DD" w14:textId="77777777" w:rsidR="00297646" w:rsidRDefault="00297646">
            <w:pPr>
              <w:spacing w:after="120"/>
              <w:jc w:val="both"/>
              <w:rPr>
                <w:rFonts w:ascii="Arial" w:hAnsi="Arial" w:cs="Arial"/>
              </w:rPr>
            </w:pPr>
            <w:r>
              <w:rPr>
                <w:rFonts w:ascii="Arial" w:hAnsi="Arial" w:cs="Arial"/>
              </w:rPr>
              <w:t>Relevant competency of team leader and team composition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6454363" w14:textId="77777777" w:rsidR="00297646" w:rsidRDefault="00297646">
            <w:pPr>
              <w:spacing w:after="120"/>
              <w:jc w:val="both"/>
              <w:rPr>
                <w:rFonts w:ascii="Arial" w:hAnsi="Arial" w:cs="Arial"/>
              </w:rPr>
            </w:pPr>
            <w:r>
              <w:rPr>
                <w:rFonts w:ascii="Arial" w:hAnsi="Arial" w:cs="Arial"/>
              </w:rPr>
              <w:t>40</w:t>
            </w:r>
          </w:p>
        </w:tc>
      </w:tr>
      <w:tr w:rsidR="00297646" w14:paraId="28BB7AE6" w14:textId="77777777" w:rsidTr="00297646">
        <w:trPr>
          <w:trHeight w:val="350"/>
        </w:trPr>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81347" w14:textId="77777777" w:rsidR="00297646" w:rsidRDefault="00297646">
            <w:pPr>
              <w:spacing w:after="120"/>
              <w:jc w:val="both"/>
              <w:rPr>
                <w:rFonts w:ascii="Arial" w:hAnsi="Arial" w:cs="Arial"/>
              </w:rPr>
            </w:pPr>
            <w:r>
              <w:rPr>
                <w:rFonts w:ascii="Arial" w:hAnsi="Arial" w:cs="Arial"/>
              </w:rPr>
              <w:t>Amount of budget and justification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4883739" w14:textId="77777777" w:rsidR="00297646" w:rsidRDefault="00297646">
            <w:pPr>
              <w:spacing w:after="120"/>
              <w:jc w:val="both"/>
              <w:rPr>
                <w:rFonts w:ascii="Arial" w:hAnsi="Arial" w:cs="Arial"/>
              </w:rPr>
            </w:pPr>
            <w:r>
              <w:rPr>
                <w:rFonts w:ascii="Arial" w:hAnsi="Arial" w:cs="Arial"/>
              </w:rPr>
              <w:t xml:space="preserve">20 </w:t>
            </w:r>
          </w:p>
        </w:tc>
        <w:bookmarkEnd w:id="2"/>
      </w:tr>
    </w:tbl>
    <w:p w14:paraId="66771EAE" w14:textId="04CBD128" w:rsidR="0036029C" w:rsidRDefault="0036029C" w:rsidP="00B13ADE">
      <w:pPr>
        <w:autoSpaceDE w:val="0"/>
        <w:autoSpaceDN w:val="0"/>
        <w:adjustRightInd w:val="0"/>
        <w:spacing w:after="120" w:line="240" w:lineRule="auto"/>
        <w:jc w:val="both"/>
        <w:rPr>
          <w:rStyle w:val="Emphasis"/>
          <w:rFonts w:ascii="Arial" w:hAnsi="Arial" w:cs="Arial"/>
          <w:i w:val="0"/>
        </w:rPr>
      </w:pPr>
    </w:p>
    <w:p w14:paraId="2288832E" w14:textId="77777777" w:rsidR="005A6F8A" w:rsidRDefault="005A6F8A" w:rsidP="00140EB6">
      <w:pPr>
        <w:spacing w:after="120"/>
        <w:jc w:val="both"/>
        <w:rPr>
          <w:rFonts w:ascii="Arial" w:hAnsi="Arial" w:cs="Arial"/>
          <w:b/>
          <w:bCs/>
          <w:lang w:val="en-US"/>
        </w:rPr>
      </w:pPr>
      <w:bookmarkStart w:id="3" w:name="_Hlk70895366"/>
    </w:p>
    <w:p w14:paraId="7EECBBFB" w14:textId="77777777" w:rsidR="005A6F8A" w:rsidRDefault="005A6F8A" w:rsidP="00140EB6">
      <w:pPr>
        <w:spacing w:after="120"/>
        <w:jc w:val="both"/>
        <w:rPr>
          <w:rFonts w:ascii="Arial" w:hAnsi="Arial" w:cs="Arial"/>
          <w:b/>
          <w:bCs/>
          <w:lang w:val="en-US"/>
        </w:rPr>
      </w:pPr>
    </w:p>
    <w:p w14:paraId="79837415" w14:textId="6A1D3E52" w:rsidR="00140EB6" w:rsidRDefault="00633C60" w:rsidP="00140EB6">
      <w:pPr>
        <w:spacing w:after="120"/>
        <w:jc w:val="both"/>
        <w:rPr>
          <w:rFonts w:ascii="Arial" w:hAnsi="Arial" w:cs="Arial"/>
          <w:b/>
          <w:bCs/>
          <w:lang w:val="en-US"/>
        </w:rPr>
      </w:pPr>
      <w:r>
        <w:rPr>
          <w:rFonts w:ascii="Arial" w:hAnsi="Arial" w:cs="Arial"/>
          <w:b/>
          <w:bCs/>
          <w:lang w:val="en-US"/>
        </w:rPr>
        <w:t xml:space="preserve">13. </w:t>
      </w:r>
      <w:r w:rsidR="00140EB6">
        <w:rPr>
          <w:rFonts w:ascii="Arial" w:hAnsi="Arial" w:cs="Arial"/>
          <w:b/>
          <w:bCs/>
          <w:lang w:val="en-US"/>
        </w:rPr>
        <w:t>Submission of proposal</w:t>
      </w:r>
    </w:p>
    <w:bookmarkEnd w:id="3"/>
    <w:p w14:paraId="43093D18" w14:textId="4E35AEF2" w:rsidR="00140EB6" w:rsidRDefault="00140EB6" w:rsidP="00140EB6">
      <w:pPr>
        <w:autoSpaceDE w:val="0"/>
        <w:autoSpaceDN w:val="0"/>
        <w:spacing w:after="120"/>
        <w:jc w:val="both"/>
        <w:rPr>
          <w:rFonts w:ascii="Arial" w:hAnsi="Arial" w:cs="Arial"/>
        </w:rPr>
      </w:pPr>
      <w:r>
        <w:rPr>
          <w:rFonts w:ascii="Arial" w:hAnsi="Arial" w:cs="Arial"/>
          <w:color w:val="000000"/>
        </w:rPr>
        <w:t xml:space="preserve">The technical and financial proposals should be submitted electronically to the email address: </w:t>
      </w:r>
      <w:hyperlink r:id="rId12" w:history="1">
        <w:r>
          <w:rPr>
            <w:rStyle w:val="Hyperlink"/>
            <w:rFonts w:ascii="Arial" w:hAnsi="Arial" w:cs="Arial"/>
          </w:rPr>
          <w:t>Planbd.consultant.hiring@plan-international.org</w:t>
        </w:r>
      </w:hyperlink>
      <w:r>
        <w:rPr>
          <w:rFonts w:ascii="Arial" w:hAnsi="Arial" w:cs="Arial"/>
          <w:color w:val="1F497D"/>
          <w:lang w:val="en-US"/>
        </w:rPr>
        <w:t xml:space="preserve"> </w:t>
      </w:r>
      <w:r>
        <w:rPr>
          <w:rFonts w:ascii="Arial" w:hAnsi="Arial" w:cs="Arial"/>
          <w:color w:val="000000"/>
        </w:rPr>
        <w:t xml:space="preserve">with titled </w:t>
      </w:r>
      <w:r>
        <w:rPr>
          <w:rFonts w:ascii="Arial" w:hAnsi="Arial" w:cs="Arial"/>
          <w:b/>
          <w:bCs/>
          <w:color w:val="000000"/>
          <w:lang w:val="en-US"/>
        </w:rPr>
        <w:t>“</w:t>
      </w:r>
      <w:proofErr w:type="spellStart"/>
      <w:r>
        <w:rPr>
          <w:rFonts w:ascii="Arial" w:hAnsi="Arial" w:cs="Arial"/>
          <w:b/>
          <w:bCs/>
        </w:rPr>
        <w:t>End</w:t>
      </w:r>
      <w:r w:rsidR="00C95E45">
        <w:rPr>
          <w:rFonts w:ascii="Arial" w:hAnsi="Arial" w:cs="Arial"/>
          <w:b/>
          <w:bCs/>
        </w:rPr>
        <w:t>line</w:t>
      </w:r>
      <w:proofErr w:type="spellEnd"/>
      <w:r>
        <w:rPr>
          <w:rFonts w:ascii="Arial" w:hAnsi="Arial" w:cs="Arial"/>
          <w:b/>
          <w:bCs/>
        </w:rPr>
        <w:t xml:space="preserve"> Evaluation – Building Better Future for Girls (BBFG) Project</w:t>
      </w:r>
      <w:r>
        <w:rPr>
          <w:rFonts w:ascii="Arial" w:hAnsi="Arial" w:cs="Arial"/>
        </w:rPr>
        <w:t xml:space="preserve">. </w:t>
      </w:r>
      <w:bookmarkStart w:id="4" w:name="_Hlk70895225"/>
      <w:r>
        <w:rPr>
          <w:rFonts w:ascii="Arial" w:hAnsi="Arial" w:cs="Arial"/>
        </w:rPr>
        <w:t>Proposal submitted to any other email account except this and in hard copy will be treated as disqualified. Submissions after the deadline</w:t>
      </w:r>
      <w:r w:rsidR="006A628D">
        <w:rPr>
          <w:rFonts w:ascii="Arial" w:hAnsi="Arial" w:cs="Arial"/>
        </w:rPr>
        <w:t xml:space="preserve"> </w:t>
      </w:r>
      <w:r w:rsidR="006A628D" w:rsidRPr="00F03697">
        <w:rPr>
          <w:rFonts w:ascii="Arial" w:hAnsi="Arial" w:cs="Arial"/>
          <w:b/>
        </w:rPr>
        <w:t>18 July 2021 before at 4:</w:t>
      </w:r>
      <w:r w:rsidR="00F03697">
        <w:rPr>
          <w:rFonts w:ascii="Arial" w:hAnsi="Arial" w:cs="Arial"/>
          <w:b/>
        </w:rPr>
        <w:t>0</w:t>
      </w:r>
      <w:r w:rsidR="006A628D" w:rsidRPr="00F03697">
        <w:rPr>
          <w:rFonts w:ascii="Arial" w:hAnsi="Arial" w:cs="Arial"/>
          <w:b/>
        </w:rPr>
        <w:t>0pm</w:t>
      </w:r>
      <w:r>
        <w:rPr>
          <w:rFonts w:ascii="Arial" w:hAnsi="Arial" w:cs="Arial"/>
        </w:rPr>
        <w:t xml:space="preserve"> will be treated as disqualified. Two different folders i.e. technical and financial should be submitted into one zip folder with a covering letter. The proposals should be submitted in pdf format</w:t>
      </w:r>
      <w:bookmarkStart w:id="5" w:name="_GoBack"/>
      <w:bookmarkEnd w:id="5"/>
      <w:r>
        <w:rPr>
          <w:rFonts w:ascii="Arial" w:hAnsi="Arial" w:cs="Arial"/>
        </w:rPr>
        <w:t>.</w:t>
      </w:r>
      <w:bookmarkEnd w:id="4"/>
    </w:p>
    <w:p w14:paraId="276E4BA5" w14:textId="73B945E5" w:rsidR="002B4A1C" w:rsidRPr="002008FC" w:rsidRDefault="002B4A1C" w:rsidP="00A152DC">
      <w:pPr>
        <w:autoSpaceDE w:val="0"/>
        <w:autoSpaceDN w:val="0"/>
        <w:adjustRightInd w:val="0"/>
        <w:spacing w:after="120" w:line="240" w:lineRule="auto"/>
        <w:jc w:val="both"/>
        <w:rPr>
          <w:rStyle w:val="Emphasis"/>
          <w:rFonts w:ascii="Arial" w:hAnsi="Arial" w:cs="Arial"/>
          <w:i w:val="0"/>
        </w:rPr>
      </w:pPr>
      <w:r w:rsidRPr="002B4A1C">
        <w:rPr>
          <w:rStyle w:val="Emphasis"/>
          <w:rFonts w:ascii="Arial" w:hAnsi="Arial" w:cs="Arial"/>
          <w:i w:val="0"/>
        </w:rPr>
        <w:t>Contact person</w:t>
      </w:r>
    </w:p>
    <w:p w14:paraId="02E0E796" w14:textId="0F25771A" w:rsidR="0036029C" w:rsidRPr="002008FC" w:rsidRDefault="00140EB6" w:rsidP="00AE1C8B">
      <w:pPr>
        <w:autoSpaceDE w:val="0"/>
        <w:autoSpaceDN w:val="0"/>
        <w:adjustRightInd w:val="0"/>
        <w:spacing w:after="0" w:line="240" w:lineRule="auto"/>
        <w:jc w:val="both"/>
        <w:rPr>
          <w:rFonts w:ascii="Arial" w:hAnsi="Arial" w:cs="Arial"/>
        </w:rPr>
      </w:pPr>
      <w:r>
        <w:rPr>
          <w:rFonts w:ascii="Arial" w:hAnsi="Arial" w:cs="Arial"/>
          <w:lang w:val="en-US"/>
        </w:rPr>
        <w:t>For any technical issue related to the project, please communicate</w:t>
      </w:r>
      <w:r w:rsidR="006A628D">
        <w:rPr>
          <w:rFonts w:ascii="Arial" w:hAnsi="Arial" w:cs="Arial"/>
        </w:rPr>
        <w:t xml:space="preserve"> with Mr. Enamul Haque, Supply &amp; Procurement Specialist through E-</w:t>
      </w:r>
      <w:r>
        <w:rPr>
          <w:rFonts w:ascii="Arial" w:hAnsi="Arial" w:cs="Arial"/>
        </w:rPr>
        <w:t>mail:</w:t>
      </w:r>
      <w:r w:rsidR="00626829">
        <w:rPr>
          <w:rStyle w:val="Hyperlink"/>
          <w:rFonts w:ascii="Arial" w:hAnsi="Arial" w:cs="Arial"/>
        </w:rPr>
        <w:t xml:space="preserve"> </w:t>
      </w:r>
      <w:r w:rsidR="006A628D">
        <w:rPr>
          <w:rStyle w:val="Hyperlink"/>
          <w:rFonts w:ascii="Arial" w:hAnsi="Arial" w:cs="Arial"/>
        </w:rPr>
        <w:t>enamul.haque</w:t>
      </w:r>
      <w:r w:rsidR="00626829">
        <w:rPr>
          <w:rStyle w:val="Hyperlink"/>
          <w:rFonts w:ascii="Arial" w:hAnsi="Arial" w:cs="Arial"/>
        </w:rPr>
        <w:t>@plan-international.org</w:t>
      </w:r>
      <w:r w:rsidR="0036029C" w:rsidRPr="002008FC">
        <w:rPr>
          <w:rFonts w:ascii="Arial" w:hAnsi="Arial" w:cs="Arial"/>
        </w:rPr>
        <w:t xml:space="preserve">  </w:t>
      </w:r>
    </w:p>
    <w:p w14:paraId="01872C8A" w14:textId="55771F6A" w:rsidR="009B677B" w:rsidRDefault="009B677B" w:rsidP="00AE1C8B">
      <w:pPr>
        <w:spacing w:after="0" w:line="240" w:lineRule="auto"/>
        <w:jc w:val="both"/>
        <w:rPr>
          <w:rFonts w:ascii="Arial" w:hAnsi="Arial" w:cs="Arial"/>
          <w:sz w:val="24"/>
          <w:szCs w:val="24"/>
        </w:rPr>
      </w:pPr>
    </w:p>
    <w:p w14:paraId="6C742298" w14:textId="7C16D078" w:rsidR="009B677B" w:rsidRPr="0089548B" w:rsidRDefault="00633C60" w:rsidP="0089548B">
      <w:pPr>
        <w:spacing w:after="120" w:line="240" w:lineRule="auto"/>
        <w:jc w:val="both"/>
        <w:rPr>
          <w:rFonts w:ascii="Arial" w:eastAsia="Times New Roman" w:hAnsi="Arial" w:cs="Arial"/>
          <w:b/>
        </w:rPr>
      </w:pPr>
      <w:r>
        <w:rPr>
          <w:rFonts w:ascii="Arial" w:eastAsia="Times New Roman" w:hAnsi="Arial" w:cs="Arial"/>
          <w:b/>
        </w:rPr>
        <w:t xml:space="preserve">14. </w:t>
      </w:r>
      <w:r w:rsidR="009B677B" w:rsidRPr="0089548B">
        <w:rPr>
          <w:rFonts w:ascii="Arial" w:eastAsia="Times New Roman" w:hAnsi="Arial" w:cs="Arial"/>
          <w:b/>
        </w:rPr>
        <w:t>Penalty clause</w:t>
      </w:r>
    </w:p>
    <w:p w14:paraId="3E6024A5" w14:textId="2B56D5F2" w:rsidR="009B677B" w:rsidRDefault="009B677B" w:rsidP="009B677B">
      <w:pPr>
        <w:spacing w:after="120" w:line="240" w:lineRule="auto"/>
        <w:jc w:val="both"/>
        <w:rPr>
          <w:rFonts w:ascii="Arial" w:hAnsi="Arial" w:cs="Arial"/>
          <w:bCs/>
          <w:color w:val="000000" w:themeColor="text1"/>
        </w:rPr>
      </w:pPr>
      <w:r w:rsidRPr="00394239">
        <w:rPr>
          <w:rFonts w:ascii="Arial" w:hAnsi="Arial" w:cs="Arial"/>
          <w:bCs/>
          <w:color w:val="000000" w:themeColor="text1"/>
        </w:rPr>
        <w:t xml:space="preserve">The consultant/consulting firm is expected to provide services within stipulated period as well as submit the final report maintaining the quality as mentioned in section </w:t>
      </w:r>
      <w:r>
        <w:rPr>
          <w:rFonts w:ascii="Arial" w:hAnsi="Arial" w:cs="Arial"/>
          <w:bCs/>
          <w:color w:val="000000" w:themeColor="text1"/>
        </w:rPr>
        <w:t xml:space="preserve">of </w:t>
      </w:r>
      <w:r w:rsidRPr="009B677B">
        <w:rPr>
          <w:rFonts w:ascii="Arial" w:hAnsi="Arial" w:cs="Arial"/>
          <w:bCs/>
          <w:color w:val="000000" w:themeColor="text1"/>
        </w:rPr>
        <w:t>Expected Deliverables</w:t>
      </w:r>
      <w:r w:rsidRPr="00394239">
        <w:rPr>
          <w:rFonts w:ascii="Arial" w:hAnsi="Arial" w:cs="Arial"/>
          <w:bCs/>
          <w:color w:val="000000" w:themeColor="text1"/>
        </w:rPr>
        <w:t xml:space="preserve">. If the quality is not maintained as mentioned, </w:t>
      </w:r>
      <w:r w:rsidRPr="00394239">
        <w:rPr>
          <w:rFonts w:ascii="Arial" w:hAnsi="Arial" w:cs="Arial"/>
        </w:rPr>
        <w:t>Plan International Bangladesh</w:t>
      </w:r>
      <w:r w:rsidRPr="00394239">
        <w:rPr>
          <w:rFonts w:ascii="Arial" w:hAnsi="Arial" w:cs="Arial"/>
          <w:bCs/>
          <w:color w:val="000000" w:themeColor="text1"/>
        </w:rPr>
        <w:t xml:space="preserve"> will deduct 5% of the total agreement amount. If for any reason, the consultant/consulting firm fails to deliver services within stipulated time, the consultant/consulting firm needs to inform </w:t>
      </w:r>
      <w:r w:rsidRPr="00394239">
        <w:rPr>
          <w:rFonts w:ascii="Arial" w:hAnsi="Arial" w:cs="Arial"/>
        </w:rPr>
        <w:t>Plan International Bangladesh</w:t>
      </w:r>
      <w:r w:rsidRPr="00394239">
        <w:rPr>
          <w:rFonts w:ascii="Arial" w:hAnsi="Arial" w:cs="Arial"/>
          <w:bCs/>
          <w:color w:val="000000" w:themeColor="text1"/>
        </w:rPr>
        <w:t xml:space="preserve"> in time with valid and acceptable explanation. Failing to this may evoke penalty clause at the rate of 1% for each day of delay.</w:t>
      </w:r>
    </w:p>
    <w:p w14:paraId="3D5A72EA" w14:textId="77777777" w:rsidR="006A628D" w:rsidRDefault="006A628D" w:rsidP="009B677B">
      <w:pPr>
        <w:spacing w:after="120" w:line="240" w:lineRule="auto"/>
        <w:jc w:val="both"/>
        <w:rPr>
          <w:rFonts w:ascii="Arial" w:hAnsi="Arial" w:cs="Arial"/>
          <w:bCs/>
          <w:color w:val="000000" w:themeColor="text1"/>
        </w:rPr>
      </w:pPr>
    </w:p>
    <w:p w14:paraId="45C8A3E4" w14:textId="7CC66301" w:rsidR="00253909" w:rsidRPr="00633C60" w:rsidRDefault="00633C60" w:rsidP="00633C60">
      <w:pPr>
        <w:autoSpaceDE w:val="0"/>
        <w:autoSpaceDN w:val="0"/>
        <w:adjustRightInd w:val="0"/>
        <w:spacing w:before="120" w:after="120" w:line="240" w:lineRule="auto"/>
        <w:jc w:val="both"/>
        <w:outlineLvl w:val="0"/>
        <w:rPr>
          <w:rFonts w:ascii="Arial" w:eastAsia="Plan" w:hAnsi="Arial" w:cs="Arial"/>
          <w:b/>
          <w:sz w:val="24"/>
          <w:szCs w:val="24"/>
        </w:rPr>
      </w:pPr>
      <w:r>
        <w:rPr>
          <w:rFonts w:ascii="Arial" w:eastAsia="Plan" w:hAnsi="Arial" w:cs="Arial"/>
          <w:b/>
          <w:sz w:val="24"/>
          <w:szCs w:val="24"/>
        </w:rPr>
        <w:t xml:space="preserve">15. </w:t>
      </w:r>
      <w:r w:rsidR="00D646D6" w:rsidRPr="00633C60">
        <w:rPr>
          <w:rFonts w:ascii="Arial" w:eastAsia="Plan" w:hAnsi="Arial" w:cs="Arial"/>
          <w:b/>
          <w:sz w:val="24"/>
          <w:szCs w:val="24"/>
        </w:rPr>
        <w:t>Ethical C</w:t>
      </w:r>
      <w:r w:rsidR="00253909" w:rsidRPr="00633C60">
        <w:rPr>
          <w:rFonts w:ascii="Arial" w:eastAsia="Plan" w:hAnsi="Arial" w:cs="Arial"/>
          <w:b/>
          <w:sz w:val="24"/>
          <w:szCs w:val="24"/>
        </w:rPr>
        <w:t>onsiderations</w:t>
      </w:r>
    </w:p>
    <w:p w14:paraId="190034B0" w14:textId="77777777" w:rsidR="006A628D" w:rsidRDefault="00253909" w:rsidP="00AE1C8B">
      <w:pPr>
        <w:autoSpaceDE w:val="0"/>
        <w:autoSpaceDN w:val="0"/>
        <w:adjustRightInd w:val="0"/>
        <w:spacing w:after="0" w:line="240" w:lineRule="auto"/>
        <w:jc w:val="both"/>
        <w:outlineLvl w:val="0"/>
        <w:rPr>
          <w:rFonts w:ascii="Arial" w:eastAsia="Plan" w:hAnsi="Arial" w:cs="Arial"/>
          <w:szCs w:val="24"/>
        </w:rPr>
      </w:pPr>
      <w:r w:rsidRPr="002008FC">
        <w:rPr>
          <w:rFonts w:ascii="Arial" w:eastAsia="Plan" w:hAnsi="Arial" w:cs="Arial"/>
          <w:szCs w:val="24"/>
        </w:rPr>
        <w:t xml:space="preserve">There will be nothing in the study which may be harmful for respondents regarding legal or medical ground. No one would be forced to provide information for the study. The research objectives will be clearly explained to all the respondents of the </w:t>
      </w:r>
      <w:r w:rsidR="002B6AD9" w:rsidRPr="002008FC">
        <w:rPr>
          <w:rFonts w:ascii="Arial" w:eastAsia="Plan" w:hAnsi="Arial" w:cs="Arial"/>
          <w:szCs w:val="24"/>
        </w:rPr>
        <w:t>evaluation</w:t>
      </w:r>
      <w:r w:rsidRPr="002008FC">
        <w:rPr>
          <w:rFonts w:ascii="Arial" w:eastAsia="Plan" w:hAnsi="Arial" w:cs="Arial"/>
          <w:szCs w:val="24"/>
        </w:rPr>
        <w:t xml:space="preserve"> before gathering data from them. The researchers will be abstained from collecting data from those who will deny or show any kind of disinterest in providing information. Thus, verbal consent of the respondents would be taken before </w:t>
      </w:r>
    </w:p>
    <w:p w14:paraId="599084F6" w14:textId="77777777" w:rsidR="006A628D" w:rsidRDefault="006A628D" w:rsidP="00AE1C8B">
      <w:pPr>
        <w:autoSpaceDE w:val="0"/>
        <w:autoSpaceDN w:val="0"/>
        <w:adjustRightInd w:val="0"/>
        <w:spacing w:after="0" w:line="240" w:lineRule="auto"/>
        <w:jc w:val="both"/>
        <w:outlineLvl w:val="0"/>
        <w:rPr>
          <w:rFonts w:ascii="Arial" w:eastAsia="Plan" w:hAnsi="Arial" w:cs="Arial"/>
          <w:szCs w:val="24"/>
        </w:rPr>
      </w:pPr>
    </w:p>
    <w:p w14:paraId="3D442DE2" w14:textId="37F1FD55" w:rsidR="00253909" w:rsidRPr="002008FC" w:rsidRDefault="00253909" w:rsidP="00AE1C8B">
      <w:pPr>
        <w:autoSpaceDE w:val="0"/>
        <w:autoSpaceDN w:val="0"/>
        <w:adjustRightInd w:val="0"/>
        <w:spacing w:after="0" w:line="240" w:lineRule="auto"/>
        <w:jc w:val="both"/>
        <w:outlineLvl w:val="0"/>
        <w:rPr>
          <w:rFonts w:ascii="Arial" w:eastAsia="Plan" w:hAnsi="Arial" w:cs="Arial"/>
          <w:szCs w:val="24"/>
        </w:rPr>
      </w:pPr>
      <w:r w:rsidRPr="002008FC">
        <w:rPr>
          <w:rFonts w:ascii="Arial" w:eastAsia="Plan" w:hAnsi="Arial" w:cs="Arial"/>
          <w:szCs w:val="24"/>
        </w:rPr>
        <w:t>collecting data. The researcher</w:t>
      </w:r>
      <w:r w:rsidR="002401B1" w:rsidRPr="002008FC">
        <w:rPr>
          <w:rFonts w:ascii="Arial" w:eastAsia="Plan" w:hAnsi="Arial" w:cs="Arial"/>
          <w:szCs w:val="24"/>
        </w:rPr>
        <w:t>s</w:t>
      </w:r>
      <w:r w:rsidR="00684D83" w:rsidRPr="002008FC">
        <w:rPr>
          <w:rFonts w:ascii="Arial" w:eastAsia="Plan" w:hAnsi="Arial" w:cs="Arial"/>
          <w:szCs w:val="24"/>
        </w:rPr>
        <w:t xml:space="preserve"> </w:t>
      </w:r>
      <w:r w:rsidR="002401B1" w:rsidRPr="002008FC">
        <w:rPr>
          <w:rFonts w:ascii="Arial" w:eastAsia="Plan" w:hAnsi="Arial" w:cs="Arial"/>
          <w:szCs w:val="24"/>
        </w:rPr>
        <w:t>will be</w:t>
      </w:r>
      <w:r w:rsidRPr="002008FC">
        <w:rPr>
          <w:rFonts w:ascii="Arial" w:eastAsia="Plan" w:hAnsi="Arial" w:cs="Arial"/>
          <w:szCs w:val="24"/>
        </w:rPr>
        <w:t xml:space="preserve"> highly committed to the respondents to keep the privacy of their information and source of data as well as will put heartiest endeavour to be unbiased in collecting data. The research report will not reveal the identity of the respondents. </w:t>
      </w:r>
      <w:r w:rsidR="00781A5D" w:rsidRPr="002008FC">
        <w:rPr>
          <w:rFonts w:ascii="Arial" w:eastAsia="Plan" w:hAnsi="Arial" w:cs="Arial"/>
          <w:szCs w:val="24"/>
        </w:rPr>
        <w:t xml:space="preserve">Full ethical approval will be obtained before the </w:t>
      </w:r>
      <w:r w:rsidR="002B6AD9" w:rsidRPr="002008FC">
        <w:rPr>
          <w:rFonts w:ascii="Arial" w:eastAsia="Plan" w:hAnsi="Arial" w:cs="Arial"/>
          <w:szCs w:val="24"/>
        </w:rPr>
        <w:t>evaluation</w:t>
      </w:r>
      <w:r w:rsidR="00781A5D" w:rsidRPr="002008FC">
        <w:rPr>
          <w:rFonts w:ascii="Arial" w:eastAsia="Plan" w:hAnsi="Arial" w:cs="Arial"/>
          <w:szCs w:val="24"/>
        </w:rPr>
        <w:t xml:space="preserve"> commences. In accordance with Plan’s Research Policy and Standards, this will be obtained in one of three ways: </w:t>
      </w:r>
    </w:p>
    <w:p w14:paraId="7BA10F97" w14:textId="5226D6AC" w:rsidR="00781A5D" w:rsidRPr="002008FC" w:rsidRDefault="00781A5D" w:rsidP="0085526D">
      <w:pPr>
        <w:pStyle w:val="ListParagraph"/>
        <w:numPr>
          <w:ilvl w:val="0"/>
          <w:numId w:val="31"/>
        </w:numPr>
        <w:spacing w:after="0" w:line="240" w:lineRule="auto"/>
        <w:ind w:left="810"/>
        <w:rPr>
          <w:rFonts w:ascii="Arial" w:hAnsi="Arial" w:cs="Arial"/>
          <w:sz w:val="22"/>
          <w:szCs w:val="24"/>
        </w:rPr>
      </w:pPr>
      <w:r w:rsidRPr="002008FC">
        <w:rPr>
          <w:rFonts w:ascii="Arial" w:hAnsi="Arial" w:cs="Arial"/>
          <w:vanish/>
          <w:sz w:val="22"/>
          <w:szCs w:val="24"/>
        </w:rPr>
        <w:t>point of ethical approval before research starts.</w:t>
      </w:r>
      <w:r w:rsidR="00EB3462" w:rsidRPr="002008FC">
        <w:rPr>
          <w:rFonts w:ascii="Arial" w:hAnsi="Arial" w:cs="Arial"/>
          <w:vanish/>
          <w:sz w:val="22"/>
          <w:szCs w:val="24"/>
        </w:rPr>
        <w:t xml:space="preserve"> a</w:t>
      </w:r>
      <w:r w:rsidRPr="002008FC">
        <w:rPr>
          <w:rFonts w:ascii="Arial" w:hAnsi="Arial" w:cs="Arial"/>
          <w:vanish/>
          <w:sz w:val="22"/>
          <w:szCs w:val="24"/>
        </w:rPr>
        <w:t xml:space="preserve"> Team at Plan</w:t>
      </w:r>
      <w:r w:rsidR="00EB3462" w:rsidRPr="002008FC">
        <w:rPr>
          <w:rFonts w:ascii="Arial" w:hAnsi="Arial" w:cs="Arial"/>
          <w:vanish/>
          <w:sz w:val="22"/>
          <w:szCs w:val="24"/>
        </w:rPr>
        <w:t xml:space="preserve"> G</w:t>
      </w:r>
      <w:r w:rsidRPr="002008FC">
        <w:rPr>
          <w:rFonts w:ascii="Arial" w:hAnsi="Arial" w:cs="Arial"/>
          <w:vanish/>
          <w:sz w:val="22"/>
          <w:szCs w:val="24"/>
        </w:rPr>
        <w:t>H, b</w:t>
      </w:r>
      <w:r w:rsidRPr="002008FC">
        <w:rPr>
          <w:rFonts w:ascii="Arial" w:hAnsi="Arial" w:cs="Arial"/>
          <w:sz w:val="22"/>
          <w:szCs w:val="24"/>
        </w:rPr>
        <w:t xml:space="preserve"> If external consultants are being used who work for a University or research institution that has an ethics approval process, then that University or research institution may provide approval. </w:t>
      </w:r>
    </w:p>
    <w:p w14:paraId="6CE0018C" w14:textId="57F91B5A" w:rsidR="00022FED" w:rsidRPr="002008FC" w:rsidRDefault="00781A5D" w:rsidP="0085526D">
      <w:pPr>
        <w:pStyle w:val="ListParagraph"/>
        <w:numPr>
          <w:ilvl w:val="0"/>
          <w:numId w:val="31"/>
        </w:numPr>
        <w:spacing w:after="0" w:line="240" w:lineRule="auto"/>
        <w:ind w:left="810"/>
        <w:rPr>
          <w:rFonts w:ascii="Arial" w:hAnsi="Arial" w:cs="Arial"/>
          <w:sz w:val="22"/>
          <w:szCs w:val="24"/>
        </w:rPr>
      </w:pPr>
      <w:r w:rsidRPr="002008FC">
        <w:rPr>
          <w:rFonts w:ascii="Arial" w:hAnsi="Arial" w:cs="Arial"/>
          <w:sz w:val="22"/>
          <w:szCs w:val="24"/>
        </w:rPr>
        <w:t xml:space="preserve">Some countries may require ethics approval from governmental or other regulatory bodies, in such cases ethics approval must be obtained through these processes. </w:t>
      </w:r>
    </w:p>
    <w:p w14:paraId="1CD434BC" w14:textId="22745491" w:rsidR="00781A5D" w:rsidRPr="002008FC" w:rsidRDefault="00022FED" w:rsidP="0085526D">
      <w:pPr>
        <w:pStyle w:val="ListParagraph"/>
        <w:numPr>
          <w:ilvl w:val="0"/>
          <w:numId w:val="31"/>
        </w:numPr>
        <w:spacing w:after="0" w:line="240" w:lineRule="auto"/>
        <w:ind w:left="810"/>
        <w:rPr>
          <w:rFonts w:ascii="Arial" w:hAnsi="Arial" w:cs="Arial"/>
          <w:sz w:val="22"/>
          <w:szCs w:val="24"/>
        </w:rPr>
      </w:pPr>
      <w:r w:rsidRPr="002008FC">
        <w:rPr>
          <w:rFonts w:ascii="Arial" w:hAnsi="Arial" w:cs="Arial"/>
          <w:sz w:val="22"/>
          <w:szCs w:val="24"/>
        </w:rPr>
        <w:t xml:space="preserve">If external ethics approval cannot be obtained, this </w:t>
      </w:r>
      <w:r w:rsidR="00781A5D" w:rsidRPr="002008FC">
        <w:rPr>
          <w:rFonts w:ascii="Arial" w:hAnsi="Arial" w:cs="Arial"/>
          <w:sz w:val="22"/>
          <w:szCs w:val="24"/>
        </w:rPr>
        <w:t>must be received from the Research and Knowl</w:t>
      </w:r>
      <w:r w:rsidRPr="002008FC">
        <w:rPr>
          <w:rFonts w:ascii="Arial" w:hAnsi="Arial" w:cs="Arial"/>
          <w:sz w:val="22"/>
          <w:szCs w:val="24"/>
        </w:rPr>
        <w:t xml:space="preserve">edge Management Team at Plan IH. </w:t>
      </w:r>
    </w:p>
    <w:p w14:paraId="7F258A4D" w14:textId="083B4EC6" w:rsidR="0036029C" w:rsidRPr="00633C60" w:rsidRDefault="00633C60" w:rsidP="00633C60">
      <w:pPr>
        <w:spacing w:before="120" w:after="120" w:line="240" w:lineRule="auto"/>
        <w:jc w:val="both"/>
        <w:rPr>
          <w:rFonts w:ascii="Arial" w:hAnsi="Arial" w:cs="Arial"/>
          <w:b/>
          <w:sz w:val="24"/>
          <w:szCs w:val="24"/>
        </w:rPr>
      </w:pPr>
      <w:r>
        <w:rPr>
          <w:rFonts w:ascii="Arial" w:hAnsi="Arial" w:cs="Arial"/>
          <w:b/>
          <w:sz w:val="24"/>
          <w:szCs w:val="24"/>
        </w:rPr>
        <w:t>16.</w:t>
      </w:r>
      <w:r w:rsidR="0036029C" w:rsidRPr="00633C60">
        <w:rPr>
          <w:rFonts w:ascii="Arial" w:hAnsi="Arial" w:cs="Arial"/>
          <w:b/>
          <w:sz w:val="24"/>
          <w:szCs w:val="24"/>
        </w:rPr>
        <w:t xml:space="preserve">Supervision/Management of Assignment </w:t>
      </w:r>
    </w:p>
    <w:p w14:paraId="5E37A761" w14:textId="32780BF8" w:rsidR="0036029C" w:rsidRDefault="0036029C" w:rsidP="00AE1C8B">
      <w:pPr>
        <w:spacing w:after="0" w:line="240" w:lineRule="auto"/>
        <w:contextualSpacing/>
        <w:jc w:val="both"/>
        <w:rPr>
          <w:rFonts w:ascii="Arial" w:hAnsi="Arial" w:cs="Arial"/>
          <w:bCs/>
          <w:sz w:val="24"/>
          <w:szCs w:val="24"/>
        </w:rPr>
      </w:pPr>
      <w:r w:rsidRPr="002008FC">
        <w:rPr>
          <w:rFonts w:ascii="Arial" w:hAnsi="Arial" w:cs="Arial"/>
          <w:bCs/>
          <w:szCs w:val="24"/>
        </w:rPr>
        <w:t>The consultant</w:t>
      </w:r>
      <w:r w:rsidR="00DD46DD" w:rsidRPr="002008FC">
        <w:rPr>
          <w:rFonts w:ascii="Arial" w:hAnsi="Arial" w:cs="Arial"/>
          <w:bCs/>
          <w:szCs w:val="24"/>
        </w:rPr>
        <w:t xml:space="preserve">/organization </w:t>
      </w:r>
      <w:r w:rsidRPr="002008FC">
        <w:rPr>
          <w:rFonts w:ascii="Arial" w:hAnsi="Arial" w:cs="Arial"/>
          <w:bCs/>
          <w:szCs w:val="24"/>
        </w:rPr>
        <w:t xml:space="preserve">will be required to work closely with the </w:t>
      </w:r>
      <w:r w:rsidR="00DD46DD" w:rsidRPr="002008FC">
        <w:rPr>
          <w:rFonts w:ascii="Arial" w:hAnsi="Arial" w:cs="Arial"/>
          <w:bCs/>
          <w:szCs w:val="24"/>
        </w:rPr>
        <w:t xml:space="preserve">“Building Better Future for Girls </w:t>
      </w:r>
      <w:r w:rsidR="00C12A71" w:rsidRPr="002008FC">
        <w:rPr>
          <w:rFonts w:ascii="Arial" w:hAnsi="Arial" w:cs="Arial"/>
          <w:bCs/>
          <w:szCs w:val="24"/>
        </w:rPr>
        <w:t>project of</w:t>
      </w:r>
      <w:r w:rsidRPr="002008FC">
        <w:rPr>
          <w:rFonts w:ascii="Arial" w:hAnsi="Arial" w:cs="Arial"/>
          <w:bCs/>
          <w:szCs w:val="24"/>
        </w:rPr>
        <w:t xml:space="preserve"> Plan International Bangladesh Office. The consultant</w:t>
      </w:r>
      <w:r w:rsidR="00DD46DD" w:rsidRPr="002008FC">
        <w:rPr>
          <w:rFonts w:ascii="Arial" w:hAnsi="Arial" w:cs="Arial"/>
          <w:bCs/>
          <w:szCs w:val="24"/>
        </w:rPr>
        <w:t>/organization</w:t>
      </w:r>
      <w:r w:rsidRPr="002008FC">
        <w:rPr>
          <w:rFonts w:ascii="Arial" w:hAnsi="Arial" w:cs="Arial"/>
          <w:bCs/>
          <w:szCs w:val="24"/>
        </w:rPr>
        <w:t xml:space="preserve"> will be directly accountable to the Plan International </w:t>
      </w:r>
      <w:r w:rsidRPr="002008FC">
        <w:rPr>
          <w:rFonts w:ascii="Arial" w:hAnsi="Arial" w:cs="Arial"/>
          <w:bCs/>
          <w:szCs w:val="24"/>
          <w:lang w:val="en-CA"/>
        </w:rPr>
        <w:t>Bangladesh</w:t>
      </w:r>
      <w:r w:rsidR="00DD46DD" w:rsidRPr="002008FC">
        <w:rPr>
          <w:rFonts w:ascii="Arial" w:hAnsi="Arial" w:cs="Arial"/>
          <w:bCs/>
          <w:szCs w:val="24"/>
          <w:lang w:val="en-CA"/>
        </w:rPr>
        <w:t xml:space="preserve"> study focal person</w:t>
      </w:r>
      <w:r w:rsidRPr="002008FC">
        <w:rPr>
          <w:rFonts w:ascii="Arial" w:hAnsi="Arial" w:cs="Arial"/>
          <w:bCs/>
          <w:szCs w:val="24"/>
        </w:rPr>
        <w:t xml:space="preserve">. The consultant will keep the focal person </w:t>
      </w:r>
      <w:r w:rsidRPr="002008FC">
        <w:rPr>
          <w:rFonts w:ascii="Arial" w:hAnsi="Arial" w:cs="Arial"/>
          <w:bCs/>
          <w:szCs w:val="24"/>
        </w:rPr>
        <w:lastRenderedPageBreak/>
        <w:t>continually informed on the progress of the assignment through updates via email and Skype conferences</w:t>
      </w:r>
      <w:r w:rsidRPr="002008FC">
        <w:rPr>
          <w:rFonts w:ascii="Arial" w:hAnsi="Arial" w:cs="Arial"/>
          <w:bCs/>
          <w:sz w:val="24"/>
          <w:szCs w:val="24"/>
        </w:rPr>
        <w:t>.</w:t>
      </w:r>
    </w:p>
    <w:p w14:paraId="426FF320" w14:textId="77777777" w:rsidR="00193328" w:rsidRPr="005A6F8A" w:rsidRDefault="00193328" w:rsidP="00AE1C8B">
      <w:pPr>
        <w:spacing w:after="0" w:line="240" w:lineRule="auto"/>
        <w:contextualSpacing/>
        <w:jc w:val="both"/>
        <w:rPr>
          <w:rFonts w:ascii="Arial" w:hAnsi="Arial" w:cs="Arial"/>
          <w:bCs/>
          <w:sz w:val="10"/>
          <w:szCs w:val="24"/>
        </w:rPr>
      </w:pPr>
    </w:p>
    <w:p w14:paraId="181D1460" w14:textId="4D4807A4" w:rsidR="0036029C" w:rsidRPr="00633C60" w:rsidRDefault="00633C60" w:rsidP="00633C60">
      <w:pPr>
        <w:spacing w:before="120" w:after="120" w:line="240" w:lineRule="auto"/>
        <w:jc w:val="both"/>
        <w:rPr>
          <w:rFonts w:ascii="Arial" w:hAnsi="Arial" w:cs="Arial"/>
          <w:b/>
          <w:sz w:val="24"/>
          <w:szCs w:val="24"/>
        </w:rPr>
      </w:pPr>
      <w:r>
        <w:rPr>
          <w:rFonts w:ascii="Arial" w:hAnsi="Arial" w:cs="Arial"/>
          <w:b/>
          <w:sz w:val="24"/>
          <w:szCs w:val="24"/>
        </w:rPr>
        <w:t xml:space="preserve">17. </w:t>
      </w:r>
      <w:r w:rsidR="000D0989" w:rsidRPr="00633C60">
        <w:rPr>
          <w:rFonts w:ascii="Arial" w:hAnsi="Arial" w:cs="Arial"/>
          <w:b/>
          <w:sz w:val="24"/>
          <w:szCs w:val="24"/>
        </w:rPr>
        <w:t xml:space="preserve">Mode of </w:t>
      </w:r>
      <w:r w:rsidR="0036029C" w:rsidRPr="00633C60">
        <w:rPr>
          <w:rFonts w:ascii="Arial" w:hAnsi="Arial" w:cs="Arial"/>
          <w:b/>
          <w:sz w:val="24"/>
          <w:szCs w:val="24"/>
        </w:rPr>
        <w:t xml:space="preserve">Payment </w:t>
      </w:r>
    </w:p>
    <w:p w14:paraId="70D2854F" w14:textId="563C49FA" w:rsidR="000D0989" w:rsidRPr="006A628D" w:rsidRDefault="000D0989" w:rsidP="000D0989">
      <w:pPr>
        <w:spacing w:after="0" w:line="240" w:lineRule="auto"/>
        <w:ind w:left="540"/>
        <w:jc w:val="both"/>
        <w:rPr>
          <w:rFonts w:ascii="Arial" w:hAnsi="Arial" w:cs="Arial"/>
          <w:sz w:val="2"/>
          <w:szCs w:val="24"/>
        </w:rPr>
      </w:pPr>
    </w:p>
    <w:p w14:paraId="37AF43EC" w14:textId="601CA0B0" w:rsidR="000D0989" w:rsidRDefault="000D0989" w:rsidP="000D0989">
      <w:pPr>
        <w:spacing w:after="0" w:line="240" w:lineRule="auto"/>
        <w:rPr>
          <w:rFonts w:ascii="Arial" w:hAnsi="Arial" w:cs="Arial"/>
          <w:lang w:val="en-US"/>
        </w:rPr>
      </w:pPr>
      <w:r>
        <w:rPr>
          <w:rFonts w:ascii="Arial" w:hAnsi="Arial" w:cs="Arial"/>
          <w:lang w:val="en-US"/>
        </w:rPr>
        <w:t>The payment will be made in three instalments:</w:t>
      </w:r>
    </w:p>
    <w:p w14:paraId="454D6863" w14:textId="77777777" w:rsidR="006A628D" w:rsidRPr="006A628D" w:rsidRDefault="006A628D" w:rsidP="000D0989">
      <w:pPr>
        <w:spacing w:after="0" w:line="240" w:lineRule="auto"/>
        <w:rPr>
          <w:rFonts w:eastAsia="Times New Roman" w:cs="Calibri"/>
          <w:color w:val="000000"/>
          <w:sz w:val="14"/>
          <w:lang w:eastAsia="en-GB"/>
        </w:rPr>
      </w:pPr>
    </w:p>
    <w:tbl>
      <w:tblPr>
        <w:tblW w:w="4892" w:type="pct"/>
        <w:jc w:val="center"/>
        <w:tblCellMar>
          <w:left w:w="0" w:type="dxa"/>
          <w:right w:w="0" w:type="dxa"/>
        </w:tblCellMar>
        <w:tblLook w:val="04A0" w:firstRow="1" w:lastRow="0" w:firstColumn="1" w:lastColumn="0" w:noHBand="0" w:noVBand="1"/>
      </w:tblPr>
      <w:tblGrid>
        <w:gridCol w:w="2310"/>
        <w:gridCol w:w="1448"/>
        <w:gridCol w:w="6049"/>
      </w:tblGrid>
      <w:tr w:rsidR="000D0989" w14:paraId="1F73C101" w14:textId="77777777" w:rsidTr="000D0989">
        <w:trPr>
          <w:jc w:val="center"/>
        </w:trPr>
        <w:tc>
          <w:tcPr>
            <w:tcW w:w="117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05CD7A" w14:textId="77777777" w:rsidR="000D0989" w:rsidRDefault="000D0989">
            <w:pPr>
              <w:spacing w:after="120"/>
              <w:jc w:val="both"/>
              <w:rPr>
                <w:rFonts w:ascii="Arial" w:hAnsi="Arial" w:cs="Arial"/>
                <w:b/>
                <w:bCs/>
                <w:color w:val="000000"/>
              </w:rPr>
            </w:pPr>
            <w:r>
              <w:rPr>
                <w:rFonts w:ascii="Arial" w:hAnsi="Arial" w:cs="Arial"/>
                <w:b/>
                <w:bCs/>
                <w:color w:val="000000"/>
              </w:rPr>
              <w:t>Instalments</w:t>
            </w:r>
          </w:p>
        </w:tc>
        <w:tc>
          <w:tcPr>
            <w:tcW w:w="738"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CA89876" w14:textId="77777777" w:rsidR="000D0989" w:rsidRDefault="000D0989">
            <w:pPr>
              <w:spacing w:after="120"/>
              <w:jc w:val="both"/>
              <w:rPr>
                <w:rFonts w:ascii="Arial" w:hAnsi="Arial" w:cs="Arial"/>
                <w:b/>
                <w:bCs/>
                <w:color w:val="000000"/>
              </w:rPr>
            </w:pPr>
            <w:r>
              <w:rPr>
                <w:rFonts w:ascii="Arial" w:hAnsi="Arial" w:cs="Arial"/>
                <w:b/>
                <w:bCs/>
                <w:color w:val="000000"/>
              </w:rPr>
              <w:t>Percentage</w:t>
            </w:r>
          </w:p>
        </w:tc>
        <w:tc>
          <w:tcPr>
            <w:tcW w:w="3084"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AEDCA39" w14:textId="77777777" w:rsidR="000D0989" w:rsidRDefault="000D0989">
            <w:pPr>
              <w:spacing w:after="120"/>
              <w:jc w:val="both"/>
              <w:rPr>
                <w:rFonts w:ascii="Arial" w:hAnsi="Arial" w:cs="Arial"/>
                <w:b/>
                <w:bCs/>
                <w:color w:val="000000"/>
              </w:rPr>
            </w:pPr>
            <w:r>
              <w:rPr>
                <w:rFonts w:ascii="Arial" w:hAnsi="Arial" w:cs="Arial"/>
                <w:b/>
                <w:bCs/>
                <w:color w:val="000000"/>
              </w:rPr>
              <w:t>Timeline</w:t>
            </w:r>
          </w:p>
        </w:tc>
      </w:tr>
      <w:tr w:rsidR="000D0989" w14:paraId="2FBD79D7" w14:textId="77777777" w:rsidTr="000D0989">
        <w:trPr>
          <w:jc w:val="center"/>
        </w:trPr>
        <w:tc>
          <w:tcPr>
            <w:tcW w:w="1178"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C0041A" w14:textId="77777777" w:rsidR="000D0989" w:rsidRDefault="000D0989">
            <w:pPr>
              <w:spacing w:after="120"/>
              <w:jc w:val="both"/>
              <w:rPr>
                <w:rFonts w:ascii="Arial" w:hAnsi="Arial" w:cs="Arial"/>
                <w:color w:val="000000"/>
              </w:rPr>
            </w:pPr>
            <w:r>
              <w:rPr>
                <w:rFonts w:ascii="Arial" w:hAnsi="Arial" w:cs="Arial"/>
                <w:color w:val="000000"/>
              </w:rPr>
              <w:t>First instalment</w:t>
            </w:r>
          </w:p>
        </w:tc>
        <w:tc>
          <w:tcPr>
            <w:tcW w:w="73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6A30E2" w14:textId="77777777" w:rsidR="000D0989" w:rsidRDefault="000D0989">
            <w:pPr>
              <w:spacing w:after="120"/>
              <w:jc w:val="both"/>
              <w:rPr>
                <w:rFonts w:ascii="Arial" w:hAnsi="Arial" w:cs="Arial"/>
                <w:color w:val="000000"/>
              </w:rPr>
            </w:pPr>
            <w:r>
              <w:rPr>
                <w:rFonts w:ascii="Arial" w:hAnsi="Arial" w:cs="Arial"/>
                <w:color w:val="000000"/>
              </w:rPr>
              <w:t>30</w:t>
            </w:r>
          </w:p>
        </w:tc>
        <w:tc>
          <w:tcPr>
            <w:tcW w:w="3084"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E24D55" w14:textId="5A882977" w:rsidR="000D0989" w:rsidRDefault="000D0989">
            <w:pPr>
              <w:spacing w:after="120"/>
              <w:jc w:val="both"/>
              <w:rPr>
                <w:rFonts w:ascii="Arial" w:hAnsi="Arial" w:cs="Arial"/>
                <w:color w:val="000000"/>
              </w:rPr>
            </w:pPr>
            <w:r>
              <w:rPr>
                <w:rFonts w:ascii="Arial" w:hAnsi="Arial" w:cs="Arial"/>
                <w:color w:val="000000"/>
              </w:rPr>
              <w:t xml:space="preserve">Agreement signed </w:t>
            </w:r>
            <w:r w:rsidR="00396BE1">
              <w:rPr>
                <w:rFonts w:ascii="Arial" w:hAnsi="Arial" w:cs="Arial"/>
                <w:color w:val="000000"/>
              </w:rPr>
              <w:t>and after submission of inception report including tools</w:t>
            </w:r>
          </w:p>
        </w:tc>
      </w:tr>
      <w:tr w:rsidR="000D0989" w14:paraId="6274042B" w14:textId="77777777" w:rsidTr="000D0989">
        <w:trPr>
          <w:jc w:val="center"/>
        </w:trPr>
        <w:tc>
          <w:tcPr>
            <w:tcW w:w="1178"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F7FD48" w14:textId="77777777" w:rsidR="000D0989" w:rsidRDefault="000D0989">
            <w:pPr>
              <w:spacing w:after="120"/>
              <w:jc w:val="both"/>
              <w:rPr>
                <w:rFonts w:ascii="Arial" w:hAnsi="Arial" w:cs="Arial"/>
                <w:color w:val="000000"/>
              </w:rPr>
            </w:pPr>
            <w:r>
              <w:rPr>
                <w:rFonts w:ascii="Arial" w:hAnsi="Arial" w:cs="Arial"/>
                <w:color w:val="000000"/>
              </w:rPr>
              <w:t>Second instalment</w:t>
            </w:r>
          </w:p>
        </w:tc>
        <w:tc>
          <w:tcPr>
            <w:tcW w:w="73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BC7445" w14:textId="77777777" w:rsidR="000D0989" w:rsidRDefault="000D0989">
            <w:pPr>
              <w:spacing w:after="120"/>
              <w:jc w:val="both"/>
              <w:rPr>
                <w:rFonts w:ascii="Arial" w:hAnsi="Arial" w:cs="Arial"/>
                <w:color w:val="000000"/>
              </w:rPr>
            </w:pPr>
            <w:r>
              <w:rPr>
                <w:rFonts w:ascii="Arial" w:hAnsi="Arial" w:cs="Arial"/>
                <w:color w:val="000000"/>
              </w:rPr>
              <w:t>30</w:t>
            </w:r>
          </w:p>
        </w:tc>
        <w:tc>
          <w:tcPr>
            <w:tcW w:w="3084"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C54EFD" w14:textId="77777777" w:rsidR="000D0989" w:rsidRDefault="000D0989">
            <w:pPr>
              <w:spacing w:after="120"/>
              <w:jc w:val="both"/>
              <w:rPr>
                <w:rFonts w:ascii="Arial" w:hAnsi="Arial" w:cs="Arial"/>
                <w:color w:val="000000"/>
              </w:rPr>
            </w:pPr>
            <w:r>
              <w:rPr>
                <w:rFonts w:ascii="Arial" w:hAnsi="Arial" w:cs="Arial"/>
                <w:color w:val="000000"/>
              </w:rPr>
              <w:t xml:space="preserve">Submission of first draft report </w:t>
            </w:r>
          </w:p>
        </w:tc>
      </w:tr>
      <w:tr w:rsidR="000D0989" w14:paraId="5A874A2D" w14:textId="77777777" w:rsidTr="000D0989">
        <w:trPr>
          <w:trHeight w:val="368"/>
          <w:jc w:val="center"/>
        </w:trPr>
        <w:tc>
          <w:tcPr>
            <w:tcW w:w="1178"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D0D1AC" w14:textId="77777777" w:rsidR="000D0989" w:rsidRDefault="000D0989">
            <w:pPr>
              <w:spacing w:after="120"/>
              <w:jc w:val="both"/>
              <w:rPr>
                <w:rFonts w:ascii="Arial" w:hAnsi="Arial" w:cs="Arial"/>
                <w:color w:val="000000"/>
              </w:rPr>
            </w:pPr>
            <w:r>
              <w:rPr>
                <w:rFonts w:ascii="Arial" w:hAnsi="Arial" w:cs="Arial"/>
                <w:color w:val="000000"/>
              </w:rPr>
              <w:t>Final instalment</w:t>
            </w:r>
          </w:p>
        </w:tc>
        <w:tc>
          <w:tcPr>
            <w:tcW w:w="73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08641D" w14:textId="77777777" w:rsidR="000D0989" w:rsidRDefault="000D0989">
            <w:pPr>
              <w:spacing w:after="120"/>
              <w:jc w:val="both"/>
              <w:rPr>
                <w:rFonts w:ascii="Arial" w:hAnsi="Arial" w:cs="Arial"/>
                <w:color w:val="000000"/>
              </w:rPr>
            </w:pPr>
            <w:r>
              <w:rPr>
                <w:rFonts w:ascii="Arial" w:hAnsi="Arial" w:cs="Arial"/>
                <w:color w:val="000000"/>
              </w:rPr>
              <w:t>40</w:t>
            </w:r>
          </w:p>
        </w:tc>
        <w:tc>
          <w:tcPr>
            <w:tcW w:w="3084"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F581F3" w14:textId="77777777" w:rsidR="000D0989" w:rsidRDefault="000D0989">
            <w:pPr>
              <w:spacing w:after="120"/>
              <w:jc w:val="both"/>
              <w:rPr>
                <w:rFonts w:ascii="Arial" w:hAnsi="Arial" w:cs="Arial"/>
                <w:color w:val="000000"/>
              </w:rPr>
            </w:pPr>
            <w:r>
              <w:rPr>
                <w:rFonts w:ascii="Arial" w:hAnsi="Arial" w:cs="Arial"/>
                <w:color w:val="000000"/>
              </w:rPr>
              <w:t>Upon written acceptance of the final report by Plan International</w:t>
            </w:r>
          </w:p>
        </w:tc>
      </w:tr>
    </w:tbl>
    <w:p w14:paraId="61EEDF8C" w14:textId="77777777" w:rsidR="000D0989" w:rsidRPr="000D0989" w:rsidRDefault="000D0989" w:rsidP="000D0989">
      <w:pPr>
        <w:spacing w:after="0" w:line="240" w:lineRule="auto"/>
        <w:jc w:val="both"/>
        <w:rPr>
          <w:rFonts w:ascii="Arial" w:hAnsi="Arial" w:cs="Arial"/>
          <w:szCs w:val="24"/>
        </w:rPr>
      </w:pPr>
    </w:p>
    <w:p w14:paraId="454CB52C" w14:textId="345CF6FF" w:rsidR="0036029C" w:rsidRPr="00633C60" w:rsidRDefault="00633C60" w:rsidP="00633C60">
      <w:pPr>
        <w:spacing w:before="120" w:after="120" w:line="240" w:lineRule="auto"/>
        <w:jc w:val="both"/>
        <w:rPr>
          <w:rFonts w:ascii="Arial" w:hAnsi="Arial" w:cs="Arial"/>
          <w:b/>
          <w:sz w:val="24"/>
          <w:szCs w:val="24"/>
        </w:rPr>
      </w:pPr>
      <w:r>
        <w:rPr>
          <w:rFonts w:ascii="Arial" w:hAnsi="Arial" w:cs="Arial"/>
          <w:b/>
          <w:sz w:val="24"/>
          <w:szCs w:val="24"/>
        </w:rPr>
        <w:t xml:space="preserve">18. </w:t>
      </w:r>
      <w:r w:rsidR="0036029C" w:rsidRPr="00633C60">
        <w:rPr>
          <w:rFonts w:ascii="Arial" w:hAnsi="Arial" w:cs="Arial"/>
          <w:b/>
          <w:sz w:val="24"/>
          <w:szCs w:val="24"/>
        </w:rPr>
        <w:t>Child Protection</w:t>
      </w:r>
    </w:p>
    <w:p w14:paraId="2ACF3EAA" w14:textId="77777777" w:rsidR="0036029C" w:rsidRPr="002008FC" w:rsidRDefault="0036029C" w:rsidP="00AE1C8B">
      <w:pPr>
        <w:spacing w:after="0" w:line="240" w:lineRule="auto"/>
        <w:jc w:val="both"/>
        <w:rPr>
          <w:rFonts w:ascii="Arial" w:hAnsi="Arial" w:cs="Arial"/>
          <w:szCs w:val="24"/>
        </w:rPr>
      </w:pPr>
      <w:r w:rsidRPr="002008FC">
        <w:rPr>
          <w:rFonts w:ascii="Arial" w:hAnsi="Arial" w:cs="Arial"/>
          <w:szCs w:val="24"/>
          <w:lang w:val="en-CA"/>
        </w:rPr>
        <w:t>Plan International Bangladesh is committed to actively safeguarding children from harm and ensuring children’s rights to protection are fully realized.  It takes seriously the commitment to promote child safe practices and protect children from harm, abuse, neglect and any form of exploitation as they come into contact with Plan supported interventions. In addition, positive action will be taken to prevent child abusers from becoming involved with the Plan International Bangladesh in any way and take stringent measures against any Staff and/or Associate who abuses a child. Decisions and actions in response to child protection concerns will be guided by the principle of ‘the best interests of the child’.</w:t>
      </w:r>
    </w:p>
    <w:p w14:paraId="6BA3C5E3" w14:textId="5BCED7C8" w:rsidR="0036029C" w:rsidRDefault="0036029C" w:rsidP="00AE1C8B">
      <w:pPr>
        <w:spacing w:after="0" w:line="240" w:lineRule="auto"/>
        <w:jc w:val="both"/>
        <w:rPr>
          <w:rFonts w:ascii="Arial" w:hAnsi="Arial" w:cs="Arial"/>
          <w:szCs w:val="24"/>
          <w:lang w:val="en-CA"/>
        </w:rPr>
      </w:pPr>
      <w:r w:rsidRPr="002008FC">
        <w:rPr>
          <w:rFonts w:ascii="Arial" w:hAnsi="Arial" w:cs="Arial"/>
          <w:szCs w:val="24"/>
          <w:lang w:val="en-CA"/>
        </w:rPr>
        <w:t xml:space="preserve">Environments and working methods should be adapted to youth capacities; time and resources should be made available to ensure that youth are adequately prepared and have the confidence and opportunity to contribute their views. </w:t>
      </w:r>
    </w:p>
    <w:p w14:paraId="29390699" w14:textId="0BBEE77D" w:rsidR="00193328" w:rsidRDefault="00193328" w:rsidP="00AE1C8B">
      <w:pPr>
        <w:spacing w:after="0" w:line="240" w:lineRule="auto"/>
        <w:jc w:val="both"/>
        <w:rPr>
          <w:rFonts w:ascii="Arial" w:hAnsi="Arial" w:cs="Arial"/>
          <w:szCs w:val="24"/>
          <w:lang w:val="en-CA"/>
        </w:rPr>
      </w:pPr>
    </w:p>
    <w:p w14:paraId="35C359F6" w14:textId="77777777" w:rsidR="00193328" w:rsidRPr="005A6F8A" w:rsidRDefault="00193328" w:rsidP="00AE1C8B">
      <w:pPr>
        <w:spacing w:after="0" w:line="240" w:lineRule="auto"/>
        <w:jc w:val="both"/>
        <w:rPr>
          <w:rFonts w:ascii="Arial" w:hAnsi="Arial" w:cs="Arial"/>
          <w:sz w:val="2"/>
          <w:szCs w:val="24"/>
          <w:lang w:val="en-CA"/>
        </w:rPr>
      </w:pPr>
    </w:p>
    <w:p w14:paraId="04EB9645" w14:textId="77B60B4C" w:rsidR="0036029C" w:rsidRPr="00633C60" w:rsidRDefault="00633C60" w:rsidP="00633C60">
      <w:pPr>
        <w:spacing w:before="120" w:after="120" w:line="240" w:lineRule="auto"/>
        <w:jc w:val="both"/>
        <w:rPr>
          <w:rFonts w:ascii="Arial" w:hAnsi="Arial" w:cs="Arial"/>
          <w:b/>
          <w:sz w:val="24"/>
          <w:szCs w:val="24"/>
        </w:rPr>
      </w:pPr>
      <w:r>
        <w:rPr>
          <w:rFonts w:ascii="Arial" w:hAnsi="Arial" w:cs="Arial"/>
          <w:b/>
          <w:sz w:val="24"/>
          <w:szCs w:val="24"/>
        </w:rPr>
        <w:t xml:space="preserve">19. </w:t>
      </w:r>
      <w:r w:rsidR="0036029C" w:rsidRPr="00633C60">
        <w:rPr>
          <w:rFonts w:ascii="Arial" w:hAnsi="Arial" w:cs="Arial"/>
          <w:b/>
          <w:sz w:val="24"/>
          <w:szCs w:val="24"/>
        </w:rPr>
        <w:t>Disclaimer</w:t>
      </w:r>
    </w:p>
    <w:p w14:paraId="056650C5" w14:textId="77777777" w:rsidR="00AE1C8B" w:rsidRPr="002008FC" w:rsidRDefault="0036029C" w:rsidP="00892185">
      <w:pPr>
        <w:overflowPunct w:val="0"/>
        <w:autoSpaceDE w:val="0"/>
        <w:autoSpaceDN w:val="0"/>
        <w:adjustRightInd w:val="0"/>
        <w:spacing w:before="120" w:after="0" w:line="240" w:lineRule="auto"/>
        <w:contextualSpacing/>
        <w:jc w:val="both"/>
        <w:textAlignment w:val="baseline"/>
        <w:rPr>
          <w:rFonts w:ascii="Arial" w:hAnsi="Arial" w:cs="Arial"/>
          <w:szCs w:val="24"/>
        </w:rPr>
      </w:pPr>
      <w:r w:rsidRPr="002008FC">
        <w:rPr>
          <w:rFonts w:ascii="Arial" w:hAnsi="Arial" w:cs="Arial"/>
          <w:szCs w:val="24"/>
        </w:rPr>
        <w:t>Plan International Bangladesh reserves the right to accept or reject any or all proposals/application without ass</w:t>
      </w:r>
      <w:r w:rsidR="00AE1C8B" w:rsidRPr="002008FC">
        <w:rPr>
          <w:rFonts w:ascii="Arial" w:hAnsi="Arial" w:cs="Arial"/>
          <w:szCs w:val="24"/>
        </w:rPr>
        <w:t>igning any reason what so ever.</w:t>
      </w:r>
    </w:p>
    <w:p w14:paraId="14177E22" w14:textId="6720C064" w:rsidR="0036029C" w:rsidRPr="00633C60" w:rsidRDefault="00633C60" w:rsidP="00633C60">
      <w:pPr>
        <w:overflowPunct w:val="0"/>
        <w:autoSpaceDE w:val="0"/>
        <w:autoSpaceDN w:val="0"/>
        <w:adjustRightInd w:val="0"/>
        <w:spacing w:before="120" w:after="120" w:line="240" w:lineRule="auto"/>
        <w:jc w:val="both"/>
        <w:textAlignment w:val="baseline"/>
        <w:rPr>
          <w:rFonts w:ascii="Arial" w:hAnsi="Arial" w:cs="Arial"/>
          <w:b/>
          <w:sz w:val="24"/>
          <w:szCs w:val="24"/>
        </w:rPr>
      </w:pPr>
      <w:r>
        <w:rPr>
          <w:rFonts w:ascii="Arial" w:hAnsi="Arial" w:cs="Arial"/>
          <w:b/>
          <w:sz w:val="24"/>
          <w:szCs w:val="24"/>
        </w:rPr>
        <w:t xml:space="preserve">20. </w:t>
      </w:r>
      <w:r w:rsidR="0036029C" w:rsidRPr="00633C60">
        <w:rPr>
          <w:rFonts w:ascii="Arial" w:hAnsi="Arial" w:cs="Arial"/>
          <w:b/>
          <w:sz w:val="24"/>
          <w:szCs w:val="24"/>
        </w:rPr>
        <w:t>Disclosure of Information</w:t>
      </w:r>
    </w:p>
    <w:p w14:paraId="03679EEF" w14:textId="7F31867B" w:rsidR="007D5FDF" w:rsidRPr="002008FC" w:rsidRDefault="0036029C" w:rsidP="00892185">
      <w:pPr>
        <w:pStyle w:val="NormalWeb"/>
        <w:spacing w:before="120" w:beforeAutospacing="0" w:after="0" w:afterAutospacing="0"/>
        <w:contextualSpacing/>
        <w:jc w:val="both"/>
        <w:rPr>
          <w:rFonts w:ascii="Arial" w:hAnsi="Arial" w:cs="Arial"/>
          <w:sz w:val="22"/>
        </w:rPr>
      </w:pPr>
      <w:r w:rsidRPr="002008FC">
        <w:rPr>
          <w:rFonts w:ascii="Arial" w:hAnsi="Arial" w:cs="Arial"/>
          <w:sz w:val="22"/>
        </w:rPr>
        <w:t>It is understood and agreed that the Consultant(s) shall, during and after the effective period of the contract, treat as confidential and not divulge, unless authorized in writing by Plan, any information obtained in the course of the performance of the Contract.  Information</w:t>
      </w:r>
      <w:r w:rsidRPr="002008FC">
        <w:rPr>
          <w:rStyle w:val="Emphasis"/>
          <w:rFonts w:ascii="Arial" w:hAnsi="Arial" w:cs="Arial"/>
          <w:sz w:val="22"/>
          <w:lang w:val="en-GB"/>
        </w:rPr>
        <w:t xml:space="preserve"> </w:t>
      </w:r>
      <w:r w:rsidRPr="002008FC">
        <w:rPr>
          <w:rFonts w:ascii="Arial" w:hAnsi="Arial" w:cs="Arial"/>
          <w:sz w:val="22"/>
        </w:rPr>
        <w:t>will be made available for the consultants on a need</w:t>
      </w:r>
      <w:r w:rsidRPr="002008FC">
        <w:rPr>
          <w:rFonts w:ascii="Arial" w:hAnsi="Arial" w:cs="Arial"/>
          <w:sz w:val="22"/>
        </w:rPr>
        <w:noBreakHyphen/>
        <w:t>to</w:t>
      </w:r>
      <w:r w:rsidRPr="002008FC">
        <w:rPr>
          <w:rFonts w:ascii="Arial" w:hAnsi="Arial" w:cs="Arial"/>
          <w:sz w:val="22"/>
        </w:rPr>
        <w:noBreakHyphen/>
        <w:t xml:space="preserve">know basis. Any necessary field visits will be facilitated by Plan’s staff. </w:t>
      </w:r>
    </w:p>
    <w:p w14:paraId="3948DE89" w14:textId="03F5A047" w:rsidR="007D5FDF" w:rsidRPr="00633C60" w:rsidRDefault="00633C60" w:rsidP="00633C60">
      <w:pPr>
        <w:spacing w:before="120" w:after="120" w:line="240" w:lineRule="auto"/>
        <w:jc w:val="both"/>
        <w:rPr>
          <w:rFonts w:ascii="Arial" w:hAnsi="Arial" w:cs="Arial"/>
          <w:b/>
          <w:sz w:val="24"/>
          <w:szCs w:val="24"/>
        </w:rPr>
      </w:pPr>
      <w:r>
        <w:rPr>
          <w:rFonts w:ascii="Arial" w:hAnsi="Arial" w:cs="Arial"/>
          <w:b/>
          <w:sz w:val="24"/>
          <w:szCs w:val="24"/>
        </w:rPr>
        <w:t xml:space="preserve">21. </w:t>
      </w:r>
      <w:r w:rsidR="007D5FDF" w:rsidRPr="00633C60">
        <w:rPr>
          <w:rFonts w:ascii="Arial" w:hAnsi="Arial" w:cs="Arial"/>
          <w:b/>
          <w:sz w:val="24"/>
          <w:szCs w:val="24"/>
        </w:rPr>
        <w:t>Bindings</w:t>
      </w:r>
    </w:p>
    <w:p w14:paraId="3B8E11F3" w14:textId="3F90840B" w:rsidR="007D5FDF" w:rsidRDefault="007D5FDF" w:rsidP="00892185">
      <w:pPr>
        <w:spacing w:before="120" w:after="0" w:line="240" w:lineRule="auto"/>
        <w:ind w:right="162"/>
        <w:jc w:val="both"/>
        <w:rPr>
          <w:rFonts w:ascii="Arial" w:hAnsi="Arial" w:cs="Arial"/>
          <w:szCs w:val="24"/>
        </w:rPr>
      </w:pPr>
      <w:r w:rsidRPr="002008FC">
        <w:rPr>
          <w:rFonts w:ascii="Arial" w:hAnsi="Arial" w:cs="Arial"/>
          <w:szCs w:val="24"/>
        </w:rPr>
        <w:t xml:space="preserve">All documents, papers and data produced during the assessment are to be treated as Plan’s property and restricted for public use. </w:t>
      </w:r>
      <w:r w:rsidR="00777A24" w:rsidRPr="002008FC">
        <w:rPr>
          <w:rFonts w:ascii="Arial" w:hAnsi="Arial" w:cs="Arial"/>
          <w:szCs w:val="24"/>
        </w:rPr>
        <w:t>T</w:t>
      </w:r>
      <w:r w:rsidRPr="002008FC">
        <w:rPr>
          <w:rFonts w:ascii="Arial" w:hAnsi="Arial" w:cs="Arial"/>
          <w:szCs w:val="24"/>
        </w:rPr>
        <w:t xml:space="preserve">he contracted agency/consultant will submit all original documents, materials and data to country office of Plan </w:t>
      </w:r>
      <w:r w:rsidR="00777A24" w:rsidRPr="002008FC">
        <w:rPr>
          <w:rFonts w:ascii="Arial" w:hAnsi="Arial" w:cs="Arial"/>
          <w:szCs w:val="24"/>
        </w:rPr>
        <w:t xml:space="preserve">International </w:t>
      </w:r>
      <w:r w:rsidRPr="002008FC">
        <w:rPr>
          <w:rFonts w:ascii="Arial" w:hAnsi="Arial" w:cs="Arial"/>
          <w:szCs w:val="24"/>
        </w:rPr>
        <w:t>Bangladesh.</w:t>
      </w:r>
    </w:p>
    <w:p w14:paraId="08DFB0A1" w14:textId="5A88DEE4" w:rsidR="009B677B" w:rsidRPr="009B677B" w:rsidRDefault="009B677B" w:rsidP="009B677B">
      <w:pPr>
        <w:spacing w:before="120" w:after="0" w:line="240" w:lineRule="auto"/>
        <w:ind w:right="162"/>
        <w:jc w:val="both"/>
        <w:rPr>
          <w:rFonts w:ascii="Arial" w:hAnsi="Arial" w:cs="Arial"/>
          <w:szCs w:val="24"/>
        </w:rPr>
      </w:pPr>
      <w:r w:rsidRPr="009B677B">
        <w:rPr>
          <w:rFonts w:ascii="Arial" w:hAnsi="Arial" w:cs="Arial"/>
          <w:szCs w:val="24"/>
        </w:rPr>
        <w:t>Negotiations</w:t>
      </w:r>
    </w:p>
    <w:p w14:paraId="149C1B67" w14:textId="135EA482" w:rsidR="009B677B" w:rsidRDefault="009B677B" w:rsidP="009B677B">
      <w:pPr>
        <w:spacing w:before="120" w:after="0" w:line="240" w:lineRule="auto"/>
        <w:ind w:right="162"/>
        <w:jc w:val="both"/>
        <w:rPr>
          <w:rFonts w:ascii="Arial" w:hAnsi="Arial" w:cs="Arial"/>
          <w:szCs w:val="24"/>
        </w:rPr>
      </w:pPr>
      <w:r w:rsidRPr="009B677B">
        <w:rPr>
          <w:rFonts w:ascii="Arial" w:hAnsi="Arial" w:cs="Arial"/>
          <w:szCs w:val="24"/>
        </w:rPr>
        <w:t xml:space="preserve">Once the proposals are evaluated, Plan International Bangladesh may enter into negotiation with one or more than one consultant/ consulting firm for final selection. If negotiations fail, Plan International Bangladesh will invite consultant/consulting firm whose proposal received and was the next highest </w:t>
      </w:r>
      <w:r w:rsidRPr="009B677B">
        <w:rPr>
          <w:rFonts w:ascii="Arial" w:hAnsi="Arial" w:cs="Arial"/>
          <w:szCs w:val="24"/>
        </w:rPr>
        <w:lastRenderedPageBreak/>
        <w:t>score to negotiate a contract. If none of the invited proposals led to an agreement fresh, Requests for Proposals (bidding document) will be called.</w:t>
      </w:r>
    </w:p>
    <w:p w14:paraId="6036CF82" w14:textId="6454843D" w:rsidR="00D34B45" w:rsidRPr="00633C60" w:rsidRDefault="00633C60" w:rsidP="00D34B45">
      <w:pPr>
        <w:spacing w:before="120" w:after="0" w:line="240" w:lineRule="auto"/>
        <w:ind w:right="162"/>
        <w:jc w:val="both"/>
        <w:rPr>
          <w:rFonts w:ascii="Arial" w:hAnsi="Arial" w:cs="Arial"/>
          <w:b/>
          <w:szCs w:val="24"/>
        </w:rPr>
      </w:pPr>
      <w:r>
        <w:rPr>
          <w:rFonts w:ascii="Arial" w:hAnsi="Arial" w:cs="Arial"/>
          <w:b/>
          <w:szCs w:val="24"/>
        </w:rPr>
        <w:t xml:space="preserve">22. </w:t>
      </w:r>
      <w:r w:rsidR="00D34B45" w:rsidRPr="00633C60">
        <w:rPr>
          <w:rFonts w:ascii="Arial" w:hAnsi="Arial" w:cs="Arial"/>
          <w:b/>
          <w:szCs w:val="24"/>
        </w:rPr>
        <w:t xml:space="preserve">Award of contract </w:t>
      </w:r>
    </w:p>
    <w:p w14:paraId="00CDF481" w14:textId="31C39C73" w:rsidR="00D34B45" w:rsidRPr="002008FC" w:rsidRDefault="00D34B45" w:rsidP="00D34B45">
      <w:pPr>
        <w:spacing w:before="120" w:after="0" w:line="240" w:lineRule="auto"/>
        <w:ind w:right="162"/>
        <w:jc w:val="both"/>
        <w:rPr>
          <w:rFonts w:ascii="Arial" w:hAnsi="Arial" w:cs="Arial"/>
          <w:szCs w:val="24"/>
        </w:rPr>
      </w:pPr>
      <w:r w:rsidRPr="00D34B45">
        <w:rPr>
          <w:rFonts w:ascii="Arial" w:hAnsi="Arial" w:cs="Arial"/>
          <w:szCs w:val="24"/>
        </w:rPr>
        <w:t xml:space="preserve">The consultant/consulting firm expected to commence the assignment within one week of signing contract.  </w:t>
      </w:r>
    </w:p>
    <w:p w14:paraId="64190DA2" w14:textId="225F0B02" w:rsidR="00A32B18" w:rsidRDefault="00A32B18" w:rsidP="00AE1C8B">
      <w:pPr>
        <w:spacing w:after="0" w:line="240" w:lineRule="auto"/>
        <w:rPr>
          <w:rFonts w:ascii="Arial" w:hAnsi="Arial" w:cs="Arial"/>
          <w:b/>
          <w:sz w:val="24"/>
          <w:szCs w:val="24"/>
        </w:rPr>
      </w:pPr>
    </w:p>
    <w:p w14:paraId="60902223" w14:textId="147A7D46" w:rsidR="007C12A3" w:rsidRDefault="007C12A3" w:rsidP="00AE1C8B">
      <w:pPr>
        <w:spacing w:after="0" w:line="240" w:lineRule="auto"/>
        <w:rPr>
          <w:rFonts w:ascii="Arial" w:hAnsi="Arial" w:cs="Arial"/>
          <w:sz w:val="24"/>
          <w:szCs w:val="24"/>
          <w:lang w:val="en-US"/>
        </w:rPr>
      </w:pPr>
    </w:p>
    <w:p w14:paraId="1FBEDDDA" w14:textId="3C8EDA75" w:rsidR="007C12A3" w:rsidRPr="002008FC" w:rsidRDefault="007C12A3" w:rsidP="009125C3">
      <w:pPr>
        <w:spacing w:after="0" w:line="240" w:lineRule="auto"/>
        <w:rPr>
          <w:rFonts w:ascii="Arial" w:hAnsi="Arial" w:cs="Arial"/>
          <w:szCs w:val="24"/>
        </w:rPr>
      </w:pPr>
      <w:r>
        <w:rPr>
          <w:rFonts w:ascii="Arial" w:hAnsi="Arial" w:cs="Arial"/>
          <w:sz w:val="24"/>
          <w:szCs w:val="24"/>
          <w:lang w:val="en-US"/>
        </w:rPr>
        <w:t xml:space="preserve">Annex-1 </w:t>
      </w:r>
      <w:r w:rsidRPr="002008FC">
        <w:rPr>
          <w:rFonts w:ascii="Arial" w:hAnsi="Arial" w:cs="Arial"/>
          <w:szCs w:val="24"/>
        </w:rPr>
        <w:t>Outcome wise set indicators:</w:t>
      </w:r>
    </w:p>
    <w:p w14:paraId="7851C44A" w14:textId="77777777" w:rsidR="007C12A3" w:rsidRPr="002008FC" w:rsidRDefault="007C12A3" w:rsidP="007C12A3">
      <w:pPr>
        <w:spacing w:after="0" w:line="240" w:lineRule="auto"/>
        <w:jc w:val="both"/>
        <w:rPr>
          <w:rFonts w:ascii="Arial" w:hAnsi="Arial" w:cs="Arial"/>
          <w:sz w:val="24"/>
          <w:szCs w:val="24"/>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6320"/>
      </w:tblGrid>
      <w:tr w:rsidR="007C12A3" w:rsidRPr="002008FC" w14:paraId="29678F7E" w14:textId="77777777" w:rsidTr="007847B8">
        <w:trPr>
          <w:trHeight w:val="480"/>
        </w:trPr>
        <w:tc>
          <w:tcPr>
            <w:tcW w:w="3400" w:type="dxa"/>
            <w:shd w:val="clear" w:color="000000" w:fill="9BC2E6"/>
            <w:hideMark/>
          </w:tcPr>
          <w:p w14:paraId="73E451C0" w14:textId="77777777" w:rsidR="007C12A3" w:rsidRPr="002008FC" w:rsidRDefault="007C12A3" w:rsidP="007847B8">
            <w:pPr>
              <w:spacing w:after="0" w:line="240" w:lineRule="auto"/>
              <w:rPr>
                <w:rFonts w:ascii="Arial" w:eastAsia="Times New Roman" w:hAnsi="Arial" w:cs="Arial"/>
                <w:b/>
                <w:bCs/>
                <w:lang w:val="en-US"/>
              </w:rPr>
            </w:pPr>
            <w:r w:rsidRPr="002008FC">
              <w:rPr>
                <w:rFonts w:ascii="Arial" w:eastAsia="Times New Roman" w:hAnsi="Arial" w:cs="Arial"/>
                <w:b/>
                <w:bCs/>
                <w:lang w:val="en-US"/>
              </w:rPr>
              <w:t>Outcome:1</w:t>
            </w:r>
          </w:p>
        </w:tc>
        <w:tc>
          <w:tcPr>
            <w:tcW w:w="6320" w:type="dxa"/>
            <w:shd w:val="clear" w:color="000000" w:fill="FF99CC"/>
            <w:hideMark/>
          </w:tcPr>
          <w:p w14:paraId="19213128" w14:textId="77777777" w:rsidR="007C12A3" w:rsidRPr="002008FC" w:rsidRDefault="007C12A3" w:rsidP="007847B8">
            <w:pPr>
              <w:spacing w:after="0" w:line="240" w:lineRule="auto"/>
              <w:rPr>
                <w:rFonts w:ascii="Arial" w:eastAsia="Times New Roman" w:hAnsi="Arial" w:cs="Arial"/>
                <w:b/>
                <w:bCs/>
                <w:lang w:val="en-US"/>
              </w:rPr>
            </w:pPr>
            <w:r w:rsidRPr="002008FC">
              <w:rPr>
                <w:rFonts w:ascii="Arial" w:eastAsia="Times New Roman" w:hAnsi="Arial" w:cs="Arial"/>
                <w:b/>
                <w:bCs/>
                <w:lang w:val="en-US"/>
              </w:rPr>
              <w:t>Indicators</w:t>
            </w:r>
          </w:p>
        </w:tc>
      </w:tr>
      <w:tr w:rsidR="007C12A3" w:rsidRPr="002008FC" w14:paraId="1CA73340" w14:textId="77777777" w:rsidTr="007847B8">
        <w:trPr>
          <w:trHeight w:val="773"/>
        </w:trPr>
        <w:tc>
          <w:tcPr>
            <w:tcW w:w="3400" w:type="dxa"/>
            <w:vMerge w:val="restart"/>
            <w:shd w:val="clear" w:color="000000" w:fill="DDEBF7"/>
            <w:hideMark/>
          </w:tcPr>
          <w:p w14:paraId="04F8A4F3" w14:textId="77777777" w:rsidR="007C12A3" w:rsidRPr="002008FC" w:rsidRDefault="007C12A3" w:rsidP="007847B8">
            <w:pPr>
              <w:spacing w:after="0" w:line="240" w:lineRule="auto"/>
              <w:rPr>
                <w:rFonts w:ascii="Arial" w:eastAsia="Times New Roman" w:hAnsi="Arial" w:cs="Arial"/>
                <w:b/>
                <w:bCs/>
                <w:lang w:val="en-US"/>
              </w:rPr>
            </w:pPr>
            <w:r w:rsidRPr="002008FC">
              <w:rPr>
                <w:rFonts w:ascii="Arial" w:eastAsia="Times New Roman" w:hAnsi="Arial" w:cs="Arial"/>
                <w:b/>
                <w:bCs/>
                <w:lang w:val="en-US"/>
              </w:rPr>
              <w:t>Girls are protected from child marriage and other harmful gender norms and practice to determine their own futures</w:t>
            </w:r>
          </w:p>
        </w:tc>
        <w:tc>
          <w:tcPr>
            <w:tcW w:w="6320" w:type="dxa"/>
            <w:shd w:val="clear" w:color="auto" w:fill="auto"/>
            <w:hideMark/>
          </w:tcPr>
          <w:p w14:paraId="51DCBF64" w14:textId="77777777" w:rsidR="007C12A3" w:rsidRPr="002008FC" w:rsidRDefault="007C12A3" w:rsidP="007847B8">
            <w:pPr>
              <w:spacing w:after="0" w:line="240" w:lineRule="auto"/>
              <w:rPr>
                <w:rFonts w:ascii="Arial" w:eastAsia="Times New Roman" w:hAnsi="Arial" w:cs="Arial"/>
                <w:lang w:val="en-US"/>
              </w:rPr>
            </w:pPr>
            <w:r w:rsidRPr="002008FC">
              <w:rPr>
                <w:rFonts w:ascii="Arial" w:eastAsia="Times New Roman" w:hAnsi="Arial" w:cs="Arial"/>
                <w:lang w:val="en-US"/>
              </w:rPr>
              <w:t>1.1 % of girls/women age 15-19 years who were first married before age of 15.</w:t>
            </w:r>
          </w:p>
        </w:tc>
      </w:tr>
      <w:tr w:rsidR="007C12A3" w:rsidRPr="002008FC" w14:paraId="27FF316C" w14:textId="77777777" w:rsidTr="007847B8">
        <w:trPr>
          <w:trHeight w:val="576"/>
        </w:trPr>
        <w:tc>
          <w:tcPr>
            <w:tcW w:w="3400" w:type="dxa"/>
            <w:vMerge/>
            <w:vAlign w:val="center"/>
            <w:hideMark/>
          </w:tcPr>
          <w:p w14:paraId="5565E282" w14:textId="77777777" w:rsidR="007C12A3" w:rsidRPr="002008FC" w:rsidRDefault="007C12A3" w:rsidP="007847B8">
            <w:pPr>
              <w:spacing w:after="0" w:line="240" w:lineRule="auto"/>
              <w:rPr>
                <w:rFonts w:ascii="Arial" w:eastAsia="Times New Roman" w:hAnsi="Arial" w:cs="Arial"/>
                <w:b/>
                <w:bCs/>
                <w:lang w:val="en-US"/>
              </w:rPr>
            </w:pPr>
          </w:p>
        </w:tc>
        <w:tc>
          <w:tcPr>
            <w:tcW w:w="6320" w:type="dxa"/>
            <w:shd w:val="clear" w:color="auto" w:fill="auto"/>
            <w:hideMark/>
          </w:tcPr>
          <w:p w14:paraId="40AF8146" w14:textId="77777777" w:rsidR="007C12A3" w:rsidRPr="002008FC" w:rsidRDefault="007C12A3" w:rsidP="007847B8">
            <w:pPr>
              <w:spacing w:after="0" w:line="240" w:lineRule="auto"/>
              <w:rPr>
                <w:rFonts w:ascii="Arial" w:eastAsia="Times New Roman" w:hAnsi="Arial" w:cs="Arial"/>
                <w:lang w:val="en-US"/>
              </w:rPr>
            </w:pPr>
            <w:r w:rsidRPr="002008FC">
              <w:rPr>
                <w:rFonts w:ascii="Arial" w:eastAsia="Times New Roman" w:hAnsi="Arial" w:cs="Arial"/>
                <w:lang w:val="en-US"/>
              </w:rPr>
              <w:t>1.2 % of women age 20-24 years who were first married before age 18.</w:t>
            </w:r>
          </w:p>
        </w:tc>
      </w:tr>
      <w:tr w:rsidR="007C12A3" w:rsidRPr="002008FC" w14:paraId="528A413E" w14:textId="77777777" w:rsidTr="007847B8">
        <w:trPr>
          <w:trHeight w:val="764"/>
        </w:trPr>
        <w:tc>
          <w:tcPr>
            <w:tcW w:w="3400" w:type="dxa"/>
            <w:vMerge/>
            <w:vAlign w:val="center"/>
            <w:hideMark/>
          </w:tcPr>
          <w:p w14:paraId="0417D1A8" w14:textId="77777777" w:rsidR="007C12A3" w:rsidRPr="002008FC" w:rsidRDefault="007C12A3" w:rsidP="007847B8">
            <w:pPr>
              <w:spacing w:after="0" w:line="240" w:lineRule="auto"/>
              <w:rPr>
                <w:rFonts w:ascii="Arial" w:eastAsia="Times New Roman" w:hAnsi="Arial" w:cs="Arial"/>
                <w:b/>
                <w:bCs/>
                <w:lang w:val="en-US"/>
              </w:rPr>
            </w:pPr>
          </w:p>
        </w:tc>
        <w:tc>
          <w:tcPr>
            <w:tcW w:w="6320" w:type="dxa"/>
            <w:shd w:val="clear" w:color="auto" w:fill="auto"/>
            <w:hideMark/>
          </w:tcPr>
          <w:p w14:paraId="20D2D035" w14:textId="77777777" w:rsidR="007C12A3" w:rsidRPr="002008FC" w:rsidRDefault="007C12A3" w:rsidP="007847B8">
            <w:pPr>
              <w:spacing w:after="0" w:line="240" w:lineRule="auto"/>
              <w:rPr>
                <w:rFonts w:ascii="Arial" w:eastAsia="Times New Roman" w:hAnsi="Arial" w:cs="Arial"/>
                <w:lang w:val="en-US"/>
              </w:rPr>
            </w:pPr>
            <w:r w:rsidRPr="002008FC">
              <w:rPr>
                <w:rFonts w:ascii="Arial" w:eastAsia="Times New Roman" w:hAnsi="Arial" w:cs="Arial"/>
                <w:lang w:val="en-US"/>
              </w:rPr>
              <w:t>1.3 % of girls who express that they are equally treated as boys in homes, schools and public spaces.</w:t>
            </w:r>
          </w:p>
        </w:tc>
      </w:tr>
      <w:tr w:rsidR="007C12A3" w:rsidRPr="002008FC" w14:paraId="4CFBAD1D" w14:textId="77777777" w:rsidTr="007847B8">
        <w:trPr>
          <w:trHeight w:val="252"/>
        </w:trPr>
        <w:tc>
          <w:tcPr>
            <w:tcW w:w="3400" w:type="dxa"/>
            <w:shd w:val="clear" w:color="000000" w:fill="D9D9D9"/>
            <w:noWrap/>
            <w:vAlign w:val="bottom"/>
            <w:hideMark/>
          </w:tcPr>
          <w:p w14:paraId="1CF5C603" w14:textId="77777777" w:rsidR="007C12A3" w:rsidRPr="002008FC" w:rsidRDefault="007C12A3" w:rsidP="007847B8">
            <w:pPr>
              <w:spacing w:after="0" w:line="240" w:lineRule="auto"/>
              <w:rPr>
                <w:rFonts w:ascii="Arial" w:eastAsia="Times New Roman" w:hAnsi="Arial" w:cs="Arial"/>
                <w:b/>
                <w:bCs/>
                <w:lang w:val="en-US"/>
              </w:rPr>
            </w:pPr>
            <w:r w:rsidRPr="002008FC">
              <w:rPr>
                <w:rFonts w:ascii="Arial" w:eastAsia="Times New Roman" w:hAnsi="Arial" w:cs="Arial"/>
                <w:b/>
                <w:bCs/>
                <w:lang w:val="en-US"/>
              </w:rPr>
              <w:t>Outcome: 2</w:t>
            </w:r>
          </w:p>
        </w:tc>
        <w:tc>
          <w:tcPr>
            <w:tcW w:w="6320" w:type="dxa"/>
            <w:shd w:val="clear" w:color="000000" w:fill="D9D9D9"/>
            <w:noWrap/>
            <w:vAlign w:val="bottom"/>
            <w:hideMark/>
          </w:tcPr>
          <w:p w14:paraId="1BBA1671" w14:textId="77777777" w:rsidR="007C12A3" w:rsidRPr="002008FC" w:rsidRDefault="007C12A3" w:rsidP="007847B8">
            <w:pPr>
              <w:spacing w:after="0" w:line="240" w:lineRule="auto"/>
              <w:rPr>
                <w:rFonts w:ascii="Arial" w:eastAsia="Times New Roman" w:hAnsi="Arial" w:cs="Arial"/>
                <w:lang w:val="en-US"/>
              </w:rPr>
            </w:pPr>
            <w:r w:rsidRPr="002008FC">
              <w:rPr>
                <w:rFonts w:ascii="Arial" w:eastAsia="Times New Roman" w:hAnsi="Arial" w:cs="Arial"/>
                <w:lang w:val="en-US"/>
              </w:rPr>
              <w:t> </w:t>
            </w:r>
          </w:p>
        </w:tc>
      </w:tr>
      <w:tr w:rsidR="007C12A3" w:rsidRPr="002008FC" w14:paraId="39DA7861" w14:textId="77777777" w:rsidTr="007847B8">
        <w:trPr>
          <w:trHeight w:val="1061"/>
        </w:trPr>
        <w:tc>
          <w:tcPr>
            <w:tcW w:w="3400" w:type="dxa"/>
            <w:vMerge w:val="restart"/>
            <w:shd w:val="clear" w:color="000000" w:fill="DDEBF7"/>
            <w:hideMark/>
          </w:tcPr>
          <w:p w14:paraId="6E2D16FC" w14:textId="77777777" w:rsidR="007C12A3" w:rsidRPr="002008FC" w:rsidRDefault="007C12A3" w:rsidP="007847B8">
            <w:pPr>
              <w:spacing w:after="0" w:line="240" w:lineRule="auto"/>
              <w:rPr>
                <w:rFonts w:ascii="Arial" w:eastAsia="Times New Roman" w:hAnsi="Arial" w:cs="Arial"/>
                <w:b/>
                <w:bCs/>
                <w:lang w:val="en-US"/>
              </w:rPr>
            </w:pPr>
            <w:r w:rsidRPr="002008FC">
              <w:rPr>
                <w:rFonts w:ascii="Arial" w:eastAsia="Times New Roman" w:hAnsi="Arial" w:cs="Arial"/>
                <w:b/>
                <w:bCs/>
                <w:lang w:val="en-US"/>
              </w:rPr>
              <w:t xml:space="preserve">Communities value the girl child, challenge gender stereotypes and </w:t>
            </w:r>
            <w:proofErr w:type="gramStart"/>
            <w:r w:rsidRPr="002008FC">
              <w:rPr>
                <w:rFonts w:ascii="Arial" w:eastAsia="Times New Roman" w:hAnsi="Arial" w:cs="Arial"/>
                <w:b/>
                <w:bCs/>
                <w:lang w:val="en-US"/>
              </w:rPr>
              <w:t>take action</w:t>
            </w:r>
            <w:proofErr w:type="gramEnd"/>
            <w:r w:rsidRPr="002008FC">
              <w:rPr>
                <w:rFonts w:ascii="Arial" w:eastAsia="Times New Roman" w:hAnsi="Arial" w:cs="Arial"/>
                <w:b/>
                <w:bCs/>
                <w:lang w:val="en-US"/>
              </w:rPr>
              <w:t xml:space="preserve"> to stop child marriage</w:t>
            </w:r>
          </w:p>
        </w:tc>
        <w:tc>
          <w:tcPr>
            <w:tcW w:w="6320" w:type="dxa"/>
            <w:shd w:val="clear" w:color="auto" w:fill="auto"/>
            <w:hideMark/>
          </w:tcPr>
          <w:p w14:paraId="52D7BF80" w14:textId="77777777" w:rsidR="007C12A3" w:rsidRPr="002008FC" w:rsidRDefault="007C12A3" w:rsidP="007847B8">
            <w:pPr>
              <w:spacing w:after="0" w:line="240" w:lineRule="auto"/>
              <w:rPr>
                <w:rFonts w:ascii="Arial" w:eastAsia="Times New Roman" w:hAnsi="Arial" w:cs="Arial"/>
                <w:lang w:val="en-US"/>
              </w:rPr>
            </w:pPr>
            <w:r w:rsidRPr="002008FC">
              <w:rPr>
                <w:rFonts w:ascii="Arial" w:eastAsia="Times New Roman" w:hAnsi="Arial" w:cs="Arial"/>
                <w:lang w:val="en-US"/>
              </w:rPr>
              <w:t>2.1 % of religious leaders (</w:t>
            </w:r>
            <w:proofErr w:type="spellStart"/>
            <w:r w:rsidRPr="002008FC">
              <w:rPr>
                <w:rFonts w:ascii="Arial" w:eastAsia="Times New Roman" w:hAnsi="Arial" w:cs="Arial"/>
                <w:lang w:val="en-US"/>
              </w:rPr>
              <w:t>kazis</w:t>
            </w:r>
            <w:proofErr w:type="spellEnd"/>
            <w:r w:rsidRPr="002008FC">
              <w:rPr>
                <w:rFonts w:ascii="Arial" w:eastAsia="Times New Roman" w:hAnsi="Arial" w:cs="Arial"/>
                <w:lang w:val="en-US"/>
              </w:rPr>
              <w:t xml:space="preserve">, purohits, imams and unregister marriage performers) and matchmakers who are taking actions for preventing CEFM </w:t>
            </w:r>
          </w:p>
        </w:tc>
      </w:tr>
      <w:tr w:rsidR="007C12A3" w:rsidRPr="002008FC" w14:paraId="65E0CF94" w14:textId="77777777" w:rsidTr="007847B8">
        <w:trPr>
          <w:trHeight w:val="611"/>
        </w:trPr>
        <w:tc>
          <w:tcPr>
            <w:tcW w:w="3400" w:type="dxa"/>
            <w:vMerge/>
            <w:vAlign w:val="center"/>
            <w:hideMark/>
          </w:tcPr>
          <w:p w14:paraId="0D48E3C7" w14:textId="77777777" w:rsidR="007C12A3" w:rsidRPr="002008FC" w:rsidRDefault="007C12A3" w:rsidP="007847B8">
            <w:pPr>
              <w:spacing w:after="0" w:line="240" w:lineRule="auto"/>
              <w:rPr>
                <w:rFonts w:ascii="Arial" w:eastAsia="Times New Roman" w:hAnsi="Arial" w:cs="Arial"/>
                <w:b/>
                <w:bCs/>
                <w:lang w:val="en-US"/>
              </w:rPr>
            </w:pPr>
          </w:p>
        </w:tc>
        <w:tc>
          <w:tcPr>
            <w:tcW w:w="6320" w:type="dxa"/>
            <w:shd w:val="clear" w:color="auto" w:fill="auto"/>
            <w:vAlign w:val="bottom"/>
            <w:hideMark/>
          </w:tcPr>
          <w:p w14:paraId="40570828" w14:textId="77777777" w:rsidR="007C12A3" w:rsidRPr="002008FC" w:rsidRDefault="007C12A3" w:rsidP="007847B8">
            <w:pPr>
              <w:spacing w:after="0" w:line="240" w:lineRule="auto"/>
              <w:rPr>
                <w:rFonts w:ascii="Arial" w:eastAsia="Times New Roman" w:hAnsi="Arial" w:cs="Arial"/>
                <w:lang w:val="en-US"/>
              </w:rPr>
            </w:pPr>
            <w:r w:rsidRPr="002008FC">
              <w:rPr>
                <w:rFonts w:ascii="Arial" w:eastAsia="Times New Roman" w:hAnsi="Arial" w:cs="Arial"/>
                <w:lang w:val="en-US"/>
              </w:rPr>
              <w:t>2.2 % of fathers with girls aged 11-18, who have supported to delay the marriage till 18 and beyond</w:t>
            </w:r>
          </w:p>
        </w:tc>
      </w:tr>
      <w:tr w:rsidR="007C12A3" w:rsidRPr="002008FC" w14:paraId="09ABCE9F" w14:textId="77777777" w:rsidTr="007847B8">
        <w:trPr>
          <w:trHeight w:val="674"/>
        </w:trPr>
        <w:tc>
          <w:tcPr>
            <w:tcW w:w="3400" w:type="dxa"/>
            <w:vMerge/>
            <w:vAlign w:val="center"/>
            <w:hideMark/>
          </w:tcPr>
          <w:p w14:paraId="7C8853ED" w14:textId="77777777" w:rsidR="007C12A3" w:rsidRPr="002008FC" w:rsidRDefault="007C12A3" w:rsidP="007847B8">
            <w:pPr>
              <w:spacing w:after="0" w:line="240" w:lineRule="auto"/>
              <w:rPr>
                <w:rFonts w:ascii="Arial" w:eastAsia="Times New Roman" w:hAnsi="Arial" w:cs="Arial"/>
                <w:b/>
                <w:bCs/>
                <w:lang w:val="en-US"/>
              </w:rPr>
            </w:pPr>
          </w:p>
        </w:tc>
        <w:tc>
          <w:tcPr>
            <w:tcW w:w="6320" w:type="dxa"/>
            <w:shd w:val="clear" w:color="auto" w:fill="auto"/>
            <w:hideMark/>
          </w:tcPr>
          <w:p w14:paraId="1508B245" w14:textId="77777777" w:rsidR="007C12A3" w:rsidRPr="002008FC" w:rsidRDefault="007C12A3" w:rsidP="007847B8">
            <w:pPr>
              <w:spacing w:after="0" w:line="240" w:lineRule="auto"/>
              <w:rPr>
                <w:rFonts w:ascii="Arial" w:eastAsia="Times New Roman" w:hAnsi="Arial" w:cs="Arial"/>
                <w:lang w:val="en-US"/>
              </w:rPr>
            </w:pPr>
            <w:r w:rsidRPr="002008FC">
              <w:rPr>
                <w:rFonts w:ascii="Arial" w:eastAsia="Times New Roman" w:hAnsi="Arial" w:cs="Arial"/>
                <w:lang w:val="en-US"/>
              </w:rPr>
              <w:t>2.3 % of young men (21-30) who express preference for wives aged 18 and over</w:t>
            </w:r>
          </w:p>
        </w:tc>
      </w:tr>
      <w:tr w:rsidR="007C12A3" w:rsidRPr="002008FC" w14:paraId="79E260E0" w14:textId="77777777" w:rsidTr="007847B8">
        <w:trPr>
          <w:trHeight w:val="300"/>
        </w:trPr>
        <w:tc>
          <w:tcPr>
            <w:tcW w:w="3400" w:type="dxa"/>
            <w:shd w:val="clear" w:color="000000" w:fill="D9D9D9"/>
            <w:noWrap/>
            <w:vAlign w:val="bottom"/>
            <w:hideMark/>
          </w:tcPr>
          <w:p w14:paraId="1F225D2A" w14:textId="77777777" w:rsidR="007C12A3" w:rsidRPr="002008FC" w:rsidRDefault="007C12A3" w:rsidP="007847B8">
            <w:pPr>
              <w:spacing w:after="0" w:line="240" w:lineRule="auto"/>
              <w:rPr>
                <w:rFonts w:ascii="Arial" w:eastAsia="Times New Roman" w:hAnsi="Arial" w:cs="Arial"/>
                <w:b/>
                <w:bCs/>
                <w:lang w:val="en-US"/>
              </w:rPr>
            </w:pPr>
            <w:r w:rsidRPr="002008FC">
              <w:rPr>
                <w:rFonts w:ascii="Arial" w:eastAsia="Times New Roman" w:hAnsi="Arial" w:cs="Arial"/>
                <w:b/>
                <w:bCs/>
                <w:lang w:val="en-US"/>
              </w:rPr>
              <w:t>Outcome: 3</w:t>
            </w:r>
          </w:p>
        </w:tc>
        <w:tc>
          <w:tcPr>
            <w:tcW w:w="6320" w:type="dxa"/>
            <w:shd w:val="clear" w:color="000000" w:fill="D9D9D9"/>
            <w:vAlign w:val="bottom"/>
            <w:hideMark/>
          </w:tcPr>
          <w:p w14:paraId="045CDEF7" w14:textId="77777777" w:rsidR="007C12A3" w:rsidRPr="002008FC" w:rsidRDefault="007C12A3" w:rsidP="007847B8">
            <w:pPr>
              <w:spacing w:after="0" w:line="240" w:lineRule="auto"/>
              <w:rPr>
                <w:rFonts w:ascii="Arial" w:eastAsia="Times New Roman" w:hAnsi="Arial" w:cs="Arial"/>
                <w:lang w:val="en-US"/>
              </w:rPr>
            </w:pPr>
            <w:r w:rsidRPr="002008FC">
              <w:rPr>
                <w:rFonts w:ascii="Arial" w:eastAsia="Times New Roman" w:hAnsi="Arial" w:cs="Arial"/>
                <w:lang w:val="en-US"/>
              </w:rPr>
              <w:t> </w:t>
            </w:r>
          </w:p>
        </w:tc>
      </w:tr>
      <w:tr w:rsidR="007C12A3" w:rsidRPr="002008FC" w14:paraId="00B7AF85" w14:textId="77777777" w:rsidTr="007847B8">
        <w:trPr>
          <w:trHeight w:val="719"/>
        </w:trPr>
        <w:tc>
          <w:tcPr>
            <w:tcW w:w="3400" w:type="dxa"/>
            <w:vMerge w:val="restart"/>
            <w:shd w:val="clear" w:color="000000" w:fill="DDEBF7"/>
            <w:hideMark/>
          </w:tcPr>
          <w:p w14:paraId="7CAB6596" w14:textId="77777777" w:rsidR="007C12A3" w:rsidRPr="002008FC" w:rsidRDefault="007C12A3" w:rsidP="007847B8">
            <w:pPr>
              <w:spacing w:after="0" w:line="240" w:lineRule="auto"/>
              <w:rPr>
                <w:rFonts w:ascii="Arial" w:eastAsia="Times New Roman" w:hAnsi="Arial" w:cs="Arial"/>
                <w:b/>
                <w:bCs/>
                <w:lang w:val="en-US"/>
              </w:rPr>
            </w:pPr>
            <w:r w:rsidRPr="002008FC">
              <w:rPr>
                <w:rFonts w:ascii="Arial" w:eastAsia="Times New Roman" w:hAnsi="Arial" w:cs="Arial"/>
                <w:b/>
                <w:bCs/>
                <w:lang w:val="en-US"/>
              </w:rPr>
              <w:t>District and local level child protection systems of Kurigram district are strengthened to address and respond to child rights violations (especially child marriage and birth registration)</w:t>
            </w:r>
          </w:p>
        </w:tc>
        <w:tc>
          <w:tcPr>
            <w:tcW w:w="6320" w:type="dxa"/>
            <w:shd w:val="clear" w:color="auto" w:fill="auto"/>
            <w:hideMark/>
          </w:tcPr>
          <w:p w14:paraId="56652134" w14:textId="77777777" w:rsidR="007C12A3" w:rsidRPr="002008FC" w:rsidRDefault="007C12A3" w:rsidP="007847B8">
            <w:pPr>
              <w:spacing w:after="0" w:line="240" w:lineRule="auto"/>
              <w:rPr>
                <w:rFonts w:ascii="Arial" w:eastAsia="Times New Roman" w:hAnsi="Arial" w:cs="Arial"/>
                <w:lang w:val="en-US"/>
              </w:rPr>
            </w:pPr>
            <w:r w:rsidRPr="002008FC">
              <w:rPr>
                <w:rFonts w:ascii="Arial" w:eastAsia="Times New Roman" w:hAnsi="Arial" w:cs="Arial"/>
                <w:lang w:val="en-US"/>
              </w:rPr>
              <w:t>3.1 # and % of functioning CBCPMs (</w:t>
            </w:r>
            <w:r w:rsidRPr="002008FC">
              <w:rPr>
                <w:rFonts w:ascii="Arial" w:eastAsia="Times New Roman" w:hAnsi="Arial" w:cs="Arial"/>
                <w:i/>
                <w:iCs/>
                <w:lang w:val="en-US"/>
              </w:rPr>
              <w:t>Community based child protection committees are active/functional)</w:t>
            </w:r>
          </w:p>
        </w:tc>
      </w:tr>
      <w:tr w:rsidR="007C12A3" w:rsidRPr="002008FC" w14:paraId="40182D10" w14:textId="77777777" w:rsidTr="007847B8">
        <w:trPr>
          <w:trHeight w:val="1061"/>
        </w:trPr>
        <w:tc>
          <w:tcPr>
            <w:tcW w:w="3400" w:type="dxa"/>
            <w:vMerge/>
            <w:vAlign w:val="center"/>
            <w:hideMark/>
          </w:tcPr>
          <w:p w14:paraId="21D53CD0" w14:textId="77777777" w:rsidR="007C12A3" w:rsidRPr="002008FC" w:rsidRDefault="007C12A3" w:rsidP="007847B8">
            <w:pPr>
              <w:spacing w:after="0" w:line="240" w:lineRule="auto"/>
              <w:rPr>
                <w:rFonts w:ascii="Arial" w:eastAsia="Times New Roman" w:hAnsi="Arial" w:cs="Arial"/>
                <w:b/>
                <w:bCs/>
                <w:lang w:val="en-US"/>
              </w:rPr>
            </w:pPr>
          </w:p>
        </w:tc>
        <w:tc>
          <w:tcPr>
            <w:tcW w:w="6320" w:type="dxa"/>
            <w:shd w:val="clear" w:color="auto" w:fill="auto"/>
            <w:hideMark/>
          </w:tcPr>
          <w:p w14:paraId="0C8AB396" w14:textId="77777777" w:rsidR="007C12A3" w:rsidRPr="002008FC" w:rsidRDefault="007C12A3" w:rsidP="007847B8">
            <w:pPr>
              <w:spacing w:after="0" w:line="240" w:lineRule="auto"/>
              <w:rPr>
                <w:rFonts w:ascii="Arial" w:eastAsia="Times New Roman" w:hAnsi="Arial" w:cs="Arial"/>
                <w:lang w:val="en-US"/>
              </w:rPr>
            </w:pPr>
            <w:r w:rsidRPr="002008FC">
              <w:rPr>
                <w:rFonts w:ascii="Arial" w:eastAsia="Times New Roman" w:hAnsi="Arial" w:cs="Arial"/>
                <w:lang w:val="en-US"/>
              </w:rPr>
              <w:t>3.2.  # and % of functioning Union Standing Committees on women and children welfare (USCWCW) and Union Violence Against Women and Children committees (UVAWCC)</w:t>
            </w:r>
          </w:p>
        </w:tc>
      </w:tr>
      <w:tr w:rsidR="007C12A3" w:rsidRPr="002008FC" w14:paraId="2C7E66FD" w14:textId="77777777" w:rsidTr="007847B8">
        <w:trPr>
          <w:trHeight w:val="359"/>
        </w:trPr>
        <w:tc>
          <w:tcPr>
            <w:tcW w:w="3400" w:type="dxa"/>
            <w:vMerge/>
            <w:vAlign w:val="center"/>
            <w:hideMark/>
          </w:tcPr>
          <w:p w14:paraId="7A859D68" w14:textId="77777777" w:rsidR="007C12A3" w:rsidRPr="002008FC" w:rsidRDefault="007C12A3" w:rsidP="007847B8">
            <w:pPr>
              <w:spacing w:after="0" w:line="240" w:lineRule="auto"/>
              <w:rPr>
                <w:rFonts w:ascii="Arial" w:eastAsia="Times New Roman" w:hAnsi="Arial" w:cs="Arial"/>
                <w:b/>
                <w:bCs/>
                <w:lang w:val="en-US"/>
              </w:rPr>
            </w:pPr>
          </w:p>
        </w:tc>
        <w:tc>
          <w:tcPr>
            <w:tcW w:w="6320" w:type="dxa"/>
            <w:shd w:val="clear" w:color="auto" w:fill="auto"/>
            <w:vAlign w:val="bottom"/>
            <w:hideMark/>
          </w:tcPr>
          <w:p w14:paraId="72F4982A" w14:textId="77777777" w:rsidR="007C12A3" w:rsidRPr="002008FC" w:rsidRDefault="007C12A3" w:rsidP="007847B8">
            <w:pPr>
              <w:spacing w:after="0" w:line="240" w:lineRule="auto"/>
              <w:rPr>
                <w:rFonts w:ascii="Arial" w:eastAsia="Times New Roman" w:hAnsi="Arial" w:cs="Arial"/>
                <w:lang w:val="en-US"/>
              </w:rPr>
            </w:pPr>
            <w:r w:rsidRPr="002008FC">
              <w:rPr>
                <w:rFonts w:ascii="Arial" w:eastAsia="Times New Roman" w:hAnsi="Arial" w:cs="Arial"/>
                <w:lang w:val="en-US"/>
              </w:rPr>
              <w:t xml:space="preserve">3.3 # and % of functioning </w:t>
            </w:r>
            <w:proofErr w:type="spellStart"/>
            <w:r w:rsidRPr="002008FC">
              <w:rPr>
                <w:rFonts w:ascii="Arial" w:eastAsia="Times New Roman" w:hAnsi="Arial" w:cs="Arial"/>
                <w:lang w:val="en-US"/>
              </w:rPr>
              <w:t>Upazila</w:t>
            </w:r>
            <w:proofErr w:type="spellEnd"/>
            <w:r w:rsidRPr="002008FC">
              <w:rPr>
                <w:rFonts w:ascii="Arial" w:eastAsia="Times New Roman" w:hAnsi="Arial" w:cs="Arial"/>
                <w:lang w:val="en-US"/>
              </w:rPr>
              <w:t xml:space="preserve"> and District Child Welfare Boards</w:t>
            </w:r>
          </w:p>
        </w:tc>
      </w:tr>
      <w:tr w:rsidR="007C12A3" w:rsidRPr="002008FC" w14:paraId="769B59BE" w14:textId="77777777" w:rsidTr="007847B8">
        <w:trPr>
          <w:trHeight w:val="611"/>
        </w:trPr>
        <w:tc>
          <w:tcPr>
            <w:tcW w:w="3400" w:type="dxa"/>
            <w:vMerge/>
            <w:vAlign w:val="center"/>
            <w:hideMark/>
          </w:tcPr>
          <w:p w14:paraId="0841C8C3" w14:textId="77777777" w:rsidR="007C12A3" w:rsidRPr="002008FC" w:rsidRDefault="007C12A3" w:rsidP="007847B8">
            <w:pPr>
              <w:spacing w:after="0" w:line="240" w:lineRule="auto"/>
              <w:rPr>
                <w:rFonts w:ascii="Arial" w:eastAsia="Times New Roman" w:hAnsi="Arial" w:cs="Arial"/>
                <w:b/>
                <w:bCs/>
                <w:lang w:val="en-US"/>
              </w:rPr>
            </w:pPr>
          </w:p>
        </w:tc>
        <w:tc>
          <w:tcPr>
            <w:tcW w:w="6320" w:type="dxa"/>
            <w:shd w:val="clear" w:color="auto" w:fill="auto"/>
            <w:vAlign w:val="bottom"/>
            <w:hideMark/>
          </w:tcPr>
          <w:p w14:paraId="5EBF93F0" w14:textId="77777777" w:rsidR="007C12A3" w:rsidRPr="002008FC" w:rsidRDefault="007C12A3" w:rsidP="007847B8">
            <w:pPr>
              <w:spacing w:after="0" w:line="240" w:lineRule="auto"/>
              <w:rPr>
                <w:rFonts w:ascii="Arial" w:eastAsia="Times New Roman" w:hAnsi="Arial" w:cs="Arial"/>
                <w:lang w:val="en-US"/>
              </w:rPr>
            </w:pPr>
            <w:r w:rsidRPr="002008FC">
              <w:rPr>
                <w:rFonts w:ascii="Arial" w:eastAsia="Times New Roman" w:hAnsi="Arial" w:cs="Arial"/>
                <w:lang w:val="en-US"/>
              </w:rPr>
              <w:t>3.4 % of children under 5 whose births have been registered with certificates (within 45 days and outside 45 days)</w:t>
            </w:r>
          </w:p>
        </w:tc>
      </w:tr>
    </w:tbl>
    <w:p w14:paraId="40CEBC05" w14:textId="51A7A9C4" w:rsidR="007C12A3" w:rsidRDefault="007C12A3" w:rsidP="007C12A3">
      <w:pPr>
        <w:spacing w:after="0" w:line="240" w:lineRule="auto"/>
        <w:ind w:left="360"/>
        <w:jc w:val="both"/>
        <w:rPr>
          <w:rFonts w:ascii="Arial" w:hAnsi="Arial" w:cs="Arial"/>
          <w:sz w:val="24"/>
          <w:szCs w:val="24"/>
        </w:rPr>
      </w:pPr>
    </w:p>
    <w:p w14:paraId="33A159D0" w14:textId="6FA8B6F6" w:rsidR="007C12A3" w:rsidRDefault="00455205" w:rsidP="00AE1C8B">
      <w:pPr>
        <w:spacing w:after="0" w:line="240" w:lineRule="auto"/>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p>
    <w:p w14:paraId="367FE88A" w14:textId="72436B14" w:rsidR="008D04EB" w:rsidRDefault="008D04EB" w:rsidP="00AE1C8B">
      <w:pPr>
        <w:spacing w:after="0" w:line="240" w:lineRule="auto"/>
        <w:rPr>
          <w:rFonts w:ascii="Arial" w:hAnsi="Arial" w:cs="Arial"/>
          <w:sz w:val="24"/>
          <w:szCs w:val="24"/>
          <w:lang w:val="en-US"/>
        </w:rPr>
      </w:pPr>
      <w:r>
        <w:rPr>
          <w:rFonts w:ascii="Arial" w:hAnsi="Arial" w:cs="Arial"/>
          <w:sz w:val="24"/>
          <w:szCs w:val="24"/>
          <w:lang w:val="en-US"/>
        </w:rPr>
        <w:t>=========================</w:t>
      </w:r>
      <w:r w:rsidR="00DB4A61">
        <w:rPr>
          <w:rFonts w:ascii="Arial" w:hAnsi="Arial" w:cs="Arial"/>
          <w:sz w:val="24"/>
          <w:szCs w:val="24"/>
          <w:lang w:val="en-US"/>
        </w:rPr>
        <w:t>=====</w:t>
      </w:r>
      <w:r>
        <w:rPr>
          <w:rFonts w:ascii="Arial" w:hAnsi="Arial" w:cs="Arial"/>
          <w:sz w:val="24"/>
          <w:szCs w:val="24"/>
          <w:lang w:val="en-US"/>
        </w:rPr>
        <w:t>========x==============================</w:t>
      </w:r>
    </w:p>
    <w:p w14:paraId="5B55827B" w14:textId="77777777" w:rsidR="007C12A3" w:rsidRPr="002008FC" w:rsidRDefault="007C12A3" w:rsidP="00AE1C8B">
      <w:pPr>
        <w:spacing w:after="0" w:line="240" w:lineRule="auto"/>
        <w:rPr>
          <w:rFonts w:ascii="Arial" w:hAnsi="Arial" w:cs="Arial"/>
          <w:sz w:val="24"/>
          <w:szCs w:val="24"/>
          <w:lang w:val="en-US"/>
        </w:rPr>
      </w:pPr>
    </w:p>
    <w:sectPr w:rsidR="007C12A3" w:rsidRPr="002008FC" w:rsidSect="005A6F8A">
      <w:headerReference w:type="default" r:id="rId13"/>
      <w:pgSz w:w="12240" w:h="15840"/>
      <w:pgMar w:top="1296" w:right="900" w:bottom="117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B6156" w14:textId="77777777" w:rsidR="007B5484" w:rsidRDefault="007B5484" w:rsidP="00B866F1">
      <w:pPr>
        <w:spacing w:after="0" w:line="240" w:lineRule="auto"/>
      </w:pPr>
      <w:r>
        <w:separator/>
      </w:r>
    </w:p>
  </w:endnote>
  <w:endnote w:type="continuationSeparator" w:id="0">
    <w:p w14:paraId="76825E90" w14:textId="77777777" w:rsidR="007B5484" w:rsidRDefault="007B5484" w:rsidP="00B8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lan">
    <w:altName w:val="Calibri"/>
    <w:charset w:val="00"/>
    <w:family w:val="swiss"/>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0E0B3" w14:textId="77777777" w:rsidR="007B5484" w:rsidRDefault="007B5484" w:rsidP="00B866F1">
      <w:pPr>
        <w:spacing w:after="0" w:line="240" w:lineRule="auto"/>
      </w:pPr>
      <w:r>
        <w:separator/>
      </w:r>
    </w:p>
  </w:footnote>
  <w:footnote w:type="continuationSeparator" w:id="0">
    <w:p w14:paraId="36E0B7B2" w14:textId="77777777" w:rsidR="007B5484" w:rsidRDefault="007B5484" w:rsidP="00B866F1">
      <w:pPr>
        <w:spacing w:after="0" w:line="240" w:lineRule="auto"/>
      </w:pPr>
      <w:r>
        <w:continuationSeparator/>
      </w:r>
    </w:p>
  </w:footnote>
  <w:footnote w:id="1">
    <w:p w14:paraId="6D2313D9" w14:textId="77777777" w:rsidR="009F3BB9" w:rsidRPr="005C7513" w:rsidRDefault="009F3BB9" w:rsidP="009F3BB9">
      <w:pPr>
        <w:pStyle w:val="FootnoteText"/>
        <w:rPr>
          <w:rFonts w:ascii="Arial" w:hAnsi="Arial" w:cs="Arial"/>
          <w:sz w:val="16"/>
          <w:szCs w:val="16"/>
        </w:rPr>
      </w:pPr>
      <w:r w:rsidRPr="005C7513">
        <w:rPr>
          <w:rStyle w:val="FootnoteReference"/>
          <w:rFonts w:ascii="Arial" w:hAnsi="Arial" w:cs="Arial"/>
          <w:sz w:val="16"/>
          <w:szCs w:val="16"/>
        </w:rPr>
        <w:footnoteRef/>
      </w:r>
      <w:r w:rsidRPr="005C7513">
        <w:rPr>
          <w:rFonts w:ascii="Arial" w:hAnsi="Arial" w:cs="Arial"/>
          <w:sz w:val="16"/>
          <w:szCs w:val="16"/>
        </w:rPr>
        <w:t xml:space="preserve"> Ending Child Marriage: Progress and Prospects. Unicef.  2014 (</w:t>
      </w:r>
      <w:proofErr w:type="gramStart"/>
      <w:r w:rsidRPr="005C7513">
        <w:rPr>
          <w:rFonts w:ascii="Arial" w:hAnsi="Arial" w:cs="Arial"/>
          <w:sz w:val="16"/>
          <w:szCs w:val="16"/>
        </w:rPr>
        <w:t>www.unicef.org/media/files/Child_Marriage_Report_7_17_LR..</w:t>
      </w:r>
      <w:proofErr w:type="gramEnd"/>
      <w:r w:rsidRPr="005C7513">
        <w:rPr>
          <w:rFonts w:ascii="Arial" w:hAnsi="Arial" w:cs="Arial"/>
          <w:sz w:val="16"/>
          <w:szCs w:val="16"/>
        </w:rPr>
        <w:t>pdf)</w:t>
      </w:r>
    </w:p>
  </w:footnote>
  <w:footnote w:id="2">
    <w:p w14:paraId="75BD62F7" w14:textId="77777777" w:rsidR="009F3BB9" w:rsidRPr="00946769" w:rsidRDefault="009F3BB9" w:rsidP="009F3BB9">
      <w:pPr>
        <w:pStyle w:val="FootnoteText"/>
      </w:pPr>
      <w:r w:rsidRPr="005C7513">
        <w:rPr>
          <w:rStyle w:val="FootnoteReference"/>
          <w:rFonts w:ascii="Arial" w:hAnsi="Arial" w:cs="Arial"/>
          <w:sz w:val="16"/>
          <w:szCs w:val="16"/>
        </w:rPr>
        <w:footnoteRef/>
      </w:r>
      <w:r w:rsidRPr="005C7513">
        <w:rPr>
          <w:rFonts w:ascii="Arial" w:hAnsi="Arial" w:cs="Arial"/>
          <w:sz w:val="16"/>
          <w:szCs w:val="16"/>
        </w:rPr>
        <w:t xml:space="preserve"> Multi-Indicator Cluster Survey</w:t>
      </w:r>
      <w:r>
        <w:rPr>
          <w:rFonts w:ascii="Arial" w:hAnsi="Arial" w:cs="Arial"/>
          <w:sz w:val="16"/>
          <w:szCs w:val="16"/>
        </w:rPr>
        <w:t xml:space="preserve"> data 2012-2013</w:t>
      </w:r>
      <w:r w:rsidRPr="005C7513">
        <w:rPr>
          <w:rFonts w:ascii="Arial" w:hAnsi="Arial" w:cs="Arial"/>
          <w:sz w:val="16"/>
          <w:szCs w:val="16"/>
        </w:rPr>
        <w:t xml:space="preserve">, Bangladesh Bureau of Statistics and </w:t>
      </w:r>
      <w:r w:rsidRPr="00FB12AA">
        <w:rPr>
          <w:rFonts w:ascii="Arial" w:hAnsi="Arial" w:cs="Arial"/>
          <w:sz w:val="16"/>
          <w:szCs w:val="16"/>
        </w:rPr>
        <w:t>UNICEF, 2016</w:t>
      </w:r>
    </w:p>
  </w:footnote>
  <w:footnote w:id="3">
    <w:p w14:paraId="10C5771B" w14:textId="7B7A19B5" w:rsidR="00D230F9" w:rsidRDefault="00D230F9">
      <w:pPr>
        <w:pStyle w:val="FootnoteText"/>
      </w:pPr>
      <w:r>
        <w:rPr>
          <w:rStyle w:val="FootnoteReference"/>
        </w:rPr>
        <w:footnoteRef/>
      </w:r>
      <w:r>
        <w:t xml:space="preserve"> </w:t>
      </w:r>
      <w:r w:rsidRPr="000F2DCE">
        <w:rPr>
          <w:sz w:val="18"/>
        </w:rPr>
        <w:t>Annual Outcome Monitoring report 2016; Plan International Bangladesh</w:t>
      </w:r>
    </w:p>
  </w:footnote>
  <w:footnote w:id="4">
    <w:p w14:paraId="279DC2F9" w14:textId="554200C2" w:rsidR="009F3BB9" w:rsidRPr="00AB0DEA" w:rsidRDefault="009F3BB9" w:rsidP="00170873">
      <w:pPr>
        <w:autoSpaceDE w:val="0"/>
        <w:autoSpaceDN w:val="0"/>
        <w:adjustRightInd w:val="0"/>
        <w:spacing w:after="0"/>
        <w:rPr>
          <w:rFonts w:ascii="Arial" w:hAnsi="Arial" w:cs="Arial"/>
          <w:sz w:val="16"/>
          <w:szCs w:val="16"/>
        </w:rPr>
      </w:pPr>
      <w:r w:rsidRPr="00AB0DEA">
        <w:rPr>
          <w:rStyle w:val="FootnoteReference"/>
          <w:rFonts w:ascii="Arial" w:hAnsi="Arial" w:cs="Arial"/>
          <w:sz w:val="16"/>
          <w:szCs w:val="16"/>
        </w:rPr>
        <w:footnoteRef/>
      </w:r>
      <w:r w:rsidRPr="00AB0DEA">
        <w:rPr>
          <w:rFonts w:ascii="Arial" w:hAnsi="Arial" w:cs="Arial"/>
          <w:sz w:val="16"/>
          <w:szCs w:val="16"/>
        </w:rPr>
        <w:t xml:space="preserve"> </w:t>
      </w:r>
      <w:r w:rsidRPr="00170873">
        <w:rPr>
          <w:rFonts w:ascii="Arial" w:hAnsi="Arial" w:cs="Arial"/>
          <w:spacing w:val="-6"/>
          <w:sz w:val="16"/>
          <w:szCs w:val="16"/>
        </w:rPr>
        <w:t>Concept note on child marriage prevention. Governance Innovations Unit, Prime Minister’s Office, Government of Bangladesh.  June 16, 2016.</w:t>
      </w:r>
      <w:r w:rsidRPr="00AB0DEA">
        <w:rPr>
          <w:rFonts w:ascii="Arial" w:hAnsi="Arial" w:cs="Arial"/>
          <w:sz w:val="16"/>
          <w:szCs w:val="16"/>
        </w:rPr>
        <w:t xml:space="preserve"> </w:t>
      </w:r>
    </w:p>
  </w:footnote>
  <w:footnote w:id="5">
    <w:p w14:paraId="6A4D8F9D" w14:textId="77777777" w:rsidR="009F3BB9" w:rsidRPr="00AB0DEA" w:rsidRDefault="009F3BB9" w:rsidP="00170873">
      <w:pPr>
        <w:pStyle w:val="FootnoteText"/>
        <w:rPr>
          <w:rFonts w:ascii="Arial" w:hAnsi="Arial" w:cs="Arial"/>
          <w:sz w:val="16"/>
          <w:szCs w:val="16"/>
        </w:rPr>
      </w:pPr>
      <w:r w:rsidRPr="00AB0DEA">
        <w:rPr>
          <w:rStyle w:val="FootnoteReference"/>
          <w:rFonts w:ascii="Arial" w:hAnsi="Arial" w:cs="Arial"/>
          <w:sz w:val="16"/>
          <w:szCs w:val="16"/>
        </w:rPr>
        <w:footnoteRef/>
      </w:r>
      <w:r w:rsidRPr="00AB0DEA">
        <w:rPr>
          <w:rFonts w:ascii="Arial" w:hAnsi="Arial" w:cs="Arial"/>
          <w:sz w:val="16"/>
          <w:szCs w:val="16"/>
        </w:rPr>
        <w:t xml:space="preserve"> According to the MICS 2013 data, 7.5% of adolescent girls aged 15 to 19 years old get married before 15 and 52.3% of women aged 20 to 24 years get married before 18.</w:t>
      </w:r>
    </w:p>
  </w:footnote>
  <w:footnote w:id="6">
    <w:p w14:paraId="1A9E6083" w14:textId="7C9EDFC1" w:rsidR="00F51ECC" w:rsidRPr="00855682" w:rsidRDefault="00F51ECC" w:rsidP="00417B8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BACAB" w14:textId="04B03970" w:rsidR="00F51ECC" w:rsidRDefault="00F51ECC" w:rsidP="009941AB">
    <w:pPr>
      <w:pStyle w:val="Header"/>
      <w:tabs>
        <w:tab w:val="clear" w:pos="4680"/>
      </w:tabs>
      <w:spacing w:after="0" w:line="240" w:lineRule="auto"/>
      <w:rPr>
        <w:b/>
        <w:sz w:val="20"/>
        <w:szCs w:val="20"/>
        <w:lang w:val="en-US"/>
      </w:rPr>
    </w:pPr>
    <w:r w:rsidRPr="009941AB">
      <w:rPr>
        <w:b/>
        <w:noProof/>
        <w:lang w:val="sv-SE" w:eastAsia="sv-SE"/>
      </w:rPr>
      <w:drawing>
        <wp:anchor distT="0" distB="0" distL="114300" distR="114300" simplePos="0" relativeHeight="251658240" behindDoc="1" locked="0" layoutInCell="1" allowOverlap="1" wp14:anchorId="5D6849AD" wp14:editId="1E202A00">
          <wp:simplePos x="0" y="0"/>
          <wp:positionH relativeFrom="margin">
            <wp:posOffset>4769485</wp:posOffset>
          </wp:positionH>
          <wp:positionV relativeFrom="paragraph">
            <wp:posOffset>7620</wp:posOffset>
          </wp:positionV>
          <wp:extent cx="1508125" cy="571500"/>
          <wp:effectExtent l="0" t="0" r="0" b="0"/>
          <wp:wrapTight wrapText="bothSides">
            <wp:wrapPolygon edited="0">
              <wp:start x="0" y="0"/>
              <wp:lineTo x="0" y="20880"/>
              <wp:lineTo x="21282" y="20880"/>
              <wp:lineTo x="21282" y="0"/>
              <wp:lineTo x="0" y="0"/>
            </wp:wrapPolygon>
          </wp:wrapTight>
          <wp:docPr id="24" name="Picture 24" descr="PI_Logo_RGB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I_Logo_RGB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125" cy="5715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9941AB">
      <w:rPr>
        <w:b/>
        <w:sz w:val="20"/>
        <w:szCs w:val="20"/>
        <w:lang w:val="en-US"/>
      </w:rPr>
      <w:t>Plan International Bangladesh</w:t>
    </w:r>
  </w:p>
  <w:p w14:paraId="77982FBD" w14:textId="77777777" w:rsidR="00F51ECC" w:rsidRPr="009941AB" w:rsidRDefault="00F51ECC" w:rsidP="009941AB">
    <w:pPr>
      <w:pStyle w:val="Header"/>
      <w:tabs>
        <w:tab w:val="clear" w:pos="4680"/>
      </w:tabs>
      <w:spacing w:after="0" w:line="240" w:lineRule="auto"/>
      <w:rPr>
        <w:b/>
        <w:sz w:val="20"/>
        <w:szCs w:val="20"/>
        <w:lang w:val="en-US"/>
      </w:rPr>
    </w:pPr>
  </w:p>
  <w:p w14:paraId="52DA0CAC" w14:textId="45811148" w:rsidR="00F51ECC" w:rsidRPr="00023F06" w:rsidRDefault="00F51ECC" w:rsidP="00023F06">
    <w:pPr>
      <w:pStyle w:val="Header"/>
      <w:tabs>
        <w:tab w:val="clear" w:pos="4680"/>
      </w:tabs>
      <w:spacing w:after="0" w:line="240" w:lineRule="auto"/>
      <w:rPr>
        <w:sz w:val="20"/>
        <w:szCs w:val="20"/>
        <w:lang w:val="en-US"/>
      </w:rPr>
    </w:pPr>
    <w:r w:rsidRPr="001005CA">
      <w:rPr>
        <w:sz w:val="20"/>
        <w:szCs w:val="20"/>
        <w:lang w:val="en-US"/>
      </w:rPr>
      <w:t>Terms of Reference</w:t>
    </w:r>
    <w:r w:rsidR="00906CD6">
      <w:rPr>
        <w:sz w:val="20"/>
        <w:szCs w:val="20"/>
        <w:lang w:val="en-US"/>
      </w:rPr>
      <w:t xml:space="preserve"> </w:t>
    </w:r>
    <w:r w:rsidRPr="009941AB">
      <w:rPr>
        <w:sz w:val="20"/>
        <w:szCs w:val="20"/>
        <w:lang w:val="en-US"/>
      </w:rPr>
      <w:t xml:space="preserve">to conduct </w:t>
    </w:r>
    <w:proofErr w:type="spellStart"/>
    <w:r w:rsidR="007D07BF">
      <w:rPr>
        <w:sz w:val="20"/>
        <w:szCs w:val="20"/>
        <w:lang w:val="en-US"/>
      </w:rPr>
      <w:t>end</w:t>
    </w:r>
    <w:r>
      <w:rPr>
        <w:sz w:val="20"/>
        <w:szCs w:val="20"/>
        <w:lang w:val="en-US"/>
      </w:rPr>
      <w:t>line</w:t>
    </w:r>
    <w:proofErr w:type="spellEnd"/>
    <w:r w:rsidR="00DD296A">
      <w:rPr>
        <w:sz w:val="20"/>
        <w:szCs w:val="20"/>
        <w:lang w:val="en-US"/>
      </w:rPr>
      <w:t xml:space="preserve"> study</w:t>
    </w:r>
    <w:r>
      <w:rPr>
        <w:sz w:val="20"/>
        <w:szCs w:val="20"/>
        <w:lang w:val="en-US"/>
      </w:rPr>
      <w:t xml:space="preserve"> </w:t>
    </w:r>
    <w:r w:rsidR="00906CD6">
      <w:rPr>
        <w:sz w:val="20"/>
        <w:szCs w:val="20"/>
        <w:lang w:val="en-US"/>
      </w:rPr>
      <w:t xml:space="preserve">of                                        </w:t>
    </w:r>
    <w:r w:rsidR="00023F06">
      <w:rPr>
        <w:sz w:val="20"/>
        <w:szCs w:val="20"/>
        <w:lang w:val="en-US"/>
      </w:rPr>
      <w:t xml:space="preserve">                                </w:t>
    </w:r>
    <w:r w:rsidR="00906CD6">
      <w:rPr>
        <w:sz w:val="20"/>
        <w:szCs w:val="20"/>
        <w:lang w:val="en-US"/>
      </w:rPr>
      <w:t xml:space="preserve">Building </w:t>
    </w:r>
    <w:r>
      <w:rPr>
        <w:sz w:val="20"/>
        <w:szCs w:val="20"/>
        <w:lang w:val="en-US"/>
      </w:rPr>
      <w:t xml:space="preserve">Better Future for </w:t>
    </w:r>
    <w:proofErr w:type="gramStart"/>
    <w:r>
      <w:rPr>
        <w:sz w:val="20"/>
        <w:szCs w:val="20"/>
        <w:lang w:val="en-US"/>
      </w:rPr>
      <w:t>girls</w:t>
    </w:r>
    <w:proofErr w:type="gramEnd"/>
    <w:r>
      <w:rPr>
        <w:sz w:val="20"/>
        <w:szCs w:val="20"/>
        <w:lang w:val="en-US"/>
      </w:rPr>
      <w:t xml:space="preserve">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D25"/>
    <w:multiLevelType w:val="hybridMultilevel"/>
    <w:tmpl w:val="3EAC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1485"/>
    <w:multiLevelType w:val="hybridMultilevel"/>
    <w:tmpl w:val="B2F88582"/>
    <w:lvl w:ilvl="0" w:tplc="899E0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503A5"/>
    <w:multiLevelType w:val="hybridMultilevel"/>
    <w:tmpl w:val="116E07B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96A5968"/>
    <w:multiLevelType w:val="multilevel"/>
    <w:tmpl w:val="A3AA5264"/>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BC14BB"/>
    <w:multiLevelType w:val="hybridMultilevel"/>
    <w:tmpl w:val="0F94ED8C"/>
    <w:lvl w:ilvl="0" w:tplc="899E015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E457F"/>
    <w:multiLevelType w:val="hybridMultilevel"/>
    <w:tmpl w:val="A29E2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FC56F3"/>
    <w:multiLevelType w:val="hybridMultilevel"/>
    <w:tmpl w:val="BF967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CE6261"/>
    <w:multiLevelType w:val="hybridMultilevel"/>
    <w:tmpl w:val="CCA8D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D1B62"/>
    <w:multiLevelType w:val="hybridMultilevel"/>
    <w:tmpl w:val="089CCD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2E0CE0"/>
    <w:multiLevelType w:val="hybridMultilevel"/>
    <w:tmpl w:val="32288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B4740"/>
    <w:multiLevelType w:val="hybridMultilevel"/>
    <w:tmpl w:val="66E2830C"/>
    <w:lvl w:ilvl="0" w:tplc="899E0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B3D40"/>
    <w:multiLevelType w:val="hybridMultilevel"/>
    <w:tmpl w:val="0D0A95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A309C2"/>
    <w:multiLevelType w:val="hybridMultilevel"/>
    <w:tmpl w:val="0E8E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A29F4"/>
    <w:multiLevelType w:val="hybridMultilevel"/>
    <w:tmpl w:val="46C0964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46B48C3"/>
    <w:multiLevelType w:val="hybridMultilevel"/>
    <w:tmpl w:val="6C6E2586"/>
    <w:lvl w:ilvl="0" w:tplc="899E0150">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5D465EE"/>
    <w:multiLevelType w:val="hybridMultilevel"/>
    <w:tmpl w:val="6850253C"/>
    <w:lvl w:ilvl="0" w:tplc="899E0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704F1"/>
    <w:multiLevelType w:val="multilevel"/>
    <w:tmpl w:val="AEDE2408"/>
    <w:lvl w:ilvl="0">
      <w:start w:val="1"/>
      <w:numFmt w:val="bullet"/>
      <w:lvlText w:val=""/>
      <w:lvlJc w:val="left"/>
      <w:pPr>
        <w:ind w:left="630" w:hanging="360"/>
      </w:pPr>
      <w:rPr>
        <w:rFonts w:ascii="Symbol" w:hAnsi="Symbol" w:hint="default"/>
        <w:b w:val="0"/>
      </w:rPr>
    </w:lvl>
    <w:lvl w:ilvl="1">
      <w:start w:val="1"/>
      <w:numFmt w:val="decimal"/>
      <w:lvlText w:val="%2."/>
      <w:lvlJc w:val="left"/>
      <w:pPr>
        <w:ind w:left="990" w:hanging="360"/>
      </w:pPr>
    </w:lvl>
    <w:lvl w:ilvl="2">
      <w:start w:val="1"/>
      <w:numFmt w:val="lowerRoman"/>
      <w:lvlText w:val="%3)"/>
      <w:lvlJc w:val="left"/>
      <w:pPr>
        <w:ind w:left="1350" w:hanging="360"/>
      </w:pPr>
    </w:lvl>
    <w:lvl w:ilvl="3">
      <w:start w:val="1"/>
      <w:numFmt w:val="decimal"/>
      <w:lvlText w:val="(%4)"/>
      <w:lvlJc w:val="left"/>
      <w:pPr>
        <w:ind w:left="1710" w:hanging="360"/>
      </w:pPr>
    </w:lvl>
    <w:lvl w:ilvl="4">
      <w:start w:val="1"/>
      <w:numFmt w:val="lowerLetter"/>
      <w:lvlText w:val="(%5)"/>
      <w:lvlJc w:val="left"/>
      <w:pPr>
        <w:ind w:left="2070" w:hanging="360"/>
      </w:pPr>
    </w:lvl>
    <w:lvl w:ilvl="5">
      <w:start w:val="1"/>
      <w:numFmt w:val="lowerRoman"/>
      <w:lvlText w:val="(%6)"/>
      <w:lvlJc w:val="left"/>
      <w:pPr>
        <w:ind w:left="2430" w:hanging="360"/>
      </w:pPr>
    </w:lvl>
    <w:lvl w:ilvl="6">
      <w:start w:val="1"/>
      <w:numFmt w:val="decimal"/>
      <w:lvlText w:val="%7."/>
      <w:lvlJc w:val="left"/>
      <w:pPr>
        <w:ind w:left="2790" w:hanging="360"/>
      </w:pPr>
    </w:lvl>
    <w:lvl w:ilvl="7">
      <w:start w:val="1"/>
      <w:numFmt w:val="lowerLetter"/>
      <w:lvlText w:val="%8."/>
      <w:lvlJc w:val="left"/>
      <w:pPr>
        <w:ind w:left="3150" w:hanging="360"/>
      </w:pPr>
    </w:lvl>
    <w:lvl w:ilvl="8">
      <w:start w:val="1"/>
      <w:numFmt w:val="lowerRoman"/>
      <w:lvlText w:val="%9."/>
      <w:lvlJc w:val="left"/>
      <w:pPr>
        <w:ind w:left="3510" w:hanging="360"/>
      </w:pPr>
    </w:lvl>
  </w:abstractNum>
  <w:abstractNum w:abstractNumId="17" w15:restartNumberingAfterBreak="0">
    <w:nsid w:val="33086C1F"/>
    <w:multiLevelType w:val="hybridMultilevel"/>
    <w:tmpl w:val="7A465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0227D"/>
    <w:multiLevelType w:val="hybridMultilevel"/>
    <w:tmpl w:val="5D52958E"/>
    <w:lvl w:ilvl="0" w:tplc="3C46993E">
      <w:start w:val="1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E149DA"/>
    <w:multiLevelType w:val="hybridMultilevel"/>
    <w:tmpl w:val="DC0C7678"/>
    <w:lvl w:ilvl="0" w:tplc="899E0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146870"/>
    <w:multiLevelType w:val="hybridMultilevel"/>
    <w:tmpl w:val="0B6C71E6"/>
    <w:lvl w:ilvl="0" w:tplc="899E0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AA56A7"/>
    <w:multiLevelType w:val="hybridMultilevel"/>
    <w:tmpl w:val="23C48F44"/>
    <w:lvl w:ilvl="0" w:tplc="899E0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595289"/>
    <w:multiLevelType w:val="hybridMultilevel"/>
    <w:tmpl w:val="085C1A48"/>
    <w:lvl w:ilvl="0" w:tplc="08090011">
      <w:start w:val="1"/>
      <w:numFmt w:val="decimal"/>
      <w:lvlText w:val="%1)"/>
      <w:lvlJc w:val="left"/>
      <w:pPr>
        <w:ind w:left="720" w:hanging="360"/>
      </w:pPr>
      <w:rPr>
        <w:rFonts w:hint="default"/>
      </w:rPr>
    </w:lvl>
    <w:lvl w:ilvl="1" w:tplc="75E4515A">
      <w:start w:val="1"/>
      <w:numFmt w:val="lowerLetter"/>
      <w:lvlText w:val="%2)"/>
      <w:lvlJc w:val="left"/>
      <w:pPr>
        <w:ind w:left="1440" w:hanging="360"/>
      </w:pPr>
      <w:rPr>
        <w:rFonts w:ascii="Arial" w:eastAsiaTheme="minorEastAsia"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B21A5D"/>
    <w:multiLevelType w:val="hybridMultilevel"/>
    <w:tmpl w:val="12E07F98"/>
    <w:lvl w:ilvl="0" w:tplc="899E0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21AA5"/>
    <w:multiLevelType w:val="hybridMultilevel"/>
    <w:tmpl w:val="A77826FC"/>
    <w:lvl w:ilvl="0" w:tplc="899E0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57580F"/>
    <w:multiLevelType w:val="hybridMultilevel"/>
    <w:tmpl w:val="0F745A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ED0B05"/>
    <w:multiLevelType w:val="multilevel"/>
    <w:tmpl w:val="A3AA5264"/>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02618FE"/>
    <w:multiLevelType w:val="hybridMultilevel"/>
    <w:tmpl w:val="E21036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503D69E2"/>
    <w:multiLevelType w:val="hybridMultilevel"/>
    <w:tmpl w:val="A596F01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54BF7CC1"/>
    <w:multiLevelType w:val="multilevel"/>
    <w:tmpl w:val="A3AA5264"/>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5EC1296"/>
    <w:multiLevelType w:val="hybridMultilevel"/>
    <w:tmpl w:val="57CEF1D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58127CD7"/>
    <w:multiLevelType w:val="hybridMultilevel"/>
    <w:tmpl w:val="1454298E"/>
    <w:lvl w:ilvl="0" w:tplc="899E0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556CF"/>
    <w:multiLevelType w:val="hybridMultilevel"/>
    <w:tmpl w:val="6BE82E20"/>
    <w:lvl w:ilvl="0" w:tplc="07E8CD54">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9A1F22"/>
    <w:multiLevelType w:val="hybridMultilevel"/>
    <w:tmpl w:val="3BA235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632F4B8C"/>
    <w:multiLevelType w:val="hybridMultilevel"/>
    <w:tmpl w:val="F0082D1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658F5F34"/>
    <w:multiLevelType w:val="hybridMultilevel"/>
    <w:tmpl w:val="66928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962DE4"/>
    <w:multiLevelType w:val="hybridMultilevel"/>
    <w:tmpl w:val="2EB68C30"/>
    <w:lvl w:ilvl="0" w:tplc="A3F43A44">
      <w:start w:val="1"/>
      <w:numFmt w:val="bullet"/>
      <w:pStyle w:val="StyleBulleted"/>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0F091F"/>
    <w:multiLevelType w:val="hybridMultilevel"/>
    <w:tmpl w:val="48C4F932"/>
    <w:lvl w:ilvl="0" w:tplc="899E01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A741802"/>
    <w:multiLevelType w:val="hybridMultilevel"/>
    <w:tmpl w:val="DF567E7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7C785A44"/>
    <w:multiLevelType w:val="hybridMultilevel"/>
    <w:tmpl w:val="3376C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3"/>
  </w:num>
  <w:num w:numId="3">
    <w:abstractNumId w:val="25"/>
  </w:num>
  <w:num w:numId="4">
    <w:abstractNumId w:val="20"/>
  </w:num>
  <w:num w:numId="5">
    <w:abstractNumId w:val="10"/>
  </w:num>
  <w:num w:numId="6">
    <w:abstractNumId w:val="24"/>
  </w:num>
  <w:num w:numId="7">
    <w:abstractNumId w:val="1"/>
  </w:num>
  <w:num w:numId="8">
    <w:abstractNumId w:val="31"/>
  </w:num>
  <w:num w:numId="9">
    <w:abstractNumId w:val="21"/>
  </w:num>
  <w:num w:numId="10">
    <w:abstractNumId w:val="15"/>
  </w:num>
  <w:num w:numId="11">
    <w:abstractNumId w:val="4"/>
  </w:num>
  <w:num w:numId="12">
    <w:abstractNumId w:val="19"/>
  </w:num>
  <w:num w:numId="13">
    <w:abstractNumId w:val="14"/>
  </w:num>
  <w:num w:numId="14">
    <w:abstractNumId w:val="37"/>
  </w:num>
  <w:num w:numId="15">
    <w:abstractNumId w:val="36"/>
  </w:num>
  <w:num w:numId="16">
    <w:abstractNumId w:val="39"/>
  </w:num>
  <w:num w:numId="17">
    <w:abstractNumId w:val="9"/>
  </w:num>
  <w:num w:numId="18">
    <w:abstractNumId w:val="6"/>
  </w:num>
  <w:num w:numId="19">
    <w:abstractNumId w:val="35"/>
  </w:num>
  <w:num w:numId="20">
    <w:abstractNumId w:val="32"/>
  </w:num>
  <w:num w:numId="21">
    <w:abstractNumId w:val="22"/>
  </w:num>
  <w:num w:numId="22">
    <w:abstractNumId w:val="7"/>
  </w:num>
  <w:num w:numId="23">
    <w:abstractNumId w:val="38"/>
  </w:num>
  <w:num w:numId="24">
    <w:abstractNumId w:val="12"/>
  </w:num>
  <w:num w:numId="25">
    <w:abstractNumId w:val="0"/>
  </w:num>
  <w:num w:numId="26">
    <w:abstractNumId w:val="2"/>
  </w:num>
  <w:num w:numId="27">
    <w:abstractNumId w:val="28"/>
  </w:num>
  <w:num w:numId="28">
    <w:abstractNumId w:val="33"/>
  </w:num>
  <w:num w:numId="29">
    <w:abstractNumId w:val="30"/>
  </w:num>
  <w:num w:numId="30">
    <w:abstractNumId w:val="27"/>
  </w:num>
  <w:num w:numId="31">
    <w:abstractNumId w:val="34"/>
  </w:num>
  <w:num w:numId="32">
    <w:abstractNumId w:val="13"/>
  </w:num>
  <w:num w:numId="33">
    <w:abstractNumId w:val="11"/>
  </w:num>
  <w:num w:numId="34">
    <w:abstractNumId w:val="17"/>
  </w:num>
  <w:num w:numId="35">
    <w:abstractNumId w:val="26"/>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
  </w:num>
  <w:num w:numId="39">
    <w:abstractNumId w:val="18"/>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F1"/>
    <w:rsid w:val="00001A7A"/>
    <w:rsid w:val="000032F0"/>
    <w:rsid w:val="00004653"/>
    <w:rsid w:val="000047C8"/>
    <w:rsid w:val="00012E4D"/>
    <w:rsid w:val="000144EA"/>
    <w:rsid w:val="0001550B"/>
    <w:rsid w:val="00020611"/>
    <w:rsid w:val="00022FED"/>
    <w:rsid w:val="00023F06"/>
    <w:rsid w:val="000244E2"/>
    <w:rsid w:val="00026A93"/>
    <w:rsid w:val="00027BD3"/>
    <w:rsid w:val="00033E89"/>
    <w:rsid w:val="00034A68"/>
    <w:rsid w:val="00035A05"/>
    <w:rsid w:val="00037CCB"/>
    <w:rsid w:val="00042739"/>
    <w:rsid w:val="00042789"/>
    <w:rsid w:val="0004286D"/>
    <w:rsid w:val="00043AEF"/>
    <w:rsid w:val="000443E9"/>
    <w:rsid w:val="00045CB6"/>
    <w:rsid w:val="000463EA"/>
    <w:rsid w:val="00047BE1"/>
    <w:rsid w:val="00051DE9"/>
    <w:rsid w:val="00057C55"/>
    <w:rsid w:val="000612BD"/>
    <w:rsid w:val="00064BF1"/>
    <w:rsid w:val="00064DDE"/>
    <w:rsid w:val="0006770A"/>
    <w:rsid w:val="00067A89"/>
    <w:rsid w:val="00072BA7"/>
    <w:rsid w:val="000806A1"/>
    <w:rsid w:val="00083C3B"/>
    <w:rsid w:val="00083CDC"/>
    <w:rsid w:val="0008527A"/>
    <w:rsid w:val="000869B3"/>
    <w:rsid w:val="00097C31"/>
    <w:rsid w:val="000A05C5"/>
    <w:rsid w:val="000A0AF6"/>
    <w:rsid w:val="000A221D"/>
    <w:rsid w:val="000A2E92"/>
    <w:rsid w:val="000A4F04"/>
    <w:rsid w:val="000A5789"/>
    <w:rsid w:val="000B70D1"/>
    <w:rsid w:val="000B710F"/>
    <w:rsid w:val="000B732D"/>
    <w:rsid w:val="000C09EC"/>
    <w:rsid w:val="000C2530"/>
    <w:rsid w:val="000C4C91"/>
    <w:rsid w:val="000C5E75"/>
    <w:rsid w:val="000D0989"/>
    <w:rsid w:val="000D0A6B"/>
    <w:rsid w:val="000D13F9"/>
    <w:rsid w:val="000D1F21"/>
    <w:rsid w:val="000D25F9"/>
    <w:rsid w:val="000E2734"/>
    <w:rsid w:val="000E31C7"/>
    <w:rsid w:val="000F2DCE"/>
    <w:rsid w:val="000F4A06"/>
    <w:rsid w:val="000F5377"/>
    <w:rsid w:val="000F7BD4"/>
    <w:rsid w:val="001005CA"/>
    <w:rsid w:val="00101A9B"/>
    <w:rsid w:val="00101F3F"/>
    <w:rsid w:val="00102B8A"/>
    <w:rsid w:val="00105888"/>
    <w:rsid w:val="0011422F"/>
    <w:rsid w:val="001166F5"/>
    <w:rsid w:val="00121004"/>
    <w:rsid w:val="001237F9"/>
    <w:rsid w:val="0012454C"/>
    <w:rsid w:val="001258E8"/>
    <w:rsid w:val="00130681"/>
    <w:rsid w:val="00130EE0"/>
    <w:rsid w:val="00133F9C"/>
    <w:rsid w:val="001374F7"/>
    <w:rsid w:val="00140EB6"/>
    <w:rsid w:val="00141AA6"/>
    <w:rsid w:val="00142F48"/>
    <w:rsid w:val="001461CB"/>
    <w:rsid w:val="00154093"/>
    <w:rsid w:val="0015447A"/>
    <w:rsid w:val="0016054D"/>
    <w:rsid w:val="00160E17"/>
    <w:rsid w:val="001631E4"/>
    <w:rsid w:val="00164B5A"/>
    <w:rsid w:val="001701D9"/>
    <w:rsid w:val="00170873"/>
    <w:rsid w:val="00172028"/>
    <w:rsid w:val="001745D2"/>
    <w:rsid w:val="00176B9C"/>
    <w:rsid w:val="001801A7"/>
    <w:rsid w:val="001803A6"/>
    <w:rsid w:val="00180613"/>
    <w:rsid w:val="0018091F"/>
    <w:rsid w:val="00184C2F"/>
    <w:rsid w:val="00184C3B"/>
    <w:rsid w:val="00186BA2"/>
    <w:rsid w:val="00193328"/>
    <w:rsid w:val="001938F9"/>
    <w:rsid w:val="00196306"/>
    <w:rsid w:val="00196953"/>
    <w:rsid w:val="001A3E9B"/>
    <w:rsid w:val="001A52A6"/>
    <w:rsid w:val="001B0652"/>
    <w:rsid w:val="001B20B2"/>
    <w:rsid w:val="001B2912"/>
    <w:rsid w:val="001C29C4"/>
    <w:rsid w:val="001C7C6C"/>
    <w:rsid w:val="001D5309"/>
    <w:rsid w:val="001E0CB4"/>
    <w:rsid w:val="001E208E"/>
    <w:rsid w:val="001E23CD"/>
    <w:rsid w:val="001E25E9"/>
    <w:rsid w:val="001E3D93"/>
    <w:rsid w:val="001E6F65"/>
    <w:rsid w:val="001F2B73"/>
    <w:rsid w:val="001F44BE"/>
    <w:rsid w:val="002008FC"/>
    <w:rsid w:val="00200993"/>
    <w:rsid w:val="00200DB5"/>
    <w:rsid w:val="00213CD3"/>
    <w:rsid w:val="00214E03"/>
    <w:rsid w:val="00214E07"/>
    <w:rsid w:val="00221209"/>
    <w:rsid w:val="00226D60"/>
    <w:rsid w:val="0023102D"/>
    <w:rsid w:val="00237E22"/>
    <w:rsid w:val="002401B1"/>
    <w:rsid w:val="002432B2"/>
    <w:rsid w:val="002473EE"/>
    <w:rsid w:val="00247FE5"/>
    <w:rsid w:val="0025008A"/>
    <w:rsid w:val="00252F43"/>
    <w:rsid w:val="00253056"/>
    <w:rsid w:val="002538B7"/>
    <w:rsid w:val="00253909"/>
    <w:rsid w:val="002624AA"/>
    <w:rsid w:val="002636B5"/>
    <w:rsid w:val="00266435"/>
    <w:rsid w:val="002670F4"/>
    <w:rsid w:val="002678D8"/>
    <w:rsid w:val="0027067A"/>
    <w:rsid w:val="00271110"/>
    <w:rsid w:val="002817ED"/>
    <w:rsid w:val="0028518D"/>
    <w:rsid w:val="002864CB"/>
    <w:rsid w:val="00297646"/>
    <w:rsid w:val="002A44D1"/>
    <w:rsid w:val="002A6C02"/>
    <w:rsid w:val="002B07CF"/>
    <w:rsid w:val="002B0D31"/>
    <w:rsid w:val="002B1794"/>
    <w:rsid w:val="002B21E1"/>
    <w:rsid w:val="002B44C9"/>
    <w:rsid w:val="002B4A1C"/>
    <w:rsid w:val="002B6AD9"/>
    <w:rsid w:val="002B7682"/>
    <w:rsid w:val="002C226E"/>
    <w:rsid w:val="002C4043"/>
    <w:rsid w:val="002C430A"/>
    <w:rsid w:val="002D0784"/>
    <w:rsid w:val="002D1112"/>
    <w:rsid w:val="002D1945"/>
    <w:rsid w:val="002D383F"/>
    <w:rsid w:val="002D63C3"/>
    <w:rsid w:val="002D7F93"/>
    <w:rsid w:val="002E215D"/>
    <w:rsid w:val="002E3831"/>
    <w:rsid w:val="002E5EBE"/>
    <w:rsid w:val="002F09FA"/>
    <w:rsid w:val="002F36A3"/>
    <w:rsid w:val="002F4BA3"/>
    <w:rsid w:val="002F71BD"/>
    <w:rsid w:val="003001E7"/>
    <w:rsid w:val="00301B11"/>
    <w:rsid w:val="0030300F"/>
    <w:rsid w:val="0030315F"/>
    <w:rsid w:val="00310016"/>
    <w:rsid w:val="003104B4"/>
    <w:rsid w:val="00310F0E"/>
    <w:rsid w:val="0031479B"/>
    <w:rsid w:val="003169F2"/>
    <w:rsid w:val="00317116"/>
    <w:rsid w:val="00317259"/>
    <w:rsid w:val="00334581"/>
    <w:rsid w:val="00334AE8"/>
    <w:rsid w:val="00335CF4"/>
    <w:rsid w:val="003365AB"/>
    <w:rsid w:val="00340C3E"/>
    <w:rsid w:val="00352C17"/>
    <w:rsid w:val="00353561"/>
    <w:rsid w:val="00355EB0"/>
    <w:rsid w:val="00356D22"/>
    <w:rsid w:val="0036029C"/>
    <w:rsid w:val="00360774"/>
    <w:rsid w:val="003630F6"/>
    <w:rsid w:val="00366976"/>
    <w:rsid w:val="00367817"/>
    <w:rsid w:val="00370407"/>
    <w:rsid w:val="0037084C"/>
    <w:rsid w:val="00372566"/>
    <w:rsid w:val="00372AE5"/>
    <w:rsid w:val="003823CC"/>
    <w:rsid w:val="00383D16"/>
    <w:rsid w:val="00384A55"/>
    <w:rsid w:val="00385159"/>
    <w:rsid w:val="00387B25"/>
    <w:rsid w:val="0039434E"/>
    <w:rsid w:val="00394EB4"/>
    <w:rsid w:val="003956EA"/>
    <w:rsid w:val="00396BE1"/>
    <w:rsid w:val="003A6C0A"/>
    <w:rsid w:val="003B08BC"/>
    <w:rsid w:val="003B145E"/>
    <w:rsid w:val="003B31D3"/>
    <w:rsid w:val="003B3780"/>
    <w:rsid w:val="003B5083"/>
    <w:rsid w:val="003B6DDD"/>
    <w:rsid w:val="003C36C0"/>
    <w:rsid w:val="003C4C04"/>
    <w:rsid w:val="003C5B22"/>
    <w:rsid w:val="003C68D1"/>
    <w:rsid w:val="003C7A55"/>
    <w:rsid w:val="003D7971"/>
    <w:rsid w:val="003E4A86"/>
    <w:rsid w:val="003E52C9"/>
    <w:rsid w:val="003F05EB"/>
    <w:rsid w:val="003F111A"/>
    <w:rsid w:val="003F1362"/>
    <w:rsid w:val="00400152"/>
    <w:rsid w:val="004023F3"/>
    <w:rsid w:val="00402D6B"/>
    <w:rsid w:val="0040520C"/>
    <w:rsid w:val="004105A1"/>
    <w:rsid w:val="00410F62"/>
    <w:rsid w:val="004144F2"/>
    <w:rsid w:val="00417B89"/>
    <w:rsid w:val="00420347"/>
    <w:rsid w:val="004243CA"/>
    <w:rsid w:val="00424558"/>
    <w:rsid w:val="004245F4"/>
    <w:rsid w:val="0043400C"/>
    <w:rsid w:val="00435274"/>
    <w:rsid w:val="00436FAB"/>
    <w:rsid w:val="004371F2"/>
    <w:rsid w:val="00437FC2"/>
    <w:rsid w:val="004425D6"/>
    <w:rsid w:val="00450DEA"/>
    <w:rsid w:val="004528E1"/>
    <w:rsid w:val="00453132"/>
    <w:rsid w:val="00455205"/>
    <w:rsid w:val="004629BC"/>
    <w:rsid w:val="00462E13"/>
    <w:rsid w:val="0046456A"/>
    <w:rsid w:val="00465F6A"/>
    <w:rsid w:val="00470FD5"/>
    <w:rsid w:val="004722B6"/>
    <w:rsid w:val="00473056"/>
    <w:rsid w:val="00480EC6"/>
    <w:rsid w:val="00481A96"/>
    <w:rsid w:val="00484BFD"/>
    <w:rsid w:val="00487C6A"/>
    <w:rsid w:val="0049012C"/>
    <w:rsid w:val="00492A8F"/>
    <w:rsid w:val="00493033"/>
    <w:rsid w:val="00497E1C"/>
    <w:rsid w:val="00497F5F"/>
    <w:rsid w:val="004A23DF"/>
    <w:rsid w:val="004A5A27"/>
    <w:rsid w:val="004B03FF"/>
    <w:rsid w:val="004B201C"/>
    <w:rsid w:val="004B7332"/>
    <w:rsid w:val="004C26E2"/>
    <w:rsid w:val="004C30F8"/>
    <w:rsid w:val="004C44A2"/>
    <w:rsid w:val="004C74F5"/>
    <w:rsid w:val="004D2BED"/>
    <w:rsid w:val="004D7F64"/>
    <w:rsid w:val="004E0A25"/>
    <w:rsid w:val="004E14C4"/>
    <w:rsid w:val="004E2FE5"/>
    <w:rsid w:val="004E54C1"/>
    <w:rsid w:val="004E6173"/>
    <w:rsid w:val="004E6344"/>
    <w:rsid w:val="004E7863"/>
    <w:rsid w:val="004F0AD8"/>
    <w:rsid w:val="004F6D49"/>
    <w:rsid w:val="004F79DF"/>
    <w:rsid w:val="00501CEF"/>
    <w:rsid w:val="00503050"/>
    <w:rsid w:val="00506252"/>
    <w:rsid w:val="00506838"/>
    <w:rsid w:val="00507CB3"/>
    <w:rsid w:val="00513208"/>
    <w:rsid w:val="005133E7"/>
    <w:rsid w:val="00517330"/>
    <w:rsid w:val="0052125E"/>
    <w:rsid w:val="00530331"/>
    <w:rsid w:val="00534346"/>
    <w:rsid w:val="00541702"/>
    <w:rsid w:val="0054241E"/>
    <w:rsid w:val="00544E21"/>
    <w:rsid w:val="00553D43"/>
    <w:rsid w:val="00553D89"/>
    <w:rsid w:val="00554649"/>
    <w:rsid w:val="00554DD5"/>
    <w:rsid w:val="00557BCD"/>
    <w:rsid w:val="00562DF6"/>
    <w:rsid w:val="00563CBA"/>
    <w:rsid w:val="00566D3C"/>
    <w:rsid w:val="005672EE"/>
    <w:rsid w:val="0056750C"/>
    <w:rsid w:val="00567B6D"/>
    <w:rsid w:val="00574FDE"/>
    <w:rsid w:val="005755FA"/>
    <w:rsid w:val="00577447"/>
    <w:rsid w:val="00581666"/>
    <w:rsid w:val="00582D15"/>
    <w:rsid w:val="00583C37"/>
    <w:rsid w:val="00583E2D"/>
    <w:rsid w:val="005933FE"/>
    <w:rsid w:val="00594F71"/>
    <w:rsid w:val="005A0AA1"/>
    <w:rsid w:val="005A6F8A"/>
    <w:rsid w:val="005B28C3"/>
    <w:rsid w:val="005B301C"/>
    <w:rsid w:val="005B3298"/>
    <w:rsid w:val="005B4EB2"/>
    <w:rsid w:val="005C74BB"/>
    <w:rsid w:val="005D03F2"/>
    <w:rsid w:val="005D11E4"/>
    <w:rsid w:val="005D3F83"/>
    <w:rsid w:val="005D51AE"/>
    <w:rsid w:val="005E5035"/>
    <w:rsid w:val="005E5388"/>
    <w:rsid w:val="005E6EE3"/>
    <w:rsid w:val="005E758F"/>
    <w:rsid w:val="005F0A30"/>
    <w:rsid w:val="005F1C2D"/>
    <w:rsid w:val="006034F7"/>
    <w:rsid w:val="00603621"/>
    <w:rsid w:val="00603AA7"/>
    <w:rsid w:val="00605D6C"/>
    <w:rsid w:val="00610C69"/>
    <w:rsid w:val="00617ADB"/>
    <w:rsid w:val="0062261F"/>
    <w:rsid w:val="00624B90"/>
    <w:rsid w:val="006250AD"/>
    <w:rsid w:val="006250B1"/>
    <w:rsid w:val="00626829"/>
    <w:rsid w:val="00626E86"/>
    <w:rsid w:val="0063101C"/>
    <w:rsid w:val="006314F2"/>
    <w:rsid w:val="00633C60"/>
    <w:rsid w:val="0063572B"/>
    <w:rsid w:val="00641D69"/>
    <w:rsid w:val="0064511C"/>
    <w:rsid w:val="006454BE"/>
    <w:rsid w:val="0064760F"/>
    <w:rsid w:val="006530D5"/>
    <w:rsid w:val="00657B62"/>
    <w:rsid w:val="00660C4C"/>
    <w:rsid w:val="00661AB9"/>
    <w:rsid w:val="006633CB"/>
    <w:rsid w:val="00663B0E"/>
    <w:rsid w:val="00667C65"/>
    <w:rsid w:val="00682052"/>
    <w:rsid w:val="00684594"/>
    <w:rsid w:val="00684D83"/>
    <w:rsid w:val="0068768B"/>
    <w:rsid w:val="0069236F"/>
    <w:rsid w:val="006936C1"/>
    <w:rsid w:val="00694F30"/>
    <w:rsid w:val="006976D3"/>
    <w:rsid w:val="006A062B"/>
    <w:rsid w:val="006A0F21"/>
    <w:rsid w:val="006A628D"/>
    <w:rsid w:val="006A71E4"/>
    <w:rsid w:val="006A7792"/>
    <w:rsid w:val="006A7906"/>
    <w:rsid w:val="006B067E"/>
    <w:rsid w:val="006B51C5"/>
    <w:rsid w:val="006B53AD"/>
    <w:rsid w:val="006C1150"/>
    <w:rsid w:val="006C1681"/>
    <w:rsid w:val="006C2A7D"/>
    <w:rsid w:val="006C2E72"/>
    <w:rsid w:val="006C48E1"/>
    <w:rsid w:val="006D12EE"/>
    <w:rsid w:val="006D1578"/>
    <w:rsid w:val="006D4376"/>
    <w:rsid w:val="006D7768"/>
    <w:rsid w:val="006E15F3"/>
    <w:rsid w:val="006E18C7"/>
    <w:rsid w:val="006E593A"/>
    <w:rsid w:val="006F1F40"/>
    <w:rsid w:val="006F4A72"/>
    <w:rsid w:val="006F6718"/>
    <w:rsid w:val="007054DB"/>
    <w:rsid w:val="00716679"/>
    <w:rsid w:val="00721F70"/>
    <w:rsid w:val="00725ABB"/>
    <w:rsid w:val="00725E1C"/>
    <w:rsid w:val="007305DE"/>
    <w:rsid w:val="00730B6A"/>
    <w:rsid w:val="00731035"/>
    <w:rsid w:val="00735BA5"/>
    <w:rsid w:val="00735E1B"/>
    <w:rsid w:val="007423C6"/>
    <w:rsid w:val="007425D4"/>
    <w:rsid w:val="00742D76"/>
    <w:rsid w:val="00742DF5"/>
    <w:rsid w:val="007449A0"/>
    <w:rsid w:val="00744E89"/>
    <w:rsid w:val="007515DA"/>
    <w:rsid w:val="00752A89"/>
    <w:rsid w:val="00752B09"/>
    <w:rsid w:val="00756087"/>
    <w:rsid w:val="00762E67"/>
    <w:rsid w:val="00762FF7"/>
    <w:rsid w:val="00766AAC"/>
    <w:rsid w:val="00771534"/>
    <w:rsid w:val="0077709F"/>
    <w:rsid w:val="007774F6"/>
    <w:rsid w:val="00777A24"/>
    <w:rsid w:val="00777B1B"/>
    <w:rsid w:val="00781A5D"/>
    <w:rsid w:val="00784ED0"/>
    <w:rsid w:val="007856C3"/>
    <w:rsid w:val="007879B2"/>
    <w:rsid w:val="00792256"/>
    <w:rsid w:val="00794B01"/>
    <w:rsid w:val="00796275"/>
    <w:rsid w:val="007A0539"/>
    <w:rsid w:val="007A107F"/>
    <w:rsid w:val="007A413D"/>
    <w:rsid w:val="007A525D"/>
    <w:rsid w:val="007A685B"/>
    <w:rsid w:val="007A7962"/>
    <w:rsid w:val="007B007F"/>
    <w:rsid w:val="007B0098"/>
    <w:rsid w:val="007B2EBC"/>
    <w:rsid w:val="007B2F7B"/>
    <w:rsid w:val="007B5484"/>
    <w:rsid w:val="007B5AB3"/>
    <w:rsid w:val="007B7CA1"/>
    <w:rsid w:val="007C12A3"/>
    <w:rsid w:val="007C787C"/>
    <w:rsid w:val="007C7A44"/>
    <w:rsid w:val="007D07BF"/>
    <w:rsid w:val="007D139E"/>
    <w:rsid w:val="007D47F8"/>
    <w:rsid w:val="007D4F49"/>
    <w:rsid w:val="007D5FDF"/>
    <w:rsid w:val="007D6824"/>
    <w:rsid w:val="007D7151"/>
    <w:rsid w:val="00800C57"/>
    <w:rsid w:val="00806E27"/>
    <w:rsid w:val="00806EAB"/>
    <w:rsid w:val="0080798D"/>
    <w:rsid w:val="0081197E"/>
    <w:rsid w:val="008119D4"/>
    <w:rsid w:val="008128E4"/>
    <w:rsid w:val="00812D6E"/>
    <w:rsid w:val="008148F9"/>
    <w:rsid w:val="008176CC"/>
    <w:rsid w:val="00825B78"/>
    <w:rsid w:val="00830BA3"/>
    <w:rsid w:val="00831C88"/>
    <w:rsid w:val="0083487E"/>
    <w:rsid w:val="00834B54"/>
    <w:rsid w:val="00834FC6"/>
    <w:rsid w:val="0083548B"/>
    <w:rsid w:val="00844A53"/>
    <w:rsid w:val="008451A2"/>
    <w:rsid w:val="008469E2"/>
    <w:rsid w:val="00846F65"/>
    <w:rsid w:val="0085092F"/>
    <w:rsid w:val="0085526D"/>
    <w:rsid w:val="00855E58"/>
    <w:rsid w:val="00857EDB"/>
    <w:rsid w:val="00860B81"/>
    <w:rsid w:val="00862157"/>
    <w:rsid w:val="0086327E"/>
    <w:rsid w:val="00863339"/>
    <w:rsid w:val="00864310"/>
    <w:rsid w:val="00866CCD"/>
    <w:rsid w:val="008725D7"/>
    <w:rsid w:val="00872F33"/>
    <w:rsid w:val="00873121"/>
    <w:rsid w:val="00874895"/>
    <w:rsid w:val="00874B59"/>
    <w:rsid w:val="008844DC"/>
    <w:rsid w:val="0088504A"/>
    <w:rsid w:val="0089019D"/>
    <w:rsid w:val="00891726"/>
    <w:rsid w:val="00892185"/>
    <w:rsid w:val="0089245E"/>
    <w:rsid w:val="00893752"/>
    <w:rsid w:val="00894ECC"/>
    <w:rsid w:val="0089548B"/>
    <w:rsid w:val="008959C9"/>
    <w:rsid w:val="008A3EBC"/>
    <w:rsid w:val="008A502A"/>
    <w:rsid w:val="008B3B75"/>
    <w:rsid w:val="008B43D4"/>
    <w:rsid w:val="008B4B7F"/>
    <w:rsid w:val="008B5C54"/>
    <w:rsid w:val="008B7E5C"/>
    <w:rsid w:val="008C014D"/>
    <w:rsid w:val="008C4439"/>
    <w:rsid w:val="008C55A5"/>
    <w:rsid w:val="008C751D"/>
    <w:rsid w:val="008D04EB"/>
    <w:rsid w:val="008D1C18"/>
    <w:rsid w:val="008D4E8C"/>
    <w:rsid w:val="008E40A4"/>
    <w:rsid w:val="008E5A30"/>
    <w:rsid w:val="008E7900"/>
    <w:rsid w:val="008F0335"/>
    <w:rsid w:val="0090457C"/>
    <w:rsid w:val="0090488D"/>
    <w:rsid w:val="00904F60"/>
    <w:rsid w:val="00906CD6"/>
    <w:rsid w:val="00911C1F"/>
    <w:rsid w:val="009125C3"/>
    <w:rsid w:val="00921843"/>
    <w:rsid w:val="00921ECA"/>
    <w:rsid w:val="0092553A"/>
    <w:rsid w:val="00927843"/>
    <w:rsid w:val="009342CF"/>
    <w:rsid w:val="009347AF"/>
    <w:rsid w:val="00941091"/>
    <w:rsid w:val="00943F60"/>
    <w:rsid w:val="009453D4"/>
    <w:rsid w:val="00945820"/>
    <w:rsid w:val="00946612"/>
    <w:rsid w:val="0094673A"/>
    <w:rsid w:val="00952478"/>
    <w:rsid w:val="00954856"/>
    <w:rsid w:val="00954888"/>
    <w:rsid w:val="00956378"/>
    <w:rsid w:val="00956A01"/>
    <w:rsid w:val="00961553"/>
    <w:rsid w:val="00965B70"/>
    <w:rsid w:val="00971BEF"/>
    <w:rsid w:val="00975703"/>
    <w:rsid w:val="00976110"/>
    <w:rsid w:val="009848E2"/>
    <w:rsid w:val="00984B49"/>
    <w:rsid w:val="00985AF8"/>
    <w:rsid w:val="00990898"/>
    <w:rsid w:val="009941AB"/>
    <w:rsid w:val="0099509F"/>
    <w:rsid w:val="00995178"/>
    <w:rsid w:val="00997371"/>
    <w:rsid w:val="00997C67"/>
    <w:rsid w:val="009A76BF"/>
    <w:rsid w:val="009A788C"/>
    <w:rsid w:val="009A7E30"/>
    <w:rsid w:val="009B677B"/>
    <w:rsid w:val="009B77A4"/>
    <w:rsid w:val="009C0C3A"/>
    <w:rsid w:val="009C1014"/>
    <w:rsid w:val="009C178B"/>
    <w:rsid w:val="009C2715"/>
    <w:rsid w:val="009C2E04"/>
    <w:rsid w:val="009D0E22"/>
    <w:rsid w:val="009D1363"/>
    <w:rsid w:val="009D1D45"/>
    <w:rsid w:val="009D6889"/>
    <w:rsid w:val="009D7175"/>
    <w:rsid w:val="009E0503"/>
    <w:rsid w:val="009E1D06"/>
    <w:rsid w:val="009E29A6"/>
    <w:rsid w:val="009E441B"/>
    <w:rsid w:val="009F09D5"/>
    <w:rsid w:val="009F3BB9"/>
    <w:rsid w:val="009F3EAC"/>
    <w:rsid w:val="00A05A98"/>
    <w:rsid w:val="00A152DC"/>
    <w:rsid w:val="00A20550"/>
    <w:rsid w:val="00A22FAA"/>
    <w:rsid w:val="00A23855"/>
    <w:rsid w:val="00A2759A"/>
    <w:rsid w:val="00A27743"/>
    <w:rsid w:val="00A32B18"/>
    <w:rsid w:val="00A37FB6"/>
    <w:rsid w:val="00A4002D"/>
    <w:rsid w:val="00A41C08"/>
    <w:rsid w:val="00A543CB"/>
    <w:rsid w:val="00A54598"/>
    <w:rsid w:val="00A54685"/>
    <w:rsid w:val="00A54F15"/>
    <w:rsid w:val="00A5664C"/>
    <w:rsid w:val="00A57570"/>
    <w:rsid w:val="00A6130B"/>
    <w:rsid w:val="00A616AB"/>
    <w:rsid w:val="00A6573F"/>
    <w:rsid w:val="00A743DE"/>
    <w:rsid w:val="00A801AF"/>
    <w:rsid w:val="00A84EA0"/>
    <w:rsid w:val="00A902A4"/>
    <w:rsid w:val="00A925BD"/>
    <w:rsid w:val="00A926D4"/>
    <w:rsid w:val="00A94CF9"/>
    <w:rsid w:val="00A9750A"/>
    <w:rsid w:val="00AA2845"/>
    <w:rsid w:val="00AA399F"/>
    <w:rsid w:val="00AA6494"/>
    <w:rsid w:val="00AB272F"/>
    <w:rsid w:val="00AB2FF5"/>
    <w:rsid w:val="00AB57D1"/>
    <w:rsid w:val="00AD0FF8"/>
    <w:rsid w:val="00AD315D"/>
    <w:rsid w:val="00AD52E4"/>
    <w:rsid w:val="00AD5DB8"/>
    <w:rsid w:val="00AE1A0F"/>
    <w:rsid w:val="00AE1B65"/>
    <w:rsid w:val="00AE1C8B"/>
    <w:rsid w:val="00AE232D"/>
    <w:rsid w:val="00AE3440"/>
    <w:rsid w:val="00AE6465"/>
    <w:rsid w:val="00AE65FC"/>
    <w:rsid w:val="00AF03BD"/>
    <w:rsid w:val="00AF3A4B"/>
    <w:rsid w:val="00AF4835"/>
    <w:rsid w:val="00AF5969"/>
    <w:rsid w:val="00AF78F6"/>
    <w:rsid w:val="00B00874"/>
    <w:rsid w:val="00B012FF"/>
    <w:rsid w:val="00B02115"/>
    <w:rsid w:val="00B02512"/>
    <w:rsid w:val="00B0432C"/>
    <w:rsid w:val="00B043E0"/>
    <w:rsid w:val="00B06B1C"/>
    <w:rsid w:val="00B13ADE"/>
    <w:rsid w:val="00B140D3"/>
    <w:rsid w:val="00B20F05"/>
    <w:rsid w:val="00B21BEF"/>
    <w:rsid w:val="00B30507"/>
    <w:rsid w:val="00B31C98"/>
    <w:rsid w:val="00B3299D"/>
    <w:rsid w:val="00B32AB2"/>
    <w:rsid w:val="00B33AF1"/>
    <w:rsid w:val="00B3705E"/>
    <w:rsid w:val="00B37372"/>
    <w:rsid w:val="00B40CDA"/>
    <w:rsid w:val="00B413C3"/>
    <w:rsid w:val="00B4183A"/>
    <w:rsid w:val="00B449B8"/>
    <w:rsid w:val="00B45A37"/>
    <w:rsid w:val="00B47912"/>
    <w:rsid w:val="00B53D9B"/>
    <w:rsid w:val="00B73548"/>
    <w:rsid w:val="00B75F36"/>
    <w:rsid w:val="00B77853"/>
    <w:rsid w:val="00B801A8"/>
    <w:rsid w:val="00B802D6"/>
    <w:rsid w:val="00B810D0"/>
    <w:rsid w:val="00B83EC6"/>
    <w:rsid w:val="00B866F1"/>
    <w:rsid w:val="00B87712"/>
    <w:rsid w:val="00B9546A"/>
    <w:rsid w:val="00B96C5A"/>
    <w:rsid w:val="00BA1202"/>
    <w:rsid w:val="00BA1517"/>
    <w:rsid w:val="00BA62A2"/>
    <w:rsid w:val="00BA6905"/>
    <w:rsid w:val="00BB035C"/>
    <w:rsid w:val="00BB1BB6"/>
    <w:rsid w:val="00BB370C"/>
    <w:rsid w:val="00BB692B"/>
    <w:rsid w:val="00BB6C63"/>
    <w:rsid w:val="00BC35C2"/>
    <w:rsid w:val="00BC6746"/>
    <w:rsid w:val="00BC6806"/>
    <w:rsid w:val="00BD2502"/>
    <w:rsid w:val="00BD573B"/>
    <w:rsid w:val="00BD57D3"/>
    <w:rsid w:val="00BD699F"/>
    <w:rsid w:val="00BD7342"/>
    <w:rsid w:val="00BE5A99"/>
    <w:rsid w:val="00BE5BB5"/>
    <w:rsid w:val="00BF09AB"/>
    <w:rsid w:val="00BF3908"/>
    <w:rsid w:val="00BF4889"/>
    <w:rsid w:val="00C00422"/>
    <w:rsid w:val="00C02410"/>
    <w:rsid w:val="00C03435"/>
    <w:rsid w:val="00C04E36"/>
    <w:rsid w:val="00C11B1A"/>
    <w:rsid w:val="00C12A71"/>
    <w:rsid w:val="00C14F5D"/>
    <w:rsid w:val="00C151F5"/>
    <w:rsid w:val="00C163EB"/>
    <w:rsid w:val="00C237A4"/>
    <w:rsid w:val="00C24F36"/>
    <w:rsid w:val="00C301B3"/>
    <w:rsid w:val="00C31AE5"/>
    <w:rsid w:val="00C3446C"/>
    <w:rsid w:val="00C34497"/>
    <w:rsid w:val="00C35925"/>
    <w:rsid w:val="00C37065"/>
    <w:rsid w:val="00C423CB"/>
    <w:rsid w:val="00C429C3"/>
    <w:rsid w:val="00C4397A"/>
    <w:rsid w:val="00C43F42"/>
    <w:rsid w:val="00C507D7"/>
    <w:rsid w:val="00C51449"/>
    <w:rsid w:val="00C53B65"/>
    <w:rsid w:val="00C55515"/>
    <w:rsid w:val="00C5672E"/>
    <w:rsid w:val="00C6084B"/>
    <w:rsid w:val="00C64F01"/>
    <w:rsid w:val="00C70E17"/>
    <w:rsid w:val="00C846C3"/>
    <w:rsid w:val="00C85609"/>
    <w:rsid w:val="00C876FB"/>
    <w:rsid w:val="00C91F94"/>
    <w:rsid w:val="00C951F0"/>
    <w:rsid w:val="00C951FA"/>
    <w:rsid w:val="00C95294"/>
    <w:rsid w:val="00C95E45"/>
    <w:rsid w:val="00CA1473"/>
    <w:rsid w:val="00CA27F6"/>
    <w:rsid w:val="00CA72C7"/>
    <w:rsid w:val="00CB5987"/>
    <w:rsid w:val="00CB6ED6"/>
    <w:rsid w:val="00CC0B02"/>
    <w:rsid w:val="00CC1364"/>
    <w:rsid w:val="00CC362B"/>
    <w:rsid w:val="00CD1CD6"/>
    <w:rsid w:val="00CD649F"/>
    <w:rsid w:val="00CE2A51"/>
    <w:rsid w:val="00CE5B05"/>
    <w:rsid w:val="00CE6556"/>
    <w:rsid w:val="00CF175F"/>
    <w:rsid w:val="00CF42FD"/>
    <w:rsid w:val="00CF4F50"/>
    <w:rsid w:val="00CF59DB"/>
    <w:rsid w:val="00D03902"/>
    <w:rsid w:val="00D04959"/>
    <w:rsid w:val="00D04B6D"/>
    <w:rsid w:val="00D06259"/>
    <w:rsid w:val="00D16710"/>
    <w:rsid w:val="00D224A7"/>
    <w:rsid w:val="00D22906"/>
    <w:rsid w:val="00D230F9"/>
    <w:rsid w:val="00D23C54"/>
    <w:rsid w:val="00D23C76"/>
    <w:rsid w:val="00D30565"/>
    <w:rsid w:val="00D31838"/>
    <w:rsid w:val="00D31842"/>
    <w:rsid w:val="00D349E2"/>
    <w:rsid w:val="00D34B45"/>
    <w:rsid w:val="00D376E9"/>
    <w:rsid w:val="00D439F9"/>
    <w:rsid w:val="00D43B9D"/>
    <w:rsid w:val="00D44F6D"/>
    <w:rsid w:val="00D5267B"/>
    <w:rsid w:val="00D539E9"/>
    <w:rsid w:val="00D54ED6"/>
    <w:rsid w:val="00D558CA"/>
    <w:rsid w:val="00D637FD"/>
    <w:rsid w:val="00D646D6"/>
    <w:rsid w:val="00D64B55"/>
    <w:rsid w:val="00D64D68"/>
    <w:rsid w:val="00D64F24"/>
    <w:rsid w:val="00D66B0D"/>
    <w:rsid w:val="00D679A5"/>
    <w:rsid w:val="00D67F05"/>
    <w:rsid w:val="00D70F9C"/>
    <w:rsid w:val="00D8124E"/>
    <w:rsid w:val="00D8425B"/>
    <w:rsid w:val="00D90727"/>
    <w:rsid w:val="00D91543"/>
    <w:rsid w:val="00D93C42"/>
    <w:rsid w:val="00D93E0B"/>
    <w:rsid w:val="00D9586E"/>
    <w:rsid w:val="00D95F29"/>
    <w:rsid w:val="00DA3558"/>
    <w:rsid w:val="00DB22DE"/>
    <w:rsid w:val="00DB4A61"/>
    <w:rsid w:val="00DB74AB"/>
    <w:rsid w:val="00DC3636"/>
    <w:rsid w:val="00DC6A8D"/>
    <w:rsid w:val="00DC6C16"/>
    <w:rsid w:val="00DD047F"/>
    <w:rsid w:val="00DD296A"/>
    <w:rsid w:val="00DD456F"/>
    <w:rsid w:val="00DD46DD"/>
    <w:rsid w:val="00DD7A2B"/>
    <w:rsid w:val="00DE0329"/>
    <w:rsid w:val="00DE1FE8"/>
    <w:rsid w:val="00DE6897"/>
    <w:rsid w:val="00DF07DD"/>
    <w:rsid w:val="00DF08B0"/>
    <w:rsid w:val="00DF3184"/>
    <w:rsid w:val="00DF682C"/>
    <w:rsid w:val="00DF759F"/>
    <w:rsid w:val="00E03062"/>
    <w:rsid w:val="00E038B0"/>
    <w:rsid w:val="00E05EBC"/>
    <w:rsid w:val="00E07FF2"/>
    <w:rsid w:val="00E12D75"/>
    <w:rsid w:val="00E165CA"/>
    <w:rsid w:val="00E1706A"/>
    <w:rsid w:val="00E34C95"/>
    <w:rsid w:val="00E35152"/>
    <w:rsid w:val="00E35214"/>
    <w:rsid w:val="00E36873"/>
    <w:rsid w:val="00E37503"/>
    <w:rsid w:val="00E446A4"/>
    <w:rsid w:val="00E4696D"/>
    <w:rsid w:val="00E52EC2"/>
    <w:rsid w:val="00E53759"/>
    <w:rsid w:val="00E638FE"/>
    <w:rsid w:val="00E64DC5"/>
    <w:rsid w:val="00E65818"/>
    <w:rsid w:val="00E66519"/>
    <w:rsid w:val="00E81C83"/>
    <w:rsid w:val="00E95DCC"/>
    <w:rsid w:val="00E96A15"/>
    <w:rsid w:val="00E976C6"/>
    <w:rsid w:val="00EA3EFC"/>
    <w:rsid w:val="00EA5A18"/>
    <w:rsid w:val="00EA6EFA"/>
    <w:rsid w:val="00EB3462"/>
    <w:rsid w:val="00EB4865"/>
    <w:rsid w:val="00EB7D95"/>
    <w:rsid w:val="00EC455E"/>
    <w:rsid w:val="00ED55EA"/>
    <w:rsid w:val="00ED5C57"/>
    <w:rsid w:val="00EE0554"/>
    <w:rsid w:val="00EE55C8"/>
    <w:rsid w:val="00EE5BA0"/>
    <w:rsid w:val="00EF0E0A"/>
    <w:rsid w:val="00EF22B0"/>
    <w:rsid w:val="00EF25BC"/>
    <w:rsid w:val="00F01BC4"/>
    <w:rsid w:val="00F03697"/>
    <w:rsid w:val="00F0403D"/>
    <w:rsid w:val="00F07699"/>
    <w:rsid w:val="00F10748"/>
    <w:rsid w:val="00F108A0"/>
    <w:rsid w:val="00F134CF"/>
    <w:rsid w:val="00F1567D"/>
    <w:rsid w:val="00F20F11"/>
    <w:rsid w:val="00F23C21"/>
    <w:rsid w:val="00F261CE"/>
    <w:rsid w:val="00F32C98"/>
    <w:rsid w:val="00F346EB"/>
    <w:rsid w:val="00F4199F"/>
    <w:rsid w:val="00F41B73"/>
    <w:rsid w:val="00F4210A"/>
    <w:rsid w:val="00F4431F"/>
    <w:rsid w:val="00F4675F"/>
    <w:rsid w:val="00F46783"/>
    <w:rsid w:val="00F47974"/>
    <w:rsid w:val="00F51051"/>
    <w:rsid w:val="00F51ECC"/>
    <w:rsid w:val="00F5219E"/>
    <w:rsid w:val="00F523B5"/>
    <w:rsid w:val="00F55912"/>
    <w:rsid w:val="00F560F8"/>
    <w:rsid w:val="00F57453"/>
    <w:rsid w:val="00F60892"/>
    <w:rsid w:val="00F62F58"/>
    <w:rsid w:val="00F64C86"/>
    <w:rsid w:val="00F67E31"/>
    <w:rsid w:val="00F703EC"/>
    <w:rsid w:val="00F70759"/>
    <w:rsid w:val="00F74AB5"/>
    <w:rsid w:val="00F76096"/>
    <w:rsid w:val="00F82F67"/>
    <w:rsid w:val="00F85D04"/>
    <w:rsid w:val="00F8712C"/>
    <w:rsid w:val="00F900D6"/>
    <w:rsid w:val="00F914C5"/>
    <w:rsid w:val="00F93F2A"/>
    <w:rsid w:val="00F9508A"/>
    <w:rsid w:val="00FA0BC7"/>
    <w:rsid w:val="00FA52DA"/>
    <w:rsid w:val="00FB1017"/>
    <w:rsid w:val="00FB3AA7"/>
    <w:rsid w:val="00FC0913"/>
    <w:rsid w:val="00FC25BD"/>
    <w:rsid w:val="00FC3DF0"/>
    <w:rsid w:val="00FC4817"/>
    <w:rsid w:val="00FC6AD9"/>
    <w:rsid w:val="00FC6F38"/>
    <w:rsid w:val="00FD00AE"/>
    <w:rsid w:val="00FD0D46"/>
    <w:rsid w:val="00FD2042"/>
    <w:rsid w:val="00FD2449"/>
    <w:rsid w:val="00FD25B5"/>
    <w:rsid w:val="00FD4A74"/>
    <w:rsid w:val="00FD53EF"/>
    <w:rsid w:val="00FD702C"/>
    <w:rsid w:val="00FE14AB"/>
    <w:rsid w:val="00FE2A38"/>
    <w:rsid w:val="00FE76C1"/>
    <w:rsid w:val="00FE7A2C"/>
    <w:rsid w:val="00FF65B1"/>
    <w:rsid w:val="00FF7B34"/>
    <w:rsid w:val="00FF7F79"/>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DC9DC"/>
  <w15:docId w15:val="{96636203-ABBF-4C47-BC64-DE89ABC9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6F1"/>
    <w:pPr>
      <w:spacing w:after="200" w:line="276" w:lineRule="auto"/>
    </w:pPr>
    <w:rPr>
      <w:sz w:val="22"/>
      <w:szCs w:val="22"/>
      <w:lang w:val="en-GB"/>
    </w:rPr>
  </w:style>
  <w:style w:type="paragraph" w:styleId="Heading1">
    <w:name w:val="heading 1"/>
    <w:basedOn w:val="Normal"/>
    <w:next w:val="Normal"/>
    <w:link w:val="Heading1Char"/>
    <w:uiPriority w:val="9"/>
    <w:qFormat/>
    <w:rsid w:val="00417B89"/>
    <w:pPr>
      <w:keepNext/>
      <w:keepLines/>
      <w:numPr>
        <w:numId w:val="20"/>
      </w:numPr>
      <w:spacing w:after="0" w:line="240" w:lineRule="auto"/>
      <w:ind w:hanging="720"/>
      <w:outlineLvl w:val="0"/>
    </w:pPr>
    <w:rPr>
      <w:rFonts w:ascii="Arial" w:eastAsiaTheme="majorEastAsia" w:hAnsi="Arial" w:cs="Arial"/>
      <w:b/>
      <w:bCs/>
      <w:caps/>
      <w:color w:val="4F81BD" w:themeColor="accent1"/>
      <w:sz w:val="40"/>
      <w:szCs w:val="40"/>
    </w:rPr>
  </w:style>
  <w:style w:type="paragraph" w:styleId="Heading2">
    <w:name w:val="heading 2"/>
    <w:basedOn w:val="Normal"/>
    <w:next w:val="Normal"/>
    <w:link w:val="Heading2Char"/>
    <w:uiPriority w:val="9"/>
    <w:unhideWhenUsed/>
    <w:qFormat/>
    <w:rsid w:val="00417B89"/>
    <w:pPr>
      <w:spacing w:after="0" w:line="240" w:lineRule="auto"/>
      <w:jc w:val="both"/>
      <w:outlineLvl w:val="1"/>
    </w:pPr>
    <w:rPr>
      <w:rFonts w:ascii="Arial" w:eastAsia="Times New Roman" w:hAnsi="Arial" w:cs="Arial"/>
      <w:b/>
      <w:snapToGrid w:val="0"/>
      <w:color w:val="0070C0"/>
      <w:sz w:val="24"/>
      <w:szCs w:val="24"/>
      <w:lang w:eastAsia="sv-SE"/>
    </w:rPr>
  </w:style>
  <w:style w:type="paragraph" w:styleId="Heading3">
    <w:name w:val="heading 3"/>
    <w:basedOn w:val="Normal"/>
    <w:next w:val="Normal"/>
    <w:link w:val="Heading3Char"/>
    <w:uiPriority w:val="9"/>
    <w:unhideWhenUsed/>
    <w:qFormat/>
    <w:rsid w:val="00417B89"/>
    <w:pPr>
      <w:spacing w:after="0" w:line="240" w:lineRule="auto"/>
      <w:jc w:val="both"/>
      <w:outlineLvl w:val="2"/>
    </w:pPr>
    <w:rPr>
      <w:rFonts w:ascii="Arial" w:eastAsia="Times New Roman" w:hAnsi="Arial" w:cs="Arial"/>
      <w:b/>
      <w:lang w:val="en-US"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66F1"/>
    <w:pPr>
      <w:tabs>
        <w:tab w:val="center" w:pos="4680"/>
        <w:tab w:val="right" w:pos="9360"/>
      </w:tabs>
    </w:pPr>
  </w:style>
  <w:style w:type="character" w:customStyle="1" w:styleId="HeaderChar">
    <w:name w:val="Header Char"/>
    <w:link w:val="Header"/>
    <w:rsid w:val="00B866F1"/>
    <w:rPr>
      <w:rFonts w:ascii="Calibri" w:eastAsia="Calibri" w:hAnsi="Calibri" w:cs="Times New Roman"/>
      <w:lang w:val="en-GB"/>
    </w:rPr>
  </w:style>
  <w:style w:type="character" w:styleId="Hyperlink">
    <w:name w:val="Hyperlink"/>
    <w:uiPriority w:val="99"/>
    <w:unhideWhenUsed/>
    <w:rsid w:val="00B866F1"/>
    <w:rPr>
      <w:color w:val="0000FF"/>
      <w:u w:val="single"/>
    </w:rPr>
  </w:style>
  <w:style w:type="paragraph" w:styleId="NormalWeb">
    <w:name w:val="Normal (Web)"/>
    <w:basedOn w:val="Normal"/>
    <w:uiPriority w:val="99"/>
    <w:unhideWhenUsed/>
    <w:rsid w:val="00B866F1"/>
    <w:pPr>
      <w:spacing w:before="100" w:beforeAutospacing="1" w:after="100" w:afterAutospacing="1" w:line="240" w:lineRule="auto"/>
    </w:pPr>
    <w:rPr>
      <w:rFonts w:ascii="Times New Roman" w:hAnsi="Times New Roman"/>
      <w:sz w:val="24"/>
      <w:szCs w:val="24"/>
      <w:lang w:val="en-US"/>
    </w:rPr>
  </w:style>
  <w:style w:type="paragraph" w:styleId="FootnoteText">
    <w:name w:val="footnote text"/>
    <w:aliases w:val="Footnote Text Char1,Footnote Text Char Char,Char,texto de nota al pie,Texto nota pie Car Car Car Car Car Car Car,Texto nota pie Car Car Car Car Car Car,Texto nota pie Car Car Car,Car Car Car Car Car,Car,Car Car Car,Car Car Car Car,ft,FA Fu"/>
    <w:basedOn w:val="Normal"/>
    <w:link w:val="FootnoteTextChar"/>
    <w:uiPriority w:val="99"/>
    <w:rsid w:val="00B866F1"/>
    <w:pPr>
      <w:spacing w:after="0" w:line="240" w:lineRule="auto"/>
    </w:pPr>
    <w:rPr>
      <w:rFonts w:ascii="Times New Roman" w:eastAsia="Times New Roman" w:hAnsi="Times New Roman"/>
      <w:sz w:val="20"/>
      <w:szCs w:val="20"/>
      <w:lang w:val="en-US"/>
    </w:rPr>
  </w:style>
  <w:style w:type="character" w:customStyle="1" w:styleId="FootnoteTextChar">
    <w:name w:val="Footnote Text Char"/>
    <w:aliases w:val="Footnote Text Char1 Char,Footnote Text Char Char Char,Char Char,texto de nota al pie Char,Texto nota pie Car Car Car Car Car Car Car Char,Texto nota pie Car Car Car Car Car Car Char,Texto nota pie Car Car Car Char,Car Char,ft Char"/>
    <w:link w:val="FootnoteText"/>
    <w:uiPriority w:val="99"/>
    <w:rsid w:val="00B866F1"/>
    <w:rPr>
      <w:rFonts w:ascii="Times New Roman" w:eastAsia="Times New Roman" w:hAnsi="Times New Roman" w:cs="Times New Roman"/>
      <w:sz w:val="20"/>
      <w:szCs w:val="20"/>
    </w:rPr>
  </w:style>
  <w:style w:type="character" w:styleId="FootnoteReference">
    <w:name w:val="footnote reference"/>
    <w:aliases w:val=" BVI fnr,BVI fnr, BVI fnr Car Car,BVI fnr Car, BVI fnr Car Car Car Car, BVI fnr Car Car Car Car Char,16 Point,Superscript 6 Point,ftref,BVI fnr Car Car,BVI fnr Car Car Car Car,Footnote text,Footnotes refss,Appel note de bas de p.,4_G"/>
    <w:link w:val="Char2"/>
    <w:uiPriority w:val="99"/>
    <w:rsid w:val="00B866F1"/>
    <w:rPr>
      <w:vertAlign w:val="superscript"/>
    </w:rPr>
  </w:style>
  <w:style w:type="paragraph" w:styleId="ListParagraph">
    <w:name w:val="List Paragraph"/>
    <w:aliases w:val="References,Paragraphe de liste1,Titre1,Premier,Evidence on Demand bullet points,Heading II,List bullet,List Paragraph1,Indent Paragraph,List Paragraph (numbered (a)),List Bullet Mary,Numbered List Paragraph,List Paragraph nowy,Bullets"/>
    <w:basedOn w:val="Normal"/>
    <w:link w:val="ListParagraphChar"/>
    <w:uiPriority w:val="34"/>
    <w:qFormat/>
    <w:rsid w:val="00B866F1"/>
    <w:pPr>
      <w:ind w:left="720"/>
      <w:contextualSpacing/>
    </w:pPr>
    <w:rPr>
      <w:sz w:val="20"/>
      <w:szCs w:val="20"/>
    </w:rPr>
  </w:style>
  <w:style w:type="paragraph" w:styleId="CommentText">
    <w:name w:val="annotation text"/>
    <w:basedOn w:val="Normal"/>
    <w:link w:val="CommentTextChar"/>
    <w:uiPriority w:val="99"/>
    <w:rsid w:val="001A3E9B"/>
    <w:pPr>
      <w:spacing w:line="240" w:lineRule="auto"/>
    </w:pPr>
    <w:rPr>
      <w:sz w:val="20"/>
      <w:szCs w:val="20"/>
    </w:rPr>
  </w:style>
  <w:style w:type="character" w:customStyle="1" w:styleId="CommentTextChar">
    <w:name w:val="Comment Text Char"/>
    <w:link w:val="CommentText"/>
    <w:uiPriority w:val="99"/>
    <w:rsid w:val="001A3E9B"/>
    <w:rPr>
      <w:rFonts w:ascii="Calibri" w:eastAsia="Calibri" w:hAnsi="Calibri" w:cs="Times New Roman"/>
      <w:sz w:val="20"/>
      <w:szCs w:val="20"/>
      <w:lang w:val="en-GB"/>
    </w:rPr>
  </w:style>
  <w:style w:type="character" w:styleId="CommentReference">
    <w:name w:val="annotation reference"/>
    <w:uiPriority w:val="99"/>
    <w:semiHidden/>
    <w:rsid w:val="001A3E9B"/>
    <w:rPr>
      <w:sz w:val="16"/>
      <w:szCs w:val="16"/>
    </w:rPr>
  </w:style>
  <w:style w:type="character" w:customStyle="1" w:styleId="ListParagraphChar">
    <w:name w:val="List Paragraph Char"/>
    <w:aliases w:val="References Char,Paragraphe de liste1 Char,Titre1 Char,Premier Char,Evidence on Demand bullet points Char,Heading II Char,List bullet Char,List Paragraph1 Char,Indent Paragraph Char,List Paragraph (numbered (a)) Char,Bullets Char"/>
    <w:link w:val="ListParagraph"/>
    <w:uiPriority w:val="34"/>
    <w:qFormat/>
    <w:rsid w:val="002B1794"/>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2E3831"/>
    <w:rPr>
      <w:b/>
      <w:bCs/>
    </w:rPr>
  </w:style>
  <w:style w:type="character" w:customStyle="1" w:styleId="CommentSubjectChar">
    <w:name w:val="Comment Subject Char"/>
    <w:link w:val="CommentSubject"/>
    <w:uiPriority w:val="99"/>
    <w:semiHidden/>
    <w:rsid w:val="002E3831"/>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2E383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3831"/>
    <w:rPr>
      <w:rFonts w:ascii="Tahoma" w:eastAsia="Calibri" w:hAnsi="Tahoma" w:cs="Tahoma"/>
      <w:sz w:val="16"/>
      <w:szCs w:val="16"/>
      <w:lang w:val="en-GB"/>
    </w:rPr>
  </w:style>
  <w:style w:type="paragraph" w:styleId="PlainText">
    <w:name w:val="Plain Text"/>
    <w:basedOn w:val="Normal"/>
    <w:link w:val="PlainTextChar"/>
    <w:uiPriority w:val="99"/>
    <w:semiHidden/>
    <w:rsid w:val="004E6173"/>
    <w:pPr>
      <w:spacing w:after="0" w:line="240" w:lineRule="auto"/>
    </w:pPr>
    <w:rPr>
      <w:szCs w:val="21"/>
    </w:rPr>
  </w:style>
  <w:style w:type="character" w:customStyle="1" w:styleId="PlainTextChar">
    <w:name w:val="Plain Text Char"/>
    <w:link w:val="PlainText"/>
    <w:uiPriority w:val="99"/>
    <w:semiHidden/>
    <w:rsid w:val="004E6173"/>
    <w:rPr>
      <w:rFonts w:ascii="Calibri" w:eastAsia="Calibri" w:hAnsi="Calibri" w:cs="Times New Roman"/>
      <w:szCs w:val="21"/>
      <w:lang w:val="en-GB"/>
    </w:rPr>
  </w:style>
  <w:style w:type="paragraph" w:styleId="BodyText">
    <w:name w:val="Body Text"/>
    <w:basedOn w:val="Normal"/>
    <w:link w:val="BodyTextChar"/>
    <w:rsid w:val="004C44A2"/>
    <w:pPr>
      <w:spacing w:after="0" w:line="240" w:lineRule="auto"/>
      <w:jc w:val="both"/>
    </w:pPr>
    <w:rPr>
      <w:rFonts w:ascii="Times New Roman" w:eastAsia="Times New Roman" w:hAnsi="Times New Roman"/>
      <w:sz w:val="24"/>
      <w:szCs w:val="24"/>
      <w:lang w:val="en-US"/>
    </w:rPr>
  </w:style>
  <w:style w:type="character" w:customStyle="1" w:styleId="BodyTextChar">
    <w:name w:val="Body Text Char"/>
    <w:link w:val="BodyText"/>
    <w:rsid w:val="004C44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751D"/>
    <w:pPr>
      <w:tabs>
        <w:tab w:val="center" w:pos="4680"/>
        <w:tab w:val="right" w:pos="9360"/>
      </w:tabs>
      <w:spacing w:after="0" w:line="240" w:lineRule="auto"/>
    </w:pPr>
  </w:style>
  <w:style w:type="character" w:customStyle="1" w:styleId="FooterChar">
    <w:name w:val="Footer Char"/>
    <w:link w:val="Footer"/>
    <w:uiPriority w:val="99"/>
    <w:rsid w:val="008C751D"/>
    <w:rPr>
      <w:rFonts w:ascii="Calibri" w:eastAsia="Calibri" w:hAnsi="Calibri" w:cs="Times New Roman"/>
      <w:lang w:val="en-GB"/>
    </w:rPr>
  </w:style>
  <w:style w:type="paragraph" w:customStyle="1" w:styleId="Default">
    <w:name w:val="Default"/>
    <w:rsid w:val="00B21BEF"/>
    <w:pPr>
      <w:autoSpaceDE w:val="0"/>
      <w:autoSpaceDN w:val="0"/>
      <w:adjustRightInd w:val="0"/>
    </w:pPr>
    <w:rPr>
      <w:rFonts w:ascii="Plan" w:hAnsi="Plan" w:cs="Plan"/>
      <w:color w:val="000000"/>
      <w:sz w:val="24"/>
      <w:szCs w:val="24"/>
    </w:rPr>
  </w:style>
  <w:style w:type="paragraph" w:styleId="NoSpacing">
    <w:name w:val="No Spacing"/>
    <w:uiPriority w:val="1"/>
    <w:qFormat/>
    <w:rsid w:val="00CF59DB"/>
    <w:rPr>
      <w:rFonts w:ascii="Times New Roman" w:eastAsia="Times New Roman" w:hAnsi="Times New Roman"/>
      <w:sz w:val="24"/>
      <w:szCs w:val="24"/>
    </w:rPr>
  </w:style>
  <w:style w:type="paragraph" w:customStyle="1" w:styleId="Char2">
    <w:name w:val="Char2"/>
    <w:basedOn w:val="Normal"/>
    <w:link w:val="FootnoteReference"/>
    <w:uiPriority w:val="99"/>
    <w:rsid w:val="008128E4"/>
    <w:pPr>
      <w:spacing w:after="160" w:line="240" w:lineRule="exact"/>
    </w:pPr>
    <w:rPr>
      <w:vertAlign w:val="superscript"/>
      <w:lang w:val="en-US"/>
    </w:rPr>
  </w:style>
  <w:style w:type="character" w:styleId="Strong">
    <w:name w:val="Strong"/>
    <w:basedOn w:val="DefaultParagraphFont"/>
    <w:uiPriority w:val="22"/>
    <w:qFormat/>
    <w:rsid w:val="005E758F"/>
    <w:rPr>
      <w:b/>
      <w:bCs/>
    </w:rPr>
  </w:style>
  <w:style w:type="table" w:styleId="TableGrid">
    <w:name w:val="Table Grid"/>
    <w:basedOn w:val="TableNormal"/>
    <w:uiPriority w:val="39"/>
    <w:rsid w:val="00C31AE5"/>
    <w:rPr>
      <w:rFonts w:asciiTheme="minorHAnsi" w:eastAsiaTheme="minorHAnsi" w:hAnsiTheme="minorHAnsi" w:cstheme="minorBid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C226E"/>
    <w:rPr>
      <w:color w:val="800080" w:themeColor="followedHyperlink"/>
      <w:u w:val="single"/>
    </w:rPr>
  </w:style>
  <w:style w:type="paragraph" w:styleId="Revision">
    <w:name w:val="Revision"/>
    <w:hidden/>
    <w:uiPriority w:val="99"/>
    <w:semiHidden/>
    <w:rsid w:val="00F23C21"/>
    <w:rPr>
      <w:sz w:val="22"/>
      <w:szCs w:val="22"/>
      <w:lang w:val="en-GB"/>
    </w:rPr>
  </w:style>
  <w:style w:type="character" w:styleId="Emphasis">
    <w:name w:val="Emphasis"/>
    <w:qFormat/>
    <w:rsid w:val="0036029C"/>
    <w:rPr>
      <w:i/>
      <w:iCs/>
    </w:rPr>
  </w:style>
  <w:style w:type="character" w:customStyle="1" w:styleId="Heading1Char">
    <w:name w:val="Heading 1 Char"/>
    <w:basedOn w:val="DefaultParagraphFont"/>
    <w:link w:val="Heading1"/>
    <w:uiPriority w:val="9"/>
    <w:rsid w:val="00417B89"/>
    <w:rPr>
      <w:rFonts w:ascii="Arial" w:eastAsiaTheme="majorEastAsia" w:hAnsi="Arial" w:cs="Arial"/>
      <w:b/>
      <w:bCs/>
      <w:caps/>
      <w:color w:val="4F81BD" w:themeColor="accent1"/>
      <w:sz w:val="40"/>
      <w:szCs w:val="40"/>
      <w:lang w:val="en-GB"/>
    </w:rPr>
  </w:style>
  <w:style w:type="character" w:customStyle="1" w:styleId="Heading2Char">
    <w:name w:val="Heading 2 Char"/>
    <w:basedOn w:val="DefaultParagraphFont"/>
    <w:link w:val="Heading2"/>
    <w:uiPriority w:val="9"/>
    <w:rsid w:val="00417B89"/>
    <w:rPr>
      <w:rFonts w:ascii="Arial" w:eastAsia="Times New Roman" w:hAnsi="Arial" w:cs="Arial"/>
      <w:b/>
      <w:snapToGrid w:val="0"/>
      <w:color w:val="0070C0"/>
      <w:sz w:val="24"/>
      <w:szCs w:val="24"/>
      <w:lang w:val="en-GB" w:eastAsia="sv-SE"/>
    </w:rPr>
  </w:style>
  <w:style w:type="character" w:customStyle="1" w:styleId="Heading3Char">
    <w:name w:val="Heading 3 Char"/>
    <w:basedOn w:val="DefaultParagraphFont"/>
    <w:link w:val="Heading3"/>
    <w:uiPriority w:val="9"/>
    <w:rsid w:val="00417B89"/>
    <w:rPr>
      <w:rFonts w:ascii="Arial" w:eastAsia="Times New Roman" w:hAnsi="Arial" w:cs="Arial"/>
      <w:b/>
      <w:sz w:val="22"/>
      <w:szCs w:val="22"/>
      <w:lang w:eastAsia="sv-SE"/>
    </w:rPr>
  </w:style>
  <w:style w:type="paragraph" w:customStyle="1" w:styleId="StyleBulleted">
    <w:name w:val="Style Bulleted"/>
    <w:basedOn w:val="Normal"/>
    <w:rsid w:val="00417B89"/>
    <w:pPr>
      <w:numPr>
        <w:numId w:val="15"/>
      </w:numPr>
      <w:spacing w:before="120" w:after="0" w:line="240" w:lineRule="auto"/>
    </w:pPr>
    <w:rPr>
      <w:rFonts w:ascii="Times New Roman" w:eastAsia="Times New Roman" w:hAnsi="Times New Roman"/>
      <w:sz w:val="24"/>
      <w:szCs w:val="24"/>
      <w:lang w:eastAsia="sv-SE"/>
    </w:rPr>
  </w:style>
  <w:style w:type="table" w:customStyle="1" w:styleId="TableGrid1">
    <w:name w:val="Table Grid1"/>
    <w:basedOn w:val="TableNormal"/>
    <w:next w:val="TableGrid"/>
    <w:uiPriority w:val="59"/>
    <w:rsid w:val="00417B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F1567D"/>
    <w:rPr>
      <w:i/>
      <w:iCs/>
      <w:color w:val="4F81BD" w:themeColor="accent1"/>
    </w:rPr>
  </w:style>
  <w:style w:type="character" w:customStyle="1" w:styleId="ilfuvd">
    <w:name w:val="ilfuvd"/>
    <w:basedOn w:val="DefaultParagraphFont"/>
    <w:rsid w:val="00D67F05"/>
  </w:style>
  <w:style w:type="character" w:customStyle="1" w:styleId="hgkelc">
    <w:name w:val="hgkelc"/>
    <w:basedOn w:val="DefaultParagraphFont"/>
    <w:rsid w:val="00ED5C57"/>
  </w:style>
  <w:style w:type="character" w:customStyle="1" w:styleId="UnresolvedMention1">
    <w:name w:val="Unresolved Mention1"/>
    <w:basedOn w:val="DefaultParagraphFont"/>
    <w:uiPriority w:val="99"/>
    <w:semiHidden/>
    <w:unhideWhenUsed/>
    <w:rsid w:val="00626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49831">
      <w:bodyDiv w:val="1"/>
      <w:marLeft w:val="0"/>
      <w:marRight w:val="0"/>
      <w:marTop w:val="0"/>
      <w:marBottom w:val="0"/>
      <w:divBdr>
        <w:top w:val="none" w:sz="0" w:space="0" w:color="auto"/>
        <w:left w:val="none" w:sz="0" w:space="0" w:color="auto"/>
        <w:bottom w:val="none" w:sz="0" w:space="0" w:color="auto"/>
        <w:right w:val="none" w:sz="0" w:space="0" w:color="auto"/>
      </w:divBdr>
    </w:div>
    <w:div w:id="459960910">
      <w:bodyDiv w:val="1"/>
      <w:marLeft w:val="0"/>
      <w:marRight w:val="0"/>
      <w:marTop w:val="0"/>
      <w:marBottom w:val="0"/>
      <w:divBdr>
        <w:top w:val="none" w:sz="0" w:space="0" w:color="auto"/>
        <w:left w:val="none" w:sz="0" w:space="0" w:color="auto"/>
        <w:bottom w:val="none" w:sz="0" w:space="0" w:color="auto"/>
        <w:right w:val="none" w:sz="0" w:space="0" w:color="auto"/>
      </w:divBdr>
    </w:div>
    <w:div w:id="730468741">
      <w:bodyDiv w:val="1"/>
      <w:marLeft w:val="0"/>
      <w:marRight w:val="0"/>
      <w:marTop w:val="0"/>
      <w:marBottom w:val="0"/>
      <w:divBdr>
        <w:top w:val="none" w:sz="0" w:space="0" w:color="auto"/>
        <w:left w:val="none" w:sz="0" w:space="0" w:color="auto"/>
        <w:bottom w:val="none" w:sz="0" w:space="0" w:color="auto"/>
        <w:right w:val="none" w:sz="0" w:space="0" w:color="auto"/>
      </w:divBdr>
    </w:div>
    <w:div w:id="1047532237">
      <w:bodyDiv w:val="1"/>
      <w:marLeft w:val="0"/>
      <w:marRight w:val="0"/>
      <w:marTop w:val="0"/>
      <w:marBottom w:val="0"/>
      <w:divBdr>
        <w:top w:val="none" w:sz="0" w:space="0" w:color="auto"/>
        <w:left w:val="none" w:sz="0" w:space="0" w:color="auto"/>
        <w:bottom w:val="none" w:sz="0" w:space="0" w:color="auto"/>
        <w:right w:val="none" w:sz="0" w:space="0" w:color="auto"/>
      </w:divBdr>
    </w:div>
    <w:div w:id="1086072680">
      <w:bodyDiv w:val="1"/>
      <w:marLeft w:val="0"/>
      <w:marRight w:val="0"/>
      <w:marTop w:val="0"/>
      <w:marBottom w:val="0"/>
      <w:divBdr>
        <w:top w:val="none" w:sz="0" w:space="0" w:color="auto"/>
        <w:left w:val="none" w:sz="0" w:space="0" w:color="auto"/>
        <w:bottom w:val="none" w:sz="0" w:space="0" w:color="auto"/>
        <w:right w:val="none" w:sz="0" w:space="0" w:color="auto"/>
      </w:divBdr>
    </w:div>
    <w:div w:id="1147475922">
      <w:bodyDiv w:val="1"/>
      <w:marLeft w:val="0"/>
      <w:marRight w:val="0"/>
      <w:marTop w:val="0"/>
      <w:marBottom w:val="0"/>
      <w:divBdr>
        <w:top w:val="none" w:sz="0" w:space="0" w:color="auto"/>
        <w:left w:val="none" w:sz="0" w:space="0" w:color="auto"/>
        <w:bottom w:val="none" w:sz="0" w:space="0" w:color="auto"/>
        <w:right w:val="none" w:sz="0" w:space="0" w:color="auto"/>
      </w:divBdr>
    </w:div>
    <w:div w:id="1606183957">
      <w:bodyDiv w:val="1"/>
      <w:marLeft w:val="0"/>
      <w:marRight w:val="0"/>
      <w:marTop w:val="0"/>
      <w:marBottom w:val="0"/>
      <w:divBdr>
        <w:top w:val="none" w:sz="0" w:space="0" w:color="auto"/>
        <w:left w:val="none" w:sz="0" w:space="0" w:color="auto"/>
        <w:bottom w:val="none" w:sz="0" w:space="0" w:color="auto"/>
        <w:right w:val="none" w:sz="0" w:space="0" w:color="auto"/>
      </w:divBdr>
    </w:div>
    <w:div w:id="1619986441">
      <w:bodyDiv w:val="1"/>
      <w:marLeft w:val="0"/>
      <w:marRight w:val="0"/>
      <w:marTop w:val="0"/>
      <w:marBottom w:val="0"/>
      <w:divBdr>
        <w:top w:val="none" w:sz="0" w:space="0" w:color="auto"/>
        <w:left w:val="none" w:sz="0" w:space="0" w:color="auto"/>
        <w:bottom w:val="none" w:sz="0" w:space="0" w:color="auto"/>
        <w:right w:val="none" w:sz="0" w:space="0" w:color="auto"/>
      </w:divBdr>
    </w:div>
    <w:div w:id="1700543703">
      <w:bodyDiv w:val="1"/>
      <w:marLeft w:val="0"/>
      <w:marRight w:val="0"/>
      <w:marTop w:val="0"/>
      <w:marBottom w:val="0"/>
      <w:divBdr>
        <w:top w:val="none" w:sz="0" w:space="0" w:color="auto"/>
        <w:left w:val="none" w:sz="0" w:space="0" w:color="auto"/>
        <w:bottom w:val="none" w:sz="0" w:space="0" w:color="auto"/>
        <w:right w:val="none" w:sz="0" w:space="0" w:color="auto"/>
      </w:divBdr>
    </w:div>
    <w:div w:id="1756318042">
      <w:bodyDiv w:val="1"/>
      <w:marLeft w:val="0"/>
      <w:marRight w:val="0"/>
      <w:marTop w:val="0"/>
      <w:marBottom w:val="0"/>
      <w:divBdr>
        <w:top w:val="none" w:sz="0" w:space="0" w:color="auto"/>
        <w:left w:val="none" w:sz="0" w:space="0" w:color="auto"/>
        <w:bottom w:val="none" w:sz="0" w:space="0" w:color="auto"/>
        <w:right w:val="none" w:sz="0" w:space="0" w:color="auto"/>
      </w:divBdr>
    </w:div>
    <w:div w:id="1821118092">
      <w:bodyDiv w:val="1"/>
      <w:marLeft w:val="0"/>
      <w:marRight w:val="0"/>
      <w:marTop w:val="0"/>
      <w:marBottom w:val="0"/>
      <w:divBdr>
        <w:top w:val="none" w:sz="0" w:space="0" w:color="auto"/>
        <w:left w:val="none" w:sz="0" w:space="0" w:color="auto"/>
        <w:bottom w:val="none" w:sz="0" w:space="0" w:color="auto"/>
        <w:right w:val="none" w:sz="0" w:space="0" w:color="auto"/>
      </w:divBdr>
    </w:div>
    <w:div w:id="1844707432">
      <w:bodyDiv w:val="1"/>
      <w:marLeft w:val="0"/>
      <w:marRight w:val="0"/>
      <w:marTop w:val="0"/>
      <w:marBottom w:val="0"/>
      <w:divBdr>
        <w:top w:val="none" w:sz="0" w:space="0" w:color="auto"/>
        <w:left w:val="none" w:sz="0" w:space="0" w:color="auto"/>
        <w:bottom w:val="none" w:sz="0" w:space="0" w:color="auto"/>
        <w:right w:val="none" w:sz="0" w:space="0" w:color="auto"/>
      </w:divBdr>
    </w:div>
    <w:div w:id="1904287723">
      <w:bodyDiv w:val="1"/>
      <w:marLeft w:val="0"/>
      <w:marRight w:val="0"/>
      <w:marTop w:val="0"/>
      <w:marBottom w:val="0"/>
      <w:divBdr>
        <w:top w:val="none" w:sz="0" w:space="0" w:color="auto"/>
        <w:left w:val="none" w:sz="0" w:space="0" w:color="auto"/>
        <w:bottom w:val="none" w:sz="0" w:space="0" w:color="auto"/>
        <w:right w:val="none" w:sz="0" w:space="0" w:color="auto"/>
      </w:divBdr>
    </w:div>
    <w:div w:id="2089185453">
      <w:bodyDiv w:val="1"/>
      <w:marLeft w:val="0"/>
      <w:marRight w:val="0"/>
      <w:marTop w:val="0"/>
      <w:marBottom w:val="0"/>
      <w:divBdr>
        <w:top w:val="none" w:sz="0" w:space="0" w:color="auto"/>
        <w:left w:val="none" w:sz="0" w:space="0" w:color="auto"/>
        <w:bottom w:val="none" w:sz="0" w:space="0" w:color="auto"/>
        <w:right w:val="none" w:sz="0" w:space="0" w:color="auto"/>
      </w:divBdr>
    </w:div>
    <w:div w:id="211382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anbd.consultant.hiring@plan-internationa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nsarkar\Desktop\AOM%20data\Analysis\AoM_Summary%20Template%20of%20Indicator%20Report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en-US" sz="1100" b="1"/>
              <a:t>% of Women (20-24) years who get married below 18 years (</a:t>
            </a:r>
            <a:r>
              <a:rPr lang="en-US" sz="1100" b="1">
                <a:solidFill>
                  <a:srgbClr val="FF0000"/>
                </a:solidFill>
              </a:rPr>
              <a:t>N=1037</a:t>
            </a:r>
            <a:r>
              <a:rPr lang="en-US" sz="1100" b="1"/>
              <a:t>)</a:t>
            </a:r>
          </a:p>
        </c:rich>
      </c:tx>
      <c:layout>
        <c:manualLayout>
          <c:xMode val="edge"/>
          <c:yMode val="edge"/>
          <c:x val="0.13276214235596789"/>
          <c:y val="2.6168224299065422E-2"/>
        </c:manualLayout>
      </c:layout>
      <c:overlay val="0"/>
      <c:spPr>
        <a:noFill/>
        <a:ln>
          <a:noFill/>
        </a:ln>
        <a:effectLst/>
      </c:spPr>
    </c:title>
    <c:autoTitleDeleted val="0"/>
    <c:plotArea>
      <c:layout/>
      <c:barChart>
        <c:barDir val="col"/>
        <c:grouping val="clustered"/>
        <c:varyColors val="0"/>
        <c:ser>
          <c:idx val="0"/>
          <c:order val="0"/>
          <c:tx>
            <c:strRef>
              <c:f>'CM (2) with Division (2)'!$K$3</c:f>
              <c:strCache>
                <c:ptCount val="1"/>
                <c:pt idx="0">
                  <c:v>% of women (20-24) years who marriage below 18 years </c:v>
                </c:pt>
              </c:strCache>
            </c:strRef>
          </c:tx>
          <c:spPr>
            <a:solidFill>
              <a:srgbClr val="0070C0"/>
            </a:solidFill>
            <a:ln>
              <a:noFill/>
            </a:ln>
            <a:effectLst/>
            <a:scene3d>
              <a:camera prst="orthographicFront"/>
              <a:lightRig rig="threePt" dir="t"/>
            </a:scene3d>
            <a:sp3d>
              <a:bevelT/>
            </a:sp3d>
          </c:spPr>
          <c:invertIfNegative val="0"/>
          <c:dPt>
            <c:idx val="6"/>
            <c:invertIfNegative val="0"/>
            <c:bubble3D val="0"/>
            <c:spPr>
              <a:solidFill>
                <a:schemeClr val="accent2"/>
              </a:solidFill>
              <a:ln>
                <a:noFill/>
              </a:ln>
              <a:effectLst/>
              <a:scene3d>
                <a:camera prst="orthographicFront"/>
                <a:lightRig rig="threePt" dir="t"/>
              </a:scene3d>
              <a:sp3d>
                <a:bevelT/>
              </a:sp3d>
            </c:spPr>
            <c:extLst>
              <c:ext xmlns:c16="http://schemas.microsoft.com/office/drawing/2014/chart" uri="{C3380CC4-5D6E-409C-BE32-E72D297353CC}">
                <c16:uniqueId val="{00000001-5E51-4786-B6E2-56C51C42EB94}"/>
              </c:ext>
            </c:extLst>
          </c:dPt>
          <c:dPt>
            <c:idx val="10"/>
            <c:invertIfNegative val="0"/>
            <c:bubble3D val="0"/>
            <c:spPr>
              <a:solidFill>
                <a:schemeClr val="accent2"/>
              </a:solidFill>
              <a:ln>
                <a:noFill/>
              </a:ln>
              <a:effectLst/>
              <a:scene3d>
                <a:camera prst="orthographicFront"/>
                <a:lightRig rig="threePt" dir="t"/>
              </a:scene3d>
              <a:sp3d>
                <a:bevelT/>
              </a:sp3d>
            </c:spPr>
            <c:extLst>
              <c:ext xmlns:c16="http://schemas.microsoft.com/office/drawing/2014/chart" uri="{C3380CC4-5D6E-409C-BE32-E72D297353CC}">
                <c16:uniqueId val="{00000003-5E51-4786-B6E2-56C51C42EB94}"/>
              </c:ext>
            </c:extLst>
          </c:dPt>
          <c:dPt>
            <c:idx val="13"/>
            <c:invertIfNegative val="0"/>
            <c:bubble3D val="0"/>
            <c:spPr>
              <a:solidFill>
                <a:schemeClr val="accent2"/>
              </a:solidFill>
              <a:ln>
                <a:noFill/>
              </a:ln>
              <a:effectLst/>
              <a:scene3d>
                <a:camera prst="orthographicFront"/>
                <a:lightRig rig="threePt" dir="t"/>
              </a:scene3d>
              <a:sp3d>
                <a:bevelT/>
              </a:sp3d>
            </c:spPr>
            <c:extLst>
              <c:ext xmlns:c16="http://schemas.microsoft.com/office/drawing/2014/chart" uri="{C3380CC4-5D6E-409C-BE32-E72D297353CC}">
                <c16:uniqueId val="{00000005-5E51-4786-B6E2-56C51C42EB94}"/>
              </c:ext>
            </c:extLst>
          </c:dPt>
          <c:dPt>
            <c:idx val="17"/>
            <c:invertIfNegative val="0"/>
            <c:bubble3D val="0"/>
            <c:spPr>
              <a:solidFill>
                <a:schemeClr val="accent2"/>
              </a:solidFill>
              <a:ln>
                <a:noFill/>
              </a:ln>
              <a:effectLst/>
              <a:scene3d>
                <a:camera prst="orthographicFront"/>
                <a:lightRig rig="threePt" dir="t"/>
              </a:scene3d>
              <a:sp3d>
                <a:bevelT/>
              </a:sp3d>
            </c:spPr>
            <c:extLst>
              <c:ext xmlns:c16="http://schemas.microsoft.com/office/drawing/2014/chart" uri="{C3380CC4-5D6E-409C-BE32-E72D297353CC}">
                <c16:uniqueId val="{00000007-5E51-4786-B6E2-56C51C42EB94}"/>
              </c:ext>
            </c:extLst>
          </c:dPt>
          <c:dPt>
            <c:idx val="18"/>
            <c:invertIfNegative val="0"/>
            <c:bubble3D val="0"/>
            <c:spPr>
              <a:solidFill>
                <a:srgbClr val="FFFF00"/>
              </a:solidFill>
              <a:ln>
                <a:noFill/>
              </a:ln>
              <a:effectLst/>
              <a:scene3d>
                <a:camera prst="orthographicFront"/>
                <a:lightRig rig="threePt" dir="t"/>
              </a:scene3d>
              <a:sp3d>
                <a:bevelT/>
              </a:sp3d>
            </c:spPr>
            <c:extLst>
              <c:ext xmlns:c16="http://schemas.microsoft.com/office/drawing/2014/chart" uri="{C3380CC4-5D6E-409C-BE32-E72D297353CC}">
                <c16:uniqueId val="{00000009-5E51-4786-B6E2-56C51C42EB94}"/>
              </c:ext>
            </c:extLst>
          </c:dPt>
          <c:dPt>
            <c:idx val="19"/>
            <c:invertIfNegative val="0"/>
            <c:bubble3D val="0"/>
            <c:spPr>
              <a:solidFill>
                <a:srgbClr val="FF0000"/>
              </a:solidFill>
              <a:ln>
                <a:noFill/>
              </a:ln>
              <a:effectLst/>
              <a:scene3d>
                <a:camera prst="orthographicFront"/>
                <a:lightRig rig="threePt" dir="t"/>
              </a:scene3d>
              <a:sp3d>
                <a:bevelT/>
              </a:sp3d>
            </c:spPr>
            <c:extLst>
              <c:ext xmlns:c16="http://schemas.microsoft.com/office/drawing/2014/chart" uri="{C3380CC4-5D6E-409C-BE32-E72D297353CC}">
                <c16:uniqueId val="{0000000B-5E51-4786-B6E2-56C51C42EB94}"/>
              </c:ext>
            </c:extLst>
          </c:dPt>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'CM (2) with Division (2)'!$A$4:$A$23</c:f>
              <c:strCache>
                <c:ptCount val="20"/>
                <c:pt idx="0">
                  <c:v>Gaibandha</c:v>
                </c:pt>
                <c:pt idx="1">
                  <c:v>Lalmonirhat</c:v>
                </c:pt>
                <c:pt idx="2">
                  <c:v>Nilphamari</c:v>
                </c:pt>
                <c:pt idx="3">
                  <c:v>Dinajpur</c:v>
                </c:pt>
                <c:pt idx="4">
                  <c:v>Rangpur</c:v>
                </c:pt>
                <c:pt idx="5">
                  <c:v>Kurigram</c:v>
                </c:pt>
                <c:pt idx="6">
                  <c:v>Rangpur Division  </c:v>
                </c:pt>
                <c:pt idx="7">
                  <c:v>Barguna</c:v>
                </c:pt>
                <c:pt idx="8">
                  <c:v>Bhola</c:v>
                </c:pt>
                <c:pt idx="9">
                  <c:v>Potuakhali</c:v>
                </c:pt>
                <c:pt idx="10">
                  <c:v>Barisal Division</c:v>
                </c:pt>
                <c:pt idx="11">
                  <c:v>Khagrachari</c:v>
                </c:pt>
                <c:pt idx="12">
                  <c:v>Bandarban</c:v>
                </c:pt>
                <c:pt idx="13">
                  <c:v>Chittagong Division</c:v>
                </c:pt>
                <c:pt idx="14">
                  <c:v>Kishoregonj</c:v>
                </c:pt>
                <c:pt idx="15">
                  <c:v>Gazipur</c:v>
                </c:pt>
                <c:pt idx="16">
                  <c:v>Dhaka</c:v>
                </c:pt>
                <c:pt idx="17">
                  <c:v>Dhaka Division</c:v>
                </c:pt>
                <c:pt idx="18">
                  <c:v>G. Total</c:v>
                </c:pt>
                <c:pt idx="19">
                  <c:v>National</c:v>
                </c:pt>
              </c:strCache>
            </c:strRef>
          </c:cat>
          <c:val>
            <c:numRef>
              <c:f>'CM (2) with Division (2)'!$K$4:$K$23</c:f>
              <c:numCache>
                <c:formatCode>0.00</c:formatCode>
                <c:ptCount val="20"/>
                <c:pt idx="0">
                  <c:v>51.470588235294116</c:v>
                </c:pt>
                <c:pt idx="1">
                  <c:v>41.379310344827587</c:v>
                </c:pt>
                <c:pt idx="2">
                  <c:v>61.904761904761905</c:v>
                </c:pt>
                <c:pt idx="3">
                  <c:v>40</c:v>
                </c:pt>
                <c:pt idx="4">
                  <c:v>59.375</c:v>
                </c:pt>
                <c:pt idx="5">
                  <c:v>68.965517241379317</c:v>
                </c:pt>
                <c:pt idx="6">
                  <c:v>54.29362880886427</c:v>
                </c:pt>
                <c:pt idx="7">
                  <c:v>58.333333333333336</c:v>
                </c:pt>
                <c:pt idx="8">
                  <c:v>54.054054054054056</c:v>
                </c:pt>
                <c:pt idx="9">
                  <c:v>55.913978494623649</c:v>
                </c:pt>
                <c:pt idx="10">
                  <c:v>56.27376425855514</c:v>
                </c:pt>
                <c:pt idx="11">
                  <c:v>48.611111111111107</c:v>
                </c:pt>
                <c:pt idx="12">
                  <c:v>44.871794871794876</c:v>
                </c:pt>
                <c:pt idx="13">
                  <c:v>46.666666666666664</c:v>
                </c:pt>
                <c:pt idx="14">
                  <c:v>50.588235294117645</c:v>
                </c:pt>
                <c:pt idx="15">
                  <c:v>48.80952380952381</c:v>
                </c:pt>
                <c:pt idx="16">
                  <c:v>68.085106382978722</c:v>
                </c:pt>
                <c:pt idx="17">
                  <c:v>56.27376425855514</c:v>
                </c:pt>
                <c:pt idx="18">
                  <c:v>54.194792671166823</c:v>
                </c:pt>
                <c:pt idx="19" formatCode="General">
                  <c:v>52.3</c:v>
                </c:pt>
              </c:numCache>
            </c:numRef>
          </c:val>
          <c:extLst>
            <c:ext xmlns:c16="http://schemas.microsoft.com/office/drawing/2014/chart" uri="{C3380CC4-5D6E-409C-BE32-E72D297353CC}">
              <c16:uniqueId val="{0000000C-5E51-4786-B6E2-56C51C42EB94}"/>
            </c:ext>
          </c:extLst>
        </c:ser>
        <c:dLbls>
          <c:dLblPos val="outEnd"/>
          <c:showLegendKey val="0"/>
          <c:showVal val="1"/>
          <c:showCatName val="0"/>
          <c:showSerName val="0"/>
          <c:showPercent val="0"/>
          <c:showBubbleSize val="0"/>
        </c:dLbls>
        <c:gapWidth val="100"/>
        <c:overlap val="-24"/>
        <c:axId val="433305088"/>
        <c:axId val="436484864"/>
      </c:barChart>
      <c:catAx>
        <c:axId val="433305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ysClr val="windowText" lastClr="000000"/>
                    </a:solidFill>
                  </a:rPr>
                  <a:t>Figure:2</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36484864"/>
        <c:crosses val="autoZero"/>
        <c:auto val="1"/>
        <c:lblAlgn val="ctr"/>
        <c:lblOffset val="100"/>
        <c:noMultiLvlLbl val="0"/>
      </c:catAx>
      <c:valAx>
        <c:axId val="436484864"/>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33305088"/>
        <c:crosses val="autoZero"/>
        <c:crossBetween val="between"/>
      </c:valAx>
      <c:spPr>
        <a:noFill/>
        <a:ln>
          <a:noFill/>
        </a:ln>
        <a:effectLst/>
      </c:spPr>
    </c:plotArea>
    <c:plotVisOnly val="1"/>
    <c:dispBlanksAs val="gap"/>
    <c:showDLblsOverMax val="0"/>
  </c:chart>
  <c:spPr>
    <a:solidFill>
      <a:schemeClr val="bg1"/>
    </a:solidFill>
    <a:ln w="12700" cap="flat" cmpd="sng" algn="ctr">
      <a:solidFill>
        <a:srgbClr val="FF0000"/>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2F3E0F0638054A8D8F6558D14A437C" ma:contentTypeVersion="12" ma:contentTypeDescription="Create a new document." ma:contentTypeScope="" ma:versionID="e711c39f5f0a4ad9019bdd45e9f82606">
  <xsd:schema xmlns:xsd="http://www.w3.org/2001/XMLSchema" xmlns:xs="http://www.w3.org/2001/XMLSchema" xmlns:p="http://schemas.microsoft.com/office/2006/metadata/properties" xmlns:ns3="9c16819b-2375-4ab7-8b29-7a244c47ef18" xmlns:ns4="e242adfc-7a1b-46de-9219-6b72342e5e23" targetNamespace="http://schemas.microsoft.com/office/2006/metadata/properties" ma:root="true" ma:fieldsID="e21a5033185e35055d251beb85120dfe" ns3:_="" ns4:_="">
    <xsd:import namespace="9c16819b-2375-4ab7-8b29-7a244c47ef18"/>
    <xsd:import namespace="e242adfc-7a1b-46de-9219-6b72342e5e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819b-2375-4ab7-8b29-7a244c47e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2adfc-7a1b-46de-9219-6b72342e5e2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F1286-E1BB-4DC6-A290-CDFC89227FB4}">
  <ds:schemaRefs>
    <ds:schemaRef ds:uri="http://schemas.microsoft.com/office/2006/metadata/properties"/>
  </ds:schemaRefs>
</ds:datastoreItem>
</file>

<file path=customXml/itemProps2.xml><?xml version="1.0" encoding="utf-8"?>
<ds:datastoreItem xmlns:ds="http://schemas.openxmlformats.org/officeDocument/2006/customXml" ds:itemID="{64A26BB3-4117-497E-9530-3C8A8D11C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6819b-2375-4ab7-8b29-7a244c47ef18"/>
    <ds:schemaRef ds:uri="e242adfc-7a1b-46de-9219-6b72342e5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1F688-8FEA-461F-855D-9D65CA2757B2}">
  <ds:schemaRefs>
    <ds:schemaRef ds:uri="http://schemas.microsoft.com/sharepoint/v3/contenttype/forms"/>
  </ds:schemaRefs>
</ds:datastoreItem>
</file>

<file path=customXml/itemProps4.xml><?xml version="1.0" encoding="utf-8"?>
<ds:datastoreItem xmlns:ds="http://schemas.openxmlformats.org/officeDocument/2006/customXml" ds:itemID="{CD441327-225A-4691-952E-968774A3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11</Pages>
  <Words>4345</Words>
  <Characters>24769</Characters>
  <Application>Microsoft Office Word</Application>
  <DocSecurity>0</DocSecurity>
  <Lines>206</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Terms of Reference for hiring consultant to conduct</vt:lpstr>
      <vt:lpstr>Terms of Reference for hiring consultant to conduct</vt:lpstr>
    </vt:vector>
  </TitlesOfParts>
  <Company>HP</Company>
  <LinksUpToDate>false</LinksUpToDate>
  <CharactersWithSpaces>29056</CharactersWithSpaces>
  <SharedDoc>false</SharedDoc>
  <HLinks>
    <vt:vector size="12" baseType="variant">
      <vt:variant>
        <vt:i4>2949228</vt:i4>
      </vt:variant>
      <vt:variant>
        <vt:i4>3</vt:i4>
      </vt:variant>
      <vt:variant>
        <vt:i4>0</vt:i4>
      </vt:variant>
      <vt:variant>
        <vt:i4>5</vt:i4>
      </vt:variant>
      <vt:variant>
        <vt:lpwstr>http://www.worldbank.org/en/country/bangladesh/overview</vt:lpwstr>
      </vt:variant>
      <vt:variant>
        <vt:lpwstr/>
      </vt:variant>
      <vt:variant>
        <vt:i4>2949228</vt:i4>
      </vt:variant>
      <vt:variant>
        <vt:i4>0</vt:i4>
      </vt:variant>
      <vt:variant>
        <vt:i4>0</vt:i4>
      </vt:variant>
      <vt:variant>
        <vt:i4>5</vt:i4>
      </vt:variant>
      <vt:variant>
        <vt:lpwstr>http://www.worldbank.org/en/country/bangladesh/overview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hiring consultant to conduct</dc:title>
  <dc:creator>Md. Abdullah Al Mamun</dc:creator>
  <cp:lastModifiedBy>Enamul Haque</cp:lastModifiedBy>
  <cp:revision>82</cp:revision>
  <cp:lastPrinted>2021-06-24T02:35:00Z</cp:lastPrinted>
  <dcterms:created xsi:type="dcterms:W3CDTF">2021-06-23T03:53:00Z</dcterms:created>
  <dcterms:modified xsi:type="dcterms:W3CDTF">2021-07-04T07:00:00Z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0x010100072F3E0F0638054A8D8F6558D14A437C</vt:lpwstr>
  </property>
  <property fmtid="{D5CDD505-2E9C-101B-9397-08002B2CF9AE}" pid="3" name="_dlc_DocIdItemGuid">
    <vt:lpwstr>6e927525-7dba-4e66-9ff3-1a003e475526</vt:lpwstr>
  </property>
  <property fmtid="{D5CDD505-2E9C-101B-9397-08002B2CF9AE}" pid="4" name="Language of TOR">
    <vt:lpwstr>2;#English|02932eec-25cc-405e-88cf-2fbee19c1cd7</vt:lpwstr>
  </property>
  <property fmtid="{D5CDD505-2E9C-101B-9397-08002B2CF9AE}" pid="5" name="Office Location">
    <vt:lpwstr>67;#Bangladesh CO|4ef39c68-588e-45fc-8c49-619cb76dd45b</vt:lpwstr>
  </property>
  <property fmtid="{D5CDD505-2E9C-101B-9397-08002B2CF9AE}" pid="6" name="PlanTeamSiteKeywords">
    <vt:lpwstr>25;#Programmes|1cb0778b-c3ea-48dc-9e5b-5f650a4db571</vt:lpwstr>
  </property>
  <property fmtid="{D5CDD505-2E9C-101B-9397-08002B2CF9AE}" pid="7" name="_dlc_DocId">
    <vt:lpwstr>RKMT-51-58</vt:lpwstr>
  </property>
  <property fmtid="{D5CDD505-2E9C-101B-9397-08002B2CF9AE}" pid="8" name="_dlc_DocIdUrl">
    <vt:lpwstr>https://planetteams.planapps.org/pc/TEAM024/ResearchTOR/_layouts/15/DocIdRedir.aspx?ID=RKMT-51-58, RKMT-51-58</vt:lpwstr>
  </property>
</Properties>
</file>