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5C0C6" w14:textId="77777777" w:rsidR="00B2213D" w:rsidRPr="009D6719" w:rsidRDefault="00B2213D" w:rsidP="00B2213D">
      <w:pPr>
        <w:spacing w:line="264" w:lineRule="auto"/>
        <w:jc w:val="both"/>
        <w:rPr>
          <w:rFonts w:ascii="Times New Roman" w:eastAsia="Calibri" w:hAnsi="Times New Roman"/>
          <w:b/>
          <w:bCs/>
          <w:color w:val="002060"/>
          <w:sz w:val="22"/>
          <w:szCs w:val="22"/>
          <w:lang w:val="en-AU" w:eastAsia="en-US"/>
        </w:rPr>
      </w:pPr>
      <w:r w:rsidRPr="009D6719">
        <w:rPr>
          <w:rFonts w:ascii="Times New Roman" w:eastAsia="Calibri" w:hAnsi="Times New Roman"/>
          <w:b/>
          <w:bCs/>
          <w:color w:val="002060"/>
          <w:sz w:val="22"/>
          <w:szCs w:val="22"/>
          <w:lang w:val="en-AU" w:eastAsia="en-US"/>
        </w:rPr>
        <w:t xml:space="preserve">Request for Proposal (RFP) </w:t>
      </w:r>
    </w:p>
    <w:p w14:paraId="00696184" w14:textId="77777777" w:rsidR="00B2213D" w:rsidRPr="009D6719" w:rsidRDefault="00B2213D" w:rsidP="00B2213D">
      <w:pPr>
        <w:pStyle w:val="Default"/>
        <w:keepNext/>
        <w:rPr>
          <w:rFonts w:ascii="Times New Roman" w:eastAsia="Arial Unicode MS" w:hAnsi="Times New Roman" w:cs="Times New Roman"/>
          <w:b/>
          <w:color w:val="002060"/>
          <w:sz w:val="22"/>
          <w:szCs w:val="22"/>
        </w:rPr>
      </w:pPr>
      <w:r w:rsidRPr="009D6719">
        <w:rPr>
          <w:rFonts w:ascii="Times New Roman" w:hAnsi="Times New Roman" w:cs="Times New Roman"/>
          <w:b/>
          <w:bCs/>
          <w:color w:val="002060"/>
          <w:sz w:val="22"/>
          <w:szCs w:val="22"/>
          <w:lang w:val="en-AU"/>
        </w:rPr>
        <w:t xml:space="preserve">CONSULTANTING FIRM FOR CONDUCTING BASELINE SURVEY </w:t>
      </w:r>
    </w:p>
    <w:p w14:paraId="5A7588DE" w14:textId="77777777" w:rsidR="00B2213D" w:rsidRPr="009D6719" w:rsidRDefault="00B2213D" w:rsidP="0031105E">
      <w:pPr>
        <w:rPr>
          <w:rStyle w:val="Hyperlink"/>
          <w:rFonts w:ascii="Times New Roman" w:hAnsi="Times New Roman"/>
          <w:b/>
          <w:sz w:val="22"/>
          <w:szCs w:val="22"/>
        </w:rPr>
      </w:pPr>
    </w:p>
    <w:p w14:paraId="6A108330" w14:textId="77777777" w:rsidR="00B2213D" w:rsidRPr="009D6719" w:rsidRDefault="00B2213D" w:rsidP="0031105E">
      <w:pPr>
        <w:rPr>
          <w:rStyle w:val="Hyperlink"/>
          <w:rFonts w:ascii="Times New Roman" w:hAnsi="Times New Roman"/>
          <w:b/>
          <w:sz w:val="22"/>
          <w:szCs w:val="22"/>
        </w:rPr>
      </w:pPr>
    </w:p>
    <w:p w14:paraId="0B5B2998" w14:textId="77777777" w:rsidR="00CA6D65" w:rsidRPr="009D6719" w:rsidRDefault="00886384" w:rsidP="0031105E">
      <w:pPr>
        <w:rPr>
          <w:rFonts w:ascii="Times New Roman" w:hAnsi="Times New Roman"/>
          <w:b/>
          <w:color w:val="0000FF"/>
          <w:sz w:val="22"/>
          <w:szCs w:val="22"/>
        </w:rPr>
      </w:pPr>
      <w:hyperlink r:id="rId6" w:history="1">
        <w:r w:rsidR="00CA6D65" w:rsidRPr="009D6719">
          <w:rPr>
            <w:rStyle w:val="Hyperlink"/>
            <w:rFonts w:ascii="Times New Roman" w:hAnsi="Times New Roman"/>
            <w:b/>
            <w:sz w:val="22"/>
            <w:szCs w:val="22"/>
          </w:rPr>
          <w:t>WorldFish</w:t>
        </w:r>
      </w:hyperlink>
      <w:r w:rsidR="00CA6D65" w:rsidRPr="009D6719">
        <w:rPr>
          <w:rFonts w:ascii="Times New Roman" w:hAnsi="Times New Roman"/>
          <w:noProof/>
          <w:sz w:val="22"/>
          <w:szCs w:val="22"/>
          <w:lang w:eastAsia="en-US"/>
        </w:rPr>
        <w:drawing>
          <wp:anchor distT="0" distB="0" distL="114300" distR="114300" simplePos="0" relativeHeight="251659264" behindDoc="0" locked="0" layoutInCell="1" allowOverlap="1" wp14:anchorId="37CD6B7F" wp14:editId="5EA1C625">
            <wp:simplePos x="0" y="0"/>
            <wp:positionH relativeFrom="column">
              <wp:posOffset>0</wp:posOffset>
            </wp:positionH>
            <wp:positionV relativeFrom="paragraph">
              <wp:posOffset>0</wp:posOffset>
            </wp:positionV>
            <wp:extent cx="952500" cy="542925"/>
            <wp:effectExtent l="0" t="0" r="0" b="9525"/>
            <wp:wrapSquare wrapText="bothSides"/>
            <wp:docPr id="2" name="Picture 1" descr="C:\Users\ewee\Pictures\WorldFish-Logo-2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e\Pictures\WorldFish-Logo-23m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D65" w:rsidRPr="009D6719">
        <w:rPr>
          <w:rFonts w:ascii="Times New Roman" w:hAnsi="Times New Roman"/>
          <w:b/>
          <w:bCs/>
          <w:color w:val="000000"/>
          <w:sz w:val="22"/>
          <w:szCs w:val="22"/>
        </w:rPr>
        <w:t xml:space="preserve"> </w:t>
      </w:r>
      <w:r w:rsidR="002D3AA7" w:rsidRPr="009D6719">
        <w:rPr>
          <w:rFonts w:ascii="Times New Roman" w:hAnsi="Times New Roman"/>
          <w:sz w:val="22"/>
          <w:szCs w:val="22"/>
        </w:rPr>
        <w:t xml:space="preserve">is an international, nonprofit research organization that harnesses the potential of fisheries and aquaculture to strengthen livelihoods and improve food and nutrition security. Globally, more than 1 billion people obtain most of their animal protein from fish and 800 million depend on fisheries and aquaculture for their livelihoods. WorldFish is a member of </w:t>
      </w:r>
      <w:hyperlink r:id="rId8" w:history="1">
        <w:r w:rsidR="002D3AA7" w:rsidRPr="009D6719">
          <w:rPr>
            <w:rStyle w:val="Hyperlink"/>
            <w:rFonts w:ascii="Times New Roman" w:hAnsi="Times New Roman"/>
            <w:sz w:val="22"/>
            <w:szCs w:val="22"/>
          </w:rPr>
          <w:t>CGIAR</w:t>
        </w:r>
      </w:hyperlink>
      <w:r w:rsidR="002D3AA7" w:rsidRPr="009D6719">
        <w:rPr>
          <w:rFonts w:ascii="Times New Roman" w:hAnsi="Times New Roman"/>
          <w:sz w:val="22"/>
          <w:szCs w:val="22"/>
        </w:rPr>
        <w:t xml:space="preserve">, a global research partnership for a food-secure future. </w:t>
      </w:r>
      <w:r w:rsidR="002D3AA7" w:rsidRPr="009D6719">
        <w:rPr>
          <w:rFonts w:ascii="Times New Roman" w:hAnsi="Times New Roman"/>
          <w:noProof/>
          <w:sz w:val="22"/>
          <w:szCs w:val="22"/>
          <w:lang w:eastAsia="en-US"/>
        </w:rPr>
        <w:drawing>
          <wp:anchor distT="0" distB="0" distL="114300" distR="114300" simplePos="0" relativeHeight="251661312" behindDoc="0" locked="0" layoutInCell="1" allowOverlap="1" wp14:anchorId="7F3B5F91" wp14:editId="23CE2D9F">
            <wp:simplePos x="0" y="0"/>
            <wp:positionH relativeFrom="column">
              <wp:posOffset>0</wp:posOffset>
            </wp:positionH>
            <wp:positionV relativeFrom="paragraph">
              <wp:posOffset>0</wp:posOffset>
            </wp:positionV>
            <wp:extent cx="952500" cy="542925"/>
            <wp:effectExtent l="0" t="0" r="0" b="9525"/>
            <wp:wrapSquare wrapText="bothSides"/>
            <wp:docPr id="1" name="Picture 1" descr="C:\Users\ewee\Pictures\WorldFish-Logo-2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e\Pictures\WorldFish-Logo-23m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D1DF2" w14:textId="77777777" w:rsidR="00BD2C40" w:rsidRPr="009D6719" w:rsidRDefault="00BD2C40" w:rsidP="009D6719">
      <w:pPr>
        <w:pStyle w:val="Default"/>
        <w:keepNext/>
        <w:rPr>
          <w:rFonts w:ascii="Times New Roman" w:hAnsi="Times New Roman" w:cs="Times New Roman"/>
          <w:b/>
          <w:bCs/>
          <w:color w:val="000000" w:themeColor="text1"/>
          <w:sz w:val="22"/>
          <w:szCs w:val="22"/>
          <w:lang w:val="en-AU"/>
        </w:rPr>
      </w:pPr>
    </w:p>
    <w:p w14:paraId="57B76E8E" w14:textId="77777777" w:rsidR="00CA6D65" w:rsidRPr="009D6719" w:rsidRDefault="00CA6D65" w:rsidP="00CA6D65">
      <w:pPr>
        <w:pStyle w:val="Default"/>
        <w:keepNext/>
        <w:jc w:val="center"/>
        <w:rPr>
          <w:rFonts w:ascii="Times New Roman" w:hAnsi="Times New Roman" w:cs="Times New Roman"/>
          <w:b/>
          <w:bCs/>
          <w:color w:val="0000CC"/>
          <w:sz w:val="22"/>
          <w:szCs w:val="22"/>
        </w:rPr>
      </w:pPr>
    </w:p>
    <w:p w14:paraId="33192AE8" w14:textId="7F2A1301" w:rsidR="00984465" w:rsidRPr="009D6719" w:rsidRDefault="0020505B" w:rsidP="007249F8">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BACKGROUND</w:t>
      </w:r>
    </w:p>
    <w:p w14:paraId="522ABC22" w14:textId="77777777" w:rsidR="003452C4" w:rsidRPr="009D6719" w:rsidRDefault="003452C4" w:rsidP="003452C4">
      <w:pPr>
        <w:rPr>
          <w:rFonts w:ascii="Times New Roman" w:hAnsi="Times New Roman"/>
          <w:color w:val="000000" w:themeColor="text1"/>
          <w:sz w:val="22"/>
          <w:szCs w:val="22"/>
        </w:rPr>
      </w:pPr>
      <w:r w:rsidRPr="009D6719">
        <w:rPr>
          <w:rFonts w:ascii="Times New Roman" w:hAnsi="Times New Roman"/>
          <w:color w:val="000000" w:themeColor="text1"/>
          <w:sz w:val="22"/>
          <w:szCs w:val="22"/>
        </w:rPr>
        <w:t>WorldFish is an international, non-profit research organization that harnesses the potential of fisheries and aquaculture to reduce hunger and poverty. In the developing world, more than 1 billion poor people obtain most of their animal protein from fish and 250 million depend on fishing and aquaculture for their livelihoods. The WorldFish mission is to strengthen livelihoods and enhance food and nutrition security by improving fisheries and aquaculture. We pursue this through research partnerships focused on helping those who stand to benefit the most—poor producers and consumers, women and children.</w:t>
      </w:r>
    </w:p>
    <w:p w14:paraId="4C8043CF" w14:textId="77777777" w:rsidR="003452C4" w:rsidRPr="009D6719" w:rsidRDefault="003452C4" w:rsidP="003452C4">
      <w:pPr>
        <w:rPr>
          <w:rFonts w:ascii="Times New Roman" w:hAnsi="Times New Roman"/>
          <w:color w:val="000000" w:themeColor="text1"/>
          <w:sz w:val="22"/>
          <w:szCs w:val="22"/>
        </w:rPr>
      </w:pPr>
    </w:p>
    <w:p w14:paraId="6FB645C5" w14:textId="6442B613" w:rsidR="003452C4" w:rsidRPr="009D6719" w:rsidRDefault="003452C4" w:rsidP="003452C4">
      <w:pPr>
        <w:rPr>
          <w:rFonts w:ascii="Times New Roman" w:hAnsi="Times New Roman"/>
          <w:color w:val="000000" w:themeColor="text1"/>
          <w:sz w:val="22"/>
          <w:szCs w:val="22"/>
        </w:rPr>
      </w:pPr>
      <w:r w:rsidRPr="009D6719">
        <w:rPr>
          <w:rFonts w:ascii="Times New Roman" w:hAnsi="Times New Roman"/>
          <w:color w:val="000000" w:themeColor="text1"/>
          <w:sz w:val="22"/>
          <w:szCs w:val="22"/>
        </w:rPr>
        <w:t xml:space="preserve">Feed the Future Bangladesh Aquaculture and Nutrition Activity, hence after refer to as </w:t>
      </w:r>
      <w:r w:rsidR="00B5233D" w:rsidRPr="009D6719">
        <w:rPr>
          <w:rFonts w:ascii="Times New Roman" w:hAnsi="Times New Roman"/>
          <w:color w:val="000000" w:themeColor="text1"/>
          <w:sz w:val="22"/>
          <w:szCs w:val="22"/>
        </w:rPr>
        <w:t>BANA/</w:t>
      </w:r>
      <w:r w:rsidRPr="009D6719">
        <w:rPr>
          <w:rFonts w:ascii="Times New Roman" w:hAnsi="Times New Roman"/>
          <w:color w:val="000000" w:themeColor="text1"/>
          <w:sz w:val="22"/>
          <w:szCs w:val="22"/>
        </w:rPr>
        <w:t>Activity, is a five-year award made by USAID to WorldFish in February 2018. Its aim is to sustain positive aquaculture sector growth in south-west Bangladesh</w:t>
      </w:r>
      <w:r w:rsidR="00177C00" w:rsidRPr="009D6719">
        <w:rPr>
          <w:rFonts w:ascii="Times New Roman" w:hAnsi="Times New Roman"/>
          <w:color w:val="000000" w:themeColor="text1"/>
          <w:sz w:val="22"/>
          <w:szCs w:val="22"/>
        </w:rPr>
        <w:t xml:space="preserve"> and Cox’s Bazar district</w:t>
      </w:r>
      <w:r w:rsidRPr="009D6719">
        <w:rPr>
          <w:rFonts w:ascii="Times New Roman" w:hAnsi="Times New Roman"/>
          <w:color w:val="000000" w:themeColor="text1"/>
          <w:sz w:val="22"/>
          <w:szCs w:val="22"/>
        </w:rPr>
        <w:t xml:space="preserve"> through an inclusive market system approach.</w:t>
      </w:r>
    </w:p>
    <w:p w14:paraId="3E9F9426" w14:textId="77777777" w:rsidR="003452C4" w:rsidRPr="009D6719" w:rsidRDefault="003452C4" w:rsidP="003452C4">
      <w:pPr>
        <w:rPr>
          <w:rFonts w:ascii="Times New Roman" w:hAnsi="Times New Roman"/>
          <w:color w:val="000000" w:themeColor="text1"/>
          <w:sz w:val="22"/>
          <w:szCs w:val="22"/>
        </w:rPr>
      </w:pPr>
    </w:p>
    <w:p w14:paraId="0B0339C5" w14:textId="77777777" w:rsidR="003452C4" w:rsidRPr="009D6719" w:rsidRDefault="003452C4" w:rsidP="003452C4">
      <w:pPr>
        <w:rPr>
          <w:rFonts w:ascii="Times New Roman" w:hAnsi="Times New Roman"/>
          <w:color w:val="000000" w:themeColor="text1"/>
          <w:sz w:val="22"/>
          <w:szCs w:val="22"/>
        </w:rPr>
      </w:pPr>
      <w:r w:rsidRPr="009D6719">
        <w:rPr>
          <w:rFonts w:ascii="Times New Roman" w:hAnsi="Times New Roman"/>
          <w:color w:val="000000" w:themeColor="text1"/>
          <w:sz w:val="22"/>
          <w:szCs w:val="22"/>
        </w:rPr>
        <w:t>It builds on the achievements of the six-year USAID Aquaculture for Income and Nutrition (AIN) project which saw livelihoods of small-scale fish farmers improve through increased production and quality of tilapia, carp, shrimp and prawn in the Feed the Future Zone of Influence.</w:t>
      </w:r>
    </w:p>
    <w:p w14:paraId="15CBE461" w14:textId="77777777" w:rsidR="003452C4" w:rsidRPr="009D6719" w:rsidRDefault="003452C4" w:rsidP="003452C4">
      <w:pPr>
        <w:rPr>
          <w:rFonts w:ascii="Times New Roman" w:hAnsi="Times New Roman"/>
          <w:color w:val="000000" w:themeColor="text1"/>
          <w:sz w:val="22"/>
          <w:szCs w:val="22"/>
        </w:rPr>
      </w:pPr>
    </w:p>
    <w:p w14:paraId="4A051E5A" w14:textId="77777777" w:rsidR="003452C4" w:rsidRPr="009D6719" w:rsidRDefault="003452C4" w:rsidP="003452C4">
      <w:pPr>
        <w:rPr>
          <w:rFonts w:ascii="Times New Roman" w:hAnsi="Times New Roman"/>
          <w:color w:val="000000" w:themeColor="text1"/>
          <w:sz w:val="22"/>
          <w:szCs w:val="22"/>
        </w:rPr>
      </w:pPr>
      <w:r w:rsidRPr="009D6719">
        <w:rPr>
          <w:rFonts w:ascii="Times New Roman" w:hAnsi="Times New Roman"/>
          <w:color w:val="000000" w:themeColor="text1"/>
          <w:sz w:val="22"/>
          <w:szCs w:val="22"/>
        </w:rPr>
        <w:t xml:space="preserve">The Activity takes a market systems approach where the emphasis is on facilitation rather than direct implementation. A key principle is to encourage capacity building in existing value chain actors rather than establishing unsustainable capacity that will disappear at the end of the Activity. </w:t>
      </w:r>
    </w:p>
    <w:p w14:paraId="416A369E" w14:textId="77777777" w:rsidR="003452C4" w:rsidRPr="009D6719" w:rsidRDefault="003452C4" w:rsidP="003452C4">
      <w:pPr>
        <w:rPr>
          <w:rFonts w:ascii="Times New Roman" w:hAnsi="Times New Roman"/>
          <w:color w:val="000000" w:themeColor="text1"/>
          <w:sz w:val="22"/>
          <w:szCs w:val="22"/>
        </w:rPr>
      </w:pPr>
    </w:p>
    <w:p w14:paraId="22BE0FA9" w14:textId="77777777" w:rsidR="003452C4" w:rsidRPr="009D6719" w:rsidRDefault="003452C4" w:rsidP="003452C4">
      <w:pPr>
        <w:rPr>
          <w:rFonts w:ascii="Times New Roman" w:hAnsi="Times New Roman"/>
          <w:b/>
          <w:color w:val="000000" w:themeColor="text1"/>
          <w:sz w:val="22"/>
          <w:szCs w:val="22"/>
        </w:rPr>
      </w:pPr>
      <w:r w:rsidRPr="009D6719">
        <w:rPr>
          <w:rFonts w:ascii="Times New Roman" w:hAnsi="Times New Roman"/>
          <w:b/>
          <w:color w:val="000000" w:themeColor="text1"/>
          <w:sz w:val="22"/>
          <w:szCs w:val="22"/>
        </w:rPr>
        <w:t>Goal:</w:t>
      </w:r>
      <w:r w:rsidRPr="009D6719">
        <w:rPr>
          <w:rFonts w:ascii="Times New Roman" w:hAnsi="Times New Roman"/>
          <w:color w:val="000000" w:themeColor="text1"/>
          <w:sz w:val="22"/>
          <w:szCs w:val="22"/>
        </w:rPr>
        <w:t xml:space="preserve"> The goal of the Activity is to achieve inclusive aquaculture sector growth through a market system approach, the specific objectives are:</w:t>
      </w:r>
    </w:p>
    <w:p w14:paraId="706B8C13" w14:textId="77777777" w:rsidR="003452C4" w:rsidRPr="009D6719" w:rsidRDefault="003452C4" w:rsidP="003452C4">
      <w:pPr>
        <w:rPr>
          <w:rFonts w:ascii="Times New Roman" w:hAnsi="Times New Roman"/>
          <w:color w:val="000000" w:themeColor="text1"/>
          <w:sz w:val="22"/>
          <w:szCs w:val="22"/>
        </w:rPr>
      </w:pPr>
    </w:p>
    <w:p w14:paraId="68E9B241" w14:textId="77777777" w:rsidR="003452C4" w:rsidRPr="009D6719" w:rsidRDefault="003452C4" w:rsidP="003452C4">
      <w:pPr>
        <w:rPr>
          <w:rFonts w:ascii="Times New Roman" w:hAnsi="Times New Roman"/>
          <w:b/>
          <w:color w:val="000000" w:themeColor="text1"/>
          <w:sz w:val="22"/>
          <w:szCs w:val="22"/>
        </w:rPr>
      </w:pPr>
      <w:r w:rsidRPr="009D6719">
        <w:rPr>
          <w:rFonts w:ascii="Times New Roman" w:hAnsi="Times New Roman"/>
          <w:b/>
          <w:color w:val="000000" w:themeColor="text1"/>
          <w:sz w:val="22"/>
          <w:szCs w:val="22"/>
        </w:rPr>
        <w:t>Objective 1: Increased productivity of aquaculture production systems</w:t>
      </w:r>
    </w:p>
    <w:p w14:paraId="6955FD2A" w14:textId="77777777" w:rsidR="00D511BB" w:rsidRPr="009D6719" w:rsidRDefault="00D511BB" w:rsidP="003452C4">
      <w:pPr>
        <w:rPr>
          <w:rFonts w:ascii="Times New Roman" w:hAnsi="Times New Roman"/>
          <w:b/>
          <w:color w:val="000000" w:themeColor="text1"/>
          <w:sz w:val="22"/>
          <w:szCs w:val="22"/>
        </w:rPr>
      </w:pPr>
    </w:p>
    <w:p w14:paraId="68686378" w14:textId="77777777" w:rsidR="003452C4" w:rsidRPr="009D6719" w:rsidRDefault="003452C4" w:rsidP="003452C4">
      <w:pPr>
        <w:rPr>
          <w:rFonts w:ascii="Times New Roman" w:hAnsi="Times New Roman"/>
          <w:color w:val="000000" w:themeColor="text1"/>
          <w:sz w:val="22"/>
          <w:szCs w:val="22"/>
        </w:rPr>
      </w:pPr>
      <w:r w:rsidRPr="009D6719">
        <w:rPr>
          <w:rFonts w:ascii="Times New Roman" w:hAnsi="Times New Roman"/>
          <w:color w:val="000000" w:themeColor="text1"/>
          <w:sz w:val="22"/>
          <w:szCs w:val="22"/>
        </w:rPr>
        <w:t>Aquaculture development in Bangladesh has been constrained by a lack of high quality seed and feed, as well as poor management practices. To address these the Activity, in collaboration private sector actors, aims to i) increase the availability of improved fish seed ii) increase the availability of affordable, high quality fish feed, and iii) increase adoption of best pond management practices.</w:t>
      </w:r>
    </w:p>
    <w:p w14:paraId="07BCD61A" w14:textId="77777777" w:rsidR="003452C4" w:rsidRPr="009D6719" w:rsidRDefault="003452C4" w:rsidP="003452C4">
      <w:pPr>
        <w:rPr>
          <w:rFonts w:ascii="Times New Roman" w:hAnsi="Times New Roman"/>
          <w:color w:val="000000" w:themeColor="text1"/>
          <w:sz w:val="22"/>
          <w:szCs w:val="22"/>
        </w:rPr>
      </w:pPr>
    </w:p>
    <w:p w14:paraId="726E5F4F" w14:textId="77777777" w:rsidR="003452C4" w:rsidRPr="009D6719" w:rsidRDefault="003452C4" w:rsidP="003452C4">
      <w:pPr>
        <w:rPr>
          <w:rFonts w:ascii="Times New Roman" w:hAnsi="Times New Roman"/>
          <w:b/>
          <w:color w:val="000000" w:themeColor="text1"/>
          <w:sz w:val="22"/>
          <w:szCs w:val="22"/>
        </w:rPr>
      </w:pPr>
      <w:r w:rsidRPr="009D6719">
        <w:rPr>
          <w:rFonts w:ascii="Times New Roman" w:hAnsi="Times New Roman"/>
          <w:b/>
          <w:color w:val="000000" w:themeColor="text1"/>
          <w:sz w:val="22"/>
          <w:szCs w:val="22"/>
        </w:rPr>
        <w:t>Objective 2: Strengthened aquaculture market systems, with particular attention to expanding opportunities for women and youth</w:t>
      </w:r>
    </w:p>
    <w:p w14:paraId="22DE2ACC" w14:textId="77777777" w:rsidR="00D511BB" w:rsidRPr="009D6719" w:rsidRDefault="00D511BB" w:rsidP="003452C4">
      <w:pPr>
        <w:rPr>
          <w:rFonts w:ascii="Times New Roman" w:hAnsi="Times New Roman"/>
          <w:b/>
          <w:color w:val="000000" w:themeColor="text1"/>
          <w:sz w:val="22"/>
          <w:szCs w:val="22"/>
        </w:rPr>
      </w:pPr>
    </w:p>
    <w:p w14:paraId="0F4B5EED" w14:textId="77777777" w:rsidR="003452C4" w:rsidRPr="009D6719" w:rsidRDefault="003452C4" w:rsidP="003452C4">
      <w:pPr>
        <w:rPr>
          <w:rFonts w:ascii="Times New Roman" w:hAnsi="Times New Roman"/>
          <w:color w:val="000000" w:themeColor="text1"/>
          <w:sz w:val="22"/>
          <w:szCs w:val="22"/>
        </w:rPr>
      </w:pPr>
      <w:r w:rsidRPr="009D6719">
        <w:rPr>
          <w:rFonts w:ascii="Times New Roman" w:hAnsi="Times New Roman"/>
          <w:color w:val="000000" w:themeColor="text1"/>
          <w:sz w:val="22"/>
          <w:szCs w:val="22"/>
        </w:rPr>
        <w:t>Aquaculture market growth has been driven by increased production. However, despite clearly expressed consumer concerns over the farmed fish safety and quality, post-harvest handling and market supply chains are poorly managed. The result is reduced profitability across many key aquaculture value chains, threatening sustainable growth of the sector. Meanwhile, despite the growing importance of farmed fish in the national economy, the sector has little representation in policy-making bodies or ability to consumer concerns. To address these issues  the Activity, in collaboration with private sector actors, will i) increase market linkages, ii) increase engagement of the private sector in aquaculture markets and iii) improve the enabling environment for inclusive aquaculture sector growth.</w:t>
      </w:r>
    </w:p>
    <w:p w14:paraId="59855C13" w14:textId="77777777" w:rsidR="003452C4" w:rsidRPr="009D6719" w:rsidRDefault="003452C4" w:rsidP="003452C4">
      <w:pPr>
        <w:rPr>
          <w:rFonts w:ascii="Times New Roman" w:hAnsi="Times New Roman"/>
          <w:color w:val="000000" w:themeColor="text1"/>
          <w:sz w:val="22"/>
          <w:szCs w:val="22"/>
        </w:rPr>
      </w:pPr>
    </w:p>
    <w:p w14:paraId="463EDA6F" w14:textId="77777777" w:rsidR="00357BE1" w:rsidRPr="009D6719" w:rsidRDefault="00357BE1" w:rsidP="003452C4">
      <w:pPr>
        <w:rPr>
          <w:rFonts w:ascii="Times New Roman" w:hAnsi="Times New Roman"/>
          <w:b/>
          <w:color w:val="000000" w:themeColor="text1"/>
          <w:sz w:val="22"/>
          <w:szCs w:val="22"/>
        </w:rPr>
      </w:pPr>
    </w:p>
    <w:p w14:paraId="6C2A24A9" w14:textId="23957FA1" w:rsidR="003452C4" w:rsidRPr="009D6719" w:rsidRDefault="003452C4" w:rsidP="003452C4">
      <w:pPr>
        <w:rPr>
          <w:rFonts w:ascii="Times New Roman" w:hAnsi="Times New Roman"/>
          <w:b/>
          <w:color w:val="000000" w:themeColor="text1"/>
          <w:sz w:val="22"/>
          <w:szCs w:val="22"/>
        </w:rPr>
      </w:pPr>
      <w:r w:rsidRPr="009D6719">
        <w:rPr>
          <w:rFonts w:ascii="Times New Roman" w:hAnsi="Times New Roman"/>
          <w:b/>
          <w:color w:val="000000" w:themeColor="text1"/>
          <w:sz w:val="22"/>
          <w:szCs w:val="22"/>
        </w:rPr>
        <w:lastRenderedPageBreak/>
        <w:t xml:space="preserve">Objective 3: Increased awareness and adoption of nutrition-related </w:t>
      </w:r>
      <w:r w:rsidR="00D511BB" w:rsidRPr="009D6719">
        <w:rPr>
          <w:rFonts w:ascii="Times New Roman" w:hAnsi="Times New Roman"/>
          <w:b/>
          <w:color w:val="000000" w:themeColor="text1"/>
          <w:sz w:val="22"/>
          <w:szCs w:val="22"/>
        </w:rPr>
        <w:t>behaviors</w:t>
      </w:r>
      <w:r w:rsidRPr="009D6719">
        <w:rPr>
          <w:rFonts w:ascii="Times New Roman" w:hAnsi="Times New Roman"/>
          <w:b/>
          <w:color w:val="000000" w:themeColor="text1"/>
          <w:sz w:val="22"/>
          <w:szCs w:val="22"/>
        </w:rPr>
        <w:t>, with a particular focus on women and youth</w:t>
      </w:r>
    </w:p>
    <w:p w14:paraId="61FF33D8" w14:textId="77777777" w:rsidR="00D511BB" w:rsidRPr="009D6719" w:rsidRDefault="00D511BB" w:rsidP="003452C4">
      <w:pPr>
        <w:rPr>
          <w:rFonts w:ascii="Times New Roman" w:hAnsi="Times New Roman"/>
          <w:b/>
          <w:color w:val="000000" w:themeColor="text1"/>
          <w:sz w:val="22"/>
          <w:szCs w:val="22"/>
        </w:rPr>
      </w:pPr>
    </w:p>
    <w:p w14:paraId="27CD467B" w14:textId="77777777" w:rsidR="003452C4" w:rsidRPr="009D6719" w:rsidRDefault="003452C4" w:rsidP="003452C4">
      <w:pPr>
        <w:rPr>
          <w:rFonts w:ascii="Times New Roman" w:hAnsi="Times New Roman"/>
          <w:color w:val="000000" w:themeColor="text1"/>
          <w:sz w:val="22"/>
          <w:szCs w:val="22"/>
        </w:rPr>
      </w:pPr>
      <w:r w:rsidRPr="009D6719">
        <w:rPr>
          <w:rFonts w:ascii="Times New Roman" w:hAnsi="Times New Roman"/>
          <w:color w:val="000000" w:themeColor="text1"/>
          <w:sz w:val="22"/>
          <w:szCs w:val="22"/>
        </w:rPr>
        <w:t>Despite considerable progress, under-nutrition rates remain high for the poor and vulnerable. Poor dietary quality leads to inadequate consumption rates of key vitamins and minerals, contributing to childhood stunting, cognitive impairment, reduced productivity and lowered earning potential, thereby undermining national development. These issues can be addressed through increased fish consumption hence, the Activity will, in a gender equitable manner, focus on i) increasing nutrition awareness and practices and ii) improving access to diverse and nutritious food.</w:t>
      </w:r>
    </w:p>
    <w:p w14:paraId="0915A37F" w14:textId="77777777" w:rsidR="003452C4" w:rsidRPr="009D6719" w:rsidRDefault="003452C4" w:rsidP="003452C4">
      <w:pPr>
        <w:rPr>
          <w:rFonts w:ascii="Times New Roman" w:hAnsi="Times New Roman"/>
          <w:color w:val="000000" w:themeColor="text1"/>
          <w:sz w:val="22"/>
          <w:szCs w:val="22"/>
        </w:rPr>
      </w:pPr>
    </w:p>
    <w:p w14:paraId="1E2DE534" w14:textId="77777777" w:rsidR="003452C4" w:rsidRPr="009D6719" w:rsidRDefault="003452C4" w:rsidP="003452C4">
      <w:pPr>
        <w:rPr>
          <w:rFonts w:ascii="Times New Roman" w:hAnsi="Times New Roman"/>
          <w:b/>
          <w:color w:val="000000" w:themeColor="text1"/>
          <w:sz w:val="22"/>
          <w:szCs w:val="22"/>
        </w:rPr>
      </w:pPr>
      <w:r w:rsidRPr="009D6719">
        <w:rPr>
          <w:rFonts w:ascii="Times New Roman" w:hAnsi="Times New Roman"/>
          <w:b/>
          <w:color w:val="000000" w:themeColor="text1"/>
          <w:sz w:val="22"/>
          <w:szCs w:val="22"/>
        </w:rPr>
        <w:t>Target</w:t>
      </w:r>
    </w:p>
    <w:p w14:paraId="61BEB9DB" w14:textId="77777777" w:rsidR="003452C4" w:rsidRPr="009D6719" w:rsidRDefault="003452C4" w:rsidP="003452C4">
      <w:pPr>
        <w:pStyle w:val="ListParagraph"/>
        <w:numPr>
          <w:ilvl w:val="0"/>
          <w:numId w:val="31"/>
        </w:numPr>
        <w:rPr>
          <w:color w:val="000000" w:themeColor="text1"/>
          <w:sz w:val="22"/>
          <w:szCs w:val="22"/>
        </w:rPr>
      </w:pPr>
      <w:r w:rsidRPr="009D6719">
        <w:rPr>
          <w:color w:val="000000" w:themeColor="text1"/>
          <w:sz w:val="22"/>
          <w:szCs w:val="22"/>
        </w:rPr>
        <w:t>400,000 men, women and youth in the Feed the Future Zone of Influence (ZOI) have access to improved access to better quality aquaculture inputs, services, and/or market channels</w:t>
      </w:r>
    </w:p>
    <w:p w14:paraId="6CECE8B6" w14:textId="77777777" w:rsidR="003452C4" w:rsidRPr="009D6719" w:rsidRDefault="003452C4" w:rsidP="003452C4">
      <w:pPr>
        <w:pStyle w:val="ListParagraph"/>
        <w:numPr>
          <w:ilvl w:val="0"/>
          <w:numId w:val="31"/>
        </w:numPr>
        <w:rPr>
          <w:color w:val="000000" w:themeColor="text1"/>
          <w:sz w:val="22"/>
          <w:szCs w:val="22"/>
        </w:rPr>
      </w:pPr>
      <w:r w:rsidRPr="009D6719">
        <w:rPr>
          <w:color w:val="000000" w:themeColor="text1"/>
          <w:sz w:val="22"/>
          <w:szCs w:val="22"/>
        </w:rPr>
        <w:t>30 percent expansion of investment by the private sector in the Feed the Future ZOI in aquaculture production and market related to inputs and services (seed, feed, production/ market related information, technology, etc.)</w:t>
      </w:r>
    </w:p>
    <w:p w14:paraId="57A88C5F" w14:textId="77777777" w:rsidR="003452C4" w:rsidRPr="009D6719" w:rsidRDefault="003452C4" w:rsidP="003452C4">
      <w:pPr>
        <w:pStyle w:val="ListParagraph"/>
        <w:numPr>
          <w:ilvl w:val="0"/>
          <w:numId w:val="31"/>
        </w:numPr>
        <w:rPr>
          <w:color w:val="000000" w:themeColor="text1"/>
          <w:sz w:val="22"/>
          <w:szCs w:val="22"/>
        </w:rPr>
      </w:pPr>
      <w:r w:rsidRPr="009D6719">
        <w:rPr>
          <w:color w:val="000000" w:themeColor="text1"/>
          <w:sz w:val="22"/>
          <w:szCs w:val="22"/>
        </w:rPr>
        <w:t xml:space="preserve">30 percent increase in productivity from ponds and </w:t>
      </w:r>
      <w:proofErr w:type="spellStart"/>
      <w:r w:rsidRPr="009D6719">
        <w:rPr>
          <w:color w:val="000000" w:themeColor="text1"/>
          <w:sz w:val="22"/>
          <w:szCs w:val="22"/>
        </w:rPr>
        <w:t>ghers</w:t>
      </w:r>
      <w:proofErr w:type="spellEnd"/>
      <w:r w:rsidRPr="009D6719">
        <w:rPr>
          <w:color w:val="000000" w:themeColor="text1"/>
          <w:sz w:val="22"/>
          <w:szCs w:val="22"/>
        </w:rPr>
        <w:t xml:space="preserve"> in the Feed the Future ZOI</w:t>
      </w:r>
    </w:p>
    <w:p w14:paraId="781DF4E5" w14:textId="77777777" w:rsidR="003452C4" w:rsidRPr="009D6719" w:rsidRDefault="003452C4" w:rsidP="003452C4">
      <w:pPr>
        <w:pStyle w:val="ListParagraph"/>
        <w:numPr>
          <w:ilvl w:val="0"/>
          <w:numId w:val="31"/>
        </w:numPr>
        <w:rPr>
          <w:color w:val="000000" w:themeColor="text1"/>
          <w:sz w:val="22"/>
          <w:szCs w:val="22"/>
        </w:rPr>
      </w:pPr>
      <w:r w:rsidRPr="009D6719">
        <w:rPr>
          <w:color w:val="000000" w:themeColor="text1"/>
          <w:sz w:val="22"/>
          <w:szCs w:val="22"/>
        </w:rPr>
        <w:t>20 percent increase in the number of households adopting improved nutritional practices (consumption of nutritious food, dietary diversity and hygiene practices)</w:t>
      </w:r>
    </w:p>
    <w:p w14:paraId="3048F3F9" w14:textId="77777777" w:rsidR="003452C4" w:rsidRPr="009D6719" w:rsidRDefault="003452C4" w:rsidP="003452C4">
      <w:pPr>
        <w:spacing w:line="264" w:lineRule="auto"/>
        <w:jc w:val="both"/>
        <w:rPr>
          <w:rFonts w:ascii="Times New Roman" w:hAnsi="Times New Roman"/>
          <w:bCs/>
          <w:color w:val="000000" w:themeColor="text1"/>
          <w:sz w:val="22"/>
          <w:szCs w:val="22"/>
        </w:rPr>
      </w:pPr>
    </w:p>
    <w:p w14:paraId="19FE32CD" w14:textId="7B8B1724" w:rsidR="00D511BB" w:rsidRPr="009D6719" w:rsidRDefault="00E6448C" w:rsidP="004B126F">
      <w:pPr>
        <w:rPr>
          <w:rFonts w:ascii="Times New Roman" w:hAnsi="Times New Roman"/>
          <w:sz w:val="22"/>
          <w:szCs w:val="22"/>
        </w:rPr>
      </w:pPr>
      <w:r w:rsidRPr="009D6719">
        <w:rPr>
          <w:rFonts w:ascii="Times New Roman" w:hAnsi="Times New Roman"/>
          <w:sz w:val="22"/>
          <w:szCs w:val="22"/>
        </w:rPr>
        <w:t xml:space="preserve">This Activity will carry out the baseline study to collect the information against the indicators set for the period of implementation. Thus, </w:t>
      </w:r>
      <w:r w:rsidR="007026B8" w:rsidRPr="009D6719">
        <w:rPr>
          <w:rFonts w:ascii="Times New Roman" w:eastAsia="Arial Unicode MS" w:hAnsi="Times New Roman"/>
          <w:sz w:val="22"/>
          <w:szCs w:val="22"/>
        </w:rPr>
        <w:t xml:space="preserve">WorldFish is </w:t>
      </w:r>
      <w:r w:rsidR="00397AE8" w:rsidRPr="009D6719">
        <w:rPr>
          <w:rFonts w:ascii="Times New Roman" w:eastAsia="Arial Unicode MS" w:hAnsi="Times New Roman"/>
          <w:sz w:val="22"/>
          <w:szCs w:val="22"/>
        </w:rPr>
        <w:t xml:space="preserve">going to </w:t>
      </w:r>
      <w:r w:rsidR="00397AE8" w:rsidRPr="009D6719">
        <w:rPr>
          <w:rFonts w:ascii="Times New Roman" w:eastAsia="Arial Unicode MS" w:hAnsi="Times New Roman"/>
          <w:b/>
          <w:sz w:val="22"/>
          <w:szCs w:val="22"/>
        </w:rPr>
        <w:t>hire a</w:t>
      </w:r>
      <w:r w:rsidR="007026B8" w:rsidRPr="009D6719">
        <w:rPr>
          <w:rFonts w:ascii="Times New Roman" w:eastAsia="Arial Unicode MS" w:hAnsi="Times New Roman"/>
          <w:b/>
          <w:sz w:val="22"/>
          <w:szCs w:val="22"/>
        </w:rPr>
        <w:t xml:space="preserve"> </w:t>
      </w:r>
      <w:r w:rsidRPr="009D6719">
        <w:rPr>
          <w:rFonts w:ascii="Times New Roman" w:eastAsia="Arial Unicode MS" w:hAnsi="Times New Roman"/>
          <w:b/>
          <w:sz w:val="22"/>
          <w:szCs w:val="22"/>
        </w:rPr>
        <w:t xml:space="preserve">survey/research </w:t>
      </w:r>
      <w:r w:rsidR="003452C4" w:rsidRPr="009D6719">
        <w:rPr>
          <w:rFonts w:ascii="Times New Roman" w:eastAsia="Arial Unicode MS" w:hAnsi="Times New Roman"/>
          <w:b/>
          <w:sz w:val="22"/>
          <w:szCs w:val="22"/>
        </w:rPr>
        <w:t>firm</w:t>
      </w:r>
      <w:r w:rsidR="00D72514" w:rsidRPr="009D6719">
        <w:rPr>
          <w:rFonts w:ascii="Times New Roman" w:eastAsia="Arial Unicode MS" w:hAnsi="Times New Roman"/>
          <w:b/>
          <w:sz w:val="22"/>
          <w:szCs w:val="22"/>
        </w:rPr>
        <w:t xml:space="preserve"> </w:t>
      </w:r>
      <w:r w:rsidR="00D72514" w:rsidRPr="009D6719">
        <w:rPr>
          <w:rFonts w:ascii="Times New Roman" w:eastAsia="Arial Unicode MS" w:hAnsi="Times New Roman"/>
          <w:sz w:val="22"/>
          <w:szCs w:val="22"/>
        </w:rPr>
        <w:t xml:space="preserve">for </w:t>
      </w:r>
      <w:r w:rsidRPr="009D6719">
        <w:rPr>
          <w:rFonts w:ascii="Times New Roman" w:eastAsia="Arial Unicode MS" w:hAnsi="Times New Roman"/>
          <w:b/>
          <w:sz w:val="22"/>
          <w:szCs w:val="22"/>
        </w:rPr>
        <w:t>40</w:t>
      </w:r>
      <w:r w:rsidR="00FD08FB" w:rsidRPr="009D6719">
        <w:rPr>
          <w:rFonts w:ascii="Times New Roman" w:eastAsia="Arial Unicode MS" w:hAnsi="Times New Roman"/>
          <w:b/>
          <w:sz w:val="22"/>
          <w:szCs w:val="22"/>
        </w:rPr>
        <w:t xml:space="preserve"> </w:t>
      </w:r>
      <w:r w:rsidR="00D72514" w:rsidRPr="009D6719">
        <w:rPr>
          <w:rFonts w:ascii="Times New Roman" w:eastAsia="Arial Unicode MS" w:hAnsi="Times New Roman"/>
          <w:b/>
          <w:sz w:val="22"/>
          <w:szCs w:val="22"/>
        </w:rPr>
        <w:t>days</w:t>
      </w:r>
      <w:r w:rsidR="00D72514" w:rsidRPr="009D6719">
        <w:rPr>
          <w:rFonts w:ascii="Times New Roman" w:eastAsia="Arial Unicode MS" w:hAnsi="Times New Roman"/>
          <w:sz w:val="22"/>
          <w:szCs w:val="22"/>
        </w:rPr>
        <w:t xml:space="preserve"> under </w:t>
      </w:r>
      <w:r w:rsidR="00357BE1" w:rsidRPr="009D6719">
        <w:rPr>
          <w:rFonts w:ascii="Times New Roman" w:eastAsia="Arial Unicode MS" w:hAnsi="Times New Roman"/>
          <w:sz w:val="22"/>
          <w:szCs w:val="22"/>
        </w:rPr>
        <w:t>BANA</w:t>
      </w:r>
      <w:r w:rsidRPr="009D6719">
        <w:rPr>
          <w:rFonts w:ascii="Times New Roman" w:eastAsia="Arial Unicode MS" w:hAnsi="Times New Roman"/>
          <w:sz w:val="22"/>
          <w:szCs w:val="22"/>
        </w:rPr>
        <w:t xml:space="preserve"> to conduct this study which will start </w:t>
      </w:r>
      <w:r w:rsidRPr="009D6719">
        <w:rPr>
          <w:rFonts w:ascii="Times New Roman" w:eastAsia="Arial Unicode MS" w:hAnsi="Times New Roman"/>
          <w:b/>
          <w:sz w:val="22"/>
          <w:szCs w:val="22"/>
        </w:rPr>
        <w:t>April/May 2019</w:t>
      </w:r>
      <w:r w:rsidR="00357BE1" w:rsidRPr="009D6719">
        <w:rPr>
          <w:rFonts w:ascii="Times New Roman" w:eastAsia="Arial Unicode MS" w:hAnsi="Times New Roman"/>
          <w:sz w:val="22"/>
          <w:szCs w:val="22"/>
        </w:rPr>
        <w:t>.</w:t>
      </w:r>
      <w:r w:rsidR="00D72514" w:rsidRPr="009D6719">
        <w:rPr>
          <w:rFonts w:ascii="Times New Roman" w:eastAsia="Arial Unicode MS" w:hAnsi="Times New Roman"/>
          <w:sz w:val="22"/>
          <w:szCs w:val="22"/>
        </w:rPr>
        <w:t xml:space="preserve"> </w:t>
      </w:r>
    </w:p>
    <w:p w14:paraId="6E36FCAA" w14:textId="77777777" w:rsidR="00225024" w:rsidRPr="009D6719" w:rsidRDefault="00225024" w:rsidP="00D511BB">
      <w:pPr>
        <w:jc w:val="both"/>
        <w:rPr>
          <w:rFonts w:ascii="Times New Roman" w:hAnsi="Times New Roman"/>
          <w:sz w:val="22"/>
          <w:szCs w:val="22"/>
        </w:rPr>
      </w:pPr>
    </w:p>
    <w:p w14:paraId="5034A453" w14:textId="6331A0E3" w:rsidR="00225024" w:rsidRPr="009D6719" w:rsidRDefault="00225024" w:rsidP="007249F8">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 xml:space="preserve">PURPOSE OF BASELINE STUDY </w:t>
      </w:r>
    </w:p>
    <w:p w14:paraId="54D00305" w14:textId="639E2A2C" w:rsidR="0093332C" w:rsidRPr="009D6719" w:rsidRDefault="00225024" w:rsidP="00C0218B">
      <w:pPr>
        <w:pStyle w:val="BodyText2"/>
        <w:contextualSpacing/>
        <w:jc w:val="left"/>
        <w:rPr>
          <w:rFonts w:ascii="Times New Roman" w:hAnsi="Times New Roman"/>
          <w:sz w:val="22"/>
          <w:szCs w:val="22"/>
        </w:rPr>
      </w:pPr>
      <w:r w:rsidRPr="009D6719">
        <w:rPr>
          <w:rFonts w:ascii="Times New Roman" w:hAnsi="Times New Roman"/>
          <w:sz w:val="22"/>
          <w:szCs w:val="22"/>
        </w:rPr>
        <w:t xml:space="preserve">The main objective of this study is to </w:t>
      </w:r>
      <w:r w:rsidR="00FD08FB" w:rsidRPr="009D6719">
        <w:rPr>
          <w:rFonts w:ascii="Times New Roman" w:hAnsi="Times New Roman"/>
          <w:sz w:val="22"/>
          <w:szCs w:val="22"/>
        </w:rPr>
        <w:t>collect</w:t>
      </w:r>
      <w:r w:rsidR="0093332C" w:rsidRPr="009D6719">
        <w:rPr>
          <w:rFonts w:ascii="Times New Roman" w:hAnsi="Times New Roman"/>
          <w:sz w:val="22"/>
          <w:szCs w:val="22"/>
        </w:rPr>
        <w:t xml:space="preserve"> and analyze</w:t>
      </w:r>
      <w:r w:rsidR="00FD08FB" w:rsidRPr="009D6719">
        <w:rPr>
          <w:rFonts w:ascii="Times New Roman" w:hAnsi="Times New Roman"/>
          <w:sz w:val="22"/>
          <w:szCs w:val="22"/>
        </w:rPr>
        <w:t xml:space="preserve"> existing situation </w:t>
      </w:r>
      <w:r w:rsidR="009F4316" w:rsidRPr="009D6719">
        <w:rPr>
          <w:rFonts w:ascii="Times New Roman" w:hAnsi="Times New Roman"/>
          <w:sz w:val="22"/>
          <w:szCs w:val="22"/>
        </w:rPr>
        <w:t xml:space="preserve">of </w:t>
      </w:r>
      <w:r w:rsidR="00FD08FB" w:rsidRPr="009D6719">
        <w:rPr>
          <w:rFonts w:ascii="Times New Roman" w:hAnsi="Times New Roman"/>
          <w:sz w:val="22"/>
          <w:szCs w:val="22"/>
        </w:rPr>
        <w:t>aquaculture sector of Feed the Future ZOI and Resilience Focus</w:t>
      </w:r>
      <w:r w:rsidR="00177C00" w:rsidRPr="009D6719">
        <w:rPr>
          <w:rFonts w:ascii="Times New Roman" w:hAnsi="Times New Roman"/>
          <w:sz w:val="22"/>
          <w:szCs w:val="22"/>
        </w:rPr>
        <w:t>ed</w:t>
      </w:r>
      <w:r w:rsidR="00FD08FB" w:rsidRPr="009D6719">
        <w:rPr>
          <w:rFonts w:ascii="Times New Roman" w:hAnsi="Times New Roman"/>
          <w:sz w:val="22"/>
          <w:szCs w:val="22"/>
        </w:rPr>
        <w:t xml:space="preserve"> Area (RFA)</w:t>
      </w:r>
      <w:r w:rsidR="009F4316" w:rsidRPr="009D6719">
        <w:rPr>
          <w:rFonts w:ascii="Times New Roman" w:hAnsi="Times New Roman"/>
          <w:sz w:val="22"/>
          <w:szCs w:val="22"/>
        </w:rPr>
        <w:t xml:space="preserve"> that satisfies the set indicators. </w:t>
      </w:r>
      <w:r w:rsidR="0093332C" w:rsidRPr="009D6719">
        <w:rPr>
          <w:rFonts w:ascii="Times New Roman" w:hAnsi="Times New Roman"/>
          <w:sz w:val="22"/>
          <w:szCs w:val="22"/>
        </w:rPr>
        <w:t>The list of indicators are placed in separate section below.</w:t>
      </w:r>
      <w:r w:rsidR="009F4316" w:rsidRPr="009D6719">
        <w:rPr>
          <w:rFonts w:ascii="Times New Roman" w:hAnsi="Times New Roman"/>
          <w:sz w:val="22"/>
          <w:szCs w:val="22"/>
        </w:rPr>
        <w:t xml:space="preserve"> </w:t>
      </w:r>
    </w:p>
    <w:p w14:paraId="189869AB" w14:textId="77777777" w:rsidR="00225024" w:rsidRPr="009D6719" w:rsidRDefault="00225024" w:rsidP="00225024">
      <w:pPr>
        <w:pStyle w:val="BodyText2"/>
        <w:contextualSpacing/>
        <w:rPr>
          <w:rFonts w:ascii="Times New Roman" w:hAnsi="Times New Roman"/>
          <w:sz w:val="22"/>
          <w:szCs w:val="22"/>
        </w:rPr>
      </w:pPr>
    </w:p>
    <w:p w14:paraId="2A1A8E7A" w14:textId="577CCD3C" w:rsidR="00225024" w:rsidRPr="009D6719" w:rsidRDefault="00225024" w:rsidP="007249F8">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RATIONALE FOR THE BASELINE STUDY   </w:t>
      </w:r>
    </w:p>
    <w:p w14:paraId="49E0B89A" w14:textId="3055F3DF" w:rsidR="002535F0" w:rsidRPr="009D6719" w:rsidRDefault="00C0218B" w:rsidP="004A6B3C">
      <w:pPr>
        <w:pStyle w:val="BodyText2"/>
        <w:contextualSpacing/>
        <w:jc w:val="left"/>
        <w:rPr>
          <w:rFonts w:ascii="Times New Roman" w:hAnsi="Times New Roman"/>
          <w:sz w:val="22"/>
          <w:szCs w:val="22"/>
        </w:rPr>
      </w:pPr>
      <w:r w:rsidRPr="009D6719">
        <w:rPr>
          <w:rFonts w:ascii="Times New Roman" w:hAnsi="Times New Roman"/>
          <w:sz w:val="22"/>
          <w:szCs w:val="22"/>
        </w:rPr>
        <w:t>BANA</w:t>
      </w:r>
      <w:r w:rsidR="00225024" w:rsidRPr="009D6719">
        <w:rPr>
          <w:rFonts w:ascii="Times New Roman" w:hAnsi="Times New Roman"/>
          <w:sz w:val="22"/>
          <w:szCs w:val="22"/>
        </w:rPr>
        <w:t xml:space="preserve"> has </w:t>
      </w:r>
      <w:r w:rsidR="007249F8" w:rsidRPr="009D6719">
        <w:rPr>
          <w:rFonts w:ascii="Times New Roman" w:hAnsi="Times New Roman"/>
          <w:sz w:val="22"/>
          <w:szCs w:val="22"/>
        </w:rPr>
        <w:t xml:space="preserve">identified </w:t>
      </w:r>
      <w:r w:rsidR="00225024" w:rsidRPr="009D6719">
        <w:rPr>
          <w:rFonts w:ascii="Times New Roman" w:hAnsi="Times New Roman"/>
          <w:sz w:val="22"/>
          <w:szCs w:val="22"/>
        </w:rPr>
        <w:t>indicators</w:t>
      </w:r>
      <w:r w:rsidR="007249F8" w:rsidRPr="009D6719">
        <w:rPr>
          <w:rFonts w:ascii="Times New Roman" w:hAnsi="Times New Roman"/>
          <w:sz w:val="22"/>
          <w:szCs w:val="22"/>
        </w:rPr>
        <w:t xml:space="preserve"> both standard and custom along with targets </w:t>
      </w:r>
      <w:r w:rsidR="00225024" w:rsidRPr="009D6719">
        <w:rPr>
          <w:rFonts w:ascii="Times New Roman" w:hAnsi="Times New Roman"/>
          <w:sz w:val="22"/>
          <w:szCs w:val="22"/>
        </w:rPr>
        <w:t xml:space="preserve">in its </w:t>
      </w:r>
      <w:r w:rsidR="007249F8" w:rsidRPr="009D6719">
        <w:rPr>
          <w:rFonts w:ascii="Times New Roman" w:hAnsi="Times New Roman"/>
          <w:sz w:val="22"/>
          <w:szCs w:val="22"/>
        </w:rPr>
        <w:t xml:space="preserve">Program Description (PD) </w:t>
      </w:r>
      <w:r w:rsidR="0093332C" w:rsidRPr="009D6719">
        <w:rPr>
          <w:rFonts w:ascii="Times New Roman" w:hAnsi="Times New Roman"/>
          <w:sz w:val="22"/>
          <w:szCs w:val="22"/>
        </w:rPr>
        <w:t>and Monitoring, Evaluation and Learning (MEL) plan</w:t>
      </w:r>
      <w:r w:rsidR="0061098E" w:rsidRPr="009D6719">
        <w:rPr>
          <w:rFonts w:ascii="Times New Roman" w:hAnsi="Times New Roman"/>
          <w:sz w:val="22"/>
          <w:szCs w:val="22"/>
        </w:rPr>
        <w:t xml:space="preserve">, though </w:t>
      </w:r>
      <w:r w:rsidR="00225024" w:rsidRPr="009D6719">
        <w:rPr>
          <w:rFonts w:ascii="Times New Roman" w:hAnsi="Times New Roman"/>
          <w:sz w:val="22"/>
          <w:szCs w:val="22"/>
        </w:rPr>
        <w:t>baseline</w:t>
      </w:r>
      <w:r w:rsidR="0061098E" w:rsidRPr="009D6719">
        <w:rPr>
          <w:rFonts w:ascii="Times New Roman" w:hAnsi="Times New Roman"/>
          <w:sz w:val="22"/>
          <w:szCs w:val="22"/>
        </w:rPr>
        <w:t xml:space="preserve"> for those proposed indictors </w:t>
      </w:r>
      <w:r w:rsidR="00225024" w:rsidRPr="009D6719">
        <w:rPr>
          <w:rFonts w:ascii="Times New Roman" w:hAnsi="Times New Roman"/>
          <w:sz w:val="22"/>
          <w:szCs w:val="22"/>
        </w:rPr>
        <w:t xml:space="preserve">are </w:t>
      </w:r>
      <w:r w:rsidR="0093332C" w:rsidRPr="009D6719">
        <w:rPr>
          <w:rFonts w:ascii="Times New Roman" w:hAnsi="Times New Roman"/>
          <w:sz w:val="22"/>
          <w:szCs w:val="22"/>
        </w:rPr>
        <w:t>unknown</w:t>
      </w:r>
      <w:r w:rsidR="00225024" w:rsidRPr="009D6719">
        <w:rPr>
          <w:rFonts w:ascii="Times New Roman" w:hAnsi="Times New Roman"/>
          <w:sz w:val="22"/>
          <w:szCs w:val="22"/>
        </w:rPr>
        <w:t xml:space="preserve">. </w:t>
      </w:r>
      <w:r w:rsidR="00113B92" w:rsidRPr="009D6719">
        <w:rPr>
          <w:rFonts w:ascii="Times New Roman" w:hAnsi="Times New Roman"/>
          <w:sz w:val="22"/>
          <w:szCs w:val="22"/>
        </w:rPr>
        <w:t>Some baseline information are available</w:t>
      </w:r>
      <w:r w:rsidR="0061098E" w:rsidRPr="009D6719">
        <w:rPr>
          <w:rFonts w:ascii="Times New Roman" w:hAnsi="Times New Roman"/>
          <w:sz w:val="22"/>
          <w:szCs w:val="22"/>
        </w:rPr>
        <w:t xml:space="preserve"> </w:t>
      </w:r>
      <w:r w:rsidR="000F2A16" w:rsidRPr="009D6719">
        <w:rPr>
          <w:rFonts w:ascii="Times New Roman" w:hAnsi="Times New Roman"/>
          <w:sz w:val="22"/>
          <w:szCs w:val="22"/>
        </w:rPr>
        <w:t>which are</w:t>
      </w:r>
      <w:r w:rsidR="00113B92" w:rsidRPr="009D6719">
        <w:rPr>
          <w:rFonts w:ascii="Times New Roman" w:hAnsi="Times New Roman"/>
          <w:sz w:val="22"/>
          <w:szCs w:val="22"/>
        </w:rPr>
        <w:t xml:space="preserve"> not </w:t>
      </w:r>
      <w:r w:rsidR="0061098E" w:rsidRPr="009D6719">
        <w:rPr>
          <w:rFonts w:ascii="Times New Roman" w:hAnsi="Times New Roman"/>
          <w:sz w:val="22"/>
          <w:szCs w:val="22"/>
        </w:rPr>
        <w:t>updated or ready to use at this moment</w:t>
      </w:r>
      <w:r w:rsidR="00113B92" w:rsidRPr="009D6719">
        <w:rPr>
          <w:rFonts w:ascii="Times New Roman" w:hAnsi="Times New Roman"/>
          <w:sz w:val="22"/>
          <w:szCs w:val="22"/>
        </w:rPr>
        <w:t xml:space="preserve">. </w:t>
      </w:r>
      <w:r w:rsidR="00225024" w:rsidRPr="009D6719">
        <w:rPr>
          <w:rFonts w:ascii="Times New Roman" w:hAnsi="Times New Roman"/>
          <w:sz w:val="22"/>
          <w:szCs w:val="22"/>
        </w:rPr>
        <w:t xml:space="preserve">So to create </w:t>
      </w:r>
      <w:r w:rsidR="00113B92" w:rsidRPr="009D6719">
        <w:rPr>
          <w:rFonts w:ascii="Times New Roman" w:hAnsi="Times New Roman"/>
          <w:sz w:val="22"/>
          <w:szCs w:val="22"/>
        </w:rPr>
        <w:t>actual</w:t>
      </w:r>
      <w:r w:rsidR="00225024" w:rsidRPr="009D6719">
        <w:rPr>
          <w:rFonts w:ascii="Times New Roman" w:hAnsi="Times New Roman"/>
          <w:sz w:val="22"/>
          <w:szCs w:val="22"/>
        </w:rPr>
        <w:t xml:space="preserve"> benchmarks; a baseline study is required to come up with baseline </w:t>
      </w:r>
      <w:r w:rsidR="00113B92" w:rsidRPr="009D6719">
        <w:rPr>
          <w:rFonts w:ascii="Times New Roman" w:hAnsi="Times New Roman"/>
          <w:sz w:val="22"/>
          <w:szCs w:val="22"/>
        </w:rPr>
        <w:t xml:space="preserve">value </w:t>
      </w:r>
      <w:r w:rsidR="00225024" w:rsidRPr="009D6719">
        <w:rPr>
          <w:rFonts w:ascii="Times New Roman" w:hAnsi="Times New Roman"/>
          <w:sz w:val="22"/>
          <w:szCs w:val="22"/>
        </w:rPr>
        <w:t xml:space="preserve">for each of the </w:t>
      </w:r>
      <w:r w:rsidR="00113B92" w:rsidRPr="009D6719">
        <w:rPr>
          <w:rFonts w:ascii="Times New Roman" w:hAnsi="Times New Roman"/>
          <w:sz w:val="22"/>
          <w:szCs w:val="22"/>
        </w:rPr>
        <w:t>indicators</w:t>
      </w:r>
      <w:r w:rsidR="00B5233D" w:rsidRPr="009D6719">
        <w:rPr>
          <w:rFonts w:ascii="Times New Roman" w:hAnsi="Times New Roman"/>
          <w:sz w:val="22"/>
          <w:szCs w:val="22"/>
        </w:rPr>
        <w:t xml:space="preserve"> outlined in the PD or MEL plan</w:t>
      </w:r>
      <w:r w:rsidR="00225024" w:rsidRPr="009D6719">
        <w:rPr>
          <w:rFonts w:ascii="Times New Roman" w:hAnsi="Times New Roman"/>
          <w:sz w:val="22"/>
          <w:szCs w:val="22"/>
        </w:rPr>
        <w:t xml:space="preserve">. The baseline </w:t>
      </w:r>
      <w:r w:rsidR="00113B92" w:rsidRPr="009D6719">
        <w:rPr>
          <w:rFonts w:ascii="Times New Roman" w:hAnsi="Times New Roman"/>
          <w:sz w:val="22"/>
          <w:szCs w:val="22"/>
        </w:rPr>
        <w:t xml:space="preserve">value </w:t>
      </w:r>
      <w:r w:rsidR="00225024" w:rsidRPr="009D6719">
        <w:rPr>
          <w:rFonts w:ascii="Times New Roman" w:hAnsi="Times New Roman"/>
          <w:sz w:val="22"/>
          <w:szCs w:val="22"/>
        </w:rPr>
        <w:t>will guid</w:t>
      </w:r>
      <w:r w:rsidR="00113B92" w:rsidRPr="009D6719">
        <w:rPr>
          <w:rFonts w:ascii="Times New Roman" w:hAnsi="Times New Roman"/>
          <w:sz w:val="22"/>
          <w:szCs w:val="22"/>
        </w:rPr>
        <w:t>e</w:t>
      </w:r>
      <w:r w:rsidR="00225024" w:rsidRPr="009D6719">
        <w:rPr>
          <w:rFonts w:ascii="Times New Roman" w:hAnsi="Times New Roman"/>
          <w:sz w:val="22"/>
          <w:szCs w:val="22"/>
        </w:rPr>
        <w:t xml:space="preserve"> </w:t>
      </w:r>
      <w:r w:rsidR="00113B92" w:rsidRPr="009D6719">
        <w:rPr>
          <w:rFonts w:ascii="Times New Roman" w:hAnsi="Times New Roman"/>
          <w:sz w:val="22"/>
          <w:szCs w:val="22"/>
        </w:rPr>
        <w:t xml:space="preserve"> </w:t>
      </w:r>
      <w:r w:rsidR="00B5233D" w:rsidRPr="009D6719">
        <w:rPr>
          <w:rFonts w:ascii="Times New Roman" w:hAnsi="Times New Roman"/>
          <w:sz w:val="22"/>
          <w:szCs w:val="22"/>
        </w:rPr>
        <w:t>BANA</w:t>
      </w:r>
      <w:r w:rsidR="00113B92" w:rsidRPr="009D6719">
        <w:rPr>
          <w:rFonts w:ascii="Times New Roman" w:hAnsi="Times New Roman"/>
          <w:sz w:val="22"/>
          <w:szCs w:val="22"/>
        </w:rPr>
        <w:t xml:space="preserve"> to measure its’</w:t>
      </w:r>
      <w:r w:rsidR="00225024" w:rsidRPr="009D6719">
        <w:rPr>
          <w:rFonts w:ascii="Times New Roman" w:hAnsi="Times New Roman"/>
          <w:sz w:val="22"/>
          <w:szCs w:val="22"/>
        </w:rPr>
        <w:t xml:space="preserve"> achievements and outputs </w:t>
      </w:r>
      <w:r w:rsidR="00113B92" w:rsidRPr="009D6719">
        <w:rPr>
          <w:rFonts w:ascii="Times New Roman" w:hAnsi="Times New Roman"/>
          <w:sz w:val="22"/>
          <w:szCs w:val="22"/>
        </w:rPr>
        <w:t>over the</w:t>
      </w:r>
      <w:r w:rsidR="007249F8" w:rsidRPr="009D6719">
        <w:rPr>
          <w:rFonts w:ascii="Times New Roman" w:hAnsi="Times New Roman"/>
          <w:sz w:val="22"/>
          <w:szCs w:val="22"/>
        </w:rPr>
        <w:t xml:space="preserve"> period of implementation </w:t>
      </w:r>
      <w:r w:rsidR="00225024" w:rsidRPr="009D6719">
        <w:rPr>
          <w:rFonts w:ascii="Times New Roman" w:hAnsi="Times New Roman"/>
          <w:sz w:val="22"/>
          <w:szCs w:val="22"/>
        </w:rPr>
        <w:t xml:space="preserve"> This will also help devise appropriate monitoring tools for MEL of the Activity</w:t>
      </w:r>
      <w:r w:rsidR="00B32ED6" w:rsidRPr="009D6719">
        <w:rPr>
          <w:rFonts w:ascii="Times New Roman" w:hAnsi="Times New Roman"/>
          <w:sz w:val="22"/>
          <w:szCs w:val="22"/>
        </w:rPr>
        <w:t>’s</w:t>
      </w:r>
      <w:r w:rsidR="00225024" w:rsidRPr="009D6719">
        <w:rPr>
          <w:rFonts w:ascii="Times New Roman" w:hAnsi="Times New Roman"/>
          <w:sz w:val="22"/>
          <w:szCs w:val="22"/>
        </w:rPr>
        <w:t xml:space="preserve"> interventions - in addition. </w:t>
      </w:r>
    </w:p>
    <w:p w14:paraId="2C0F99CC" w14:textId="77777777" w:rsidR="00225024" w:rsidRPr="009D6719" w:rsidRDefault="00225024" w:rsidP="00225024">
      <w:pPr>
        <w:pStyle w:val="BodyText2"/>
        <w:spacing w:line="288" w:lineRule="auto"/>
        <w:rPr>
          <w:rFonts w:ascii="Times New Roman" w:hAnsi="Times New Roman"/>
          <w:b/>
          <w:color w:val="002060"/>
          <w:sz w:val="22"/>
          <w:szCs w:val="22"/>
        </w:rPr>
      </w:pPr>
    </w:p>
    <w:p w14:paraId="6B6F0364" w14:textId="1BBFFC5F" w:rsidR="00B32ED6" w:rsidRPr="009D6719" w:rsidRDefault="00B32ED6" w:rsidP="00B5233D">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LIST OF INDICATORS</w:t>
      </w:r>
    </w:p>
    <w:tbl>
      <w:tblPr>
        <w:tblStyle w:val="TableGrid"/>
        <w:tblW w:w="4988" w:type="pct"/>
        <w:tblLook w:val="04A0" w:firstRow="1" w:lastRow="0" w:firstColumn="1" w:lastColumn="0" w:noHBand="0" w:noVBand="1"/>
      </w:tblPr>
      <w:tblGrid>
        <w:gridCol w:w="617"/>
        <w:gridCol w:w="8377"/>
      </w:tblGrid>
      <w:tr w:rsidR="000B7CAB" w:rsidRPr="009D6719" w14:paraId="23DF0DB3" w14:textId="77777777" w:rsidTr="00B5233D">
        <w:trPr>
          <w:trHeight w:val="260"/>
          <w:tblHeader/>
        </w:trPr>
        <w:tc>
          <w:tcPr>
            <w:tcW w:w="343" w:type="pct"/>
            <w:shd w:val="clear" w:color="auto" w:fill="B6DDE8" w:themeFill="accent5" w:themeFillTint="66"/>
            <w:hideMark/>
          </w:tcPr>
          <w:p w14:paraId="777AE315" w14:textId="59EE788B" w:rsidR="000B7CAB" w:rsidRPr="009D6719" w:rsidRDefault="000A39ED" w:rsidP="000A39ED">
            <w:pPr>
              <w:jc w:val="center"/>
              <w:rPr>
                <w:rFonts w:ascii="Times New Roman" w:eastAsia="Arial" w:hAnsi="Times New Roman"/>
                <w:b/>
                <w:color w:val="000000" w:themeColor="text1"/>
                <w:sz w:val="22"/>
                <w:szCs w:val="22"/>
              </w:rPr>
            </w:pPr>
            <w:r w:rsidRPr="009D6719">
              <w:rPr>
                <w:rFonts w:ascii="Times New Roman" w:eastAsia="Arial" w:hAnsi="Times New Roman"/>
                <w:b/>
                <w:color w:val="000000" w:themeColor="text1"/>
                <w:sz w:val="22"/>
                <w:szCs w:val="22"/>
              </w:rPr>
              <w:t>#</w:t>
            </w:r>
          </w:p>
        </w:tc>
        <w:tc>
          <w:tcPr>
            <w:tcW w:w="4657" w:type="pct"/>
            <w:shd w:val="clear" w:color="auto" w:fill="B6DDE8" w:themeFill="accent5" w:themeFillTint="66"/>
            <w:hideMark/>
          </w:tcPr>
          <w:p w14:paraId="3C2842B7" w14:textId="0FDCC353" w:rsidR="000B7CAB" w:rsidRPr="009D6719" w:rsidRDefault="000B7CAB" w:rsidP="00857AD1">
            <w:pPr>
              <w:rPr>
                <w:rFonts w:ascii="Times New Roman" w:eastAsia="Arial" w:hAnsi="Times New Roman"/>
                <w:b/>
                <w:color w:val="000000" w:themeColor="text1"/>
                <w:sz w:val="22"/>
                <w:szCs w:val="22"/>
              </w:rPr>
            </w:pPr>
            <w:r w:rsidRPr="009D6719">
              <w:rPr>
                <w:rFonts w:ascii="Times New Roman" w:hAnsi="Times New Roman"/>
                <w:b/>
                <w:color w:val="000000" w:themeColor="text1"/>
                <w:sz w:val="22"/>
                <w:szCs w:val="22"/>
              </w:rPr>
              <w:t>Performance Indicators</w:t>
            </w:r>
            <w:r w:rsidR="00857AD1" w:rsidRPr="009D6719">
              <w:rPr>
                <w:rFonts w:ascii="Times New Roman" w:hAnsi="Times New Roman"/>
                <w:b/>
                <w:color w:val="000000" w:themeColor="text1"/>
                <w:sz w:val="22"/>
                <w:szCs w:val="22"/>
              </w:rPr>
              <w:t xml:space="preserve"> by Intermediate Results</w:t>
            </w:r>
          </w:p>
        </w:tc>
      </w:tr>
      <w:tr w:rsidR="000877E0" w:rsidRPr="009D6719" w14:paraId="092D9A82" w14:textId="6049D716" w:rsidTr="000877E0">
        <w:trPr>
          <w:trHeight w:val="267"/>
        </w:trPr>
        <w:tc>
          <w:tcPr>
            <w:tcW w:w="343" w:type="pct"/>
            <w:hideMark/>
          </w:tcPr>
          <w:p w14:paraId="60E3407B" w14:textId="2AEDF3FC" w:rsidR="000877E0" w:rsidRPr="009D6719" w:rsidRDefault="000877E0" w:rsidP="00B5233D">
            <w:pPr>
              <w:jc w:val="center"/>
              <w:rPr>
                <w:rFonts w:ascii="Times New Roman" w:eastAsia="Arial" w:hAnsi="Times New Roman"/>
                <w:b/>
                <w:sz w:val="22"/>
                <w:szCs w:val="22"/>
              </w:rPr>
            </w:pPr>
          </w:p>
        </w:tc>
        <w:tc>
          <w:tcPr>
            <w:tcW w:w="4657" w:type="pct"/>
          </w:tcPr>
          <w:p w14:paraId="0BCD5717" w14:textId="1A758EA4" w:rsidR="000877E0" w:rsidRPr="009D6719" w:rsidRDefault="000877E0" w:rsidP="00B5233D">
            <w:pPr>
              <w:rPr>
                <w:rFonts w:ascii="Times New Roman" w:eastAsia="Arial" w:hAnsi="Times New Roman"/>
                <w:b/>
                <w:sz w:val="22"/>
                <w:szCs w:val="22"/>
              </w:rPr>
            </w:pPr>
            <w:r w:rsidRPr="009D6719">
              <w:rPr>
                <w:rFonts w:ascii="Times New Roman" w:hAnsi="Times New Roman"/>
                <w:b/>
                <w:sz w:val="22"/>
                <w:szCs w:val="22"/>
              </w:rPr>
              <w:t>IR 1: Increased Aquaculture Productivity</w:t>
            </w:r>
          </w:p>
        </w:tc>
      </w:tr>
      <w:tr w:rsidR="000B7CAB" w:rsidRPr="009D6719" w14:paraId="0AF896A9" w14:textId="77777777" w:rsidTr="00B5233D">
        <w:trPr>
          <w:trHeight w:val="240"/>
        </w:trPr>
        <w:tc>
          <w:tcPr>
            <w:tcW w:w="343" w:type="pct"/>
          </w:tcPr>
          <w:p w14:paraId="358D2F50" w14:textId="77777777"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t>1</w:t>
            </w:r>
          </w:p>
        </w:tc>
        <w:tc>
          <w:tcPr>
            <w:tcW w:w="4657" w:type="pct"/>
          </w:tcPr>
          <w:p w14:paraId="045CF1D9" w14:textId="086975FE" w:rsidR="000B7CAB" w:rsidRPr="009D6719" w:rsidRDefault="000B7CAB" w:rsidP="00CF7863">
            <w:pPr>
              <w:rPr>
                <w:rFonts w:ascii="Times New Roman" w:eastAsia="Arial" w:hAnsi="Times New Roman"/>
                <w:sz w:val="22"/>
                <w:szCs w:val="22"/>
              </w:rPr>
            </w:pPr>
            <w:r w:rsidRPr="009D6719">
              <w:rPr>
                <w:rFonts w:ascii="Times New Roman" w:hAnsi="Times New Roman"/>
                <w:sz w:val="22"/>
                <w:szCs w:val="22"/>
              </w:rPr>
              <w:t>Number of individuals participating in USG food security programs</w:t>
            </w:r>
          </w:p>
        </w:tc>
      </w:tr>
      <w:tr w:rsidR="000B7CAB" w:rsidRPr="009D6719" w14:paraId="29DE301F" w14:textId="77777777" w:rsidTr="00B5233D">
        <w:trPr>
          <w:trHeight w:val="222"/>
        </w:trPr>
        <w:tc>
          <w:tcPr>
            <w:tcW w:w="343" w:type="pct"/>
          </w:tcPr>
          <w:p w14:paraId="7DB87AAD" w14:textId="77777777"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t>2</w:t>
            </w:r>
          </w:p>
        </w:tc>
        <w:tc>
          <w:tcPr>
            <w:tcW w:w="4657" w:type="pct"/>
          </w:tcPr>
          <w:p w14:paraId="29474246" w14:textId="50E03384" w:rsidR="000B7CAB" w:rsidRPr="009D6719" w:rsidRDefault="000B7CAB" w:rsidP="00CF7863">
            <w:pPr>
              <w:rPr>
                <w:rFonts w:ascii="Times New Roman" w:eastAsia="Arial" w:hAnsi="Times New Roman"/>
                <w:sz w:val="22"/>
                <w:szCs w:val="22"/>
              </w:rPr>
            </w:pPr>
            <w:r w:rsidRPr="009D6719">
              <w:rPr>
                <w:rFonts w:ascii="Times New Roman" w:hAnsi="Times New Roman"/>
                <w:kern w:val="24"/>
                <w:sz w:val="22"/>
                <w:szCs w:val="22"/>
              </w:rPr>
              <w:t>Value of annual sales of farms and firms receiving USG assistance</w:t>
            </w:r>
          </w:p>
        </w:tc>
      </w:tr>
      <w:tr w:rsidR="000B7CAB" w:rsidRPr="009D6719" w14:paraId="6688E879" w14:textId="77777777" w:rsidTr="00B5233D">
        <w:trPr>
          <w:trHeight w:val="143"/>
        </w:trPr>
        <w:tc>
          <w:tcPr>
            <w:tcW w:w="343" w:type="pct"/>
          </w:tcPr>
          <w:p w14:paraId="4199D095" w14:textId="0AEE17A4"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t>3</w:t>
            </w:r>
          </w:p>
        </w:tc>
        <w:tc>
          <w:tcPr>
            <w:tcW w:w="4657" w:type="pct"/>
          </w:tcPr>
          <w:p w14:paraId="44E3CBC1" w14:textId="4425292B" w:rsidR="000B7CAB" w:rsidRPr="009D6719" w:rsidRDefault="000B7CAB" w:rsidP="00CF7863">
            <w:pPr>
              <w:rPr>
                <w:rFonts w:ascii="Times New Roman" w:eastAsia="Arial" w:hAnsi="Times New Roman"/>
                <w:sz w:val="22"/>
                <w:szCs w:val="22"/>
              </w:rPr>
            </w:pPr>
            <w:r w:rsidRPr="009D6719">
              <w:rPr>
                <w:rFonts w:ascii="Times New Roman" w:hAnsi="Times New Roman"/>
                <w:kern w:val="24"/>
                <w:sz w:val="22"/>
                <w:szCs w:val="22"/>
              </w:rPr>
              <w:t>Yield of targeted agricultural commodities among program participants with USG assistance</w:t>
            </w:r>
          </w:p>
        </w:tc>
      </w:tr>
      <w:tr w:rsidR="000877E0" w:rsidRPr="009D6719" w14:paraId="720B7445" w14:textId="1BA0B879" w:rsidTr="00B5233D">
        <w:trPr>
          <w:trHeight w:val="188"/>
        </w:trPr>
        <w:tc>
          <w:tcPr>
            <w:tcW w:w="343" w:type="pct"/>
            <w:shd w:val="clear" w:color="auto" w:fill="D9D9D9" w:themeFill="background1" w:themeFillShade="D9"/>
            <w:hideMark/>
          </w:tcPr>
          <w:p w14:paraId="3E4ED9EF" w14:textId="1B83D288" w:rsidR="000877E0" w:rsidRPr="009D6719" w:rsidRDefault="000877E0" w:rsidP="00B5233D">
            <w:pPr>
              <w:jc w:val="center"/>
              <w:rPr>
                <w:rFonts w:ascii="Times New Roman" w:eastAsia="Arial" w:hAnsi="Times New Roman"/>
                <w:i/>
                <w:sz w:val="22"/>
                <w:szCs w:val="22"/>
              </w:rPr>
            </w:pPr>
          </w:p>
        </w:tc>
        <w:tc>
          <w:tcPr>
            <w:tcW w:w="4657" w:type="pct"/>
            <w:shd w:val="clear" w:color="auto" w:fill="D9D9D9" w:themeFill="background1" w:themeFillShade="D9"/>
          </w:tcPr>
          <w:p w14:paraId="7FD1C39C" w14:textId="10BC1BD1" w:rsidR="000877E0" w:rsidRPr="009D6719" w:rsidRDefault="000877E0" w:rsidP="00B5233D">
            <w:pPr>
              <w:rPr>
                <w:rFonts w:ascii="Times New Roman" w:eastAsia="Arial" w:hAnsi="Times New Roman"/>
                <w:i/>
                <w:sz w:val="22"/>
                <w:szCs w:val="22"/>
              </w:rPr>
            </w:pPr>
            <w:r w:rsidRPr="009D6719">
              <w:rPr>
                <w:rFonts w:ascii="Times New Roman" w:hAnsi="Times New Roman"/>
                <w:i/>
                <w:sz w:val="22"/>
                <w:szCs w:val="22"/>
              </w:rPr>
              <w:t>Sub-IR 1.1: Increased availability of improved fish seed</w:t>
            </w:r>
          </w:p>
        </w:tc>
      </w:tr>
      <w:tr w:rsidR="000B7CAB" w:rsidRPr="009D6719" w14:paraId="0361E256" w14:textId="77777777" w:rsidTr="00B5233D">
        <w:trPr>
          <w:trHeight w:val="105"/>
        </w:trPr>
        <w:tc>
          <w:tcPr>
            <w:tcW w:w="343" w:type="pct"/>
            <w:hideMark/>
          </w:tcPr>
          <w:p w14:paraId="3C788216" w14:textId="77777777"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t>4</w:t>
            </w:r>
          </w:p>
        </w:tc>
        <w:tc>
          <w:tcPr>
            <w:tcW w:w="4657" w:type="pct"/>
          </w:tcPr>
          <w:p w14:paraId="76236C1E" w14:textId="60A924C5" w:rsidR="000B7CAB" w:rsidRPr="009D6719" w:rsidRDefault="000B7CAB" w:rsidP="00CF7863">
            <w:pPr>
              <w:rPr>
                <w:rFonts w:ascii="Times New Roman" w:eastAsia="Arial" w:hAnsi="Times New Roman"/>
                <w:sz w:val="22"/>
                <w:szCs w:val="22"/>
              </w:rPr>
            </w:pPr>
            <w:r w:rsidRPr="009D6719">
              <w:rPr>
                <w:rFonts w:ascii="Times New Roman" w:hAnsi="Times New Roman"/>
                <w:sz w:val="22"/>
                <w:szCs w:val="22"/>
              </w:rPr>
              <w:t xml:space="preserve">Percentage of improved spawn produced by supported hatcheries </w:t>
            </w:r>
          </w:p>
        </w:tc>
      </w:tr>
      <w:tr w:rsidR="000B7CAB" w:rsidRPr="009D6719" w14:paraId="5F5A3C1D" w14:textId="77777777" w:rsidTr="00B5233D">
        <w:trPr>
          <w:trHeight w:val="105"/>
        </w:trPr>
        <w:tc>
          <w:tcPr>
            <w:tcW w:w="343" w:type="pct"/>
          </w:tcPr>
          <w:p w14:paraId="5D34A3C1" w14:textId="77777777"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t>5</w:t>
            </w:r>
          </w:p>
        </w:tc>
        <w:tc>
          <w:tcPr>
            <w:tcW w:w="4657" w:type="pct"/>
          </w:tcPr>
          <w:p w14:paraId="477B0AE4" w14:textId="53F484B7" w:rsidR="000B7CAB" w:rsidRPr="009D6719" w:rsidRDefault="000B7CAB" w:rsidP="00CF7863">
            <w:pPr>
              <w:rPr>
                <w:rFonts w:ascii="Times New Roman" w:eastAsia="Arial" w:hAnsi="Times New Roman"/>
                <w:sz w:val="22"/>
                <w:szCs w:val="22"/>
              </w:rPr>
            </w:pPr>
            <w:r w:rsidRPr="009D6719">
              <w:rPr>
                <w:rFonts w:ascii="Times New Roman" w:hAnsi="Times New Roman"/>
                <w:sz w:val="22"/>
                <w:szCs w:val="22"/>
              </w:rPr>
              <w:t>Percentage of improved fingerlings (fish seed) received by farmer</w:t>
            </w:r>
          </w:p>
        </w:tc>
      </w:tr>
      <w:tr w:rsidR="000B7CAB" w:rsidRPr="009D6719" w14:paraId="5C3398CD" w14:textId="77777777" w:rsidTr="00B5233D">
        <w:trPr>
          <w:trHeight w:val="105"/>
        </w:trPr>
        <w:tc>
          <w:tcPr>
            <w:tcW w:w="343" w:type="pct"/>
          </w:tcPr>
          <w:p w14:paraId="23C11215" w14:textId="77777777"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t>6</w:t>
            </w:r>
          </w:p>
        </w:tc>
        <w:tc>
          <w:tcPr>
            <w:tcW w:w="4657" w:type="pct"/>
          </w:tcPr>
          <w:p w14:paraId="40DF7889" w14:textId="66943094" w:rsidR="000B7CAB" w:rsidRPr="009D6719" w:rsidRDefault="000B7CAB" w:rsidP="00CF7863">
            <w:pPr>
              <w:rPr>
                <w:rFonts w:ascii="Times New Roman" w:eastAsia="Arial" w:hAnsi="Times New Roman"/>
                <w:sz w:val="22"/>
                <w:szCs w:val="22"/>
              </w:rPr>
            </w:pPr>
            <w:r w:rsidRPr="009D6719">
              <w:rPr>
                <w:rFonts w:ascii="Times New Roman" w:hAnsi="Times New Roman"/>
                <w:sz w:val="22"/>
                <w:szCs w:val="22"/>
              </w:rPr>
              <w:t xml:space="preserve">Increased percentage of farmer reported availability of improved fish seed   </w:t>
            </w:r>
          </w:p>
        </w:tc>
      </w:tr>
      <w:tr w:rsidR="000B7CAB" w:rsidRPr="009D6719" w14:paraId="128B483F" w14:textId="1FC43901" w:rsidTr="00B5233D">
        <w:trPr>
          <w:trHeight w:val="224"/>
        </w:trPr>
        <w:tc>
          <w:tcPr>
            <w:tcW w:w="343" w:type="pct"/>
            <w:shd w:val="clear" w:color="auto" w:fill="D9D9D9" w:themeFill="background1" w:themeFillShade="D9"/>
            <w:hideMark/>
          </w:tcPr>
          <w:p w14:paraId="4279DD1E" w14:textId="77777777" w:rsidR="000B7CAB" w:rsidRPr="009D6719" w:rsidRDefault="000B7CAB" w:rsidP="00CF7863">
            <w:pPr>
              <w:rPr>
                <w:rFonts w:ascii="Times New Roman" w:hAnsi="Times New Roman"/>
                <w:bCs/>
                <w:iCs/>
                <w:color w:val="000000"/>
                <w:sz w:val="22"/>
                <w:szCs w:val="22"/>
              </w:rPr>
            </w:pPr>
          </w:p>
        </w:tc>
        <w:tc>
          <w:tcPr>
            <w:tcW w:w="4657" w:type="pct"/>
            <w:shd w:val="clear" w:color="auto" w:fill="D9D9D9" w:themeFill="background1" w:themeFillShade="D9"/>
            <w:hideMark/>
          </w:tcPr>
          <w:p w14:paraId="5824B046" w14:textId="77777777" w:rsidR="000B7CAB" w:rsidRPr="009D6719" w:rsidRDefault="000B7CAB" w:rsidP="00CF7863">
            <w:pPr>
              <w:rPr>
                <w:rFonts w:ascii="Times New Roman" w:eastAsia="Arial" w:hAnsi="Times New Roman"/>
                <w:sz w:val="22"/>
                <w:szCs w:val="22"/>
              </w:rPr>
            </w:pPr>
            <w:r w:rsidRPr="009D6719">
              <w:rPr>
                <w:rFonts w:ascii="Times New Roman" w:hAnsi="Times New Roman"/>
                <w:i/>
                <w:sz w:val="22"/>
                <w:szCs w:val="22"/>
              </w:rPr>
              <w:t>Sub-IR 1.2: Increased availability of affordable quality fish feed</w:t>
            </w:r>
          </w:p>
        </w:tc>
      </w:tr>
      <w:tr w:rsidR="000B7CAB" w:rsidRPr="009D6719" w14:paraId="270130D4" w14:textId="77777777" w:rsidTr="00B5233D">
        <w:trPr>
          <w:trHeight w:val="240"/>
        </w:trPr>
        <w:tc>
          <w:tcPr>
            <w:tcW w:w="343" w:type="pct"/>
          </w:tcPr>
          <w:p w14:paraId="045F5210" w14:textId="77777777"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t>7</w:t>
            </w:r>
          </w:p>
        </w:tc>
        <w:tc>
          <w:tcPr>
            <w:tcW w:w="4657" w:type="pct"/>
          </w:tcPr>
          <w:p w14:paraId="57DBD3A1" w14:textId="5E187E46" w:rsidR="000B7CAB" w:rsidRPr="009D6719" w:rsidRDefault="000B7CAB" w:rsidP="00CF7863">
            <w:pPr>
              <w:rPr>
                <w:rFonts w:ascii="Times New Roman" w:eastAsia="Arial" w:hAnsi="Times New Roman"/>
                <w:sz w:val="22"/>
                <w:szCs w:val="22"/>
              </w:rPr>
            </w:pPr>
            <w:r w:rsidRPr="009D6719">
              <w:rPr>
                <w:rFonts w:ascii="Times New Roman" w:hAnsi="Times New Roman"/>
                <w:sz w:val="22"/>
                <w:szCs w:val="22"/>
              </w:rPr>
              <w:t>Number of feed traders linked with supported quality feed mills</w:t>
            </w:r>
          </w:p>
        </w:tc>
      </w:tr>
      <w:tr w:rsidR="000B7CAB" w:rsidRPr="009D6719" w14:paraId="7A7F39EE" w14:textId="77777777" w:rsidTr="00B5233D">
        <w:trPr>
          <w:trHeight w:val="222"/>
        </w:trPr>
        <w:tc>
          <w:tcPr>
            <w:tcW w:w="343" w:type="pct"/>
          </w:tcPr>
          <w:p w14:paraId="73BB01AA" w14:textId="77777777"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t>8</w:t>
            </w:r>
          </w:p>
        </w:tc>
        <w:tc>
          <w:tcPr>
            <w:tcW w:w="4657" w:type="pct"/>
          </w:tcPr>
          <w:p w14:paraId="683BCFFD" w14:textId="6CB11B78" w:rsidR="000B7CAB" w:rsidRPr="009D6719" w:rsidRDefault="000B7CAB" w:rsidP="00CF7863">
            <w:pPr>
              <w:rPr>
                <w:rFonts w:ascii="Times New Roman" w:eastAsia="Arial" w:hAnsi="Times New Roman"/>
                <w:sz w:val="22"/>
                <w:szCs w:val="22"/>
              </w:rPr>
            </w:pPr>
            <w:r w:rsidRPr="009D6719">
              <w:rPr>
                <w:rFonts w:ascii="Times New Roman" w:hAnsi="Times New Roman"/>
                <w:sz w:val="22"/>
                <w:szCs w:val="22"/>
              </w:rPr>
              <w:t>Percent change in Feed Conversion Ratios (FCR)</w:t>
            </w:r>
          </w:p>
        </w:tc>
      </w:tr>
      <w:tr w:rsidR="000B7CAB" w:rsidRPr="009D6719" w14:paraId="76ACE77A" w14:textId="77777777" w:rsidTr="00B5233D">
        <w:trPr>
          <w:trHeight w:val="303"/>
        </w:trPr>
        <w:tc>
          <w:tcPr>
            <w:tcW w:w="343" w:type="pct"/>
          </w:tcPr>
          <w:p w14:paraId="7DDE4F53" w14:textId="77777777"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t>9</w:t>
            </w:r>
          </w:p>
        </w:tc>
        <w:tc>
          <w:tcPr>
            <w:tcW w:w="4657" w:type="pct"/>
          </w:tcPr>
          <w:p w14:paraId="54962AB2" w14:textId="6177B4D7" w:rsidR="000B7CAB" w:rsidRPr="009D6719" w:rsidRDefault="000B7CAB" w:rsidP="00CF7863">
            <w:pPr>
              <w:rPr>
                <w:rFonts w:ascii="Times New Roman" w:eastAsia="Arial" w:hAnsi="Times New Roman"/>
                <w:sz w:val="22"/>
                <w:szCs w:val="22"/>
              </w:rPr>
            </w:pPr>
            <w:r w:rsidRPr="009D6719">
              <w:rPr>
                <w:rFonts w:ascii="Times New Roman" w:hAnsi="Times New Roman"/>
                <w:sz w:val="22"/>
                <w:szCs w:val="22"/>
              </w:rPr>
              <w:t>Percentage of farmers have access to  quality feed as a result of USG assistance</w:t>
            </w:r>
          </w:p>
        </w:tc>
      </w:tr>
      <w:tr w:rsidR="000B7CAB" w:rsidRPr="009D6719" w14:paraId="4EF4D852" w14:textId="5BD05503" w:rsidTr="00B5233D">
        <w:trPr>
          <w:trHeight w:val="179"/>
        </w:trPr>
        <w:tc>
          <w:tcPr>
            <w:tcW w:w="343" w:type="pct"/>
            <w:shd w:val="clear" w:color="auto" w:fill="D9D9D9" w:themeFill="background1" w:themeFillShade="D9"/>
          </w:tcPr>
          <w:p w14:paraId="62392223" w14:textId="77777777" w:rsidR="000B7CAB" w:rsidRPr="009D6719" w:rsidRDefault="000B7CAB" w:rsidP="00CF7863">
            <w:pPr>
              <w:rPr>
                <w:rFonts w:ascii="Times New Roman" w:hAnsi="Times New Roman"/>
                <w:bCs/>
                <w:iCs/>
                <w:color w:val="000000"/>
                <w:sz w:val="22"/>
                <w:szCs w:val="22"/>
              </w:rPr>
            </w:pPr>
          </w:p>
        </w:tc>
        <w:tc>
          <w:tcPr>
            <w:tcW w:w="4657" w:type="pct"/>
            <w:shd w:val="clear" w:color="auto" w:fill="D9D9D9" w:themeFill="background1" w:themeFillShade="D9"/>
          </w:tcPr>
          <w:p w14:paraId="44DF8B6E" w14:textId="77777777" w:rsidR="000B7CAB" w:rsidRPr="009D6719" w:rsidRDefault="000B7CAB" w:rsidP="00CF7863">
            <w:pPr>
              <w:rPr>
                <w:rFonts w:ascii="Times New Roman" w:eastAsia="Arial" w:hAnsi="Times New Roman"/>
                <w:i/>
                <w:sz w:val="22"/>
                <w:szCs w:val="22"/>
              </w:rPr>
            </w:pPr>
            <w:r w:rsidRPr="009D6719">
              <w:rPr>
                <w:rFonts w:ascii="Times New Roman" w:hAnsi="Times New Roman"/>
                <w:i/>
                <w:sz w:val="22"/>
                <w:szCs w:val="22"/>
              </w:rPr>
              <w:t>Sub-IR 1.3: Increased adoption of improved pond management practices</w:t>
            </w:r>
          </w:p>
        </w:tc>
      </w:tr>
      <w:tr w:rsidR="000B7CAB" w:rsidRPr="009D6719" w14:paraId="077C0F68" w14:textId="77777777" w:rsidTr="00B5233D">
        <w:trPr>
          <w:trHeight w:val="345"/>
        </w:trPr>
        <w:tc>
          <w:tcPr>
            <w:tcW w:w="343" w:type="pct"/>
          </w:tcPr>
          <w:p w14:paraId="221BA811" w14:textId="77777777"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t>10</w:t>
            </w:r>
          </w:p>
        </w:tc>
        <w:tc>
          <w:tcPr>
            <w:tcW w:w="4657" w:type="pct"/>
          </w:tcPr>
          <w:p w14:paraId="1A0B6BB2" w14:textId="48618BD3" w:rsidR="000B7CAB" w:rsidRPr="009D6719" w:rsidRDefault="000B7CAB" w:rsidP="00CF7863">
            <w:pPr>
              <w:rPr>
                <w:rFonts w:ascii="Times New Roman" w:eastAsia="Arial" w:hAnsi="Times New Roman"/>
                <w:sz w:val="22"/>
                <w:szCs w:val="22"/>
              </w:rPr>
            </w:pPr>
            <w:r w:rsidRPr="009D6719">
              <w:rPr>
                <w:rFonts w:ascii="Times New Roman" w:hAnsi="Times New Roman"/>
                <w:kern w:val="24"/>
                <w:sz w:val="22"/>
                <w:szCs w:val="22"/>
              </w:rPr>
              <w:t>Number of individuals in the agriculture system who have applied improved management practices or technologies with USG assistance</w:t>
            </w:r>
          </w:p>
        </w:tc>
      </w:tr>
      <w:tr w:rsidR="000B7CAB" w:rsidRPr="009D6719" w14:paraId="70E4C1D8" w14:textId="77777777" w:rsidTr="00B5233D">
        <w:trPr>
          <w:trHeight w:val="345"/>
        </w:trPr>
        <w:tc>
          <w:tcPr>
            <w:tcW w:w="343" w:type="pct"/>
          </w:tcPr>
          <w:p w14:paraId="3D67CB65" w14:textId="77777777" w:rsidR="000B7CAB" w:rsidRPr="009D6719" w:rsidRDefault="000B7CAB" w:rsidP="00CF7863">
            <w:pPr>
              <w:rPr>
                <w:rFonts w:ascii="Times New Roman" w:eastAsia="Arial" w:hAnsi="Times New Roman"/>
                <w:color w:val="000000" w:themeColor="text1"/>
                <w:sz w:val="22"/>
                <w:szCs w:val="22"/>
              </w:rPr>
            </w:pPr>
            <w:r w:rsidRPr="009D6719">
              <w:rPr>
                <w:rFonts w:ascii="Times New Roman" w:hAnsi="Times New Roman"/>
                <w:color w:val="000000" w:themeColor="text1"/>
                <w:sz w:val="22"/>
                <w:szCs w:val="22"/>
              </w:rPr>
              <w:lastRenderedPageBreak/>
              <w:t>11</w:t>
            </w:r>
          </w:p>
        </w:tc>
        <w:tc>
          <w:tcPr>
            <w:tcW w:w="4657" w:type="pct"/>
          </w:tcPr>
          <w:p w14:paraId="51F2A786" w14:textId="613DF0D2" w:rsidR="000B7CAB" w:rsidRPr="009D6719" w:rsidRDefault="000B7CAB" w:rsidP="00CF7863">
            <w:pPr>
              <w:rPr>
                <w:rFonts w:ascii="Times New Roman" w:eastAsia="Arial" w:hAnsi="Times New Roman"/>
                <w:sz w:val="22"/>
                <w:szCs w:val="22"/>
              </w:rPr>
            </w:pPr>
            <w:r w:rsidRPr="009D6719">
              <w:rPr>
                <w:rFonts w:ascii="Times New Roman" w:hAnsi="Times New Roman"/>
                <w:kern w:val="24"/>
                <w:sz w:val="22"/>
                <w:szCs w:val="22"/>
              </w:rPr>
              <w:t>Number of hectares under improved management practices or technologies with USG assistance</w:t>
            </w:r>
          </w:p>
        </w:tc>
      </w:tr>
      <w:tr w:rsidR="000B7CAB" w:rsidRPr="009D6719" w14:paraId="789689C2" w14:textId="10ED0433" w:rsidTr="00B5233D">
        <w:trPr>
          <w:trHeight w:val="296"/>
        </w:trPr>
        <w:tc>
          <w:tcPr>
            <w:tcW w:w="343" w:type="pct"/>
          </w:tcPr>
          <w:p w14:paraId="12ED7F1F" w14:textId="77777777" w:rsidR="000B7CAB" w:rsidRPr="009D6719" w:rsidRDefault="000B7CAB" w:rsidP="00CF7863">
            <w:pPr>
              <w:rPr>
                <w:rFonts w:ascii="Times New Roman" w:hAnsi="Times New Roman"/>
                <w:bCs/>
                <w:iCs/>
                <w:color w:val="000000"/>
                <w:sz w:val="22"/>
                <w:szCs w:val="22"/>
              </w:rPr>
            </w:pPr>
          </w:p>
        </w:tc>
        <w:tc>
          <w:tcPr>
            <w:tcW w:w="4657" w:type="pct"/>
            <w:hideMark/>
          </w:tcPr>
          <w:p w14:paraId="3C328148" w14:textId="77777777" w:rsidR="000B7CAB" w:rsidRPr="009D6719" w:rsidRDefault="000B7CAB" w:rsidP="00CF7863">
            <w:pPr>
              <w:rPr>
                <w:rFonts w:ascii="Times New Roman" w:eastAsia="Arial" w:hAnsi="Times New Roman"/>
                <w:b/>
                <w:sz w:val="22"/>
                <w:szCs w:val="22"/>
              </w:rPr>
            </w:pPr>
            <w:r w:rsidRPr="009D6719">
              <w:rPr>
                <w:rFonts w:ascii="Times New Roman" w:hAnsi="Times New Roman"/>
                <w:b/>
                <w:sz w:val="22"/>
                <w:szCs w:val="22"/>
              </w:rPr>
              <w:t>IR 2 : Strengthened Aquaculture Value Chains</w:t>
            </w:r>
          </w:p>
        </w:tc>
      </w:tr>
      <w:tr w:rsidR="000B7CAB" w:rsidRPr="009D6719" w14:paraId="1D27BE3C" w14:textId="4A873726" w:rsidTr="00B5233D">
        <w:trPr>
          <w:trHeight w:val="260"/>
        </w:trPr>
        <w:tc>
          <w:tcPr>
            <w:tcW w:w="343" w:type="pct"/>
            <w:shd w:val="clear" w:color="auto" w:fill="D9D9D9" w:themeFill="background1" w:themeFillShade="D9"/>
            <w:hideMark/>
          </w:tcPr>
          <w:p w14:paraId="0DC78957" w14:textId="77777777" w:rsidR="000B7CAB" w:rsidRPr="009D6719" w:rsidRDefault="000B7CAB" w:rsidP="00CF7863">
            <w:pPr>
              <w:rPr>
                <w:rFonts w:ascii="Times New Roman" w:hAnsi="Times New Roman"/>
                <w:bCs/>
                <w:iCs/>
                <w:color w:val="000000"/>
                <w:sz w:val="22"/>
                <w:szCs w:val="22"/>
              </w:rPr>
            </w:pPr>
          </w:p>
        </w:tc>
        <w:tc>
          <w:tcPr>
            <w:tcW w:w="4657" w:type="pct"/>
            <w:shd w:val="clear" w:color="auto" w:fill="D9D9D9" w:themeFill="background1" w:themeFillShade="D9"/>
            <w:hideMark/>
          </w:tcPr>
          <w:p w14:paraId="3AEC7A97" w14:textId="77777777" w:rsidR="000B7CAB" w:rsidRPr="009D6719" w:rsidRDefault="000B7CAB" w:rsidP="00CF7863">
            <w:pPr>
              <w:rPr>
                <w:rFonts w:ascii="Times New Roman" w:eastAsia="Arial" w:hAnsi="Times New Roman"/>
                <w:i/>
                <w:sz w:val="22"/>
                <w:szCs w:val="22"/>
              </w:rPr>
            </w:pPr>
            <w:r w:rsidRPr="009D6719">
              <w:rPr>
                <w:rFonts w:ascii="Times New Roman" w:hAnsi="Times New Roman"/>
                <w:i/>
                <w:sz w:val="22"/>
                <w:szCs w:val="22"/>
              </w:rPr>
              <w:t xml:space="preserve">Sub-IR 2.1: Increased market linkages </w:t>
            </w:r>
          </w:p>
        </w:tc>
      </w:tr>
      <w:tr w:rsidR="000B7CAB" w:rsidRPr="009D6719" w14:paraId="112BABCE" w14:textId="77777777" w:rsidTr="00B5233D">
        <w:trPr>
          <w:trHeight w:val="222"/>
        </w:trPr>
        <w:tc>
          <w:tcPr>
            <w:tcW w:w="343" w:type="pct"/>
          </w:tcPr>
          <w:p w14:paraId="18B9D34C" w14:textId="77777777" w:rsidR="000B7CAB" w:rsidRPr="009D6719" w:rsidRDefault="000B7CAB" w:rsidP="00CF7863">
            <w:pPr>
              <w:rPr>
                <w:rFonts w:ascii="Times New Roman" w:hAnsi="Times New Roman"/>
                <w:bCs/>
                <w:iCs/>
                <w:color w:val="000000"/>
                <w:sz w:val="22"/>
                <w:szCs w:val="22"/>
              </w:rPr>
            </w:pPr>
            <w:r w:rsidRPr="009D6719">
              <w:rPr>
                <w:rFonts w:ascii="Times New Roman" w:hAnsi="Times New Roman"/>
                <w:color w:val="000000"/>
                <w:sz w:val="22"/>
                <w:szCs w:val="22"/>
              </w:rPr>
              <w:t>12</w:t>
            </w:r>
          </w:p>
        </w:tc>
        <w:tc>
          <w:tcPr>
            <w:tcW w:w="4657" w:type="pct"/>
          </w:tcPr>
          <w:p w14:paraId="2BEBD9BC" w14:textId="204C99F5" w:rsidR="000B7CAB" w:rsidRPr="009D6719" w:rsidRDefault="000B7CAB" w:rsidP="00CF7863">
            <w:pPr>
              <w:rPr>
                <w:rFonts w:ascii="Times New Roman" w:eastAsia="Arial" w:hAnsi="Times New Roman"/>
                <w:sz w:val="22"/>
                <w:szCs w:val="22"/>
              </w:rPr>
            </w:pPr>
            <w:r w:rsidRPr="009D6719">
              <w:rPr>
                <w:rFonts w:ascii="Times New Roman" w:hAnsi="Times New Roman"/>
                <w:sz w:val="22"/>
                <w:szCs w:val="22"/>
              </w:rPr>
              <w:t xml:space="preserve">Number of firms reported improved financial flow </w:t>
            </w:r>
          </w:p>
        </w:tc>
      </w:tr>
      <w:tr w:rsidR="000B7CAB" w:rsidRPr="009D6719" w14:paraId="32A17164" w14:textId="77777777" w:rsidTr="00B5233D">
        <w:trPr>
          <w:trHeight w:val="222"/>
        </w:trPr>
        <w:tc>
          <w:tcPr>
            <w:tcW w:w="343" w:type="pct"/>
          </w:tcPr>
          <w:p w14:paraId="536ABCDA" w14:textId="77777777" w:rsidR="000B7CAB" w:rsidRPr="009D6719" w:rsidRDefault="000B7CAB" w:rsidP="00CF7863">
            <w:pPr>
              <w:rPr>
                <w:rFonts w:ascii="Times New Roman" w:hAnsi="Times New Roman"/>
                <w:bCs/>
                <w:iCs/>
                <w:color w:val="000000"/>
                <w:sz w:val="22"/>
                <w:szCs w:val="22"/>
              </w:rPr>
            </w:pPr>
            <w:r w:rsidRPr="009D6719">
              <w:rPr>
                <w:rFonts w:ascii="Times New Roman" w:hAnsi="Times New Roman"/>
                <w:color w:val="000000"/>
                <w:sz w:val="22"/>
                <w:szCs w:val="22"/>
              </w:rPr>
              <w:t>13</w:t>
            </w:r>
          </w:p>
        </w:tc>
        <w:tc>
          <w:tcPr>
            <w:tcW w:w="4657" w:type="pct"/>
          </w:tcPr>
          <w:p w14:paraId="40DBC7D2" w14:textId="35BB1489" w:rsidR="000B7CAB" w:rsidRPr="009D6719" w:rsidRDefault="000B7CAB" w:rsidP="00CF7863">
            <w:pPr>
              <w:rPr>
                <w:rFonts w:ascii="Times New Roman" w:hAnsi="Times New Roman"/>
                <w:sz w:val="22"/>
                <w:szCs w:val="22"/>
              </w:rPr>
            </w:pPr>
            <w:r w:rsidRPr="009D6719">
              <w:rPr>
                <w:rFonts w:ascii="Times New Roman" w:hAnsi="Times New Roman"/>
                <w:sz w:val="22"/>
                <w:szCs w:val="22"/>
              </w:rPr>
              <w:t xml:space="preserve">Increased percentage of firm and farmer reported improved information flow  </w:t>
            </w:r>
          </w:p>
        </w:tc>
      </w:tr>
      <w:tr w:rsidR="000B7CAB" w:rsidRPr="009D6719" w14:paraId="6A5AF0D8" w14:textId="413C12FA" w:rsidTr="00B5233D">
        <w:trPr>
          <w:trHeight w:val="251"/>
        </w:trPr>
        <w:tc>
          <w:tcPr>
            <w:tcW w:w="343" w:type="pct"/>
            <w:hideMark/>
          </w:tcPr>
          <w:p w14:paraId="7687CFD5" w14:textId="77777777" w:rsidR="000B7CAB" w:rsidRPr="009D6719" w:rsidRDefault="000B7CAB" w:rsidP="00CF7863">
            <w:pPr>
              <w:rPr>
                <w:rFonts w:ascii="Times New Roman" w:hAnsi="Times New Roman"/>
                <w:bCs/>
                <w:iCs/>
                <w:color w:val="000000"/>
                <w:sz w:val="22"/>
                <w:szCs w:val="22"/>
              </w:rPr>
            </w:pPr>
          </w:p>
        </w:tc>
        <w:tc>
          <w:tcPr>
            <w:tcW w:w="4657" w:type="pct"/>
            <w:hideMark/>
          </w:tcPr>
          <w:p w14:paraId="533D1BA8" w14:textId="77777777" w:rsidR="000B7CAB" w:rsidRPr="009D6719" w:rsidRDefault="000B7CAB" w:rsidP="00CF7863">
            <w:pPr>
              <w:rPr>
                <w:rFonts w:ascii="Times New Roman" w:eastAsia="Arial" w:hAnsi="Times New Roman"/>
                <w:i/>
                <w:sz w:val="22"/>
                <w:szCs w:val="22"/>
              </w:rPr>
            </w:pPr>
            <w:r w:rsidRPr="009D6719">
              <w:rPr>
                <w:rFonts w:ascii="Times New Roman" w:hAnsi="Times New Roman"/>
                <w:i/>
                <w:sz w:val="22"/>
                <w:szCs w:val="22"/>
              </w:rPr>
              <w:t>Sub-IR 2.2: Increased engagement of private sector in aquaculture markets</w:t>
            </w:r>
            <w:r w:rsidRPr="009D6719">
              <w:rPr>
                <w:rFonts w:ascii="Times New Roman" w:eastAsia="Arial" w:hAnsi="Times New Roman"/>
                <w:i/>
                <w:sz w:val="22"/>
                <w:szCs w:val="22"/>
              </w:rPr>
              <w:t> </w:t>
            </w:r>
          </w:p>
        </w:tc>
      </w:tr>
      <w:tr w:rsidR="000B7CAB" w:rsidRPr="009D6719" w14:paraId="66187F98" w14:textId="77777777" w:rsidTr="00B5233D">
        <w:trPr>
          <w:trHeight w:val="258"/>
        </w:trPr>
        <w:tc>
          <w:tcPr>
            <w:tcW w:w="343" w:type="pct"/>
          </w:tcPr>
          <w:p w14:paraId="3DD66F20" w14:textId="77777777" w:rsidR="000B7CAB" w:rsidRPr="009D6719" w:rsidRDefault="000B7CAB" w:rsidP="00CF7863">
            <w:pPr>
              <w:rPr>
                <w:rFonts w:ascii="Times New Roman" w:hAnsi="Times New Roman"/>
                <w:bCs/>
                <w:iCs/>
                <w:color w:val="000000"/>
                <w:sz w:val="22"/>
                <w:szCs w:val="22"/>
              </w:rPr>
            </w:pPr>
            <w:r w:rsidRPr="009D6719">
              <w:rPr>
                <w:rFonts w:ascii="Times New Roman" w:hAnsi="Times New Roman"/>
                <w:color w:val="000000"/>
                <w:sz w:val="22"/>
                <w:szCs w:val="22"/>
              </w:rPr>
              <w:t>14</w:t>
            </w:r>
          </w:p>
        </w:tc>
        <w:tc>
          <w:tcPr>
            <w:tcW w:w="4657" w:type="pct"/>
          </w:tcPr>
          <w:p w14:paraId="6672049A" w14:textId="650F9F03" w:rsidR="000B7CAB" w:rsidRPr="009D6719" w:rsidRDefault="000B7CAB" w:rsidP="00CF7863">
            <w:pPr>
              <w:rPr>
                <w:rFonts w:ascii="Times New Roman" w:eastAsia="Arial" w:hAnsi="Times New Roman"/>
                <w:sz w:val="22"/>
                <w:szCs w:val="22"/>
              </w:rPr>
            </w:pPr>
            <w:r w:rsidRPr="009D6719">
              <w:rPr>
                <w:rFonts w:ascii="Times New Roman" w:hAnsi="Times New Roman"/>
                <w:sz w:val="22"/>
                <w:szCs w:val="22"/>
              </w:rPr>
              <w:t>Value of new USG commitments and private sector investment leveraged by the USG to support food security and nutrition</w:t>
            </w:r>
          </w:p>
        </w:tc>
      </w:tr>
      <w:tr w:rsidR="000B7CAB" w:rsidRPr="009D6719" w14:paraId="13C994E4" w14:textId="77777777" w:rsidTr="00B5233D">
        <w:trPr>
          <w:trHeight w:val="258"/>
        </w:trPr>
        <w:tc>
          <w:tcPr>
            <w:tcW w:w="343" w:type="pct"/>
          </w:tcPr>
          <w:p w14:paraId="54E3CEC6" w14:textId="77777777" w:rsidR="000B7CAB" w:rsidRPr="009D6719" w:rsidRDefault="000B7CAB" w:rsidP="00CF7863">
            <w:pPr>
              <w:rPr>
                <w:rFonts w:ascii="Times New Roman" w:hAnsi="Times New Roman"/>
                <w:bCs/>
                <w:iCs/>
                <w:color w:val="000000"/>
                <w:sz w:val="22"/>
                <w:szCs w:val="22"/>
              </w:rPr>
            </w:pPr>
            <w:r w:rsidRPr="009D6719">
              <w:rPr>
                <w:rFonts w:ascii="Times New Roman" w:hAnsi="Times New Roman"/>
                <w:color w:val="000000"/>
                <w:sz w:val="22"/>
                <w:szCs w:val="22"/>
              </w:rPr>
              <w:t>15</w:t>
            </w:r>
          </w:p>
        </w:tc>
        <w:tc>
          <w:tcPr>
            <w:tcW w:w="4657" w:type="pct"/>
          </w:tcPr>
          <w:p w14:paraId="428052A1" w14:textId="23542EBA" w:rsidR="000B7CAB" w:rsidRPr="009D6719" w:rsidRDefault="000B7CAB" w:rsidP="00CF7863">
            <w:pPr>
              <w:rPr>
                <w:rFonts w:ascii="Times New Roman" w:hAnsi="Times New Roman"/>
                <w:sz w:val="22"/>
                <w:szCs w:val="22"/>
              </w:rPr>
            </w:pPr>
            <w:r w:rsidRPr="009D6719">
              <w:rPr>
                <w:rFonts w:ascii="Times New Roman" w:hAnsi="Times New Roman"/>
                <w:kern w:val="24"/>
                <w:sz w:val="22"/>
                <w:szCs w:val="22"/>
              </w:rPr>
              <w:t xml:space="preserve">Number of new aquaculture business windows created in ZOI </w:t>
            </w:r>
          </w:p>
        </w:tc>
      </w:tr>
      <w:tr w:rsidR="000B7CAB" w:rsidRPr="009D6719" w14:paraId="15BFB3CD" w14:textId="7B0C3216" w:rsidTr="00B5233D">
        <w:trPr>
          <w:trHeight w:val="240"/>
        </w:trPr>
        <w:tc>
          <w:tcPr>
            <w:tcW w:w="343" w:type="pct"/>
            <w:shd w:val="clear" w:color="auto" w:fill="D9D9D9" w:themeFill="background1" w:themeFillShade="D9"/>
          </w:tcPr>
          <w:p w14:paraId="3761B5B6" w14:textId="77777777" w:rsidR="000B7CAB" w:rsidRPr="009D6719" w:rsidRDefault="000B7CAB" w:rsidP="00CF7863">
            <w:pPr>
              <w:rPr>
                <w:rFonts w:ascii="Times New Roman" w:hAnsi="Times New Roman"/>
                <w:bCs/>
                <w:iCs/>
                <w:color w:val="000000"/>
                <w:sz w:val="22"/>
                <w:szCs w:val="22"/>
              </w:rPr>
            </w:pPr>
          </w:p>
        </w:tc>
        <w:tc>
          <w:tcPr>
            <w:tcW w:w="4657" w:type="pct"/>
            <w:shd w:val="clear" w:color="auto" w:fill="D9D9D9" w:themeFill="background1" w:themeFillShade="D9"/>
          </w:tcPr>
          <w:p w14:paraId="3A84DA83" w14:textId="228C0BAC" w:rsidR="000B7CAB" w:rsidRPr="009D6719" w:rsidRDefault="000B7CAB" w:rsidP="00CF7863">
            <w:pPr>
              <w:rPr>
                <w:rFonts w:ascii="Times New Roman" w:eastAsia="Arial" w:hAnsi="Times New Roman"/>
                <w:i/>
                <w:sz w:val="22"/>
                <w:szCs w:val="22"/>
              </w:rPr>
            </w:pPr>
          </w:p>
        </w:tc>
      </w:tr>
    </w:tbl>
    <w:p w14:paraId="62EA6CD7" w14:textId="77777777" w:rsidR="00DB744E" w:rsidRPr="009D6719" w:rsidRDefault="00DB744E" w:rsidP="00DB744E">
      <w:pPr>
        <w:spacing w:after="120"/>
        <w:jc w:val="both"/>
        <w:rPr>
          <w:rFonts w:ascii="Times New Roman" w:hAnsi="Times New Roman"/>
          <w:snapToGrid w:val="0"/>
          <w:color w:val="002060"/>
          <w:sz w:val="22"/>
          <w:szCs w:val="22"/>
        </w:rPr>
      </w:pPr>
    </w:p>
    <w:p w14:paraId="34CE7E29" w14:textId="39764BB9" w:rsidR="00B5233D" w:rsidRPr="009D6719" w:rsidRDefault="00B5233D" w:rsidP="00DB744E">
      <w:pPr>
        <w:spacing w:after="120"/>
        <w:jc w:val="both"/>
        <w:rPr>
          <w:rFonts w:ascii="Times New Roman" w:hAnsi="Times New Roman"/>
          <w:snapToGrid w:val="0"/>
          <w:sz w:val="22"/>
          <w:szCs w:val="22"/>
        </w:rPr>
      </w:pPr>
      <w:r w:rsidRPr="009D6719">
        <w:rPr>
          <w:rFonts w:ascii="Times New Roman" w:hAnsi="Times New Roman"/>
          <w:snapToGrid w:val="0"/>
          <w:sz w:val="22"/>
          <w:szCs w:val="22"/>
        </w:rPr>
        <w:t xml:space="preserve">Three (03) out of the 15 indicators slated out in the table are qualitative indicators e.g.: </w:t>
      </w:r>
    </w:p>
    <w:p w14:paraId="5BD10873" w14:textId="0F2CD71E" w:rsidR="00B5233D" w:rsidRPr="009D6719" w:rsidRDefault="00B5233D" w:rsidP="00177C00">
      <w:pPr>
        <w:pStyle w:val="ListParagraph"/>
        <w:numPr>
          <w:ilvl w:val="0"/>
          <w:numId w:val="41"/>
        </w:numPr>
        <w:spacing w:after="120"/>
        <w:jc w:val="both"/>
        <w:rPr>
          <w:snapToGrid w:val="0"/>
          <w:sz w:val="22"/>
          <w:szCs w:val="22"/>
        </w:rPr>
      </w:pPr>
      <w:r w:rsidRPr="009D6719">
        <w:rPr>
          <w:sz w:val="22"/>
          <w:szCs w:val="22"/>
        </w:rPr>
        <w:t>Number of firms repor</w:t>
      </w:r>
      <w:r w:rsidR="003C43DB" w:rsidRPr="009D6719">
        <w:rPr>
          <w:sz w:val="22"/>
          <w:szCs w:val="22"/>
        </w:rPr>
        <w:t>ted improved financial flow (</w:t>
      </w:r>
      <w:r w:rsidRPr="009D6719">
        <w:rPr>
          <w:sz w:val="22"/>
          <w:szCs w:val="22"/>
        </w:rPr>
        <w:t xml:space="preserve"> </w:t>
      </w:r>
      <w:r w:rsidR="003C43DB" w:rsidRPr="009D6719">
        <w:rPr>
          <w:sz w:val="22"/>
          <w:szCs w:val="22"/>
        </w:rPr>
        <w:t>#.</w:t>
      </w:r>
      <w:r w:rsidRPr="009D6719">
        <w:rPr>
          <w:sz w:val="22"/>
          <w:szCs w:val="22"/>
        </w:rPr>
        <w:t>12)</w:t>
      </w:r>
    </w:p>
    <w:p w14:paraId="26241267" w14:textId="6AD037E4" w:rsidR="00B5233D" w:rsidRPr="009D6719" w:rsidRDefault="00B5233D" w:rsidP="00177C00">
      <w:pPr>
        <w:pStyle w:val="ListParagraph"/>
        <w:numPr>
          <w:ilvl w:val="0"/>
          <w:numId w:val="41"/>
        </w:numPr>
        <w:spacing w:after="120"/>
        <w:jc w:val="both"/>
        <w:rPr>
          <w:snapToGrid w:val="0"/>
          <w:sz w:val="22"/>
          <w:szCs w:val="22"/>
        </w:rPr>
      </w:pPr>
      <w:r w:rsidRPr="009D6719">
        <w:rPr>
          <w:sz w:val="22"/>
          <w:szCs w:val="22"/>
        </w:rPr>
        <w:t>Increased percentage of firm and farmer reported i</w:t>
      </w:r>
      <w:r w:rsidR="003C43DB" w:rsidRPr="009D6719">
        <w:rPr>
          <w:sz w:val="22"/>
          <w:szCs w:val="22"/>
        </w:rPr>
        <w:t>mproved information flow ( #.</w:t>
      </w:r>
      <w:r w:rsidRPr="009D6719">
        <w:rPr>
          <w:sz w:val="22"/>
          <w:szCs w:val="22"/>
        </w:rPr>
        <w:t>13)</w:t>
      </w:r>
    </w:p>
    <w:p w14:paraId="079BC3FD" w14:textId="1841AE55" w:rsidR="00B5233D" w:rsidRPr="009D6719" w:rsidRDefault="00B5233D" w:rsidP="00177C00">
      <w:pPr>
        <w:pStyle w:val="ListParagraph"/>
        <w:numPr>
          <w:ilvl w:val="0"/>
          <w:numId w:val="41"/>
        </w:numPr>
        <w:spacing w:after="120"/>
        <w:jc w:val="both"/>
        <w:rPr>
          <w:snapToGrid w:val="0"/>
          <w:sz w:val="22"/>
          <w:szCs w:val="22"/>
        </w:rPr>
      </w:pPr>
      <w:r w:rsidRPr="009D6719">
        <w:rPr>
          <w:kern w:val="24"/>
          <w:sz w:val="22"/>
          <w:szCs w:val="22"/>
        </w:rPr>
        <w:t>Number of new aquaculture busines</w:t>
      </w:r>
      <w:r w:rsidR="003C43DB" w:rsidRPr="009D6719">
        <w:rPr>
          <w:kern w:val="24"/>
          <w:sz w:val="22"/>
          <w:szCs w:val="22"/>
        </w:rPr>
        <w:t>s windows created in ZOI (#.</w:t>
      </w:r>
      <w:r w:rsidRPr="009D6719">
        <w:rPr>
          <w:kern w:val="24"/>
          <w:sz w:val="22"/>
          <w:szCs w:val="22"/>
        </w:rPr>
        <w:t>15)</w:t>
      </w:r>
    </w:p>
    <w:p w14:paraId="541444AD" w14:textId="23812724" w:rsidR="00B439A9" w:rsidRPr="009D6719" w:rsidRDefault="00B439A9" w:rsidP="0025223A">
      <w:pPr>
        <w:spacing w:after="120"/>
        <w:rPr>
          <w:rFonts w:ascii="Times New Roman" w:hAnsi="Times New Roman"/>
          <w:snapToGrid w:val="0"/>
          <w:sz w:val="22"/>
          <w:szCs w:val="22"/>
        </w:rPr>
      </w:pPr>
      <w:r w:rsidRPr="009D6719">
        <w:rPr>
          <w:rFonts w:ascii="Times New Roman" w:hAnsi="Times New Roman"/>
          <w:snapToGrid w:val="0"/>
          <w:sz w:val="22"/>
          <w:szCs w:val="22"/>
        </w:rPr>
        <w:t>Additionally, there are some qualitative information outlined in the PD which require the baseline status as well, for example:</w:t>
      </w:r>
    </w:p>
    <w:p w14:paraId="251CE28A" w14:textId="77777777" w:rsidR="001717CF" w:rsidRPr="009D6719" w:rsidRDefault="001717CF" w:rsidP="0025223A">
      <w:pPr>
        <w:spacing w:after="120"/>
        <w:rPr>
          <w:rFonts w:ascii="Times New Roman" w:hAnsi="Times New Roman"/>
          <w:snapToGrid w:val="0"/>
          <w:sz w:val="22"/>
          <w:szCs w:val="22"/>
        </w:rPr>
      </w:pPr>
    </w:p>
    <w:p w14:paraId="72900325" w14:textId="0C8810A9" w:rsidR="00B439A9" w:rsidRPr="009D6719" w:rsidRDefault="00B439A9" w:rsidP="0025223A">
      <w:pPr>
        <w:spacing w:after="120"/>
        <w:contextualSpacing/>
        <w:rPr>
          <w:rFonts w:ascii="Times New Roman" w:hAnsi="Times New Roman"/>
          <w:snapToGrid w:val="0"/>
          <w:sz w:val="22"/>
          <w:szCs w:val="22"/>
        </w:rPr>
      </w:pPr>
      <w:r w:rsidRPr="009D6719">
        <w:rPr>
          <w:rFonts w:ascii="Times New Roman" w:hAnsi="Times New Roman"/>
          <w:snapToGrid w:val="0"/>
          <w:sz w:val="22"/>
          <w:szCs w:val="22"/>
        </w:rPr>
        <w:t>1) What are the underlying causes of poor market functioning</w:t>
      </w:r>
      <w:r w:rsidR="00851746" w:rsidRPr="009D6719">
        <w:rPr>
          <w:rFonts w:ascii="Times New Roman" w:hAnsi="Times New Roman"/>
          <w:snapToGrid w:val="0"/>
          <w:sz w:val="22"/>
          <w:szCs w:val="22"/>
        </w:rPr>
        <w:t>?</w:t>
      </w:r>
      <w:r w:rsidRPr="009D6719">
        <w:rPr>
          <w:rFonts w:ascii="Times New Roman" w:hAnsi="Times New Roman"/>
          <w:snapToGrid w:val="0"/>
          <w:sz w:val="22"/>
          <w:szCs w:val="22"/>
        </w:rPr>
        <w:t xml:space="preserve"> </w:t>
      </w:r>
    </w:p>
    <w:p w14:paraId="33496376" w14:textId="672A0FCA" w:rsidR="00B439A9" w:rsidRPr="009D6719" w:rsidRDefault="00B439A9" w:rsidP="0025223A">
      <w:pPr>
        <w:spacing w:after="120"/>
        <w:contextualSpacing/>
        <w:rPr>
          <w:rFonts w:ascii="Times New Roman" w:hAnsi="Times New Roman"/>
          <w:snapToGrid w:val="0"/>
          <w:sz w:val="22"/>
          <w:szCs w:val="22"/>
        </w:rPr>
      </w:pPr>
      <w:r w:rsidRPr="009D6719">
        <w:rPr>
          <w:rFonts w:ascii="Times New Roman" w:hAnsi="Times New Roman"/>
          <w:snapToGrid w:val="0"/>
          <w:sz w:val="22"/>
          <w:szCs w:val="22"/>
        </w:rPr>
        <w:t xml:space="preserve">2) Why </w:t>
      </w:r>
      <w:r w:rsidR="00851746" w:rsidRPr="009D6719">
        <w:rPr>
          <w:rFonts w:ascii="Times New Roman" w:hAnsi="Times New Roman"/>
          <w:snapToGrid w:val="0"/>
          <w:sz w:val="22"/>
          <w:szCs w:val="22"/>
        </w:rPr>
        <w:t xml:space="preserve">is </w:t>
      </w:r>
      <w:r w:rsidRPr="009D6719">
        <w:rPr>
          <w:rFonts w:ascii="Times New Roman" w:hAnsi="Times New Roman"/>
          <w:snapToGrid w:val="0"/>
          <w:sz w:val="22"/>
          <w:szCs w:val="22"/>
        </w:rPr>
        <w:t xml:space="preserve">there </w:t>
      </w:r>
      <w:r w:rsidR="00851746" w:rsidRPr="009D6719">
        <w:rPr>
          <w:rFonts w:ascii="Times New Roman" w:hAnsi="Times New Roman"/>
          <w:snapToGrid w:val="0"/>
          <w:sz w:val="22"/>
          <w:szCs w:val="22"/>
        </w:rPr>
        <w:t>l</w:t>
      </w:r>
      <w:r w:rsidRPr="009D6719">
        <w:rPr>
          <w:rFonts w:ascii="Times New Roman" w:hAnsi="Times New Roman"/>
          <w:snapToGrid w:val="0"/>
          <w:sz w:val="22"/>
          <w:szCs w:val="22"/>
        </w:rPr>
        <w:t>ack of trust between market actors, how that can be improved</w:t>
      </w:r>
      <w:r w:rsidR="00851746" w:rsidRPr="009D6719">
        <w:rPr>
          <w:rFonts w:ascii="Times New Roman" w:hAnsi="Times New Roman"/>
          <w:snapToGrid w:val="0"/>
          <w:sz w:val="22"/>
          <w:szCs w:val="22"/>
        </w:rPr>
        <w:t>?</w:t>
      </w:r>
    </w:p>
    <w:p w14:paraId="49EC308C" w14:textId="7D847A44" w:rsidR="00B439A9" w:rsidRPr="009D6719" w:rsidRDefault="00B439A9" w:rsidP="0025223A">
      <w:pPr>
        <w:spacing w:after="120"/>
        <w:contextualSpacing/>
        <w:rPr>
          <w:rFonts w:ascii="Times New Roman" w:hAnsi="Times New Roman"/>
          <w:snapToGrid w:val="0"/>
          <w:sz w:val="22"/>
          <w:szCs w:val="22"/>
        </w:rPr>
      </w:pPr>
      <w:r w:rsidRPr="009D6719">
        <w:rPr>
          <w:rFonts w:ascii="Times New Roman" w:hAnsi="Times New Roman"/>
          <w:snapToGrid w:val="0"/>
          <w:sz w:val="22"/>
          <w:szCs w:val="22"/>
        </w:rPr>
        <w:t xml:space="preserve">3) What </w:t>
      </w:r>
      <w:r w:rsidR="00554815" w:rsidRPr="009D6719">
        <w:rPr>
          <w:rFonts w:ascii="Times New Roman" w:hAnsi="Times New Roman"/>
          <w:snapToGrid w:val="0"/>
          <w:sz w:val="22"/>
          <w:szCs w:val="22"/>
        </w:rPr>
        <w:t>are</w:t>
      </w:r>
      <w:r w:rsidRPr="009D6719">
        <w:rPr>
          <w:rFonts w:ascii="Times New Roman" w:hAnsi="Times New Roman"/>
          <w:snapToGrid w:val="0"/>
          <w:sz w:val="22"/>
          <w:szCs w:val="22"/>
        </w:rPr>
        <w:t xml:space="preserve"> the reason of lack of information on market signals, how this can be solved</w:t>
      </w:r>
      <w:r w:rsidR="00851746" w:rsidRPr="009D6719">
        <w:rPr>
          <w:rFonts w:ascii="Times New Roman" w:hAnsi="Times New Roman"/>
          <w:snapToGrid w:val="0"/>
          <w:sz w:val="22"/>
          <w:szCs w:val="22"/>
        </w:rPr>
        <w:t>?</w:t>
      </w:r>
    </w:p>
    <w:p w14:paraId="5182C114" w14:textId="13429CC2" w:rsidR="00B439A9" w:rsidRPr="009D6719" w:rsidRDefault="00B439A9" w:rsidP="0025223A">
      <w:pPr>
        <w:spacing w:after="120"/>
        <w:contextualSpacing/>
        <w:rPr>
          <w:rFonts w:ascii="Times New Roman" w:hAnsi="Times New Roman"/>
          <w:snapToGrid w:val="0"/>
          <w:sz w:val="22"/>
          <w:szCs w:val="22"/>
        </w:rPr>
      </w:pPr>
      <w:r w:rsidRPr="009D6719">
        <w:rPr>
          <w:rFonts w:ascii="Times New Roman" w:hAnsi="Times New Roman"/>
          <w:snapToGrid w:val="0"/>
          <w:sz w:val="22"/>
          <w:szCs w:val="22"/>
        </w:rPr>
        <w:t xml:space="preserve">4) </w:t>
      </w:r>
      <w:r w:rsidR="00554815" w:rsidRPr="009D6719">
        <w:rPr>
          <w:rFonts w:ascii="Times New Roman" w:hAnsi="Times New Roman"/>
          <w:snapToGrid w:val="0"/>
          <w:sz w:val="22"/>
          <w:szCs w:val="22"/>
        </w:rPr>
        <w:t xml:space="preserve">What are the reasons of </w:t>
      </w:r>
      <w:r w:rsidR="00851746" w:rsidRPr="009D6719">
        <w:rPr>
          <w:rFonts w:ascii="Times New Roman" w:hAnsi="Times New Roman"/>
          <w:snapToGrid w:val="0"/>
          <w:sz w:val="22"/>
          <w:szCs w:val="22"/>
        </w:rPr>
        <w:t>l</w:t>
      </w:r>
      <w:r w:rsidRPr="009D6719">
        <w:rPr>
          <w:rFonts w:ascii="Times New Roman" w:hAnsi="Times New Roman"/>
          <w:snapToGrid w:val="0"/>
          <w:sz w:val="22"/>
          <w:szCs w:val="22"/>
        </w:rPr>
        <w:t>imits on market access placed by actors with preferential arrangements with market gatekeepers</w:t>
      </w:r>
      <w:r w:rsidR="00851746" w:rsidRPr="009D6719">
        <w:rPr>
          <w:rFonts w:ascii="Times New Roman" w:hAnsi="Times New Roman"/>
          <w:snapToGrid w:val="0"/>
          <w:sz w:val="22"/>
          <w:szCs w:val="22"/>
        </w:rPr>
        <w:t>?</w:t>
      </w:r>
    </w:p>
    <w:p w14:paraId="45A4D006" w14:textId="77777777" w:rsidR="00B439A9" w:rsidRPr="009D6719" w:rsidRDefault="00B439A9" w:rsidP="00177C00">
      <w:pPr>
        <w:spacing w:after="120"/>
        <w:jc w:val="both"/>
        <w:rPr>
          <w:rFonts w:ascii="Times New Roman" w:hAnsi="Times New Roman"/>
          <w:snapToGrid w:val="0"/>
          <w:sz w:val="22"/>
          <w:szCs w:val="22"/>
        </w:rPr>
      </w:pPr>
    </w:p>
    <w:p w14:paraId="554C15A8" w14:textId="49F09165" w:rsidR="002535F0" w:rsidRPr="009D6719" w:rsidRDefault="007A660C" w:rsidP="001717CF">
      <w:pPr>
        <w:spacing w:after="120"/>
        <w:rPr>
          <w:rFonts w:ascii="Times New Roman" w:hAnsi="Times New Roman"/>
          <w:snapToGrid w:val="0"/>
          <w:color w:val="002060"/>
          <w:sz w:val="22"/>
          <w:szCs w:val="22"/>
        </w:rPr>
      </w:pPr>
      <w:r w:rsidRPr="009D6719">
        <w:rPr>
          <w:rFonts w:ascii="Times New Roman" w:hAnsi="Times New Roman"/>
          <w:snapToGrid w:val="0"/>
          <w:sz w:val="22"/>
          <w:szCs w:val="22"/>
        </w:rPr>
        <w:t>The survey firm will collect the qualitative information</w:t>
      </w:r>
      <w:r w:rsidR="004B3A66" w:rsidRPr="009D6719">
        <w:rPr>
          <w:rFonts w:ascii="Times New Roman" w:hAnsi="Times New Roman"/>
          <w:snapToGrid w:val="0"/>
          <w:sz w:val="22"/>
          <w:szCs w:val="22"/>
        </w:rPr>
        <w:t xml:space="preserve"> with pre-designed questionnaire</w:t>
      </w:r>
      <w:r w:rsidRPr="009D6719">
        <w:rPr>
          <w:rFonts w:ascii="Times New Roman" w:hAnsi="Times New Roman"/>
          <w:snapToGrid w:val="0"/>
          <w:sz w:val="22"/>
          <w:szCs w:val="22"/>
        </w:rPr>
        <w:t xml:space="preserve"> from the BANA facilitated firms and its market actors for instance: </w:t>
      </w:r>
      <w:r w:rsidR="00616212" w:rsidRPr="009D6719">
        <w:rPr>
          <w:rFonts w:ascii="Times New Roman" w:hAnsi="Times New Roman"/>
          <w:snapToGrid w:val="0"/>
          <w:sz w:val="22"/>
          <w:szCs w:val="22"/>
        </w:rPr>
        <w:t>dealer and sub-dealer retailer</w:t>
      </w:r>
      <w:r w:rsidR="004B3A66" w:rsidRPr="009D6719">
        <w:rPr>
          <w:rFonts w:ascii="Times New Roman" w:hAnsi="Times New Roman"/>
          <w:snapToGrid w:val="0"/>
          <w:sz w:val="22"/>
          <w:szCs w:val="22"/>
        </w:rPr>
        <w:t xml:space="preserve">. The firm will </w:t>
      </w:r>
      <w:r w:rsidRPr="009D6719">
        <w:rPr>
          <w:rFonts w:ascii="Times New Roman" w:hAnsi="Times New Roman"/>
          <w:snapToGrid w:val="0"/>
          <w:sz w:val="22"/>
          <w:szCs w:val="22"/>
        </w:rPr>
        <w:t>set the quantitative targets for those three indicators</w:t>
      </w:r>
      <w:r w:rsidR="004B3A66" w:rsidRPr="009D6719">
        <w:rPr>
          <w:rFonts w:ascii="Times New Roman" w:hAnsi="Times New Roman"/>
          <w:snapToGrid w:val="0"/>
          <w:sz w:val="22"/>
          <w:szCs w:val="22"/>
        </w:rPr>
        <w:t xml:space="preserve"> based on the analysis of the collected qualitative information</w:t>
      </w:r>
      <w:r w:rsidR="004B3A66" w:rsidRPr="009D6719">
        <w:rPr>
          <w:rFonts w:ascii="Times New Roman" w:hAnsi="Times New Roman"/>
          <w:snapToGrid w:val="0"/>
          <w:color w:val="002060"/>
          <w:sz w:val="22"/>
          <w:szCs w:val="22"/>
        </w:rPr>
        <w:t xml:space="preserve">. </w:t>
      </w:r>
      <w:r w:rsidRPr="009D6719">
        <w:rPr>
          <w:rFonts w:ascii="Times New Roman" w:hAnsi="Times New Roman"/>
          <w:snapToGrid w:val="0"/>
          <w:color w:val="002060"/>
          <w:sz w:val="22"/>
          <w:szCs w:val="22"/>
        </w:rPr>
        <w:t xml:space="preserve"> </w:t>
      </w:r>
    </w:p>
    <w:p w14:paraId="1D29388B" w14:textId="34A9F0A7" w:rsidR="007A660C" w:rsidRPr="009D6719" w:rsidRDefault="007A660C" w:rsidP="00177C00">
      <w:pPr>
        <w:spacing w:after="120"/>
        <w:jc w:val="both"/>
        <w:rPr>
          <w:rFonts w:ascii="Times New Roman" w:hAnsi="Times New Roman"/>
          <w:snapToGrid w:val="0"/>
          <w:color w:val="002060"/>
          <w:sz w:val="22"/>
          <w:szCs w:val="22"/>
        </w:rPr>
      </w:pPr>
    </w:p>
    <w:p w14:paraId="6D8BFA5A" w14:textId="66E5001B" w:rsidR="00225024" w:rsidRPr="009D6719" w:rsidRDefault="00225024" w:rsidP="004F34B5">
      <w:pPr>
        <w:pStyle w:val="ListParagraph"/>
        <w:numPr>
          <w:ilvl w:val="0"/>
          <w:numId w:val="32"/>
        </w:numPr>
        <w:spacing w:after="120"/>
        <w:ind w:left="270" w:hanging="270"/>
        <w:rPr>
          <w:b/>
          <w:snapToGrid w:val="0"/>
          <w:color w:val="002060"/>
          <w:sz w:val="22"/>
          <w:szCs w:val="22"/>
        </w:rPr>
      </w:pPr>
      <w:r w:rsidRPr="009D6719">
        <w:rPr>
          <w:b/>
          <w:snapToGrid w:val="0"/>
          <w:color w:val="002060"/>
          <w:sz w:val="22"/>
          <w:szCs w:val="22"/>
        </w:rPr>
        <w:t>SURVEY AREA</w:t>
      </w:r>
      <w:r w:rsidR="00652FC8" w:rsidRPr="009D6719">
        <w:rPr>
          <w:b/>
          <w:snapToGrid w:val="0"/>
          <w:color w:val="002060"/>
          <w:sz w:val="22"/>
          <w:szCs w:val="22"/>
        </w:rPr>
        <w:t xml:space="preserve"> </w:t>
      </w:r>
      <w:r w:rsidR="008627CA" w:rsidRPr="009D6719">
        <w:rPr>
          <w:b/>
          <w:snapToGrid w:val="0"/>
          <w:color w:val="002060"/>
          <w:sz w:val="22"/>
          <w:szCs w:val="22"/>
        </w:rPr>
        <w:t>AND TARGET GROUP</w:t>
      </w:r>
      <w:r w:rsidRPr="009D6719">
        <w:rPr>
          <w:b/>
          <w:snapToGrid w:val="0"/>
          <w:color w:val="002060"/>
          <w:sz w:val="22"/>
          <w:szCs w:val="22"/>
        </w:rPr>
        <w:t xml:space="preserve">: </w:t>
      </w:r>
    </w:p>
    <w:p w14:paraId="7EEC647F" w14:textId="77777777" w:rsidR="00481FD0" w:rsidRPr="009D6719" w:rsidRDefault="00225024" w:rsidP="004F34B5">
      <w:pPr>
        <w:pStyle w:val="BodyText2"/>
        <w:contextualSpacing/>
        <w:jc w:val="left"/>
        <w:rPr>
          <w:rFonts w:ascii="Times New Roman" w:eastAsia="Calibri" w:hAnsi="Times New Roman"/>
          <w:color w:val="000000" w:themeColor="text1"/>
          <w:sz w:val="22"/>
          <w:szCs w:val="22"/>
        </w:rPr>
      </w:pPr>
      <w:r w:rsidRPr="009D6719">
        <w:rPr>
          <w:rFonts w:ascii="Times New Roman" w:hAnsi="Times New Roman"/>
          <w:sz w:val="22"/>
          <w:szCs w:val="22"/>
        </w:rPr>
        <w:t>This study will cover 21 southern districts of</w:t>
      </w:r>
      <w:r w:rsidR="008627CA" w:rsidRPr="009D6719">
        <w:rPr>
          <w:rFonts w:ascii="Times New Roman" w:hAnsi="Times New Roman"/>
          <w:sz w:val="22"/>
          <w:szCs w:val="22"/>
        </w:rPr>
        <w:t xml:space="preserve"> Feed the Future ZOI, </w:t>
      </w:r>
      <w:r w:rsidRPr="009D6719">
        <w:rPr>
          <w:rFonts w:ascii="Times New Roman" w:hAnsi="Times New Roman"/>
          <w:sz w:val="22"/>
          <w:szCs w:val="22"/>
        </w:rPr>
        <w:t>Bangladesh</w:t>
      </w:r>
      <w:r w:rsidR="00CF03AC" w:rsidRPr="009D6719">
        <w:rPr>
          <w:rFonts w:ascii="Times New Roman" w:hAnsi="Times New Roman"/>
          <w:sz w:val="22"/>
          <w:szCs w:val="22"/>
        </w:rPr>
        <w:t xml:space="preserve"> along with a </w:t>
      </w:r>
      <w:r w:rsidR="00177C00" w:rsidRPr="009D6719">
        <w:rPr>
          <w:rFonts w:ascii="Times New Roman" w:hAnsi="Times New Roman"/>
          <w:sz w:val="22"/>
          <w:szCs w:val="22"/>
        </w:rPr>
        <w:t>RFA</w:t>
      </w:r>
      <w:r w:rsidRPr="009D6719">
        <w:rPr>
          <w:rFonts w:ascii="Times New Roman" w:hAnsi="Times New Roman"/>
          <w:sz w:val="22"/>
          <w:szCs w:val="22"/>
        </w:rPr>
        <w:t xml:space="preserve"> </w:t>
      </w:r>
      <w:r w:rsidR="00CF03AC" w:rsidRPr="009D6719">
        <w:rPr>
          <w:rFonts w:ascii="Times New Roman" w:hAnsi="Times New Roman"/>
          <w:sz w:val="22"/>
          <w:szCs w:val="22"/>
        </w:rPr>
        <w:t xml:space="preserve">district </w:t>
      </w:r>
      <w:r w:rsidR="0004441A" w:rsidRPr="009D6719">
        <w:rPr>
          <w:rFonts w:ascii="Times New Roman" w:hAnsi="Times New Roman"/>
          <w:sz w:val="22"/>
          <w:szCs w:val="22"/>
        </w:rPr>
        <w:t>includes: s</w:t>
      </w:r>
      <w:r w:rsidRPr="009D6719">
        <w:rPr>
          <w:rFonts w:ascii="Times New Roman" w:hAnsi="Times New Roman"/>
          <w:sz w:val="22"/>
          <w:szCs w:val="22"/>
        </w:rPr>
        <w:t>ix districts under Barisal division (</w:t>
      </w:r>
      <w:proofErr w:type="spellStart"/>
      <w:r w:rsidRPr="009D6719">
        <w:rPr>
          <w:rFonts w:ascii="Times New Roman" w:eastAsia="Calibri" w:hAnsi="Times New Roman"/>
          <w:color w:val="000000" w:themeColor="text1"/>
          <w:sz w:val="22"/>
          <w:szCs w:val="22"/>
        </w:rPr>
        <w:t>Baris</w:t>
      </w:r>
      <w:r w:rsidR="008627CA" w:rsidRPr="009D6719">
        <w:rPr>
          <w:rFonts w:ascii="Times New Roman" w:eastAsia="Calibri" w:hAnsi="Times New Roman"/>
          <w:color w:val="000000" w:themeColor="text1"/>
          <w:sz w:val="22"/>
          <w:szCs w:val="22"/>
        </w:rPr>
        <w:t>h</w:t>
      </w:r>
      <w:r w:rsidRPr="009D6719">
        <w:rPr>
          <w:rFonts w:ascii="Times New Roman" w:eastAsia="Calibri" w:hAnsi="Times New Roman"/>
          <w:color w:val="000000" w:themeColor="text1"/>
          <w:sz w:val="22"/>
          <w:szCs w:val="22"/>
        </w:rPr>
        <w:t>al</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Bhola</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Jhalokati</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P</w:t>
      </w:r>
      <w:r w:rsidR="00CC5A08" w:rsidRPr="009D6719">
        <w:rPr>
          <w:rFonts w:ascii="Times New Roman" w:eastAsia="Calibri" w:hAnsi="Times New Roman"/>
          <w:color w:val="000000" w:themeColor="text1"/>
          <w:sz w:val="22"/>
          <w:szCs w:val="22"/>
        </w:rPr>
        <w:t>irojpur</w:t>
      </w:r>
      <w:proofErr w:type="spellEnd"/>
      <w:r w:rsidR="00CC5A08" w:rsidRPr="009D6719">
        <w:rPr>
          <w:rFonts w:ascii="Times New Roman" w:eastAsia="Calibri" w:hAnsi="Times New Roman"/>
          <w:color w:val="000000" w:themeColor="text1"/>
          <w:sz w:val="22"/>
          <w:szCs w:val="22"/>
        </w:rPr>
        <w:t xml:space="preserve">, </w:t>
      </w:r>
      <w:proofErr w:type="spellStart"/>
      <w:r w:rsidR="00CC5A08" w:rsidRPr="009D6719">
        <w:rPr>
          <w:rFonts w:ascii="Times New Roman" w:eastAsia="Calibri" w:hAnsi="Times New Roman"/>
          <w:color w:val="000000" w:themeColor="text1"/>
          <w:sz w:val="22"/>
          <w:szCs w:val="22"/>
        </w:rPr>
        <w:t>Barguna</w:t>
      </w:r>
      <w:proofErr w:type="spellEnd"/>
      <w:r w:rsidR="00CC5A08" w:rsidRPr="009D6719">
        <w:rPr>
          <w:rFonts w:ascii="Times New Roman" w:eastAsia="Calibri" w:hAnsi="Times New Roman"/>
          <w:color w:val="000000" w:themeColor="text1"/>
          <w:sz w:val="22"/>
          <w:szCs w:val="22"/>
        </w:rPr>
        <w:t xml:space="preserve">, </w:t>
      </w:r>
      <w:proofErr w:type="spellStart"/>
      <w:r w:rsidR="00CC5A08" w:rsidRPr="009D6719">
        <w:rPr>
          <w:rFonts w:ascii="Times New Roman" w:eastAsia="Calibri" w:hAnsi="Times New Roman"/>
          <w:color w:val="000000" w:themeColor="text1"/>
          <w:sz w:val="22"/>
          <w:szCs w:val="22"/>
        </w:rPr>
        <w:t>Patuakhali</w:t>
      </w:r>
      <w:proofErr w:type="spellEnd"/>
      <w:r w:rsidR="00CC5A08" w:rsidRPr="009D6719">
        <w:rPr>
          <w:rFonts w:ascii="Times New Roman" w:eastAsia="Calibri" w:hAnsi="Times New Roman"/>
          <w:color w:val="000000" w:themeColor="text1"/>
          <w:sz w:val="22"/>
          <w:szCs w:val="22"/>
        </w:rPr>
        <w:t>), f</w:t>
      </w:r>
      <w:r w:rsidRPr="009D6719">
        <w:rPr>
          <w:rFonts w:ascii="Times New Roman" w:eastAsia="Calibri" w:hAnsi="Times New Roman"/>
          <w:color w:val="000000" w:themeColor="text1"/>
          <w:sz w:val="22"/>
          <w:szCs w:val="22"/>
        </w:rPr>
        <w:t>ive under Dhaka division (</w:t>
      </w:r>
      <w:proofErr w:type="spellStart"/>
      <w:r w:rsidRPr="009D6719">
        <w:rPr>
          <w:rFonts w:ascii="Times New Roman" w:eastAsia="Calibri" w:hAnsi="Times New Roman"/>
          <w:color w:val="000000" w:themeColor="text1"/>
          <w:sz w:val="22"/>
          <w:szCs w:val="22"/>
        </w:rPr>
        <w:t>Faridpur</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Gopalganj</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Madar</w:t>
      </w:r>
      <w:r w:rsidR="00CC5A08" w:rsidRPr="009D6719">
        <w:rPr>
          <w:rFonts w:ascii="Times New Roman" w:eastAsia="Calibri" w:hAnsi="Times New Roman"/>
          <w:color w:val="000000" w:themeColor="text1"/>
          <w:sz w:val="22"/>
          <w:szCs w:val="22"/>
        </w:rPr>
        <w:t>ipur</w:t>
      </w:r>
      <w:proofErr w:type="spellEnd"/>
      <w:r w:rsidR="00CC5A08" w:rsidRPr="009D6719">
        <w:rPr>
          <w:rFonts w:ascii="Times New Roman" w:eastAsia="Calibri" w:hAnsi="Times New Roman"/>
          <w:color w:val="000000" w:themeColor="text1"/>
          <w:sz w:val="22"/>
          <w:szCs w:val="22"/>
        </w:rPr>
        <w:t xml:space="preserve">, </w:t>
      </w:r>
      <w:proofErr w:type="spellStart"/>
      <w:r w:rsidR="00CC5A08" w:rsidRPr="009D6719">
        <w:rPr>
          <w:rFonts w:ascii="Times New Roman" w:eastAsia="Calibri" w:hAnsi="Times New Roman"/>
          <w:color w:val="000000" w:themeColor="text1"/>
          <w:sz w:val="22"/>
          <w:szCs w:val="22"/>
        </w:rPr>
        <w:t>Rajbari</w:t>
      </w:r>
      <w:proofErr w:type="spellEnd"/>
      <w:r w:rsidR="00CC5A08" w:rsidRPr="009D6719">
        <w:rPr>
          <w:rFonts w:ascii="Times New Roman" w:eastAsia="Calibri" w:hAnsi="Times New Roman"/>
          <w:color w:val="000000" w:themeColor="text1"/>
          <w:sz w:val="22"/>
          <w:szCs w:val="22"/>
        </w:rPr>
        <w:t xml:space="preserve">, </w:t>
      </w:r>
      <w:proofErr w:type="spellStart"/>
      <w:r w:rsidR="00CC5A08" w:rsidRPr="009D6719">
        <w:rPr>
          <w:rFonts w:ascii="Times New Roman" w:eastAsia="Calibri" w:hAnsi="Times New Roman"/>
          <w:color w:val="000000" w:themeColor="text1"/>
          <w:sz w:val="22"/>
          <w:szCs w:val="22"/>
        </w:rPr>
        <w:t>Shariatpur</w:t>
      </w:r>
      <w:proofErr w:type="spellEnd"/>
      <w:r w:rsidR="00CC5A08" w:rsidRPr="009D6719">
        <w:rPr>
          <w:rFonts w:ascii="Times New Roman" w:eastAsia="Calibri" w:hAnsi="Times New Roman"/>
          <w:color w:val="000000" w:themeColor="text1"/>
          <w:sz w:val="22"/>
          <w:szCs w:val="22"/>
        </w:rPr>
        <w:t>) and t</w:t>
      </w:r>
      <w:r w:rsidRPr="009D6719">
        <w:rPr>
          <w:rFonts w:ascii="Times New Roman" w:eastAsia="Calibri" w:hAnsi="Times New Roman"/>
          <w:color w:val="000000" w:themeColor="text1"/>
          <w:sz w:val="22"/>
          <w:szCs w:val="22"/>
        </w:rPr>
        <w:t xml:space="preserve">en </w:t>
      </w:r>
      <w:proofErr w:type="spellStart"/>
      <w:r w:rsidRPr="009D6719">
        <w:rPr>
          <w:rFonts w:ascii="Times New Roman" w:eastAsia="Calibri" w:hAnsi="Times New Roman"/>
          <w:color w:val="000000" w:themeColor="text1"/>
          <w:sz w:val="22"/>
          <w:szCs w:val="22"/>
        </w:rPr>
        <w:t>distrcis</w:t>
      </w:r>
      <w:proofErr w:type="spellEnd"/>
      <w:r w:rsidRPr="009D6719">
        <w:rPr>
          <w:rFonts w:ascii="Times New Roman" w:eastAsia="Calibri" w:hAnsi="Times New Roman"/>
          <w:color w:val="000000" w:themeColor="text1"/>
          <w:sz w:val="22"/>
          <w:szCs w:val="22"/>
        </w:rPr>
        <w:t xml:space="preserve"> under Khulna division (</w:t>
      </w:r>
      <w:proofErr w:type="spellStart"/>
      <w:r w:rsidRPr="009D6719">
        <w:rPr>
          <w:rFonts w:ascii="Times New Roman" w:eastAsia="Calibri" w:hAnsi="Times New Roman"/>
          <w:color w:val="000000" w:themeColor="text1"/>
          <w:sz w:val="22"/>
          <w:szCs w:val="22"/>
        </w:rPr>
        <w:t>J</w:t>
      </w:r>
      <w:r w:rsidR="008627CA" w:rsidRPr="009D6719">
        <w:rPr>
          <w:rFonts w:ascii="Times New Roman" w:eastAsia="Calibri" w:hAnsi="Times New Roman"/>
          <w:color w:val="000000" w:themeColor="text1"/>
          <w:sz w:val="22"/>
          <w:szCs w:val="22"/>
        </w:rPr>
        <w:t>asho</w:t>
      </w:r>
      <w:r w:rsidRPr="009D6719">
        <w:rPr>
          <w:rFonts w:ascii="Times New Roman" w:eastAsia="Calibri" w:hAnsi="Times New Roman"/>
          <w:color w:val="000000" w:themeColor="text1"/>
          <w:sz w:val="22"/>
          <w:szCs w:val="22"/>
        </w:rPr>
        <w:t>re</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Jhenaidah</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Magura</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Narail</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Bagerhat</w:t>
      </w:r>
      <w:proofErr w:type="spellEnd"/>
      <w:r w:rsidRPr="009D6719">
        <w:rPr>
          <w:rFonts w:ascii="Times New Roman" w:eastAsia="Calibri" w:hAnsi="Times New Roman"/>
          <w:color w:val="000000" w:themeColor="text1"/>
          <w:sz w:val="22"/>
          <w:szCs w:val="22"/>
        </w:rPr>
        <w:t xml:space="preserve">, Khulna, </w:t>
      </w:r>
      <w:proofErr w:type="spellStart"/>
      <w:r w:rsidRPr="009D6719">
        <w:rPr>
          <w:rFonts w:ascii="Times New Roman" w:eastAsia="Calibri" w:hAnsi="Times New Roman"/>
          <w:color w:val="000000" w:themeColor="text1"/>
          <w:sz w:val="22"/>
          <w:szCs w:val="22"/>
        </w:rPr>
        <w:t>Satkhira</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Chuadanga</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Meherpur</w:t>
      </w:r>
      <w:proofErr w:type="spellEnd"/>
      <w:r w:rsidRPr="009D6719">
        <w:rPr>
          <w:rFonts w:ascii="Times New Roman" w:eastAsia="Calibri" w:hAnsi="Times New Roman"/>
          <w:color w:val="000000" w:themeColor="text1"/>
          <w:sz w:val="22"/>
          <w:szCs w:val="22"/>
        </w:rPr>
        <w:t xml:space="preserve">, </w:t>
      </w:r>
      <w:proofErr w:type="spellStart"/>
      <w:r w:rsidRPr="009D6719">
        <w:rPr>
          <w:rFonts w:ascii="Times New Roman" w:eastAsia="Calibri" w:hAnsi="Times New Roman"/>
          <w:color w:val="000000" w:themeColor="text1"/>
          <w:sz w:val="22"/>
          <w:szCs w:val="22"/>
        </w:rPr>
        <w:t>Kushtia</w:t>
      </w:r>
      <w:proofErr w:type="spellEnd"/>
      <w:r w:rsidRPr="009D6719">
        <w:rPr>
          <w:rFonts w:ascii="Times New Roman" w:eastAsia="Calibri" w:hAnsi="Times New Roman"/>
          <w:color w:val="000000" w:themeColor="text1"/>
          <w:sz w:val="22"/>
          <w:szCs w:val="22"/>
        </w:rPr>
        <w:t>)</w:t>
      </w:r>
      <w:r w:rsidR="00481FD0" w:rsidRPr="009D6719">
        <w:rPr>
          <w:rFonts w:ascii="Times New Roman" w:eastAsia="Calibri" w:hAnsi="Times New Roman"/>
          <w:color w:val="000000" w:themeColor="text1"/>
          <w:sz w:val="22"/>
          <w:szCs w:val="22"/>
        </w:rPr>
        <w:t xml:space="preserve"> and one d</w:t>
      </w:r>
      <w:r w:rsidR="008627CA" w:rsidRPr="009D6719">
        <w:rPr>
          <w:rFonts w:ascii="Times New Roman" w:eastAsia="Calibri" w:hAnsi="Times New Roman"/>
          <w:color w:val="000000" w:themeColor="text1"/>
          <w:sz w:val="22"/>
          <w:szCs w:val="22"/>
        </w:rPr>
        <w:t>istrict of RFA (Cox’s Bazar)</w:t>
      </w:r>
      <w:r w:rsidRPr="009D6719">
        <w:rPr>
          <w:rFonts w:ascii="Times New Roman" w:eastAsia="Calibri" w:hAnsi="Times New Roman"/>
          <w:color w:val="000000" w:themeColor="text1"/>
          <w:sz w:val="22"/>
          <w:szCs w:val="22"/>
        </w:rPr>
        <w:t xml:space="preserve">. </w:t>
      </w:r>
    </w:p>
    <w:p w14:paraId="01413D03" w14:textId="77777777" w:rsidR="00481FD0" w:rsidRPr="009D6719" w:rsidRDefault="00481FD0" w:rsidP="004F34B5">
      <w:pPr>
        <w:pStyle w:val="BodyText2"/>
        <w:contextualSpacing/>
        <w:jc w:val="left"/>
        <w:rPr>
          <w:rFonts w:ascii="Times New Roman" w:eastAsia="Calibri" w:hAnsi="Times New Roman"/>
          <w:color w:val="000000" w:themeColor="text1"/>
          <w:sz w:val="22"/>
          <w:szCs w:val="22"/>
        </w:rPr>
      </w:pPr>
    </w:p>
    <w:p w14:paraId="418D4C70" w14:textId="4DD86255" w:rsidR="00225024" w:rsidRPr="009D6719" w:rsidRDefault="00225024" w:rsidP="004F34B5">
      <w:pPr>
        <w:pStyle w:val="BodyText2"/>
        <w:contextualSpacing/>
        <w:jc w:val="left"/>
        <w:rPr>
          <w:rFonts w:ascii="Times New Roman" w:hAnsi="Times New Roman"/>
          <w:b/>
          <w:sz w:val="22"/>
          <w:szCs w:val="22"/>
        </w:rPr>
      </w:pPr>
      <w:r w:rsidRPr="009D6719">
        <w:rPr>
          <w:rFonts w:ascii="Times New Roman" w:eastAsia="Calibri" w:hAnsi="Times New Roman"/>
          <w:color w:val="000000" w:themeColor="text1"/>
          <w:sz w:val="22"/>
          <w:szCs w:val="22"/>
        </w:rPr>
        <w:t xml:space="preserve">The </w:t>
      </w:r>
      <w:r w:rsidR="002535F0" w:rsidRPr="009D6719">
        <w:rPr>
          <w:rFonts w:ascii="Times New Roman" w:eastAsia="Calibri" w:hAnsi="Times New Roman"/>
          <w:color w:val="000000" w:themeColor="text1"/>
          <w:sz w:val="22"/>
          <w:szCs w:val="22"/>
        </w:rPr>
        <w:t xml:space="preserve">sample size of this study might be </w:t>
      </w:r>
      <w:r w:rsidR="002535F0" w:rsidRPr="009D6719">
        <w:rPr>
          <w:rFonts w:ascii="Times New Roman" w:eastAsia="Calibri" w:hAnsi="Times New Roman"/>
          <w:color w:val="000000" w:themeColor="text1"/>
          <w:sz w:val="22"/>
          <w:szCs w:val="22"/>
          <w:u w:val="single"/>
        </w:rPr>
        <w:t>2,000 maximum</w:t>
      </w:r>
      <w:r w:rsidR="002535F0" w:rsidRPr="009D6719">
        <w:rPr>
          <w:rFonts w:ascii="Times New Roman" w:eastAsia="Calibri" w:hAnsi="Times New Roman"/>
          <w:color w:val="000000" w:themeColor="text1"/>
          <w:sz w:val="22"/>
          <w:szCs w:val="22"/>
        </w:rPr>
        <w:t xml:space="preserve"> and </w:t>
      </w:r>
      <w:r w:rsidRPr="009D6719">
        <w:rPr>
          <w:rFonts w:ascii="Times New Roman" w:eastAsia="Calibri" w:hAnsi="Times New Roman"/>
          <w:color w:val="000000" w:themeColor="text1"/>
          <w:sz w:val="22"/>
          <w:szCs w:val="22"/>
        </w:rPr>
        <w:t>target group of this study will be</w:t>
      </w:r>
      <w:r w:rsidR="002535F0" w:rsidRPr="009D6719">
        <w:rPr>
          <w:rFonts w:ascii="Times New Roman" w:eastAsia="Calibri" w:hAnsi="Times New Roman"/>
          <w:color w:val="000000" w:themeColor="text1"/>
          <w:sz w:val="22"/>
          <w:szCs w:val="22"/>
        </w:rPr>
        <w:t xml:space="preserve">, but </w:t>
      </w:r>
      <w:r w:rsidR="003D115D" w:rsidRPr="009D6719">
        <w:rPr>
          <w:rFonts w:ascii="Times New Roman" w:eastAsia="Calibri" w:hAnsi="Times New Roman"/>
          <w:color w:val="000000" w:themeColor="text1"/>
          <w:sz w:val="22"/>
          <w:szCs w:val="22"/>
        </w:rPr>
        <w:t xml:space="preserve">not </w:t>
      </w:r>
      <w:r w:rsidR="002535F0" w:rsidRPr="009D6719">
        <w:rPr>
          <w:rFonts w:ascii="Times New Roman" w:eastAsia="Calibri" w:hAnsi="Times New Roman"/>
          <w:color w:val="000000" w:themeColor="text1"/>
          <w:sz w:val="22"/>
          <w:szCs w:val="22"/>
        </w:rPr>
        <w:t>limited to:</w:t>
      </w:r>
      <w:r w:rsidRPr="009D6719">
        <w:rPr>
          <w:rFonts w:ascii="Times New Roman" w:eastAsia="Calibri" w:hAnsi="Times New Roman"/>
          <w:color w:val="000000" w:themeColor="text1"/>
          <w:sz w:val="22"/>
          <w:szCs w:val="22"/>
        </w:rPr>
        <w:t xml:space="preserve"> </w:t>
      </w:r>
    </w:p>
    <w:p w14:paraId="1074B639" w14:textId="1500BA60" w:rsidR="002535F0" w:rsidRPr="009D6719" w:rsidRDefault="002535F0" w:rsidP="002535F0">
      <w:pPr>
        <w:pStyle w:val="BodyText2"/>
        <w:numPr>
          <w:ilvl w:val="0"/>
          <w:numId w:val="9"/>
        </w:numPr>
        <w:ind w:left="450" w:firstLine="0"/>
        <w:contextualSpacing/>
        <w:rPr>
          <w:rFonts w:ascii="Times New Roman" w:hAnsi="Times New Roman"/>
          <w:sz w:val="22"/>
          <w:szCs w:val="22"/>
        </w:rPr>
      </w:pPr>
      <w:r w:rsidRPr="009D6719">
        <w:rPr>
          <w:rFonts w:ascii="Times New Roman" w:hAnsi="Times New Roman"/>
          <w:sz w:val="22"/>
          <w:szCs w:val="22"/>
        </w:rPr>
        <w:t>Fish Farmers (carp and tilapia)</w:t>
      </w:r>
    </w:p>
    <w:p w14:paraId="1446EA9C" w14:textId="1055D3D3" w:rsidR="00225024" w:rsidRPr="009D6719" w:rsidRDefault="008627CA" w:rsidP="00225024">
      <w:pPr>
        <w:pStyle w:val="BodyText2"/>
        <w:numPr>
          <w:ilvl w:val="0"/>
          <w:numId w:val="9"/>
        </w:numPr>
        <w:ind w:left="450" w:firstLine="0"/>
        <w:contextualSpacing/>
        <w:rPr>
          <w:rFonts w:ascii="Times New Roman" w:hAnsi="Times New Roman"/>
          <w:sz w:val="22"/>
          <w:szCs w:val="22"/>
        </w:rPr>
      </w:pPr>
      <w:r w:rsidRPr="009D6719">
        <w:rPr>
          <w:rFonts w:ascii="Times New Roman" w:hAnsi="Times New Roman"/>
          <w:sz w:val="22"/>
          <w:szCs w:val="22"/>
        </w:rPr>
        <w:t xml:space="preserve">Fish </w:t>
      </w:r>
      <w:r w:rsidR="00225024" w:rsidRPr="009D6719">
        <w:rPr>
          <w:rFonts w:ascii="Times New Roman" w:hAnsi="Times New Roman"/>
          <w:sz w:val="22"/>
          <w:szCs w:val="22"/>
        </w:rPr>
        <w:t>Feed Mill</w:t>
      </w:r>
    </w:p>
    <w:p w14:paraId="7FA3311E" w14:textId="47AC00EC" w:rsidR="00225024" w:rsidRPr="009D6719" w:rsidRDefault="008627CA" w:rsidP="00225024">
      <w:pPr>
        <w:pStyle w:val="BodyText2"/>
        <w:numPr>
          <w:ilvl w:val="0"/>
          <w:numId w:val="9"/>
        </w:numPr>
        <w:ind w:left="450" w:firstLine="0"/>
        <w:contextualSpacing/>
        <w:rPr>
          <w:rFonts w:ascii="Times New Roman" w:hAnsi="Times New Roman"/>
          <w:sz w:val="22"/>
          <w:szCs w:val="22"/>
        </w:rPr>
      </w:pPr>
      <w:r w:rsidRPr="009D6719">
        <w:rPr>
          <w:rFonts w:ascii="Times New Roman" w:hAnsi="Times New Roman"/>
          <w:sz w:val="22"/>
          <w:szCs w:val="22"/>
        </w:rPr>
        <w:t xml:space="preserve">Fish </w:t>
      </w:r>
      <w:r w:rsidR="00225024" w:rsidRPr="009D6719">
        <w:rPr>
          <w:rFonts w:ascii="Times New Roman" w:hAnsi="Times New Roman"/>
          <w:sz w:val="22"/>
          <w:szCs w:val="22"/>
        </w:rPr>
        <w:t>Feed Trader</w:t>
      </w:r>
    </w:p>
    <w:p w14:paraId="4B99E77F" w14:textId="30224C8C" w:rsidR="00225024" w:rsidRPr="009D6719" w:rsidRDefault="008627CA" w:rsidP="00225024">
      <w:pPr>
        <w:pStyle w:val="BodyText2"/>
        <w:numPr>
          <w:ilvl w:val="0"/>
          <w:numId w:val="9"/>
        </w:numPr>
        <w:ind w:left="450" w:firstLine="0"/>
        <w:contextualSpacing/>
        <w:rPr>
          <w:rFonts w:ascii="Times New Roman" w:hAnsi="Times New Roman"/>
          <w:sz w:val="22"/>
          <w:szCs w:val="22"/>
        </w:rPr>
      </w:pPr>
      <w:r w:rsidRPr="009D6719">
        <w:rPr>
          <w:rFonts w:ascii="Times New Roman" w:hAnsi="Times New Roman"/>
          <w:sz w:val="22"/>
          <w:szCs w:val="22"/>
        </w:rPr>
        <w:t xml:space="preserve">Aquaculture </w:t>
      </w:r>
      <w:r w:rsidR="007C51BE" w:rsidRPr="009D6719">
        <w:rPr>
          <w:rFonts w:ascii="Times New Roman" w:hAnsi="Times New Roman"/>
          <w:sz w:val="22"/>
          <w:szCs w:val="22"/>
        </w:rPr>
        <w:t>i</w:t>
      </w:r>
      <w:r w:rsidR="00225024" w:rsidRPr="009D6719">
        <w:rPr>
          <w:rFonts w:ascii="Times New Roman" w:hAnsi="Times New Roman"/>
          <w:sz w:val="22"/>
          <w:szCs w:val="22"/>
        </w:rPr>
        <w:t xml:space="preserve">nput suppliers </w:t>
      </w:r>
    </w:p>
    <w:p w14:paraId="6A52E314" w14:textId="1EEE2DDF" w:rsidR="00225024" w:rsidRPr="009D6719" w:rsidRDefault="00225024" w:rsidP="00225024">
      <w:pPr>
        <w:pStyle w:val="BodyText2"/>
        <w:numPr>
          <w:ilvl w:val="0"/>
          <w:numId w:val="9"/>
        </w:numPr>
        <w:ind w:left="450" w:firstLine="0"/>
        <w:contextualSpacing/>
        <w:rPr>
          <w:rFonts w:ascii="Times New Roman" w:hAnsi="Times New Roman"/>
          <w:sz w:val="22"/>
          <w:szCs w:val="22"/>
        </w:rPr>
      </w:pPr>
      <w:r w:rsidRPr="009D6719">
        <w:rPr>
          <w:rFonts w:ascii="Times New Roman" w:hAnsi="Times New Roman"/>
          <w:sz w:val="22"/>
          <w:szCs w:val="22"/>
        </w:rPr>
        <w:t xml:space="preserve">Potential </w:t>
      </w:r>
      <w:r w:rsidR="008627CA" w:rsidRPr="009D6719">
        <w:rPr>
          <w:rFonts w:ascii="Times New Roman" w:hAnsi="Times New Roman"/>
          <w:sz w:val="22"/>
          <w:szCs w:val="22"/>
        </w:rPr>
        <w:t xml:space="preserve">fish </w:t>
      </w:r>
      <w:r w:rsidRPr="009D6719">
        <w:rPr>
          <w:rFonts w:ascii="Times New Roman" w:hAnsi="Times New Roman"/>
          <w:sz w:val="22"/>
          <w:szCs w:val="22"/>
        </w:rPr>
        <w:t>buyers of markets</w:t>
      </w:r>
    </w:p>
    <w:p w14:paraId="52EE7804" w14:textId="05F98692" w:rsidR="00177C00" w:rsidRPr="009D6719" w:rsidRDefault="00177C00" w:rsidP="00225024">
      <w:pPr>
        <w:pStyle w:val="BodyText2"/>
        <w:numPr>
          <w:ilvl w:val="0"/>
          <w:numId w:val="9"/>
        </w:numPr>
        <w:ind w:left="450" w:firstLine="0"/>
        <w:contextualSpacing/>
        <w:rPr>
          <w:rFonts w:ascii="Times New Roman" w:hAnsi="Times New Roman"/>
          <w:sz w:val="22"/>
          <w:szCs w:val="22"/>
        </w:rPr>
      </w:pPr>
      <w:r w:rsidRPr="009D6719">
        <w:rPr>
          <w:rFonts w:ascii="Times New Roman" w:hAnsi="Times New Roman"/>
          <w:sz w:val="22"/>
          <w:szCs w:val="22"/>
        </w:rPr>
        <w:t xml:space="preserve">Facilitated firm and its market actor e.g. dealer, sub-dealer and retailers </w:t>
      </w:r>
    </w:p>
    <w:p w14:paraId="55D614E8" w14:textId="77777777" w:rsidR="00225024" w:rsidRPr="009D6719" w:rsidRDefault="00225024" w:rsidP="00225024">
      <w:pPr>
        <w:pStyle w:val="BodyText2"/>
        <w:numPr>
          <w:ilvl w:val="0"/>
          <w:numId w:val="9"/>
        </w:numPr>
        <w:ind w:left="450" w:firstLine="0"/>
        <w:contextualSpacing/>
        <w:rPr>
          <w:rFonts w:ascii="Times New Roman" w:hAnsi="Times New Roman"/>
          <w:sz w:val="22"/>
          <w:szCs w:val="22"/>
        </w:rPr>
      </w:pPr>
      <w:r w:rsidRPr="009D6719">
        <w:rPr>
          <w:rFonts w:ascii="Times New Roman" w:hAnsi="Times New Roman"/>
          <w:sz w:val="22"/>
          <w:szCs w:val="22"/>
        </w:rPr>
        <w:t xml:space="preserve">Any others relevant  </w:t>
      </w:r>
    </w:p>
    <w:p w14:paraId="10ECF84D" w14:textId="77777777" w:rsidR="00225024" w:rsidRPr="009D6719" w:rsidRDefault="00225024" w:rsidP="00225024">
      <w:pPr>
        <w:pStyle w:val="BodyText2"/>
        <w:ind w:left="450"/>
        <w:contextualSpacing/>
        <w:jc w:val="left"/>
        <w:rPr>
          <w:rFonts w:ascii="Times New Roman" w:hAnsi="Times New Roman"/>
          <w:color w:val="002060"/>
          <w:sz w:val="22"/>
          <w:szCs w:val="22"/>
        </w:rPr>
      </w:pPr>
    </w:p>
    <w:p w14:paraId="6DFE6AA7" w14:textId="4A567B61" w:rsidR="00225024" w:rsidRPr="009D6719" w:rsidRDefault="00225024" w:rsidP="00177C00">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METHODOLOGY</w:t>
      </w:r>
    </w:p>
    <w:p w14:paraId="544E69D9" w14:textId="11058580" w:rsidR="00225024" w:rsidRPr="009D6719" w:rsidRDefault="00554815" w:rsidP="00F85768">
      <w:pPr>
        <w:rPr>
          <w:rFonts w:ascii="Times New Roman" w:hAnsi="Times New Roman"/>
          <w:color w:val="000000"/>
          <w:sz w:val="22"/>
          <w:szCs w:val="22"/>
        </w:rPr>
      </w:pPr>
      <w:r w:rsidRPr="009D6719">
        <w:rPr>
          <w:rFonts w:ascii="Times New Roman" w:hAnsi="Times New Roman"/>
          <w:color w:val="000000"/>
          <w:sz w:val="22"/>
          <w:szCs w:val="22"/>
        </w:rPr>
        <w:t>The hired survey firm will have to apply s</w:t>
      </w:r>
      <w:r w:rsidR="00225024" w:rsidRPr="009D6719">
        <w:rPr>
          <w:rFonts w:ascii="Times New Roman" w:hAnsi="Times New Roman"/>
          <w:color w:val="000000"/>
          <w:sz w:val="22"/>
          <w:szCs w:val="22"/>
          <w:lang w:val="id-ID"/>
        </w:rPr>
        <w:t xml:space="preserve">tatistically accpeted </w:t>
      </w:r>
      <w:r w:rsidR="00225024" w:rsidRPr="009D6719">
        <w:rPr>
          <w:rFonts w:ascii="Times New Roman" w:hAnsi="Times New Roman"/>
          <w:color w:val="000000"/>
          <w:sz w:val="22"/>
          <w:szCs w:val="22"/>
        </w:rPr>
        <w:t>qualitative and quantitative methods</w:t>
      </w:r>
      <w:r w:rsidR="00225024" w:rsidRPr="009D6719">
        <w:rPr>
          <w:rFonts w:ascii="Times New Roman" w:hAnsi="Times New Roman"/>
          <w:color w:val="000000"/>
          <w:sz w:val="22"/>
          <w:szCs w:val="22"/>
          <w:lang w:val="id-ID"/>
        </w:rPr>
        <w:t xml:space="preserve"> </w:t>
      </w:r>
      <w:r w:rsidRPr="009D6719">
        <w:rPr>
          <w:rFonts w:ascii="Times New Roman" w:hAnsi="Times New Roman"/>
          <w:color w:val="000000"/>
          <w:sz w:val="22"/>
          <w:szCs w:val="22"/>
        </w:rPr>
        <w:t xml:space="preserve">to conduct the baseline survey; which </w:t>
      </w:r>
      <w:r w:rsidR="00376E2F" w:rsidRPr="009D6719">
        <w:rPr>
          <w:rFonts w:ascii="Times New Roman" w:hAnsi="Times New Roman"/>
          <w:color w:val="000000"/>
          <w:sz w:val="22"/>
          <w:szCs w:val="22"/>
        </w:rPr>
        <w:t xml:space="preserve">should satisfy USAID </w:t>
      </w:r>
      <w:r w:rsidRPr="009D6719">
        <w:rPr>
          <w:rFonts w:ascii="Times New Roman" w:hAnsi="Times New Roman"/>
          <w:color w:val="000000"/>
          <w:sz w:val="22"/>
          <w:szCs w:val="22"/>
        </w:rPr>
        <w:t xml:space="preserve">requirement. </w:t>
      </w:r>
      <w:r w:rsidR="00225024" w:rsidRPr="009D6719">
        <w:rPr>
          <w:rFonts w:ascii="Times New Roman" w:hAnsi="Times New Roman"/>
          <w:color w:val="000000"/>
          <w:sz w:val="22"/>
          <w:szCs w:val="22"/>
        </w:rPr>
        <w:t xml:space="preserve">The consulting firm will consider following </w:t>
      </w:r>
      <w:r w:rsidR="00DB4AAF" w:rsidRPr="009D6719">
        <w:rPr>
          <w:rFonts w:ascii="Times New Roman" w:hAnsi="Times New Roman"/>
          <w:color w:val="000000"/>
          <w:sz w:val="22"/>
          <w:szCs w:val="22"/>
        </w:rPr>
        <w:t xml:space="preserve">aspects </w:t>
      </w:r>
      <w:r w:rsidR="00225024" w:rsidRPr="009D6719">
        <w:rPr>
          <w:rFonts w:ascii="Times New Roman" w:hAnsi="Times New Roman"/>
          <w:color w:val="000000"/>
          <w:sz w:val="22"/>
          <w:szCs w:val="22"/>
        </w:rPr>
        <w:t xml:space="preserve">in designing the study- </w:t>
      </w:r>
    </w:p>
    <w:p w14:paraId="5F3F9A4C" w14:textId="77777777" w:rsidR="00225024" w:rsidRPr="009D6719" w:rsidRDefault="00225024" w:rsidP="00225024">
      <w:pPr>
        <w:ind w:left="450"/>
        <w:jc w:val="both"/>
        <w:rPr>
          <w:rFonts w:ascii="Times New Roman" w:hAnsi="Times New Roman"/>
          <w:sz w:val="22"/>
          <w:szCs w:val="22"/>
        </w:rPr>
      </w:pPr>
    </w:p>
    <w:p w14:paraId="260F481A" w14:textId="1BDF274A" w:rsidR="00225024" w:rsidRPr="009D6719" w:rsidRDefault="00225024"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rPr>
        <w:t>S</w:t>
      </w:r>
      <w:r w:rsidRPr="009D6719">
        <w:rPr>
          <w:rFonts w:ascii="Times New Roman" w:hAnsi="Times New Roman"/>
          <w:color w:val="000000"/>
          <w:sz w:val="22"/>
          <w:szCs w:val="22"/>
          <w:lang w:val="id-ID"/>
        </w:rPr>
        <w:t xml:space="preserve">urvey </w:t>
      </w:r>
      <w:r w:rsidR="00DB4AAF" w:rsidRPr="009D6719">
        <w:rPr>
          <w:rFonts w:ascii="Times New Roman" w:hAnsi="Times New Roman"/>
          <w:color w:val="000000"/>
          <w:sz w:val="22"/>
          <w:szCs w:val="22"/>
        </w:rPr>
        <w:t>area</w:t>
      </w:r>
    </w:p>
    <w:p w14:paraId="334DD5E7" w14:textId="7AE9AAD9" w:rsidR="00225024" w:rsidRPr="009D6719" w:rsidRDefault="00225024"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rPr>
        <w:lastRenderedPageBreak/>
        <w:t>S</w:t>
      </w:r>
      <w:r w:rsidRPr="009D6719">
        <w:rPr>
          <w:rFonts w:ascii="Times New Roman" w:hAnsi="Times New Roman"/>
          <w:color w:val="000000"/>
          <w:sz w:val="22"/>
          <w:szCs w:val="22"/>
          <w:lang w:val="id-ID"/>
        </w:rPr>
        <w:t xml:space="preserve">ampling design </w:t>
      </w:r>
    </w:p>
    <w:p w14:paraId="4C13CB32" w14:textId="714C453C" w:rsidR="00225024" w:rsidRPr="009D6719" w:rsidRDefault="00DB4AAF"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rPr>
        <w:t>Survey tools</w:t>
      </w:r>
      <w:r w:rsidR="00970BDE" w:rsidRPr="009D6719">
        <w:rPr>
          <w:rFonts w:ascii="Times New Roman" w:hAnsi="Times New Roman"/>
          <w:color w:val="000000"/>
          <w:sz w:val="22"/>
          <w:szCs w:val="22"/>
        </w:rPr>
        <w:t xml:space="preserve"> </w:t>
      </w:r>
      <w:r w:rsidR="00225024" w:rsidRPr="009D6719">
        <w:rPr>
          <w:rFonts w:ascii="Times New Roman" w:hAnsi="Times New Roman"/>
          <w:color w:val="000000"/>
          <w:sz w:val="22"/>
          <w:szCs w:val="22"/>
          <w:lang w:val="id-ID"/>
        </w:rPr>
        <w:t xml:space="preserve">development </w:t>
      </w:r>
    </w:p>
    <w:p w14:paraId="2E67138F" w14:textId="233CC3D5" w:rsidR="00225024" w:rsidRPr="009D6719" w:rsidRDefault="00225024"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lang w:val="id-ID"/>
        </w:rPr>
        <w:t>Training</w:t>
      </w:r>
      <w:r w:rsidR="00DB4AAF" w:rsidRPr="009D6719">
        <w:rPr>
          <w:rFonts w:ascii="Times New Roman" w:hAnsi="Times New Roman"/>
          <w:color w:val="000000"/>
          <w:sz w:val="22"/>
          <w:szCs w:val="22"/>
        </w:rPr>
        <w:t xml:space="preserve"> for data collection team</w:t>
      </w:r>
    </w:p>
    <w:p w14:paraId="436618FC" w14:textId="3676A094" w:rsidR="00225024" w:rsidRPr="009D6719" w:rsidRDefault="00225024"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lang w:val="id-ID"/>
        </w:rPr>
        <w:t>Field work</w:t>
      </w:r>
      <w:r w:rsidR="00FF0E32" w:rsidRPr="009D6719">
        <w:rPr>
          <w:rFonts w:ascii="Times New Roman" w:hAnsi="Times New Roman"/>
          <w:color w:val="000000"/>
          <w:sz w:val="22"/>
          <w:szCs w:val="22"/>
        </w:rPr>
        <w:t xml:space="preserve"> plan</w:t>
      </w:r>
    </w:p>
    <w:p w14:paraId="32460D4B" w14:textId="4553B937" w:rsidR="00225024" w:rsidRPr="009D6719" w:rsidRDefault="0000576C" w:rsidP="00F84447">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lang w:val="id-ID"/>
        </w:rPr>
        <w:t>Data collection method</w:t>
      </w:r>
      <w:r w:rsidR="00F84447" w:rsidRPr="009D6719">
        <w:rPr>
          <w:rFonts w:ascii="Times New Roman" w:hAnsi="Times New Roman"/>
          <w:color w:val="000000"/>
          <w:sz w:val="22"/>
          <w:szCs w:val="22"/>
          <w:lang w:val="id-ID"/>
        </w:rPr>
        <w:t>,</w:t>
      </w:r>
      <w:r w:rsidR="00F63F4F" w:rsidRPr="009D6719">
        <w:rPr>
          <w:rFonts w:ascii="Times New Roman" w:hAnsi="Times New Roman"/>
          <w:color w:val="000000"/>
          <w:sz w:val="22"/>
          <w:szCs w:val="22"/>
          <w:lang w:val="id-ID"/>
        </w:rPr>
        <w:t xml:space="preserve"> management</w:t>
      </w:r>
      <w:r w:rsidR="00F84447" w:rsidRPr="009D6719">
        <w:rPr>
          <w:rFonts w:ascii="Times New Roman" w:hAnsi="Times New Roman"/>
          <w:color w:val="000000"/>
          <w:sz w:val="22"/>
          <w:szCs w:val="22"/>
        </w:rPr>
        <w:t xml:space="preserve"> and </w:t>
      </w:r>
      <w:r w:rsidR="00225024" w:rsidRPr="009D6719">
        <w:rPr>
          <w:rFonts w:ascii="Times New Roman" w:hAnsi="Times New Roman"/>
          <w:color w:val="000000"/>
          <w:sz w:val="22"/>
          <w:szCs w:val="22"/>
          <w:lang w:val="id-ID"/>
        </w:rPr>
        <w:t>analysis</w:t>
      </w:r>
    </w:p>
    <w:p w14:paraId="36E6C2FB" w14:textId="2EC61840" w:rsidR="00DB4AAF" w:rsidRPr="009D6719" w:rsidRDefault="00DB4AAF" w:rsidP="00225024">
      <w:pPr>
        <w:pStyle w:val="BodyText2"/>
        <w:numPr>
          <w:ilvl w:val="0"/>
          <w:numId w:val="30"/>
        </w:numPr>
        <w:contextualSpacing/>
        <w:jc w:val="left"/>
        <w:rPr>
          <w:rFonts w:ascii="Times New Roman" w:hAnsi="Times New Roman"/>
          <w:color w:val="000000"/>
          <w:sz w:val="22"/>
          <w:szCs w:val="22"/>
          <w:lang w:val="id-ID"/>
        </w:rPr>
      </w:pPr>
      <w:r w:rsidRPr="009D6719">
        <w:rPr>
          <w:rFonts w:ascii="Times New Roman" w:hAnsi="Times New Roman"/>
          <w:color w:val="000000"/>
          <w:sz w:val="22"/>
          <w:szCs w:val="22"/>
        </w:rPr>
        <w:t>Reporting</w:t>
      </w:r>
    </w:p>
    <w:p w14:paraId="6FD8BB6B" w14:textId="77777777" w:rsidR="00E41CCF" w:rsidRPr="009D6719" w:rsidRDefault="00E41CCF" w:rsidP="00225024">
      <w:pPr>
        <w:pStyle w:val="BodyText2"/>
        <w:ind w:left="450"/>
        <w:contextualSpacing/>
        <w:rPr>
          <w:rFonts w:ascii="Times New Roman" w:hAnsi="Times New Roman"/>
          <w:color w:val="000000"/>
          <w:sz w:val="22"/>
          <w:szCs w:val="22"/>
        </w:rPr>
      </w:pPr>
    </w:p>
    <w:p w14:paraId="387E97CC" w14:textId="7FD7C188" w:rsidR="002A6DCF" w:rsidRPr="009D6719" w:rsidRDefault="00225024" w:rsidP="00554815">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RESPONSIBILITY OF THE FIRM</w:t>
      </w:r>
    </w:p>
    <w:p w14:paraId="12EABC5D" w14:textId="51345C92" w:rsidR="00E1577B" w:rsidRPr="009D6719" w:rsidRDefault="00E1577B" w:rsidP="002B1CC0">
      <w:pPr>
        <w:spacing w:after="120"/>
        <w:contextualSpacing/>
        <w:rPr>
          <w:rFonts w:ascii="Times New Roman" w:hAnsi="Times New Roman"/>
          <w:sz w:val="22"/>
          <w:szCs w:val="22"/>
        </w:rPr>
      </w:pPr>
      <w:r w:rsidRPr="009D6719">
        <w:rPr>
          <w:rFonts w:ascii="Times New Roman" w:hAnsi="Times New Roman"/>
          <w:b/>
          <w:sz w:val="22"/>
          <w:szCs w:val="22"/>
        </w:rPr>
        <w:t xml:space="preserve">Inception Meeting: </w:t>
      </w:r>
      <w:r w:rsidR="002A6DCF" w:rsidRPr="009D6719">
        <w:rPr>
          <w:rFonts w:ascii="Times New Roman" w:hAnsi="Times New Roman"/>
          <w:sz w:val="22"/>
          <w:szCs w:val="22"/>
        </w:rPr>
        <w:t>The</w:t>
      </w:r>
      <w:r w:rsidR="002A6DCF" w:rsidRPr="009D6719">
        <w:rPr>
          <w:rFonts w:ascii="Times New Roman" w:hAnsi="Times New Roman"/>
          <w:b/>
          <w:sz w:val="22"/>
          <w:szCs w:val="22"/>
        </w:rPr>
        <w:t xml:space="preserve"> </w:t>
      </w:r>
      <w:r w:rsidR="002A6DCF" w:rsidRPr="009D6719">
        <w:rPr>
          <w:rFonts w:ascii="Times New Roman" w:hAnsi="Times New Roman"/>
          <w:sz w:val="22"/>
          <w:szCs w:val="22"/>
        </w:rPr>
        <w:t>firm will organize an inception meeting to get an o</w:t>
      </w:r>
      <w:r w:rsidRPr="009D6719">
        <w:rPr>
          <w:rFonts w:ascii="Times New Roman" w:hAnsi="Times New Roman"/>
          <w:sz w:val="22"/>
          <w:szCs w:val="22"/>
        </w:rPr>
        <w:t xml:space="preserve">verview about </w:t>
      </w:r>
      <w:r w:rsidR="00554815" w:rsidRPr="009D6719">
        <w:rPr>
          <w:rFonts w:ascii="Times New Roman" w:hAnsi="Times New Roman"/>
          <w:sz w:val="22"/>
          <w:szCs w:val="22"/>
        </w:rPr>
        <w:t>BANA</w:t>
      </w:r>
      <w:r w:rsidR="002A6DCF" w:rsidRPr="009D6719">
        <w:rPr>
          <w:rFonts w:ascii="Times New Roman" w:hAnsi="Times New Roman"/>
          <w:sz w:val="22"/>
          <w:szCs w:val="22"/>
        </w:rPr>
        <w:t xml:space="preserve">. </w:t>
      </w:r>
      <w:r w:rsidR="00A64C3A" w:rsidRPr="009D6719">
        <w:rPr>
          <w:rFonts w:ascii="Times New Roman" w:hAnsi="Times New Roman"/>
          <w:sz w:val="22"/>
          <w:szCs w:val="22"/>
        </w:rPr>
        <w:t xml:space="preserve">Discussions regarding </w:t>
      </w:r>
      <w:r w:rsidRPr="009D6719">
        <w:rPr>
          <w:rFonts w:ascii="Times New Roman" w:hAnsi="Times New Roman"/>
          <w:sz w:val="22"/>
          <w:szCs w:val="22"/>
        </w:rPr>
        <w:t xml:space="preserve">sharing </w:t>
      </w:r>
      <w:r w:rsidR="00BF3FDB" w:rsidRPr="009D6719">
        <w:rPr>
          <w:rFonts w:ascii="Times New Roman" w:hAnsi="Times New Roman"/>
          <w:sz w:val="22"/>
          <w:szCs w:val="22"/>
        </w:rPr>
        <w:t>Activity</w:t>
      </w:r>
      <w:r w:rsidR="00554815" w:rsidRPr="009D6719">
        <w:rPr>
          <w:rFonts w:ascii="Times New Roman" w:hAnsi="Times New Roman"/>
          <w:sz w:val="22"/>
          <w:szCs w:val="22"/>
        </w:rPr>
        <w:t xml:space="preserve"> </w:t>
      </w:r>
      <w:r w:rsidRPr="009D6719">
        <w:rPr>
          <w:rFonts w:ascii="Times New Roman" w:hAnsi="Times New Roman"/>
          <w:sz w:val="22"/>
          <w:szCs w:val="22"/>
        </w:rPr>
        <w:t xml:space="preserve">documents, survey plan and timeline, </w:t>
      </w:r>
      <w:r w:rsidR="00BF3FDB" w:rsidRPr="009D6719">
        <w:rPr>
          <w:rFonts w:ascii="Times New Roman" w:hAnsi="Times New Roman"/>
          <w:sz w:val="22"/>
          <w:szCs w:val="22"/>
        </w:rPr>
        <w:t xml:space="preserve">proposed methodology, </w:t>
      </w:r>
      <w:r w:rsidRPr="009D6719">
        <w:rPr>
          <w:rFonts w:ascii="Times New Roman" w:hAnsi="Times New Roman"/>
          <w:sz w:val="22"/>
          <w:szCs w:val="22"/>
        </w:rPr>
        <w:t>survey area, training</w:t>
      </w:r>
      <w:r w:rsidR="00A64C3A" w:rsidRPr="009D6719">
        <w:rPr>
          <w:rFonts w:ascii="Times New Roman" w:hAnsi="Times New Roman"/>
          <w:sz w:val="22"/>
          <w:szCs w:val="22"/>
        </w:rPr>
        <w:t xml:space="preserve"> for data enumerator</w:t>
      </w:r>
      <w:r w:rsidRPr="009D6719">
        <w:rPr>
          <w:rFonts w:ascii="Times New Roman" w:hAnsi="Times New Roman"/>
          <w:sz w:val="22"/>
          <w:szCs w:val="22"/>
        </w:rPr>
        <w:t>, indicator</w:t>
      </w:r>
      <w:r w:rsidR="00A64C3A" w:rsidRPr="009D6719">
        <w:rPr>
          <w:rFonts w:ascii="Times New Roman" w:hAnsi="Times New Roman"/>
          <w:sz w:val="22"/>
          <w:szCs w:val="22"/>
        </w:rPr>
        <w:t>s</w:t>
      </w:r>
      <w:r w:rsidRPr="009D6719">
        <w:rPr>
          <w:rFonts w:ascii="Times New Roman" w:hAnsi="Times New Roman"/>
          <w:sz w:val="22"/>
          <w:szCs w:val="22"/>
        </w:rPr>
        <w:t xml:space="preserve">, experience </w:t>
      </w:r>
      <w:r w:rsidR="00A64C3A" w:rsidRPr="009D6719">
        <w:rPr>
          <w:rFonts w:ascii="Times New Roman" w:hAnsi="Times New Roman"/>
          <w:sz w:val="22"/>
          <w:szCs w:val="22"/>
        </w:rPr>
        <w:t>about</w:t>
      </w:r>
      <w:r w:rsidRPr="009D6719">
        <w:rPr>
          <w:rFonts w:ascii="Times New Roman" w:hAnsi="Times New Roman"/>
          <w:sz w:val="22"/>
          <w:szCs w:val="22"/>
        </w:rPr>
        <w:t xml:space="preserve"> past survey</w:t>
      </w:r>
      <w:r w:rsidR="00A64C3A" w:rsidRPr="009D6719">
        <w:rPr>
          <w:rFonts w:ascii="Times New Roman" w:hAnsi="Times New Roman"/>
          <w:sz w:val="22"/>
          <w:szCs w:val="22"/>
        </w:rPr>
        <w:t>s mainly challenges</w:t>
      </w:r>
      <w:r w:rsidRPr="009D6719">
        <w:rPr>
          <w:rFonts w:ascii="Times New Roman" w:hAnsi="Times New Roman"/>
          <w:sz w:val="22"/>
          <w:szCs w:val="22"/>
        </w:rPr>
        <w:t>, online data collection system</w:t>
      </w:r>
      <w:r w:rsidR="00A64C3A" w:rsidRPr="009D6719">
        <w:rPr>
          <w:rFonts w:ascii="Times New Roman" w:hAnsi="Times New Roman"/>
          <w:sz w:val="22"/>
          <w:szCs w:val="22"/>
        </w:rPr>
        <w:t xml:space="preserve"> etc. will be made in the meeting. The meeting will give a very brief idea about the Activity and survey. </w:t>
      </w:r>
    </w:p>
    <w:p w14:paraId="530FAF03" w14:textId="77777777" w:rsidR="00E1577B" w:rsidRPr="009D6719" w:rsidRDefault="00E1577B" w:rsidP="00225024">
      <w:pPr>
        <w:ind w:left="450"/>
        <w:contextualSpacing/>
        <w:jc w:val="both"/>
        <w:rPr>
          <w:rFonts w:ascii="Times New Roman" w:hAnsi="Times New Roman"/>
          <w:sz w:val="22"/>
          <w:szCs w:val="22"/>
        </w:rPr>
      </w:pPr>
    </w:p>
    <w:p w14:paraId="1BB9DF7B" w14:textId="0DEF47F8" w:rsidR="00E1577B" w:rsidRPr="009D6719" w:rsidRDefault="00E1577B" w:rsidP="0071120A">
      <w:pPr>
        <w:contextualSpacing/>
        <w:rPr>
          <w:rFonts w:ascii="Times New Roman" w:hAnsi="Times New Roman"/>
          <w:b/>
          <w:sz w:val="22"/>
          <w:szCs w:val="22"/>
        </w:rPr>
      </w:pPr>
      <w:r w:rsidRPr="009D6719">
        <w:rPr>
          <w:rFonts w:ascii="Times New Roman" w:hAnsi="Times New Roman"/>
          <w:b/>
          <w:sz w:val="22"/>
          <w:szCs w:val="22"/>
        </w:rPr>
        <w:t>Documents Review:</w:t>
      </w:r>
      <w:r w:rsidR="00A64C3A" w:rsidRPr="009D6719">
        <w:rPr>
          <w:rFonts w:ascii="Times New Roman" w:hAnsi="Times New Roman"/>
          <w:b/>
          <w:sz w:val="22"/>
          <w:szCs w:val="22"/>
        </w:rPr>
        <w:t xml:space="preserve"> </w:t>
      </w:r>
      <w:r w:rsidR="00377A67" w:rsidRPr="009D6719">
        <w:rPr>
          <w:rFonts w:ascii="Times New Roman" w:hAnsi="Times New Roman"/>
          <w:sz w:val="22"/>
          <w:szCs w:val="22"/>
        </w:rPr>
        <w:t>The firm will collect all required documents from the Activity staff</w:t>
      </w:r>
      <w:r w:rsidR="00BF3FDB" w:rsidRPr="009D6719">
        <w:rPr>
          <w:rFonts w:ascii="Times New Roman" w:hAnsi="Times New Roman"/>
          <w:sz w:val="22"/>
          <w:szCs w:val="22"/>
        </w:rPr>
        <w:t xml:space="preserve">; </w:t>
      </w:r>
      <w:r w:rsidR="00377A67" w:rsidRPr="009D6719">
        <w:rPr>
          <w:rFonts w:ascii="Times New Roman" w:hAnsi="Times New Roman"/>
          <w:sz w:val="22"/>
          <w:szCs w:val="22"/>
        </w:rPr>
        <w:t xml:space="preserve">will </w:t>
      </w:r>
      <w:r w:rsidR="00B72933" w:rsidRPr="009D6719">
        <w:rPr>
          <w:rFonts w:ascii="Times New Roman" w:hAnsi="Times New Roman"/>
          <w:sz w:val="22"/>
          <w:szCs w:val="22"/>
        </w:rPr>
        <w:t>have</w:t>
      </w:r>
      <w:r w:rsidR="00377A67" w:rsidRPr="009D6719">
        <w:rPr>
          <w:rFonts w:ascii="Times New Roman" w:hAnsi="Times New Roman"/>
          <w:sz w:val="22"/>
          <w:szCs w:val="22"/>
        </w:rPr>
        <w:t xml:space="preserve"> 2/3 days to review all collected documents. </w:t>
      </w:r>
      <w:r w:rsidR="00377A67" w:rsidRPr="009D6719">
        <w:rPr>
          <w:rFonts w:ascii="Times New Roman" w:hAnsi="Times New Roman"/>
          <w:b/>
          <w:sz w:val="22"/>
          <w:szCs w:val="22"/>
        </w:rPr>
        <w:t xml:space="preserve"> </w:t>
      </w:r>
    </w:p>
    <w:p w14:paraId="61BF17BB" w14:textId="77777777" w:rsidR="002A6DCF" w:rsidRPr="009D6719" w:rsidRDefault="002A6DCF" w:rsidP="00225024">
      <w:pPr>
        <w:ind w:left="450"/>
        <w:contextualSpacing/>
        <w:jc w:val="both"/>
        <w:rPr>
          <w:rFonts w:ascii="Times New Roman" w:hAnsi="Times New Roman"/>
          <w:b/>
          <w:sz w:val="22"/>
          <w:szCs w:val="22"/>
        </w:rPr>
      </w:pPr>
    </w:p>
    <w:p w14:paraId="15A306CA" w14:textId="02BC3FB2" w:rsidR="00CF7863" w:rsidRPr="009D6719" w:rsidRDefault="00E1577B" w:rsidP="0071120A">
      <w:pPr>
        <w:contextualSpacing/>
        <w:rPr>
          <w:rFonts w:ascii="Times New Roman" w:hAnsi="Times New Roman"/>
          <w:sz w:val="22"/>
          <w:szCs w:val="22"/>
        </w:rPr>
      </w:pPr>
      <w:r w:rsidRPr="009D6719">
        <w:rPr>
          <w:rFonts w:ascii="Times New Roman" w:hAnsi="Times New Roman"/>
          <w:b/>
          <w:sz w:val="22"/>
          <w:szCs w:val="22"/>
        </w:rPr>
        <w:t xml:space="preserve">Survey Plan Submission: </w:t>
      </w:r>
      <w:r w:rsidR="00C506E0" w:rsidRPr="009D6719">
        <w:rPr>
          <w:rFonts w:ascii="Times New Roman" w:hAnsi="Times New Roman"/>
          <w:sz w:val="22"/>
          <w:szCs w:val="22"/>
        </w:rPr>
        <w:t>Based on</w:t>
      </w:r>
      <w:r w:rsidR="00C506E0" w:rsidRPr="009D6719">
        <w:rPr>
          <w:rFonts w:ascii="Times New Roman" w:hAnsi="Times New Roman"/>
          <w:b/>
          <w:sz w:val="22"/>
          <w:szCs w:val="22"/>
        </w:rPr>
        <w:t xml:space="preserve"> </w:t>
      </w:r>
      <w:r w:rsidR="00C506E0" w:rsidRPr="009D6719">
        <w:rPr>
          <w:rFonts w:ascii="Times New Roman" w:hAnsi="Times New Roman"/>
          <w:sz w:val="22"/>
          <w:szCs w:val="22"/>
        </w:rPr>
        <w:t xml:space="preserve">discussions during inception meeting and reviewed documents, the firm will submit a comprehensive and complete plan </w:t>
      </w:r>
      <w:r w:rsidR="00BF3FDB" w:rsidRPr="009D6719">
        <w:rPr>
          <w:rFonts w:ascii="Times New Roman" w:hAnsi="Times New Roman"/>
          <w:sz w:val="22"/>
          <w:szCs w:val="22"/>
        </w:rPr>
        <w:t xml:space="preserve">along with statically accepted methodology for both qualitative and quantitative data </w:t>
      </w:r>
      <w:r w:rsidR="00C506E0" w:rsidRPr="009D6719">
        <w:rPr>
          <w:rFonts w:ascii="Times New Roman" w:hAnsi="Times New Roman"/>
          <w:sz w:val="22"/>
          <w:szCs w:val="22"/>
        </w:rPr>
        <w:t xml:space="preserve">for the survey implementation. </w:t>
      </w:r>
      <w:r w:rsidR="00CF7863" w:rsidRPr="009D6719">
        <w:rPr>
          <w:rFonts w:ascii="Times New Roman" w:hAnsi="Times New Roman"/>
          <w:sz w:val="22"/>
          <w:szCs w:val="22"/>
        </w:rPr>
        <w:t>Timeline and key responsible person/s should be mentioned in the plan as appropriate.</w:t>
      </w:r>
    </w:p>
    <w:p w14:paraId="227C91C5" w14:textId="77777777" w:rsidR="00472E20" w:rsidRPr="009D6719" w:rsidRDefault="00472E20" w:rsidP="00225024">
      <w:pPr>
        <w:ind w:left="450"/>
        <w:contextualSpacing/>
        <w:jc w:val="both"/>
        <w:rPr>
          <w:rFonts w:ascii="Times New Roman" w:hAnsi="Times New Roman"/>
          <w:sz w:val="22"/>
          <w:szCs w:val="22"/>
        </w:rPr>
      </w:pPr>
    </w:p>
    <w:p w14:paraId="7489EFB0" w14:textId="77777777" w:rsidR="00C506E0" w:rsidRPr="009D6719" w:rsidRDefault="00C506E0" w:rsidP="00BF3FDB">
      <w:pPr>
        <w:contextualSpacing/>
        <w:jc w:val="both"/>
        <w:rPr>
          <w:rFonts w:ascii="Times New Roman" w:hAnsi="Times New Roman"/>
          <w:sz w:val="22"/>
          <w:szCs w:val="22"/>
        </w:rPr>
      </w:pPr>
      <w:r w:rsidRPr="009D6719">
        <w:rPr>
          <w:rFonts w:ascii="Times New Roman" w:hAnsi="Times New Roman"/>
          <w:sz w:val="22"/>
          <w:szCs w:val="22"/>
        </w:rPr>
        <w:t xml:space="preserve">The survey plan will include: </w:t>
      </w:r>
    </w:p>
    <w:p w14:paraId="71F0F521" w14:textId="4FEB90B8" w:rsidR="00C506E0" w:rsidRPr="009D6719" w:rsidRDefault="00C506E0" w:rsidP="0016096C">
      <w:pPr>
        <w:pStyle w:val="ListParagraph"/>
        <w:numPr>
          <w:ilvl w:val="0"/>
          <w:numId w:val="37"/>
        </w:numPr>
        <w:rPr>
          <w:sz w:val="22"/>
          <w:szCs w:val="22"/>
        </w:rPr>
      </w:pPr>
      <w:r w:rsidRPr="009D6719">
        <w:rPr>
          <w:sz w:val="22"/>
          <w:szCs w:val="22"/>
        </w:rPr>
        <w:t>Sampling plan by types</w:t>
      </w:r>
      <w:r w:rsidR="00E1577B" w:rsidRPr="009D6719">
        <w:rPr>
          <w:sz w:val="22"/>
          <w:szCs w:val="22"/>
        </w:rPr>
        <w:t xml:space="preserve"> of</w:t>
      </w:r>
      <w:r w:rsidR="00BF3FDB" w:rsidRPr="009D6719">
        <w:rPr>
          <w:sz w:val="22"/>
          <w:szCs w:val="22"/>
        </w:rPr>
        <w:t xml:space="preserve"> participants </w:t>
      </w:r>
    </w:p>
    <w:p w14:paraId="03092BEB" w14:textId="297711EA" w:rsidR="00C506E0" w:rsidRPr="009D6719" w:rsidRDefault="00C506E0" w:rsidP="0016096C">
      <w:pPr>
        <w:pStyle w:val="ListParagraph"/>
        <w:numPr>
          <w:ilvl w:val="0"/>
          <w:numId w:val="37"/>
        </w:numPr>
        <w:rPr>
          <w:sz w:val="22"/>
          <w:szCs w:val="22"/>
        </w:rPr>
      </w:pPr>
      <w:r w:rsidRPr="009D6719">
        <w:rPr>
          <w:sz w:val="22"/>
          <w:szCs w:val="22"/>
        </w:rPr>
        <w:t>P</w:t>
      </w:r>
      <w:r w:rsidR="00E1577B" w:rsidRPr="009D6719">
        <w:rPr>
          <w:sz w:val="22"/>
          <w:szCs w:val="22"/>
        </w:rPr>
        <w:t xml:space="preserve">lan </w:t>
      </w:r>
      <w:r w:rsidRPr="009D6719">
        <w:rPr>
          <w:sz w:val="22"/>
          <w:szCs w:val="22"/>
        </w:rPr>
        <w:t>for survey team composition, responsibilities and hiring process</w:t>
      </w:r>
    </w:p>
    <w:p w14:paraId="06B60D98" w14:textId="21266E87" w:rsidR="00C506E0" w:rsidRPr="009D6719" w:rsidRDefault="00C506E0" w:rsidP="0016096C">
      <w:pPr>
        <w:pStyle w:val="ListParagraph"/>
        <w:numPr>
          <w:ilvl w:val="0"/>
          <w:numId w:val="37"/>
        </w:numPr>
        <w:rPr>
          <w:sz w:val="22"/>
          <w:szCs w:val="22"/>
        </w:rPr>
      </w:pPr>
      <w:r w:rsidRPr="009D6719">
        <w:rPr>
          <w:sz w:val="22"/>
          <w:szCs w:val="22"/>
        </w:rPr>
        <w:t>T</w:t>
      </w:r>
      <w:r w:rsidR="00E1577B" w:rsidRPr="009D6719">
        <w:rPr>
          <w:sz w:val="22"/>
          <w:szCs w:val="22"/>
        </w:rPr>
        <w:t>raining</w:t>
      </w:r>
      <w:r w:rsidRPr="009D6719">
        <w:rPr>
          <w:sz w:val="22"/>
          <w:szCs w:val="22"/>
        </w:rPr>
        <w:t xml:space="preserve"> plan for </w:t>
      </w:r>
      <w:r w:rsidR="00BF3FDB" w:rsidRPr="009D6719">
        <w:rPr>
          <w:sz w:val="22"/>
          <w:szCs w:val="22"/>
        </w:rPr>
        <w:t xml:space="preserve">enumerators </w:t>
      </w:r>
    </w:p>
    <w:p w14:paraId="3A78C328" w14:textId="77DB0F5E" w:rsidR="00C506E0" w:rsidRPr="009D6719" w:rsidRDefault="00C506E0" w:rsidP="0016096C">
      <w:pPr>
        <w:pStyle w:val="ListParagraph"/>
        <w:numPr>
          <w:ilvl w:val="0"/>
          <w:numId w:val="37"/>
        </w:numPr>
        <w:rPr>
          <w:sz w:val="22"/>
          <w:szCs w:val="22"/>
        </w:rPr>
      </w:pPr>
      <w:r w:rsidRPr="009D6719">
        <w:rPr>
          <w:sz w:val="22"/>
          <w:szCs w:val="22"/>
        </w:rPr>
        <w:t>Movement and field data collection plan</w:t>
      </w:r>
    </w:p>
    <w:p w14:paraId="7FC8C7D1" w14:textId="77777777" w:rsidR="00C506E0" w:rsidRPr="009D6719" w:rsidRDefault="00C506E0" w:rsidP="0016096C">
      <w:pPr>
        <w:pStyle w:val="ListParagraph"/>
        <w:numPr>
          <w:ilvl w:val="0"/>
          <w:numId w:val="37"/>
        </w:numPr>
        <w:rPr>
          <w:sz w:val="22"/>
          <w:szCs w:val="22"/>
        </w:rPr>
      </w:pPr>
      <w:r w:rsidRPr="009D6719">
        <w:rPr>
          <w:sz w:val="22"/>
          <w:szCs w:val="22"/>
        </w:rPr>
        <w:t>Data quality and</w:t>
      </w:r>
      <w:r w:rsidR="00E1577B" w:rsidRPr="009D6719">
        <w:rPr>
          <w:sz w:val="22"/>
          <w:szCs w:val="22"/>
        </w:rPr>
        <w:t xml:space="preserve"> super</w:t>
      </w:r>
      <w:r w:rsidRPr="009D6719">
        <w:rPr>
          <w:sz w:val="22"/>
          <w:szCs w:val="22"/>
        </w:rPr>
        <w:t>vision plan</w:t>
      </w:r>
    </w:p>
    <w:p w14:paraId="0C915A9D" w14:textId="6B872AE4" w:rsidR="00C506E0" w:rsidRPr="009D6719" w:rsidRDefault="00C506E0" w:rsidP="0016096C">
      <w:pPr>
        <w:pStyle w:val="ListParagraph"/>
        <w:numPr>
          <w:ilvl w:val="0"/>
          <w:numId w:val="37"/>
        </w:numPr>
        <w:rPr>
          <w:sz w:val="22"/>
          <w:szCs w:val="22"/>
        </w:rPr>
      </w:pPr>
      <w:r w:rsidRPr="009D6719">
        <w:rPr>
          <w:sz w:val="22"/>
          <w:szCs w:val="22"/>
        </w:rPr>
        <w:t>D</w:t>
      </w:r>
      <w:r w:rsidR="00086525" w:rsidRPr="009D6719">
        <w:rPr>
          <w:sz w:val="22"/>
          <w:szCs w:val="22"/>
        </w:rPr>
        <w:t>ata collection and management</w:t>
      </w:r>
      <w:r w:rsidRPr="009D6719">
        <w:rPr>
          <w:sz w:val="22"/>
          <w:szCs w:val="22"/>
        </w:rPr>
        <w:t xml:space="preserve"> plan</w:t>
      </w:r>
    </w:p>
    <w:p w14:paraId="78473AA4" w14:textId="512243AD" w:rsidR="00E1577B" w:rsidRPr="009D6719" w:rsidRDefault="007F6749" w:rsidP="0016096C">
      <w:pPr>
        <w:pStyle w:val="ListParagraph"/>
        <w:numPr>
          <w:ilvl w:val="0"/>
          <w:numId w:val="37"/>
        </w:numPr>
        <w:rPr>
          <w:sz w:val="22"/>
          <w:szCs w:val="22"/>
        </w:rPr>
      </w:pPr>
      <w:r w:rsidRPr="009D6719">
        <w:rPr>
          <w:sz w:val="22"/>
          <w:szCs w:val="22"/>
        </w:rPr>
        <w:t>Context of a</w:t>
      </w:r>
      <w:r w:rsidR="00E1577B" w:rsidRPr="009D6719">
        <w:rPr>
          <w:sz w:val="22"/>
          <w:szCs w:val="22"/>
        </w:rPr>
        <w:t>nalysis and reporting</w:t>
      </w:r>
      <w:r w:rsidR="00C506E0" w:rsidRPr="009D6719">
        <w:rPr>
          <w:sz w:val="22"/>
          <w:szCs w:val="22"/>
        </w:rPr>
        <w:t xml:space="preserve"> plan</w:t>
      </w:r>
    </w:p>
    <w:p w14:paraId="40F5B13E" w14:textId="77777777" w:rsidR="00CF7863" w:rsidRPr="009D6719" w:rsidRDefault="00CF7863" w:rsidP="00225024">
      <w:pPr>
        <w:ind w:left="450"/>
        <w:contextualSpacing/>
        <w:jc w:val="both"/>
        <w:rPr>
          <w:rFonts w:ascii="Times New Roman" w:hAnsi="Times New Roman"/>
          <w:sz w:val="22"/>
          <w:szCs w:val="22"/>
        </w:rPr>
      </w:pPr>
    </w:p>
    <w:p w14:paraId="474BE6AB" w14:textId="7D57BD8E" w:rsidR="0006326A" w:rsidRPr="009D6719" w:rsidRDefault="0006326A" w:rsidP="00A55035">
      <w:pPr>
        <w:contextualSpacing/>
        <w:rPr>
          <w:rFonts w:ascii="Times New Roman" w:hAnsi="Times New Roman"/>
          <w:sz w:val="22"/>
          <w:szCs w:val="22"/>
        </w:rPr>
      </w:pPr>
      <w:r w:rsidRPr="009D6719">
        <w:rPr>
          <w:rFonts w:ascii="Times New Roman" w:hAnsi="Times New Roman"/>
          <w:b/>
          <w:sz w:val="22"/>
          <w:szCs w:val="22"/>
        </w:rPr>
        <w:t xml:space="preserve">Survey Tools Preparation: </w:t>
      </w:r>
      <w:r w:rsidR="00E06A08" w:rsidRPr="009D6719">
        <w:rPr>
          <w:rFonts w:ascii="Times New Roman" w:hAnsi="Times New Roman"/>
          <w:sz w:val="22"/>
          <w:szCs w:val="22"/>
        </w:rPr>
        <w:t xml:space="preserve">Data collection tools development is a very critical and important part for any survey. </w:t>
      </w:r>
      <w:r w:rsidR="00AF7BD8" w:rsidRPr="009D6719">
        <w:rPr>
          <w:rFonts w:ascii="Times New Roman" w:hAnsi="Times New Roman"/>
          <w:sz w:val="22"/>
          <w:szCs w:val="22"/>
        </w:rPr>
        <w:t>The firm should declare r</w:t>
      </w:r>
      <w:r w:rsidRPr="009D6719">
        <w:rPr>
          <w:rFonts w:ascii="Times New Roman" w:hAnsi="Times New Roman"/>
          <w:sz w:val="22"/>
          <w:szCs w:val="22"/>
        </w:rPr>
        <w:t>esource person</w:t>
      </w:r>
      <w:r w:rsidR="00AF7BD8" w:rsidRPr="009D6719">
        <w:rPr>
          <w:rFonts w:ascii="Times New Roman" w:hAnsi="Times New Roman"/>
          <w:sz w:val="22"/>
          <w:szCs w:val="22"/>
        </w:rPr>
        <w:t>/s</w:t>
      </w:r>
      <w:r w:rsidRPr="009D6719">
        <w:rPr>
          <w:rFonts w:ascii="Times New Roman" w:hAnsi="Times New Roman"/>
          <w:sz w:val="22"/>
          <w:szCs w:val="22"/>
        </w:rPr>
        <w:t xml:space="preserve"> </w:t>
      </w:r>
      <w:r w:rsidR="006936BB" w:rsidRPr="009D6719">
        <w:rPr>
          <w:rFonts w:ascii="Times New Roman" w:hAnsi="Times New Roman"/>
          <w:sz w:val="22"/>
          <w:szCs w:val="22"/>
        </w:rPr>
        <w:t xml:space="preserve">who will </w:t>
      </w:r>
      <w:r w:rsidR="00B72933" w:rsidRPr="009D6719">
        <w:rPr>
          <w:rFonts w:ascii="Times New Roman" w:hAnsi="Times New Roman"/>
          <w:sz w:val="22"/>
          <w:szCs w:val="22"/>
        </w:rPr>
        <w:t xml:space="preserve">fully </w:t>
      </w:r>
      <w:r w:rsidR="006936BB" w:rsidRPr="009D6719">
        <w:rPr>
          <w:rFonts w:ascii="Times New Roman" w:hAnsi="Times New Roman"/>
          <w:sz w:val="22"/>
          <w:szCs w:val="22"/>
        </w:rPr>
        <w:t xml:space="preserve">be involved </w:t>
      </w:r>
      <w:r w:rsidRPr="009D6719">
        <w:rPr>
          <w:rFonts w:ascii="Times New Roman" w:hAnsi="Times New Roman"/>
          <w:sz w:val="22"/>
          <w:szCs w:val="22"/>
        </w:rPr>
        <w:t>in tools development</w:t>
      </w:r>
      <w:r w:rsidR="00AF7BD8" w:rsidRPr="009D6719">
        <w:rPr>
          <w:rFonts w:ascii="Times New Roman" w:hAnsi="Times New Roman"/>
          <w:sz w:val="22"/>
          <w:szCs w:val="22"/>
        </w:rPr>
        <w:t xml:space="preserve"> process</w:t>
      </w:r>
      <w:r w:rsidR="00E71EB7" w:rsidRPr="009D6719">
        <w:rPr>
          <w:rFonts w:ascii="Times New Roman" w:hAnsi="Times New Roman"/>
          <w:sz w:val="22"/>
          <w:szCs w:val="22"/>
        </w:rPr>
        <w:t>. Data collection t</w:t>
      </w:r>
      <w:r w:rsidR="006936BB" w:rsidRPr="009D6719">
        <w:rPr>
          <w:rFonts w:ascii="Times New Roman" w:hAnsi="Times New Roman"/>
          <w:sz w:val="22"/>
          <w:szCs w:val="22"/>
        </w:rPr>
        <w:t xml:space="preserve">ools </w:t>
      </w:r>
      <w:r w:rsidR="00E71EB7" w:rsidRPr="009D6719">
        <w:rPr>
          <w:rFonts w:ascii="Times New Roman" w:hAnsi="Times New Roman"/>
          <w:sz w:val="22"/>
          <w:szCs w:val="22"/>
        </w:rPr>
        <w:t xml:space="preserve">will be prepared </w:t>
      </w:r>
      <w:r w:rsidR="004F3E0B" w:rsidRPr="009D6719">
        <w:rPr>
          <w:rFonts w:ascii="Times New Roman" w:hAnsi="Times New Roman"/>
          <w:sz w:val="22"/>
          <w:szCs w:val="22"/>
        </w:rPr>
        <w:t>for different target groups</w:t>
      </w:r>
      <w:r w:rsidR="00B72933" w:rsidRPr="009D6719">
        <w:rPr>
          <w:rFonts w:ascii="Times New Roman" w:hAnsi="Times New Roman"/>
          <w:sz w:val="22"/>
          <w:szCs w:val="22"/>
        </w:rPr>
        <w:t xml:space="preserve"> as mentioned earlier,</w:t>
      </w:r>
      <w:r w:rsidR="004F3E0B" w:rsidRPr="009D6719">
        <w:rPr>
          <w:rFonts w:ascii="Times New Roman" w:hAnsi="Times New Roman"/>
          <w:sz w:val="22"/>
          <w:szCs w:val="22"/>
        </w:rPr>
        <w:t xml:space="preserve"> and the tools will be finalized based on pre-test result</w:t>
      </w:r>
      <w:r w:rsidR="00FF0298" w:rsidRPr="009D6719">
        <w:rPr>
          <w:rFonts w:ascii="Times New Roman" w:hAnsi="Times New Roman"/>
          <w:sz w:val="22"/>
          <w:szCs w:val="22"/>
        </w:rPr>
        <w:t xml:space="preserve">. The tools will be prepared in both </w:t>
      </w:r>
      <w:r w:rsidR="009E2A10" w:rsidRPr="009D6719">
        <w:rPr>
          <w:rFonts w:ascii="Times New Roman" w:hAnsi="Times New Roman"/>
          <w:sz w:val="22"/>
          <w:szCs w:val="22"/>
        </w:rPr>
        <w:t>Bangla and English</w:t>
      </w:r>
      <w:r w:rsidR="004F3E0B" w:rsidRPr="009D6719">
        <w:rPr>
          <w:rFonts w:ascii="Times New Roman" w:hAnsi="Times New Roman"/>
          <w:sz w:val="22"/>
          <w:szCs w:val="22"/>
        </w:rPr>
        <w:t xml:space="preserve"> language</w:t>
      </w:r>
      <w:r w:rsidR="009E2A10" w:rsidRPr="009D6719">
        <w:rPr>
          <w:rFonts w:ascii="Times New Roman" w:hAnsi="Times New Roman"/>
          <w:sz w:val="22"/>
          <w:szCs w:val="22"/>
        </w:rPr>
        <w:t>.</w:t>
      </w:r>
    </w:p>
    <w:p w14:paraId="3A70B6DE" w14:textId="77777777" w:rsidR="0006326A" w:rsidRPr="009D6719" w:rsidRDefault="0006326A" w:rsidP="00225024">
      <w:pPr>
        <w:ind w:left="450"/>
        <w:contextualSpacing/>
        <w:jc w:val="both"/>
        <w:rPr>
          <w:rFonts w:ascii="Times New Roman" w:hAnsi="Times New Roman"/>
          <w:b/>
          <w:sz w:val="22"/>
          <w:szCs w:val="22"/>
        </w:rPr>
      </w:pPr>
    </w:p>
    <w:p w14:paraId="0DDE0316" w14:textId="77777777" w:rsidR="00B72933" w:rsidRPr="009D6719" w:rsidRDefault="002A6DCF" w:rsidP="00956BEC">
      <w:pPr>
        <w:contextualSpacing/>
        <w:rPr>
          <w:rFonts w:ascii="Times New Roman" w:hAnsi="Times New Roman"/>
          <w:sz w:val="22"/>
          <w:szCs w:val="22"/>
        </w:rPr>
      </w:pPr>
      <w:r w:rsidRPr="009D6719">
        <w:rPr>
          <w:rFonts w:ascii="Times New Roman" w:hAnsi="Times New Roman"/>
          <w:b/>
          <w:sz w:val="22"/>
          <w:szCs w:val="22"/>
        </w:rPr>
        <w:t>Manual</w:t>
      </w:r>
      <w:r w:rsidR="0006326A" w:rsidRPr="009D6719">
        <w:rPr>
          <w:rFonts w:ascii="Times New Roman" w:hAnsi="Times New Roman"/>
          <w:b/>
          <w:sz w:val="22"/>
          <w:szCs w:val="22"/>
        </w:rPr>
        <w:t xml:space="preserve">/Guideline: </w:t>
      </w:r>
      <w:r w:rsidR="009E2A10" w:rsidRPr="009D6719">
        <w:rPr>
          <w:rFonts w:ascii="Times New Roman" w:hAnsi="Times New Roman"/>
          <w:sz w:val="22"/>
          <w:szCs w:val="22"/>
        </w:rPr>
        <w:t xml:space="preserve"> </w:t>
      </w:r>
      <w:r w:rsidR="00B72933" w:rsidRPr="009D6719">
        <w:rPr>
          <w:rFonts w:ascii="Times New Roman" w:hAnsi="Times New Roman"/>
          <w:sz w:val="22"/>
          <w:szCs w:val="22"/>
        </w:rPr>
        <w:t>It is very important to have specific guidelines for different stages of a survey implementation process in order to make common understanding among survey team. The followings are being suggested:</w:t>
      </w:r>
    </w:p>
    <w:p w14:paraId="08E90588" w14:textId="77777777" w:rsidR="00956BEC" w:rsidRPr="009D6719" w:rsidRDefault="00956BEC" w:rsidP="00956BEC">
      <w:pPr>
        <w:contextualSpacing/>
        <w:rPr>
          <w:rFonts w:ascii="Times New Roman" w:hAnsi="Times New Roman"/>
          <w:sz w:val="22"/>
          <w:szCs w:val="22"/>
        </w:rPr>
      </w:pPr>
    </w:p>
    <w:p w14:paraId="4A295BC9" w14:textId="0189157E" w:rsidR="00DE0EBB" w:rsidRPr="009D6719" w:rsidRDefault="00B72933" w:rsidP="00956BEC">
      <w:pPr>
        <w:pStyle w:val="ListParagraph"/>
        <w:numPr>
          <w:ilvl w:val="0"/>
          <w:numId w:val="39"/>
        </w:numPr>
        <w:ind w:left="1170"/>
        <w:rPr>
          <w:b/>
          <w:sz w:val="22"/>
          <w:szCs w:val="22"/>
        </w:rPr>
      </w:pPr>
      <w:r w:rsidRPr="009D6719">
        <w:rPr>
          <w:sz w:val="22"/>
          <w:szCs w:val="22"/>
        </w:rPr>
        <w:t>G</w:t>
      </w:r>
      <w:r w:rsidR="004F3E0B" w:rsidRPr="009D6719">
        <w:rPr>
          <w:sz w:val="22"/>
          <w:szCs w:val="22"/>
        </w:rPr>
        <w:t xml:space="preserve">uidelines </w:t>
      </w:r>
      <w:r w:rsidR="0006326A" w:rsidRPr="009D6719">
        <w:rPr>
          <w:sz w:val="22"/>
          <w:szCs w:val="22"/>
        </w:rPr>
        <w:t>for</w:t>
      </w:r>
      <w:r w:rsidR="004F3E0B" w:rsidRPr="009D6719">
        <w:rPr>
          <w:sz w:val="22"/>
          <w:szCs w:val="22"/>
        </w:rPr>
        <w:t xml:space="preserve"> different data collection</w:t>
      </w:r>
      <w:r w:rsidR="0006326A" w:rsidRPr="009D6719">
        <w:rPr>
          <w:sz w:val="22"/>
          <w:szCs w:val="22"/>
        </w:rPr>
        <w:t xml:space="preserve"> tools</w:t>
      </w:r>
      <w:r w:rsidR="004F3E0B" w:rsidRPr="009D6719">
        <w:rPr>
          <w:sz w:val="22"/>
          <w:szCs w:val="22"/>
        </w:rPr>
        <w:t xml:space="preserve"> </w:t>
      </w:r>
    </w:p>
    <w:p w14:paraId="10618ACB" w14:textId="7E86B1EA" w:rsidR="00DE0EBB" w:rsidRPr="009D6719" w:rsidRDefault="00DE0EBB" w:rsidP="00956BEC">
      <w:pPr>
        <w:pStyle w:val="ListParagraph"/>
        <w:numPr>
          <w:ilvl w:val="0"/>
          <w:numId w:val="39"/>
        </w:numPr>
        <w:ind w:left="1170"/>
        <w:rPr>
          <w:b/>
          <w:sz w:val="22"/>
          <w:szCs w:val="22"/>
        </w:rPr>
      </w:pPr>
      <w:r w:rsidRPr="009D6719">
        <w:rPr>
          <w:sz w:val="22"/>
          <w:szCs w:val="22"/>
        </w:rPr>
        <w:t>T</w:t>
      </w:r>
      <w:r w:rsidR="0006326A" w:rsidRPr="009D6719">
        <w:rPr>
          <w:sz w:val="22"/>
          <w:szCs w:val="22"/>
        </w:rPr>
        <w:t>raining</w:t>
      </w:r>
      <w:r w:rsidR="004F3E0B" w:rsidRPr="009D6719">
        <w:rPr>
          <w:sz w:val="22"/>
          <w:szCs w:val="22"/>
        </w:rPr>
        <w:t xml:space="preserve"> </w:t>
      </w:r>
      <w:r w:rsidRPr="009D6719">
        <w:rPr>
          <w:sz w:val="22"/>
          <w:szCs w:val="22"/>
        </w:rPr>
        <w:t xml:space="preserve">manual comprises basic understanding on </w:t>
      </w:r>
      <w:r w:rsidR="004F3E0B" w:rsidRPr="009D6719">
        <w:rPr>
          <w:sz w:val="22"/>
          <w:szCs w:val="22"/>
        </w:rPr>
        <w:t>aquaculture</w:t>
      </w:r>
      <w:r w:rsidR="00451C90" w:rsidRPr="009D6719">
        <w:rPr>
          <w:sz w:val="22"/>
          <w:szCs w:val="22"/>
        </w:rPr>
        <w:t xml:space="preserve"> relates the </w:t>
      </w:r>
      <w:r w:rsidR="004F3E0B" w:rsidRPr="009D6719">
        <w:rPr>
          <w:sz w:val="22"/>
          <w:szCs w:val="22"/>
        </w:rPr>
        <w:t xml:space="preserve"> </w:t>
      </w:r>
      <w:r w:rsidRPr="009D6719">
        <w:rPr>
          <w:sz w:val="22"/>
          <w:szCs w:val="22"/>
        </w:rPr>
        <w:t>survey tools, field survey process</w:t>
      </w:r>
      <w:r w:rsidR="004F3E0B" w:rsidRPr="009D6719">
        <w:rPr>
          <w:sz w:val="22"/>
          <w:szCs w:val="22"/>
        </w:rPr>
        <w:t xml:space="preserve"> </w:t>
      </w:r>
    </w:p>
    <w:p w14:paraId="52378467" w14:textId="03BCEAD1" w:rsidR="00DE0EBB" w:rsidRPr="009D6719" w:rsidRDefault="00DE0EBB" w:rsidP="00956BEC">
      <w:pPr>
        <w:pStyle w:val="ListParagraph"/>
        <w:numPr>
          <w:ilvl w:val="0"/>
          <w:numId w:val="39"/>
        </w:numPr>
        <w:ind w:left="1170"/>
        <w:rPr>
          <w:b/>
          <w:sz w:val="22"/>
          <w:szCs w:val="22"/>
        </w:rPr>
      </w:pPr>
      <w:r w:rsidRPr="009D6719">
        <w:rPr>
          <w:sz w:val="22"/>
          <w:szCs w:val="22"/>
        </w:rPr>
        <w:t>G</w:t>
      </w:r>
      <w:r w:rsidR="004F3E0B" w:rsidRPr="009D6719">
        <w:rPr>
          <w:sz w:val="22"/>
          <w:szCs w:val="22"/>
        </w:rPr>
        <w:t xml:space="preserve">uideline on survey </w:t>
      </w:r>
      <w:r w:rsidRPr="009D6719">
        <w:rPr>
          <w:sz w:val="22"/>
          <w:szCs w:val="22"/>
        </w:rPr>
        <w:t>supervision</w:t>
      </w:r>
      <w:r w:rsidR="0006326A" w:rsidRPr="009D6719">
        <w:rPr>
          <w:sz w:val="22"/>
          <w:szCs w:val="22"/>
        </w:rPr>
        <w:t xml:space="preserve"> </w:t>
      </w:r>
    </w:p>
    <w:p w14:paraId="3E3FABF8" w14:textId="7FE75040" w:rsidR="00DE0EBB" w:rsidRPr="009D6719" w:rsidRDefault="00DE0EBB" w:rsidP="00956BEC">
      <w:pPr>
        <w:pStyle w:val="ListParagraph"/>
        <w:numPr>
          <w:ilvl w:val="0"/>
          <w:numId w:val="39"/>
        </w:numPr>
        <w:ind w:left="1170"/>
        <w:rPr>
          <w:b/>
          <w:sz w:val="22"/>
          <w:szCs w:val="22"/>
        </w:rPr>
      </w:pPr>
      <w:r w:rsidRPr="009D6719">
        <w:rPr>
          <w:sz w:val="22"/>
          <w:szCs w:val="22"/>
        </w:rPr>
        <w:t>Precise r</w:t>
      </w:r>
      <w:r w:rsidR="004F3E0B" w:rsidRPr="009D6719">
        <w:rPr>
          <w:sz w:val="22"/>
          <w:szCs w:val="22"/>
        </w:rPr>
        <w:t xml:space="preserve">esponsibilities of survey </w:t>
      </w:r>
      <w:r w:rsidR="0006326A" w:rsidRPr="009D6719">
        <w:rPr>
          <w:sz w:val="22"/>
          <w:szCs w:val="22"/>
        </w:rPr>
        <w:t>staff</w:t>
      </w:r>
      <w:r w:rsidR="004F3E0B" w:rsidRPr="009D6719">
        <w:rPr>
          <w:sz w:val="22"/>
          <w:szCs w:val="22"/>
        </w:rPr>
        <w:t xml:space="preserve"> by category</w:t>
      </w:r>
    </w:p>
    <w:p w14:paraId="1124391E" w14:textId="75A2B175" w:rsidR="0006326A" w:rsidRPr="009D6719" w:rsidRDefault="00DE0EBB" w:rsidP="00956BEC">
      <w:pPr>
        <w:pStyle w:val="ListParagraph"/>
        <w:numPr>
          <w:ilvl w:val="0"/>
          <w:numId w:val="39"/>
        </w:numPr>
        <w:ind w:left="1170"/>
        <w:rPr>
          <w:b/>
          <w:sz w:val="22"/>
          <w:szCs w:val="22"/>
        </w:rPr>
      </w:pPr>
      <w:r w:rsidRPr="009D6719">
        <w:rPr>
          <w:sz w:val="22"/>
          <w:szCs w:val="22"/>
        </w:rPr>
        <w:t>G</w:t>
      </w:r>
      <w:r w:rsidR="004F3E0B" w:rsidRPr="009D6719">
        <w:rPr>
          <w:sz w:val="22"/>
          <w:szCs w:val="22"/>
        </w:rPr>
        <w:t xml:space="preserve">uideline on </w:t>
      </w:r>
      <w:r w:rsidR="0006326A" w:rsidRPr="009D6719">
        <w:rPr>
          <w:sz w:val="22"/>
          <w:szCs w:val="22"/>
        </w:rPr>
        <w:t>data entry and cleaning</w:t>
      </w:r>
      <w:r w:rsidRPr="009D6719">
        <w:rPr>
          <w:sz w:val="22"/>
          <w:szCs w:val="22"/>
        </w:rPr>
        <w:t xml:space="preserve"> process</w:t>
      </w:r>
    </w:p>
    <w:p w14:paraId="784FFDEF" w14:textId="77777777" w:rsidR="0006326A" w:rsidRPr="009D6719" w:rsidRDefault="0006326A" w:rsidP="00BF3FDB">
      <w:pPr>
        <w:ind w:left="1170" w:hanging="360"/>
        <w:contextualSpacing/>
        <w:jc w:val="both"/>
        <w:rPr>
          <w:rFonts w:ascii="Times New Roman" w:hAnsi="Times New Roman"/>
          <w:b/>
          <w:sz w:val="22"/>
          <w:szCs w:val="22"/>
        </w:rPr>
      </w:pPr>
    </w:p>
    <w:p w14:paraId="02525120" w14:textId="75B5CF52" w:rsidR="0006326A" w:rsidRPr="009D6719" w:rsidRDefault="0006326A" w:rsidP="00C85619">
      <w:pPr>
        <w:contextualSpacing/>
        <w:rPr>
          <w:rFonts w:ascii="Times New Roman" w:hAnsi="Times New Roman"/>
          <w:sz w:val="22"/>
          <w:szCs w:val="22"/>
        </w:rPr>
      </w:pPr>
      <w:r w:rsidRPr="009D6719">
        <w:rPr>
          <w:rFonts w:ascii="Times New Roman" w:hAnsi="Times New Roman"/>
          <w:b/>
          <w:sz w:val="22"/>
          <w:szCs w:val="22"/>
        </w:rPr>
        <w:t xml:space="preserve">Training: </w:t>
      </w:r>
      <w:r w:rsidR="004F3E0B" w:rsidRPr="009D6719">
        <w:rPr>
          <w:rFonts w:ascii="Times New Roman" w:hAnsi="Times New Roman"/>
          <w:sz w:val="22"/>
          <w:szCs w:val="22"/>
        </w:rPr>
        <w:t>Proper training for survey team is pre-requisite for quality data collection.</w:t>
      </w:r>
      <w:r w:rsidR="004F3E0B" w:rsidRPr="009D6719">
        <w:rPr>
          <w:rFonts w:ascii="Times New Roman" w:hAnsi="Times New Roman"/>
          <w:b/>
          <w:sz w:val="22"/>
          <w:szCs w:val="22"/>
        </w:rPr>
        <w:t xml:space="preserve"> </w:t>
      </w:r>
      <w:r w:rsidR="009E2A10" w:rsidRPr="009D6719">
        <w:rPr>
          <w:rFonts w:ascii="Times New Roman" w:hAnsi="Times New Roman"/>
          <w:sz w:val="22"/>
          <w:szCs w:val="22"/>
        </w:rPr>
        <w:t>The</w:t>
      </w:r>
      <w:r w:rsidR="00EC5C0B" w:rsidRPr="009D6719">
        <w:rPr>
          <w:rFonts w:ascii="Times New Roman" w:hAnsi="Times New Roman"/>
          <w:sz w:val="22"/>
          <w:szCs w:val="22"/>
        </w:rPr>
        <w:t xml:space="preserve"> firm will</w:t>
      </w:r>
      <w:r w:rsidR="000E00D0" w:rsidRPr="009D6719">
        <w:rPr>
          <w:rFonts w:ascii="Times New Roman" w:hAnsi="Times New Roman"/>
          <w:sz w:val="22"/>
          <w:szCs w:val="22"/>
        </w:rPr>
        <w:t xml:space="preserve"> responsible to train survey team members (e.g., enumerators, supervisors</w:t>
      </w:r>
      <w:r w:rsidR="004D2C8D" w:rsidRPr="009D6719">
        <w:rPr>
          <w:rFonts w:ascii="Times New Roman" w:hAnsi="Times New Roman"/>
          <w:sz w:val="22"/>
          <w:szCs w:val="22"/>
        </w:rPr>
        <w:t>, quality con</w:t>
      </w:r>
      <w:r w:rsidR="00EC5C0B" w:rsidRPr="009D6719">
        <w:rPr>
          <w:rFonts w:ascii="Times New Roman" w:hAnsi="Times New Roman"/>
          <w:sz w:val="22"/>
          <w:szCs w:val="22"/>
        </w:rPr>
        <w:t>t</w:t>
      </w:r>
      <w:r w:rsidR="004D2C8D" w:rsidRPr="009D6719">
        <w:rPr>
          <w:rFonts w:ascii="Times New Roman" w:hAnsi="Times New Roman"/>
          <w:sz w:val="22"/>
          <w:szCs w:val="22"/>
        </w:rPr>
        <w:t>roller</w:t>
      </w:r>
      <w:r w:rsidR="000E00D0" w:rsidRPr="009D6719">
        <w:rPr>
          <w:rFonts w:ascii="Times New Roman" w:hAnsi="Times New Roman"/>
          <w:sz w:val="22"/>
          <w:szCs w:val="22"/>
        </w:rPr>
        <w:t xml:space="preserve"> etc.) on data collection tools, </w:t>
      </w:r>
      <w:r w:rsidR="00EC5C0B" w:rsidRPr="009D6719">
        <w:rPr>
          <w:rFonts w:ascii="Times New Roman" w:hAnsi="Times New Roman"/>
          <w:sz w:val="22"/>
          <w:szCs w:val="22"/>
        </w:rPr>
        <w:t xml:space="preserve">survey </w:t>
      </w:r>
      <w:r w:rsidR="000E00D0" w:rsidRPr="009D6719">
        <w:rPr>
          <w:rFonts w:ascii="Times New Roman" w:hAnsi="Times New Roman"/>
          <w:sz w:val="22"/>
          <w:szCs w:val="22"/>
        </w:rPr>
        <w:t>methods, field test, feedback</w:t>
      </w:r>
      <w:r w:rsidR="00BF3FDB" w:rsidRPr="009D6719">
        <w:rPr>
          <w:rFonts w:ascii="Times New Roman" w:hAnsi="Times New Roman"/>
          <w:sz w:val="22"/>
          <w:szCs w:val="22"/>
        </w:rPr>
        <w:t xml:space="preserve"> and how to collect data using tablets</w:t>
      </w:r>
      <w:r w:rsidR="000E00D0" w:rsidRPr="009D6719">
        <w:rPr>
          <w:rFonts w:ascii="Times New Roman" w:hAnsi="Times New Roman"/>
          <w:sz w:val="22"/>
          <w:szCs w:val="22"/>
        </w:rPr>
        <w:t xml:space="preserve">. </w:t>
      </w:r>
      <w:r w:rsidR="00EC5C0B" w:rsidRPr="009D6719">
        <w:rPr>
          <w:rFonts w:ascii="Times New Roman" w:hAnsi="Times New Roman"/>
          <w:sz w:val="22"/>
          <w:szCs w:val="22"/>
        </w:rPr>
        <w:t xml:space="preserve">Providing </w:t>
      </w:r>
      <w:r w:rsidRPr="009D6719">
        <w:rPr>
          <w:rFonts w:ascii="Times New Roman" w:hAnsi="Times New Roman"/>
          <w:sz w:val="22"/>
          <w:szCs w:val="22"/>
        </w:rPr>
        <w:t>basic</w:t>
      </w:r>
      <w:r w:rsidR="00EC5C0B" w:rsidRPr="009D6719">
        <w:rPr>
          <w:rFonts w:ascii="Times New Roman" w:hAnsi="Times New Roman"/>
          <w:sz w:val="22"/>
          <w:szCs w:val="22"/>
        </w:rPr>
        <w:t xml:space="preserve"> knowledge</w:t>
      </w:r>
      <w:r w:rsidRPr="009D6719">
        <w:rPr>
          <w:rFonts w:ascii="Times New Roman" w:hAnsi="Times New Roman"/>
          <w:sz w:val="22"/>
          <w:szCs w:val="22"/>
        </w:rPr>
        <w:t xml:space="preserve"> on aquaculture</w:t>
      </w:r>
      <w:r w:rsidR="00EC5C0B" w:rsidRPr="009D6719">
        <w:rPr>
          <w:rFonts w:ascii="Times New Roman" w:hAnsi="Times New Roman"/>
          <w:sz w:val="22"/>
          <w:szCs w:val="22"/>
        </w:rPr>
        <w:t xml:space="preserve"> relates the survey tools to the survey team will also be a core content of the training</w:t>
      </w:r>
      <w:r w:rsidR="000E00D0" w:rsidRPr="009D6719">
        <w:rPr>
          <w:rFonts w:ascii="Times New Roman" w:hAnsi="Times New Roman"/>
          <w:sz w:val="22"/>
          <w:szCs w:val="22"/>
        </w:rPr>
        <w:t>.</w:t>
      </w:r>
      <w:r w:rsidR="00A86C58" w:rsidRPr="009D6719">
        <w:rPr>
          <w:rFonts w:ascii="Times New Roman" w:hAnsi="Times New Roman"/>
          <w:sz w:val="22"/>
          <w:szCs w:val="22"/>
        </w:rPr>
        <w:t xml:space="preserve"> </w:t>
      </w:r>
      <w:r w:rsidR="000C0CD1" w:rsidRPr="009D6719">
        <w:rPr>
          <w:rFonts w:ascii="Times New Roman" w:hAnsi="Times New Roman"/>
          <w:sz w:val="22"/>
          <w:szCs w:val="22"/>
        </w:rPr>
        <w:t xml:space="preserve">The training facilitation team will </w:t>
      </w:r>
      <w:r w:rsidR="00CE2E0F" w:rsidRPr="009D6719">
        <w:rPr>
          <w:rFonts w:ascii="Times New Roman" w:hAnsi="Times New Roman"/>
          <w:sz w:val="22"/>
          <w:szCs w:val="22"/>
        </w:rPr>
        <w:t xml:space="preserve">combine diversified experts on </w:t>
      </w:r>
      <w:r w:rsidR="000C0CD1" w:rsidRPr="009D6719">
        <w:rPr>
          <w:rFonts w:ascii="Times New Roman" w:hAnsi="Times New Roman"/>
          <w:sz w:val="22"/>
          <w:szCs w:val="22"/>
        </w:rPr>
        <w:t>aquaculture, MEL and survey methods</w:t>
      </w:r>
      <w:r w:rsidR="00846F2F" w:rsidRPr="009D6719">
        <w:rPr>
          <w:rFonts w:ascii="Times New Roman" w:hAnsi="Times New Roman"/>
          <w:sz w:val="22"/>
          <w:szCs w:val="22"/>
        </w:rPr>
        <w:t>.</w:t>
      </w:r>
      <w:r w:rsidR="00A86C58" w:rsidRPr="009D6719">
        <w:rPr>
          <w:rFonts w:ascii="Times New Roman" w:hAnsi="Times New Roman"/>
          <w:sz w:val="22"/>
          <w:szCs w:val="22"/>
        </w:rPr>
        <w:t xml:space="preserve"> </w:t>
      </w:r>
      <w:r w:rsidR="004F3E0B" w:rsidRPr="009D6719">
        <w:rPr>
          <w:rFonts w:ascii="Times New Roman" w:hAnsi="Times New Roman"/>
          <w:sz w:val="22"/>
          <w:szCs w:val="22"/>
        </w:rPr>
        <w:t xml:space="preserve"> </w:t>
      </w:r>
      <w:r w:rsidR="00EC5C0B" w:rsidRPr="009D6719">
        <w:rPr>
          <w:rFonts w:ascii="Times New Roman" w:hAnsi="Times New Roman"/>
          <w:sz w:val="22"/>
          <w:szCs w:val="22"/>
        </w:rPr>
        <w:t xml:space="preserve"> </w:t>
      </w:r>
    </w:p>
    <w:p w14:paraId="2B1C32D6" w14:textId="77777777" w:rsidR="0006326A" w:rsidRPr="009D6719" w:rsidRDefault="0006326A" w:rsidP="00225024">
      <w:pPr>
        <w:ind w:left="450"/>
        <w:contextualSpacing/>
        <w:jc w:val="both"/>
        <w:rPr>
          <w:rFonts w:ascii="Times New Roman" w:hAnsi="Times New Roman"/>
          <w:b/>
          <w:sz w:val="22"/>
          <w:szCs w:val="22"/>
        </w:rPr>
      </w:pPr>
    </w:p>
    <w:p w14:paraId="2A89CC60" w14:textId="79AB0E54" w:rsidR="00FA0F8B" w:rsidRPr="009D6719" w:rsidRDefault="0006326A" w:rsidP="00846F2F">
      <w:pPr>
        <w:contextualSpacing/>
        <w:rPr>
          <w:rFonts w:ascii="Times New Roman" w:hAnsi="Times New Roman"/>
          <w:sz w:val="22"/>
          <w:szCs w:val="22"/>
        </w:rPr>
      </w:pPr>
      <w:r w:rsidRPr="009D6719">
        <w:rPr>
          <w:rFonts w:ascii="Times New Roman" w:hAnsi="Times New Roman"/>
          <w:b/>
          <w:sz w:val="22"/>
          <w:szCs w:val="22"/>
        </w:rPr>
        <w:t xml:space="preserve">Field work: </w:t>
      </w:r>
      <w:r w:rsidR="00CE2E0F" w:rsidRPr="009D6719">
        <w:rPr>
          <w:rFonts w:ascii="Times New Roman" w:hAnsi="Times New Roman"/>
          <w:sz w:val="22"/>
          <w:szCs w:val="22"/>
        </w:rPr>
        <w:t xml:space="preserve">The firm will have a complete and controlled management of </w:t>
      </w:r>
      <w:r w:rsidRPr="009D6719">
        <w:rPr>
          <w:rFonts w:ascii="Times New Roman" w:hAnsi="Times New Roman"/>
          <w:sz w:val="22"/>
          <w:szCs w:val="22"/>
        </w:rPr>
        <w:t>data collection</w:t>
      </w:r>
      <w:r w:rsidR="00CE2E0F" w:rsidRPr="009D6719">
        <w:rPr>
          <w:rFonts w:ascii="Times New Roman" w:hAnsi="Times New Roman"/>
          <w:sz w:val="22"/>
          <w:szCs w:val="22"/>
        </w:rPr>
        <w:t xml:space="preserve"> from the field. </w:t>
      </w:r>
      <w:r w:rsidR="00A157B8" w:rsidRPr="009D6719">
        <w:rPr>
          <w:rFonts w:ascii="Times New Roman" w:hAnsi="Times New Roman"/>
          <w:sz w:val="22"/>
          <w:szCs w:val="22"/>
        </w:rPr>
        <w:t xml:space="preserve">There will be also a very step by step process checking system in data collection. </w:t>
      </w:r>
      <w:r w:rsidR="00EE259F" w:rsidRPr="009D6719">
        <w:rPr>
          <w:rFonts w:ascii="Times New Roman" w:hAnsi="Times New Roman"/>
          <w:sz w:val="22"/>
          <w:szCs w:val="22"/>
        </w:rPr>
        <w:t>The firm is responsible to ensure quality of collected information</w:t>
      </w:r>
      <w:r w:rsidR="00FA0F8B" w:rsidRPr="009D6719">
        <w:rPr>
          <w:rFonts w:ascii="Times New Roman" w:hAnsi="Times New Roman"/>
          <w:sz w:val="22"/>
          <w:szCs w:val="22"/>
        </w:rPr>
        <w:t xml:space="preserve"> from field, cross check with the validity of information collected and verify/revise where needed. The firm will </w:t>
      </w:r>
      <w:r w:rsidR="008354D2" w:rsidRPr="009D6719">
        <w:rPr>
          <w:rFonts w:ascii="Times New Roman" w:hAnsi="Times New Roman"/>
          <w:sz w:val="22"/>
          <w:szCs w:val="22"/>
        </w:rPr>
        <w:t>share</w:t>
      </w:r>
      <w:r w:rsidR="00FA0F8B" w:rsidRPr="009D6719">
        <w:rPr>
          <w:rFonts w:ascii="Times New Roman" w:hAnsi="Times New Roman"/>
          <w:sz w:val="22"/>
          <w:szCs w:val="22"/>
        </w:rPr>
        <w:t xml:space="preserve"> regular updates on the </w:t>
      </w:r>
      <w:r w:rsidR="00FA0F8B" w:rsidRPr="009D6719">
        <w:rPr>
          <w:rFonts w:ascii="Times New Roman" w:hAnsi="Times New Roman"/>
          <w:sz w:val="22"/>
          <w:szCs w:val="22"/>
        </w:rPr>
        <w:lastRenderedPageBreak/>
        <w:t xml:space="preserve">progress of </w:t>
      </w:r>
      <w:r w:rsidR="00A157B8" w:rsidRPr="009D6719">
        <w:rPr>
          <w:rFonts w:ascii="Times New Roman" w:hAnsi="Times New Roman"/>
          <w:sz w:val="22"/>
          <w:szCs w:val="22"/>
        </w:rPr>
        <w:t>field work</w:t>
      </w:r>
      <w:r w:rsidR="00FA0F8B" w:rsidRPr="009D6719">
        <w:rPr>
          <w:rFonts w:ascii="Times New Roman" w:hAnsi="Times New Roman"/>
          <w:sz w:val="22"/>
          <w:szCs w:val="22"/>
        </w:rPr>
        <w:t xml:space="preserve"> with </w:t>
      </w:r>
      <w:r w:rsidR="00A157B8" w:rsidRPr="009D6719">
        <w:rPr>
          <w:rFonts w:ascii="Times New Roman" w:hAnsi="Times New Roman"/>
          <w:sz w:val="22"/>
          <w:szCs w:val="22"/>
        </w:rPr>
        <w:t xml:space="preserve">the </w:t>
      </w:r>
      <w:r w:rsidR="00FA0F8B" w:rsidRPr="009D6719">
        <w:rPr>
          <w:rFonts w:ascii="Times New Roman" w:hAnsi="Times New Roman"/>
          <w:sz w:val="22"/>
          <w:szCs w:val="22"/>
        </w:rPr>
        <w:t>MEL team</w:t>
      </w:r>
      <w:r w:rsidR="00A157B8" w:rsidRPr="009D6719">
        <w:rPr>
          <w:rFonts w:ascii="Times New Roman" w:hAnsi="Times New Roman"/>
          <w:sz w:val="22"/>
          <w:szCs w:val="22"/>
        </w:rPr>
        <w:t xml:space="preserve"> of the Activity</w:t>
      </w:r>
      <w:r w:rsidR="00FA0F8B" w:rsidRPr="009D6719">
        <w:rPr>
          <w:rFonts w:ascii="Times New Roman" w:hAnsi="Times New Roman"/>
          <w:sz w:val="22"/>
          <w:szCs w:val="22"/>
        </w:rPr>
        <w:t xml:space="preserve">. </w:t>
      </w:r>
      <w:r w:rsidR="00A157B8" w:rsidRPr="009D6719">
        <w:rPr>
          <w:rFonts w:ascii="Times New Roman" w:hAnsi="Times New Roman"/>
          <w:sz w:val="22"/>
          <w:szCs w:val="22"/>
        </w:rPr>
        <w:t xml:space="preserve">Data quality management protocol should comply with USAID </w:t>
      </w:r>
      <w:r w:rsidR="00642854" w:rsidRPr="009D6719">
        <w:rPr>
          <w:rFonts w:ascii="Times New Roman" w:hAnsi="Times New Roman"/>
          <w:sz w:val="22"/>
          <w:szCs w:val="22"/>
        </w:rPr>
        <w:t>Data Quality Assessment (DQA) checklists and guidelines. The</w:t>
      </w:r>
      <w:r w:rsidR="00A157B8" w:rsidRPr="009D6719">
        <w:rPr>
          <w:rFonts w:ascii="Times New Roman" w:hAnsi="Times New Roman"/>
          <w:sz w:val="22"/>
          <w:szCs w:val="22"/>
        </w:rPr>
        <w:t xml:space="preserve"> process about </w:t>
      </w:r>
      <w:r w:rsidR="00642854" w:rsidRPr="009D6719">
        <w:rPr>
          <w:rFonts w:ascii="Times New Roman" w:hAnsi="Times New Roman"/>
          <w:sz w:val="22"/>
          <w:szCs w:val="22"/>
        </w:rPr>
        <w:t>data collection, data quality assurance process, and error</w:t>
      </w:r>
      <w:r w:rsidR="00A157B8" w:rsidRPr="009D6719">
        <w:rPr>
          <w:rFonts w:ascii="Times New Roman" w:hAnsi="Times New Roman"/>
          <w:sz w:val="22"/>
          <w:szCs w:val="22"/>
        </w:rPr>
        <w:t xml:space="preserve"> checking will have to be incorporated in the brief report </w:t>
      </w:r>
      <w:r w:rsidR="00054E35" w:rsidRPr="009D6719">
        <w:rPr>
          <w:rFonts w:ascii="Times New Roman" w:hAnsi="Times New Roman"/>
          <w:sz w:val="22"/>
          <w:szCs w:val="22"/>
        </w:rPr>
        <w:t>as per deliverables</w:t>
      </w:r>
      <w:r w:rsidR="00BB0AF2" w:rsidRPr="009D6719">
        <w:rPr>
          <w:rFonts w:ascii="Times New Roman" w:hAnsi="Times New Roman"/>
          <w:sz w:val="22"/>
          <w:szCs w:val="22"/>
        </w:rPr>
        <w:t xml:space="preserve"> specified in following section</w:t>
      </w:r>
      <w:r w:rsidR="00642854" w:rsidRPr="009D6719">
        <w:rPr>
          <w:rFonts w:ascii="Times New Roman" w:hAnsi="Times New Roman"/>
          <w:sz w:val="22"/>
          <w:szCs w:val="22"/>
        </w:rPr>
        <w:t>.</w:t>
      </w:r>
    </w:p>
    <w:p w14:paraId="2A6937CE" w14:textId="77777777" w:rsidR="004D2C8A" w:rsidRPr="009D6719" w:rsidRDefault="004D2C8A" w:rsidP="00BF3FDB">
      <w:pPr>
        <w:tabs>
          <w:tab w:val="left" w:pos="450"/>
        </w:tabs>
        <w:contextualSpacing/>
        <w:rPr>
          <w:rFonts w:ascii="Times New Roman" w:hAnsi="Times New Roman"/>
          <w:b/>
          <w:sz w:val="22"/>
          <w:szCs w:val="22"/>
        </w:rPr>
      </w:pPr>
    </w:p>
    <w:p w14:paraId="218EB5B3" w14:textId="0DFFFC47" w:rsidR="004D2C8A" w:rsidRPr="009D6719" w:rsidRDefault="0006326A" w:rsidP="00BF3FDB">
      <w:pPr>
        <w:tabs>
          <w:tab w:val="left" w:pos="450"/>
        </w:tabs>
        <w:contextualSpacing/>
        <w:rPr>
          <w:rFonts w:ascii="Times New Roman" w:hAnsi="Times New Roman"/>
          <w:sz w:val="22"/>
          <w:szCs w:val="22"/>
        </w:rPr>
      </w:pPr>
      <w:r w:rsidRPr="009D6719">
        <w:rPr>
          <w:rFonts w:ascii="Times New Roman" w:hAnsi="Times New Roman"/>
          <w:b/>
          <w:sz w:val="22"/>
          <w:szCs w:val="22"/>
        </w:rPr>
        <w:t xml:space="preserve">Data </w:t>
      </w:r>
      <w:r w:rsidR="00D82A2F" w:rsidRPr="009D6719">
        <w:rPr>
          <w:rFonts w:ascii="Times New Roman" w:hAnsi="Times New Roman"/>
          <w:b/>
          <w:sz w:val="22"/>
          <w:szCs w:val="22"/>
        </w:rPr>
        <w:t>collection and entry</w:t>
      </w:r>
      <w:r w:rsidR="00EE259F" w:rsidRPr="009D6719">
        <w:rPr>
          <w:rFonts w:ascii="Times New Roman" w:hAnsi="Times New Roman"/>
          <w:b/>
          <w:sz w:val="22"/>
          <w:szCs w:val="22"/>
        </w:rPr>
        <w:t xml:space="preserve">: </w:t>
      </w:r>
      <w:r w:rsidR="00BB0AF2" w:rsidRPr="009D6719">
        <w:rPr>
          <w:rFonts w:ascii="Times New Roman" w:hAnsi="Times New Roman"/>
          <w:sz w:val="22"/>
          <w:szCs w:val="22"/>
        </w:rPr>
        <w:t>The firm should follow a complete Tab</w:t>
      </w:r>
      <w:r w:rsidR="00BF3FDB" w:rsidRPr="009D6719">
        <w:rPr>
          <w:rFonts w:ascii="Times New Roman" w:hAnsi="Times New Roman"/>
          <w:sz w:val="22"/>
          <w:szCs w:val="22"/>
        </w:rPr>
        <w:t>let/online</w:t>
      </w:r>
      <w:r w:rsidR="00BB0AF2" w:rsidRPr="009D6719">
        <w:rPr>
          <w:rFonts w:ascii="Times New Roman" w:hAnsi="Times New Roman"/>
          <w:sz w:val="22"/>
          <w:szCs w:val="22"/>
        </w:rPr>
        <w:t xml:space="preserve"> based data </w:t>
      </w:r>
      <w:r w:rsidR="00D82A2F" w:rsidRPr="009D6719">
        <w:rPr>
          <w:rFonts w:ascii="Times New Roman" w:hAnsi="Times New Roman"/>
          <w:sz w:val="22"/>
          <w:szCs w:val="22"/>
        </w:rPr>
        <w:t xml:space="preserve">collection and </w:t>
      </w:r>
      <w:r w:rsidR="00BB0AF2" w:rsidRPr="009D6719">
        <w:rPr>
          <w:rFonts w:ascii="Times New Roman" w:hAnsi="Times New Roman"/>
          <w:sz w:val="22"/>
          <w:szCs w:val="22"/>
        </w:rPr>
        <w:t xml:space="preserve">entry system. The system will include data validation and processing to maintain data quality. </w:t>
      </w:r>
    </w:p>
    <w:p w14:paraId="307DE6F1" w14:textId="77777777" w:rsidR="00924CF4" w:rsidRPr="009D6719" w:rsidRDefault="00924CF4" w:rsidP="00BF3FDB">
      <w:pPr>
        <w:tabs>
          <w:tab w:val="left" w:pos="450"/>
        </w:tabs>
        <w:contextualSpacing/>
        <w:rPr>
          <w:rFonts w:ascii="Times New Roman" w:hAnsi="Times New Roman"/>
          <w:sz w:val="22"/>
          <w:szCs w:val="22"/>
        </w:rPr>
      </w:pPr>
    </w:p>
    <w:p w14:paraId="1796B065" w14:textId="33C8B7C0" w:rsidR="00BB0AF2" w:rsidRPr="009D6719" w:rsidRDefault="0006326A" w:rsidP="00BF3FDB">
      <w:pPr>
        <w:tabs>
          <w:tab w:val="left" w:pos="450"/>
        </w:tabs>
        <w:contextualSpacing/>
        <w:rPr>
          <w:rFonts w:ascii="Times New Roman" w:hAnsi="Times New Roman"/>
          <w:sz w:val="22"/>
          <w:szCs w:val="22"/>
        </w:rPr>
      </w:pPr>
      <w:r w:rsidRPr="009D6719">
        <w:rPr>
          <w:rFonts w:ascii="Times New Roman" w:hAnsi="Times New Roman"/>
          <w:b/>
          <w:sz w:val="22"/>
          <w:szCs w:val="22"/>
        </w:rPr>
        <w:t>Data Analysis</w:t>
      </w:r>
      <w:r w:rsidR="004D2C8D" w:rsidRPr="009D6719">
        <w:rPr>
          <w:rFonts w:ascii="Times New Roman" w:hAnsi="Times New Roman"/>
          <w:b/>
          <w:sz w:val="22"/>
          <w:szCs w:val="22"/>
        </w:rPr>
        <w:t xml:space="preserve">: </w:t>
      </w:r>
      <w:r w:rsidR="00BB0AF2" w:rsidRPr="009D6719">
        <w:rPr>
          <w:rFonts w:ascii="Times New Roman" w:hAnsi="Times New Roman"/>
          <w:sz w:val="22"/>
          <w:szCs w:val="22"/>
        </w:rPr>
        <w:t>Based on the complete and clean database, the firm will analyze the data and prepare</w:t>
      </w:r>
      <w:r w:rsidR="004D2C8D" w:rsidRPr="009D6719">
        <w:rPr>
          <w:rFonts w:ascii="Times New Roman" w:hAnsi="Times New Roman"/>
          <w:sz w:val="22"/>
          <w:szCs w:val="22"/>
        </w:rPr>
        <w:t> report</w:t>
      </w:r>
      <w:r w:rsidR="00BB0AF2" w:rsidRPr="009D6719">
        <w:rPr>
          <w:rFonts w:ascii="Times New Roman" w:hAnsi="Times New Roman"/>
          <w:sz w:val="22"/>
          <w:szCs w:val="22"/>
        </w:rPr>
        <w:t>. The report will include all of the set indicators as per Performance Indicator Reference Sheet (PIRS) guided in the MEL plan.</w:t>
      </w:r>
      <w:r w:rsidR="00B712D7" w:rsidRPr="009D6719">
        <w:rPr>
          <w:rFonts w:ascii="Times New Roman" w:hAnsi="Times New Roman"/>
          <w:sz w:val="22"/>
          <w:szCs w:val="22"/>
        </w:rPr>
        <w:t xml:space="preserve"> The firm will have to triangulate the collected baseline data with the end-line results of preceding pro</w:t>
      </w:r>
      <w:r w:rsidR="00FA493F" w:rsidRPr="009D6719">
        <w:rPr>
          <w:rFonts w:ascii="Times New Roman" w:hAnsi="Times New Roman"/>
          <w:sz w:val="22"/>
          <w:szCs w:val="22"/>
        </w:rPr>
        <w:t xml:space="preserve">ject </w:t>
      </w:r>
      <w:r w:rsidR="00B712D7" w:rsidRPr="009D6719">
        <w:rPr>
          <w:rFonts w:ascii="Times New Roman" w:hAnsi="Times New Roman"/>
          <w:sz w:val="22"/>
          <w:szCs w:val="22"/>
        </w:rPr>
        <w:t>AIN- what BANA staff will supply  the firm</w:t>
      </w:r>
      <w:r w:rsidR="001804CC" w:rsidRPr="009D6719">
        <w:rPr>
          <w:rFonts w:ascii="Times New Roman" w:hAnsi="Times New Roman"/>
          <w:sz w:val="22"/>
          <w:szCs w:val="22"/>
        </w:rPr>
        <w:t xml:space="preserve">, </w:t>
      </w:r>
      <w:r w:rsidR="00B712D7" w:rsidRPr="009D6719">
        <w:rPr>
          <w:rFonts w:ascii="Times New Roman" w:hAnsi="Times New Roman"/>
          <w:sz w:val="22"/>
          <w:szCs w:val="22"/>
        </w:rPr>
        <w:t>the Fisheries statically year book published by Department of Fisheries (</w:t>
      </w:r>
      <w:proofErr w:type="spellStart"/>
      <w:r w:rsidR="00B712D7" w:rsidRPr="009D6719">
        <w:rPr>
          <w:rFonts w:ascii="Times New Roman" w:hAnsi="Times New Roman"/>
          <w:sz w:val="22"/>
          <w:szCs w:val="22"/>
        </w:rPr>
        <w:t>DoF</w:t>
      </w:r>
      <w:proofErr w:type="spellEnd"/>
      <w:r w:rsidR="00B712D7" w:rsidRPr="009D6719">
        <w:rPr>
          <w:rFonts w:ascii="Times New Roman" w:hAnsi="Times New Roman"/>
          <w:sz w:val="22"/>
          <w:szCs w:val="22"/>
        </w:rPr>
        <w:t xml:space="preserve">) </w:t>
      </w:r>
      <w:r w:rsidR="001804CC" w:rsidRPr="009D6719">
        <w:rPr>
          <w:rFonts w:ascii="Times New Roman" w:hAnsi="Times New Roman"/>
          <w:sz w:val="22"/>
          <w:szCs w:val="22"/>
        </w:rPr>
        <w:t>and reliable secondary data sources.</w:t>
      </w:r>
      <w:r w:rsidR="00773B1E" w:rsidRPr="009D6719">
        <w:rPr>
          <w:rFonts w:ascii="Times New Roman" w:hAnsi="Times New Roman"/>
          <w:sz w:val="22"/>
          <w:szCs w:val="22"/>
        </w:rPr>
        <w:t xml:space="preserve"> Detailed data analysis methods </w:t>
      </w:r>
      <w:r w:rsidR="00E8356F" w:rsidRPr="009D6719">
        <w:rPr>
          <w:rFonts w:ascii="Times New Roman" w:hAnsi="Times New Roman"/>
          <w:sz w:val="22"/>
          <w:szCs w:val="22"/>
        </w:rPr>
        <w:t>and techniques</w:t>
      </w:r>
      <w:r w:rsidR="00773B1E" w:rsidRPr="009D6719">
        <w:rPr>
          <w:rFonts w:ascii="Times New Roman" w:hAnsi="Times New Roman"/>
          <w:sz w:val="22"/>
          <w:szCs w:val="22"/>
        </w:rPr>
        <w:t xml:space="preserve"> must be shared with MEL team.</w:t>
      </w:r>
    </w:p>
    <w:p w14:paraId="00A1735C" w14:textId="77777777" w:rsidR="002535F0" w:rsidRPr="009D6719" w:rsidRDefault="002535F0" w:rsidP="00BF3FDB">
      <w:pPr>
        <w:tabs>
          <w:tab w:val="left" w:pos="450"/>
        </w:tabs>
        <w:contextualSpacing/>
        <w:rPr>
          <w:rFonts w:ascii="Times New Roman" w:hAnsi="Times New Roman"/>
          <w:sz w:val="22"/>
          <w:szCs w:val="22"/>
        </w:rPr>
      </w:pPr>
    </w:p>
    <w:p w14:paraId="7ADD6206" w14:textId="77777777" w:rsidR="004D2C8A" w:rsidRPr="009D6719" w:rsidRDefault="004D2C8A" w:rsidP="00BF3FDB">
      <w:pPr>
        <w:tabs>
          <w:tab w:val="left" w:pos="450"/>
        </w:tabs>
        <w:contextualSpacing/>
        <w:rPr>
          <w:rFonts w:ascii="Times New Roman" w:hAnsi="Times New Roman"/>
          <w:sz w:val="22"/>
          <w:szCs w:val="22"/>
        </w:rPr>
      </w:pPr>
    </w:p>
    <w:p w14:paraId="324E9D0B" w14:textId="569C0055" w:rsidR="004D2C8D" w:rsidRPr="009D6719" w:rsidRDefault="00BB0AF2" w:rsidP="00BF3FDB">
      <w:pPr>
        <w:tabs>
          <w:tab w:val="left" w:pos="450"/>
        </w:tabs>
        <w:contextualSpacing/>
        <w:rPr>
          <w:rFonts w:ascii="Times New Roman" w:hAnsi="Times New Roman"/>
          <w:sz w:val="22"/>
          <w:szCs w:val="22"/>
        </w:rPr>
      </w:pPr>
      <w:r w:rsidRPr="009D6719">
        <w:rPr>
          <w:rFonts w:ascii="Times New Roman" w:hAnsi="Times New Roman"/>
          <w:b/>
          <w:sz w:val="22"/>
          <w:szCs w:val="22"/>
        </w:rPr>
        <w:t>Sharing Results:</w:t>
      </w:r>
      <w:r w:rsidRPr="009D6719">
        <w:rPr>
          <w:rFonts w:ascii="Times New Roman" w:hAnsi="Times New Roman"/>
          <w:sz w:val="22"/>
          <w:szCs w:val="22"/>
        </w:rPr>
        <w:t xml:space="preserve"> The firm should present their </w:t>
      </w:r>
      <w:r w:rsidR="007C5244" w:rsidRPr="009D6719">
        <w:rPr>
          <w:rFonts w:ascii="Times New Roman" w:hAnsi="Times New Roman"/>
          <w:sz w:val="22"/>
          <w:szCs w:val="22"/>
        </w:rPr>
        <w:t>p</w:t>
      </w:r>
      <w:r w:rsidR="0087551C" w:rsidRPr="009D6719">
        <w:rPr>
          <w:rFonts w:ascii="Times New Roman" w:hAnsi="Times New Roman"/>
          <w:sz w:val="22"/>
          <w:szCs w:val="22"/>
        </w:rPr>
        <w:t>reparation</w:t>
      </w:r>
      <w:r w:rsidRPr="009D6719">
        <w:rPr>
          <w:rFonts w:ascii="Times New Roman" w:hAnsi="Times New Roman"/>
          <w:sz w:val="22"/>
          <w:szCs w:val="22"/>
        </w:rPr>
        <w:t xml:space="preserve"> of</w:t>
      </w:r>
      <w:r w:rsidR="0087551C" w:rsidRPr="009D6719">
        <w:rPr>
          <w:rFonts w:ascii="Times New Roman" w:hAnsi="Times New Roman"/>
          <w:sz w:val="22"/>
          <w:szCs w:val="22"/>
        </w:rPr>
        <w:t xml:space="preserve"> </w:t>
      </w:r>
      <w:r w:rsidRPr="009D6719">
        <w:rPr>
          <w:rFonts w:ascii="Times New Roman" w:hAnsi="Times New Roman"/>
          <w:sz w:val="22"/>
          <w:szCs w:val="22"/>
        </w:rPr>
        <w:t>initial results</w:t>
      </w:r>
      <w:r w:rsidR="00A661C5" w:rsidRPr="009D6719">
        <w:rPr>
          <w:rFonts w:ascii="Times New Roman" w:hAnsi="Times New Roman"/>
          <w:sz w:val="22"/>
          <w:szCs w:val="22"/>
        </w:rPr>
        <w:t xml:space="preserve"> with the MEL team. Based on the feedback </w:t>
      </w:r>
      <w:r w:rsidR="00CB405D" w:rsidRPr="009D6719">
        <w:rPr>
          <w:rFonts w:ascii="Times New Roman" w:hAnsi="Times New Roman"/>
          <w:sz w:val="22"/>
          <w:szCs w:val="22"/>
        </w:rPr>
        <w:t>from</w:t>
      </w:r>
      <w:r w:rsidR="00A661C5" w:rsidRPr="009D6719">
        <w:rPr>
          <w:rFonts w:ascii="Times New Roman" w:hAnsi="Times New Roman"/>
          <w:sz w:val="22"/>
          <w:szCs w:val="22"/>
        </w:rPr>
        <w:t xml:space="preserve"> MEL team, the firm should make further analysis. </w:t>
      </w:r>
    </w:p>
    <w:p w14:paraId="1A0683C2" w14:textId="77777777" w:rsidR="004D2C8A" w:rsidRPr="009D6719" w:rsidRDefault="004D2C8A" w:rsidP="00BF3FDB">
      <w:pPr>
        <w:contextualSpacing/>
        <w:jc w:val="both"/>
        <w:rPr>
          <w:rFonts w:ascii="Times New Roman" w:hAnsi="Times New Roman"/>
          <w:b/>
          <w:sz w:val="22"/>
          <w:szCs w:val="22"/>
        </w:rPr>
      </w:pPr>
    </w:p>
    <w:p w14:paraId="0C87ED44" w14:textId="6649F12E" w:rsidR="0006326A" w:rsidRPr="009D6719" w:rsidRDefault="0006326A" w:rsidP="001318BB">
      <w:pPr>
        <w:tabs>
          <w:tab w:val="left" w:pos="1080"/>
        </w:tabs>
        <w:contextualSpacing/>
        <w:rPr>
          <w:rFonts w:ascii="Times New Roman" w:hAnsi="Times New Roman"/>
          <w:sz w:val="22"/>
          <w:szCs w:val="22"/>
        </w:rPr>
      </w:pPr>
      <w:r w:rsidRPr="009D6719">
        <w:rPr>
          <w:rFonts w:ascii="Times New Roman" w:hAnsi="Times New Roman"/>
          <w:b/>
          <w:sz w:val="22"/>
          <w:szCs w:val="22"/>
        </w:rPr>
        <w:t>Report Submission</w:t>
      </w:r>
      <w:r w:rsidR="002A6DCF" w:rsidRPr="009D6719">
        <w:rPr>
          <w:rFonts w:ascii="Times New Roman" w:hAnsi="Times New Roman"/>
          <w:b/>
          <w:sz w:val="22"/>
          <w:szCs w:val="22"/>
        </w:rPr>
        <w:t>:</w:t>
      </w:r>
      <w:r w:rsidR="00022143" w:rsidRPr="009D6719">
        <w:rPr>
          <w:rFonts w:ascii="Times New Roman" w:hAnsi="Times New Roman"/>
          <w:b/>
          <w:sz w:val="22"/>
          <w:szCs w:val="22"/>
        </w:rPr>
        <w:t xml:space="preserve"> </w:t>
      </w:r>
      <w:r w:rsidR="00CB405D" w:rsidRPr="009D6719">
        <w:rPr>
          <w:rFonts w:ascii="Times New Roman" w:hAnsi="Times New Roman"/>
          <w:sz w:val="22"/>
          <w:szCs w:val="22"/>
        </w:rPr>
        <w:t xml:space="preserve">The firm will prepare a brief </w:t>
      </w:r>
      <w:r w:rsidR="00022143" w:rsidRPr="009D6719">
        <w:rPr>
          <w:rFonts w:ascii="Times New Roman" w:hAnsi="Times New Roman"/>
          <w:sz w:val="22"/>
          <w:szCs w:val="22"/>
        </w:rPr>
        <w:t>report</w:t>
      </w:r>
      <w:r w:rsidR="00CB405D" w:rsidRPr="009D6719">
        <w:rPr>
          <w:rFonts w:ascii="Times New Roman" w:hAnsi="Times New Roman"/>
          <w:sz w:val="22"/>
          <w:szCs w:val="22"/>
        </w:rPr>
        <w:t xml:space="preserve"> based on the </w:t>
      </w:r>
      <w:r w:rsidR="003D376F" w:rsidRPr="009D6719">
        <w:rPr>
          <w:rFonts w:ascii="Times New Roman" w:hAnsi="Times New Roman"/>
          <w:sz w:val="22"/>
          <w:szCs w:val="22"/>
        </w:rPr>
        <w:t>analysis</w:t>
      </w:r>
      <w:r w:rsidR="00B712D7" w:rsidRPr="009D6719">
        <w:rPr>
          <w:rFonts w:ascii="Times New Roman" w:hAnsi="Times New Roman"/>
          <w:sz w:val="22"/>
          <w:szCs w:val="22"/>
        </w:rPr>
        <w:t>;</w:t>
      </w:r>
      <w:r w:rsidR="003D376F" w:rsidRPr="009D6719">
        <w:rPr>
          <w:rFonts w:ascii="Times New Roman" w:hAnsi="Times New Roman"/>
          <w:sz w:val="22"/>
          <w:szCs w:val="22"/>
        </w:rPr>
        <w:t xml:space="preserve"> </w:t>
      </w:r>
      <w:r w:rsidR="00CB405D" w:rsidRPr="009D6719">
        <w:rPr>
          <w:rFonts w:ascii="Times New Roman" w:hAnsi="Times New Roman"/>
          <w:sz w:val="22"/>
          <w:szCs w:val="22"/>
        </w:rPr>
        <w:t>entire process of the survey will also be described in the report. First submission of the report will be treated as a draft. The final report will s</w:t>
      </w:r>
      <w:r w:rsidR="00022143" w:rsidRPr="009D6719">
        <w:rPr>
          <w:rFonts w:ascii="Times New Roman" w:hAnsi="Times New Roman"/>
          <w:sz w:val="22"/>
          <w:szCs w:val="22"/>
        </w:rPr>
        <w:t>ubmit</w:t>
      </w:r>
      <w:r w:rsidR="00CB405D" w:rsidRPr="009D6719">
        <w:rPr>
          <w:rFonts w:ascii="Times New Roman" w:hAnsi="Times New Roman"/>
          <w:sz w:val="22"/>
          <w:szCs w:val="22"/>
        </w:rPr>
        <w:t>ted by the consulting firm based on the review of the report</w:t>
      </w:r>
      <w:r w:rsidR="00360265" w:rsidRPr="009D6719">
        <w:rPr>
          <w:rFonts w:ascii="Times New Roman" w:hAnsi="Times New Roman"/>
          <w:sz w:val="22"/>
          <w:szCs w:val="22"/>
        </w:rPr>
        <w:t xml:space="preserve"> by MEL team</w:t>
      </w:r>
      <w:r w:rsidR="00CB405D" w:rsidRPr="009D6719">
        <w:rPr>
          <w:rFonts w:ascii="Times New Roman" w:hAnsi="Times New Roman"/>
          <w:sz w:val="22"/>
          <w:szCs w:val="22"/>
        </w:rPr>
        <w:t xml:space="preserve">. </w:t>
      </w:r>
    </w:p>
    <w:p w14:paraId="58A73B65" w14:textId="5248EF43" w:rsidR="00225024" w:rsidRPr="009D6719" w:rsidRDefault="00E1577B" w:rsidP="00225024">
      <w:pPr>
        <w:ind w:left="450"/>
        <w:contextualSpacing/>
        <w:jc w:val="both"/>
        <w:rPr>
          <w:rFonts w:ascii="Times New Roman" w:hAnsi="Times New Roman"/>
          <w:sz w:val="22"/>
          <w:szCs w:val="22"/>
        </w:rPr>
      </w:pPr>
      <w:r w:rsidRPr="009D6719">
        <w:rPr>
          <w:rFonts w:ascii="Times New Roman" w:hAnsi="Times New Roman"/>
          <w:sz w:val="22"/>
          <w:szCs w:val="22"/>
        </w:rPr>
        <w:t xml:space="preserve"> </w:t>
      </w:r>
    </w:p>
    <w:p w14:paraId="5DD80FCC" w14:textId="0B0C3E61" w:rsidR="00225024" w:rsidRPr="009D6719" w:rsidRDefault="00225024" w:rsidP="00B712D7">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BANA MEL TEAM MAY</w:t>
      </w:r>
      <w:r w:rsidR="00730E4E" w:rsidRPr="009D6719">
        <w:rPr>
          <w:b/>
          <w:snapToGrid w:val="0"/>
          <w:color w:val="002060"/>
          <w:sz w:val="22"/>
          <w:szCs w:val="22"/>
        </w:rPr>
        <w:t>-</w:t>
      </w:r>
    </w:p>
    <w:p w14:paraId="44E2E0E6" w14:textId="77777777" w:rsidR="00225024" w:rsidRPr="009D6719" w:rsidRDefault="00225024" w:rsidP="00DA269D">
      <w:pPr>
        <w:numPr>
          <w:ilvl w:val="0"/>
          <w:numId w:val="7"/>
        </w:numPr>
        <w:tabs>
          <w:tab w:val="clear" w:pos="720"/>
          <w:tab w:val="num" w:pos="360"/>
        </w:tabs>
        <w:ind w:left="1080" w:hanging="270"/>
        <w:contextualSpacing/>
        <w:rPr>
          <w:rFonts w:ascii="Times New Roman" w:hAnsi="Times New Roman"/>
          <w:sz w:val="22"/>
          <w:szCs w:val="22"/>
        </w:rPr>
      </w:pPr>
      <w:r w:rsidRPr="009D6719">
        <w:rPr>
          <w:rFonts w:ascii="Times New Roman" w:hAnsi="Times New Roman"/>
          <w:sz w:val="22"/>
          <w:szCs w:val="22"/>
        </w:rPr>
        <w:t>Assist as needed in designing the survey</w:t>
      </w:r>
    </w:p>
    <w:p w14:paraId="4EDA9E96" w14:textId="3D277CEA" w:rsidR="00225024" w:rsidRPr="009D6719" w:rsidRDefault="00225024" w:rsidP="00DA269D">
      <w:pPr>
        <w:numPr>
          <w:ilvl w:val="0"/>
          <w:numId w:val="8"/>
        </w:numPr>
        <w:ind w:left="1080" w:hanging="270"/>
        <w:contextualSpacing/>
        <w:rPr>
          <w:rFonts w:ascii="Times New Roman" w:hAnsi="Times New Roman"/>
          <w:sz w:val="22"/>
          <w:szCs w:val="22"/>
        </w:rPr>
      </w:pPr>
      <w:r w:rsidRPr="009D6719">
        <w:rPr>
          <w:rFonts w:ascii="Times New Roman" w:hAnsi="Times New Roman"/>
          <w:sz w:val="22"/>
          <w:szCs w:val="22"/>
        </w:rPr>
        <w:t>Provide relevant documents to the</w:t>
      </w:r>
      <w:r w:rsidR="00CC197E" w:rsidRPr="009D6719">
        <w:rPr>
          <w:rFonts w:ascii="Times New Roman" w:hAnsi="Times New Roman"/>
          <w:sz w:val="22"/>
          <w:szCs w:val="22"/>
        </w:rPr>
        <w:t xml:space="preserve"> firm</w:t>
      </w:r>
    </w:p>
    <w:p w14:paraId="3402C1D3" w14:textId="7AB85199" w:rsidR="00225024" w:rsidRPr="009D6719" w:rsidRDefault="00225024" w:rsidP="00DA269D">
      <w:pPr>
        <w:numPr>
          <w:ilvl w:val="0"/>
          <w:numId w:val="8"/>
        </w:numPr>
        <w:ind w:left="1080" w:hanging="270"/>
        <w:contextualSpacing/>
        <w:rPr>
          <w:rFonts w:ascii="Times New Roman" w:hAnsi="Times New Roman"/>
          <w:sz w:val="22"/>
          <w:szCs w:val="22"/>
        </w:rPr>
      </w:pPr>
      <w:r w:rsidRPr="009D6719">
        <w:rPr>
          <w:rFonts w:ascii="Times New Roman" w:hAnsi="Times New Roman"/>
          <w:sz w:val="22"/>
          <w:szCs w:val="22"/>
        </w:rPr>
        <w:t xml:space="preserve">Technical advice </w:t>
      </w:r>
      <w:r w:rsidR="00CC197E" w:rsidRPr="009D6719">
        <w:rPr>
          <w:rFonts w:ascii="Times New Roman" w:hAnsi="Times New Roman"/>
          <w:sz w:val="22"/>
          <w:szCs w:val="22"/>
        </w:rPr>
        <w:t xml:space="preserve">on tools preparation, guidelines, manual and </w:t>
      </w:r>
      <w:r w:rsidRPr="009D6719">
        <w:rPr>
          <w:rFonts w:ascii="Times New Roman" w:hAnsi="Times New Roman"/>
          <w:sz w:val="22"/>
          <w:szCs w:val="22"/>
        </w:rPr>
        <w:t>for primary analysis of data and production of finest report</w:t>
      </w:r>
    </w:p>
    <w:p w14:paraId="68D2939E" w14:textId="229E110F" w:rsidR="00225024" w:rsidRPr="009D6719" w:rsidRDefault="00225024" w:rsidP="00DA269D">
      <w:pPr>
        <w:numPr>
          <w:ilvl w:val="0"/>
          <w:numId w:val="8"/>
        </w:numPr>
        <w:ind w:left="1080" w:hanging="270"/>
        <w:contextualSpacing/>
        <w:rPr>
          <w:rFonts w:ascii="Times New Roman" w:hAnsi="Times New Roman"/>
          <w:sz w:val="22"/>
          <w:szCs w:val="22"/>
        </w:rPr>
      </w:pPr>
      <w:r w:rsidRPr="009D6719">
        <w:rPr>
          <w:rFonts w:ascii="Times New Roman" w:hAnsi="Times New Roman"/>
          <w:sz w:val="22"/>
          <w:szCs w:val="22"/>
        </w:rPr>
        <w:t xml:space="preserve">Organize </w:t>
      </w:r>
      <w:r w:rsidR="00CC197E" w:rsidRPr="009D6719">
        <w:rPr>
          <w:rFonts w:ascii="Times New Roman" w:hAnsi="Times New Roman"/>
          <w:sz w:val="22"/>
          <w:szCs w:val="22"/>
        </w:rPr>
        <w:t>presentation</w:t>
      </w:r>
      <w:r w:rsidRPr="009D6719">
        <w:rPr>
          <w:rFonts w:ascii="Times New Roman" w:hAnsi="Times New Roman"/>
          <w:sz w:val="22"/>
          <w:szCs w:val="22"/>
        </w:rPr>
        <w:t xml:space="preserve"> on </w:t>
      </w:r>
      <w:r w:rsidR="00CC197E" w:rsidRPr="009D6719">
        <w:rPr>
          <w:rFonts w:ascii="Times New Roman" w:hAnsi="Times New Roman"/>
          <w:sz w:val="22"/>
          <w:szCs w:val="22"/>
        </w:rPr>
        <w:t xml:space="preserve">the </w:t>
      </w:r>
      <w:r w:rsidRPr="009D6719">
        <w:rPr>
          <w:rFonts w:ascii="Times New Roman" w:hAnsi="Times New Roman"/>
          <w:sz w:val="22"/>
          <w:szCs w:val="22"/>
        </w:rPr>
        <w:t xml:space="preserve">study at </w:t>
      </w:r>
      <w:r w:rsidR="00CC197E" w:rsidRPr="009D6719">
        <w:rPr>
          <w:rFonts w:ascii="Times New Roman" w:hAnsi="Times New Roman"/>
          <w:sz w:val="22"/>
          <w:szCs w:val="22"/>
        </w:rPr>
        <w:t>inception meeting</w:t>
      </w:r>
    </w:p>
    <w:p w14:paraId="666F7456" w14:textId="77777777" w:rsidR="00DF1021" w:rsidRPr="009D6719" w:rsidRDefault="00225024" w:rsidP="00DA269D">
      <w:pPr>
        <w:numPr>
          <w:ilvl w:val="0"/>
          <w:numId w:val="8"/>
        </w:numPr>
        <w:ind w:left="1080" w:hanging="270"/>
        <w:contextualSpacing/>
        <w:rPr>
          <w:rFonts w:ascii="Times New Roman" w:hAnsi="Times New Roman"/>
          <w:sz w:val="22"/>
          <w:szCs w:val="22"/>
        </w:rPr>
      </w:pPr>
      <w:r w:rsidRPr="009D6719">
        <w:rPr>
          <w:rFonts w:ascii="Times New Roman" w:hAnsi="Times New Roman"/>
          <w:sz w:val="22"/>
          <w:szCs w:val="22"/>
        </w:rPr>
        <w:t xml:space="preserve">Feedback on draft report </w:t>
      </w:r>
    </w:p>
    <w:p w14:paraId="7175F7AD" w14:textId="25012206" w:rsidR="00225024" w:rsidRPr="009D6719" w:rsidRDefault="00225024" w:rsidP="00B712D7">
      <w:pPr>
        <w:ind w:left="1080"/>
        <w:contextualSpacing/>
        <w:jc w:val="both"/>
        <w:rPr>
          <w:rFonts w:ascii="Times New Roman" w:hAnsi="Times New Roman"/>
          <w:sz w:val="22"/>
          <w:szCs w:val="22"/>
        </w:rPr>
      </w:pPr>
    </w:p>
    <w:p w14:paraId="55AB9B89" w14:textId="75ED8872" w:rsidR="00225024" w:rsidRPr="009D6719" w:rsidRDefault="00225024" w:rsidP="00B712D7">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EXPECTED DELIVERABLES AND TIME PLAN</w:t>
      </w:r>
    </w:p>
    <w:p w14:paraId="337AC1FE" w14:textId="028AA40A" w:rsidR="00225024" w:rsidRDefault="00225024" w:rsidP="00225024">
      <w:pPr>
        <w:rPr>
          <w:rFonts w:ascii="Times New Roman" w:hAnsi="Times New Roman"/>
          <w:sz w:val="22"/>
          <w:szCs w:val="22"/>
        </w:rPr>
      </w:pPr>
      <w:r w:rsidRPr="009D6719">
        <w:rPr>
          <w:rFonts w:ascii="Times New Roman" w:hAnsi="Times New Roman"/>
          <w:sz w:val="22"/>
          <w:szCs w:val="22"/>
        </w:rPr>
        <w:t xml:space="preserve">The firm </w:t>
      </w:r>
      <w:r w:rsidR="00CC197E" w:rsidRPr="009D6719">
        <w:rPr>
          <w:rFonts w:ascii="Times New Roman" w:hAnsi="Times New Roman"/>
          <w:sz w:val="22"/>
          <w:szCs w:val="22"/>
        </w:rPr>
        <w:t xml:space="preserve">will </w:t>
      </w:r>
      <w:r w:rsidRPr="009D6719">
        <w:rPr>
          <w:rFonts w:ascii="Times New Roman" w:hAnsi="Times New Roman"/>
          <w:sz w:val="22"/>
          <w:szCs w:val="22"/>
        </w:rPr>
        <w:t>be responsible to deliver following the schedule. Under the direction of the MEL team, the</w:t>
      </w:r>
      <w:r w:rsidR="00CC197E" w:rsidRPr="009D6719">
        <w:rPr>
          <w:rFonts w:ascii="Times New Roman" w:hAnsi="Times New Roman"/>
          <w:sz w:val="22"/>
          <w:szCs w:val="22"/>
        </w:rPr>
        <w:t>y</w:t>
      </w:r>
      <w:r w:rsidRPr="009D6719">
        <w:rPr>
          <w:rFonts w:ascii="Times New Roman" w:hAnsi="Times New Roman"/>
          <w:sz w:val="22"/>
          <w:szCs w:val="22"/>
        </w:rPr>
        <w:t xml:space="preserve"> will carry out the following tasks within </w:t>
      </w:r>
      <w:r w:rsidR="00E8510A" w:rsidRPr="009D6719">
        <w:rPr>
          <w:rFonts w:ascii="Times New Roman" w:hAnsi="Times New Roman"/>
          <w:b/>
          <w:sz w:val="22"/>
          <w:szCs w:val="22"/>
        </w:rPr>
        <w:t>4</w:t>
      </w:r>
      <w:r w:rsidR="003A4650" w:rsidRPr="009D6719">
        <w:rPr>
          <w:rFonts w:ascii="Times New Roman" w:hAnsi="Times New Roman"/>
          <w:b/>
          <w:sz w:val="22"/>
          <w:szCs w:val="22"/>
        </w:rPr>
        <w:t xml:space="preserve">0 </w:t>
      </w:r>
      <w:r w:rsidRPr="009D6719">
        <w:rPr>
          <w:rFonts w:ascii="Times New Roman" w:hAnsi="Times New Roman"/>
          <w:b/>
          <w:sz w:val="22"/>
          <w:szCs w:val="22"/>
        </w:rPr>
        <w:t>day</w:t>
      </w:r>
      <w:r w:rsidRPr="009D6719">
        <w:rPr>
          <w:rFonts w:ascii="Times New Roman" w:hAnsi="Times New Roman"/>
          <w:sz w:val="22"/>
          <w:szCs w:val="22"/>
        </w:rPr>
        <w:t>s from signing of agreement.</w:t>
      </w:r>
    </w:p>
    <w:p w14:paraId="0711691F" w14:textId="77777777" w:rsidR="006D254A" w:rsidRPr="009D6719" w:rsidRDefault="006D254A" w:rsidP="00225024">
      <w:pPr>
        <w:rPr>
          <w:rFonts w:ascii="Times New Roman" w:hAnsi="Times New Roman"/>
          <w:sz w:val="22"/>
          <w:szCs w:val="22"/>
        </w:rPr>
      </w:pPr>
    </w:p>
    <w:p w14:paraId="15C059FF" w14:textId="77777777" w:rsidR="00225024" w:rsidRDefault="00225024" w:rsidP="00507BBF">
      <w:pPr>
        <w:rPr>
          <w:rFonts w:ascii="Times New Roman" w:hAnsi="Times New Roman"/>
          <w:sz w:val="22"/>
          <w:szCs w:val="22"/>
        </w:rPr>
      </w:pPr>
      <w:r w:rsidRPr="009D6719">
        <w:rPr>
          <w:rFonts w:ascii="Times New Roman" w:eastAsia="Calibri" w:hAnsi="Times New Roman"/>
          <w:sz w:val="22"/>
          <w:szCs w:val="22"/>
        </w:rPr>
        <w:t>Level of Effort (</w:t>
      </w:r>
      <w:proofErr w:type="spellStart"/>
      <w:r w:rsidRPr="009D6719">
        <w:rPr>
          <w:rFonts w:ascii="Times New Roman" w:eastAsia="Calibri" w:hAnsi="Times New Roman"/>
          <w:sz w:val="22"/>
          <w:szCs w:val="22"/>
        </w:rPr>
        <w:t>LoE</w:t>
      </w:r>
      <w:proofErr w:type="spellEnd"/>
      <w:r w:rsidRPr="009D6719">
        <w:rPr>
          <w:rFonts w:ascii="Times New Roman" w:eastAsia="Calibri" w:hAnsi="Times New Roman"/>
          <w:sz w:val="22"/>
          <w:szCs w:val="22"/>
        </w:rPr>
        <w:t>)</w:t>
      </w:r>
      <w:r w:rsidRPr="009D6719">
        <w:rPr>
          <w:rFonts w:ascii="Times New Roman" w:hAnsi="Times New Roman"/>
          <w:sz w:val="22"/>
          <w:szCs w:val="22"/>
        </w:rPr>
        <w:t xml:space="preserve"> illustrative table</w:t>
      </w:r>
    </w:p>
    <w:p w14:paraId="41FA7E90" w14:textId="77777777" w:rsidR="006D254A" w:rsidRPr="009D6719" w:rsidRDefault="006D254A" w:rsidP="00507BBF">
      <w:pPr>
        <w:rPr>
          <w:rFonts w:ascii="Times New Roman" w:hAnsi="Times New Roman"/>
          <w:sz w:val="22"/>
          <w:szCs w:val="22"/>
        </w:rPr>
      </w:pPr>
    </w:p>
    <w:tbl>
      <w:tblPr>
        <w:tblStyle w:val="TableGrid"/>
        <w:tblW w:w="8910" w:type="dxa"/>
        <w:tblInd w:w="-5" w:type="dxa"/>
        <w:tblLayout w:type="fixed"/>
        <w:tblLook w:val="04A0" w:firstRow="1" w:lastRow="0" w:firstColumn="1" w:lastColumn="0" w:noHBand="0" w:noVBand="1"/>
      </w:tblPr>
      <w:tblGrid>
        <w:gridCol w:w="5400"/>
        <w:gridCol w:w="3510"/>
      </w:tblGrid>
      <w:tr w:rsidR="008770BE" w:rsidRPr="009D6719" w14:paraId="7E272B4F" w14:textId="77777777" w:rsidTr="00B712D7">
        <w:trPr>
          <w:trHeight w:val="65"/>
        </w:trPr>
        <w:tc>
          <w:tcPr>
            <w:tcW w:w="5400" w:type="dxa"/>
            <w:shd w:val="clear" w:color="auto" w:fill="D9D9D9" w:themeFill="background1" w:themeFillShade="D9"/>
          </w:tcPr>
          <w:p w14:paraId="0F493DB1" w14:textId="77777777" w:rsidR="008770BE" w:rsidRPr="009D6719" w:rsidRDefault="008770BE" w:rsidP="00CF7863">
            <w:pPr>
              <w:rPr>
                <w:rFonts w:ascii="Times New Roman" w:hAnsi="Times New Roman"/>
                <w:b/>
                <w:sz w:val="22"/>
                <w:szCs w:val="22"/>
              </w:rPr>
            </w:pPr>
            <w:r w:rsidRPr="009D6719">
              <w:rPr>
                <w:rFonts w:ascii="Times New Roman" w:hAnsi="Times New Roman"/>
                <w:b/>
                <w:sz w:val="22"/>
                <w:szCs w:val="22"/>
              </w:rPr>
              <w:t>Task</w:t>
            </w:r>
          </w:p>
        </w:tc>
        <w:tc>
          <w:tcPr>
            <w:tcW w:w="3510" w:type="dxa"/>
            <w:shd w:val="clear" w:color="auto" w:fill="D9D9D9" w:themeFill="background1" w:themeFillShade="D9"/>
          </w:tcPr>
          <w:p w14:paraId="07D06FAB" w14:textId="415793C7" w:rsidR="008770BE" w:rsidRPr="009D6719" w:rsidRDefault="00BF04A5">
            <w:pPr>
              <w:rPr>
                <w:rFonts w:ascii="Times New Roman" w:hAnsi="Times New Roman"/>
                <w:b/>
                <w:sz w:val="22"/>
                <w:szCs w:val="22"/>
              </w:rPr>
            </w:pPr>
            <w:r w:rsidRPr="009D6719">
              <w:rPr>
                <w:rFonts w:ascii="Times New Roman" w:hAnsi="Times New Roman"/>
                <w:b/>
                <w:sz w:val="22"/>
                <w:szCs w:val="22"/>
              </w:rPr>
              <w:t>Expected required d</w:t>
            </w:r>
            <w:r w:rsidR="008770BE" w:rsidRPr="009D6719">
              <w:rPr>
                <w:rFonts w:ascii="Times New Roman" w:hAnsi="Times New Roman"/>
                <w:b/>
                <w:sz w:val="22"/>
                <w:szCs w:val="22"/>
              </w:rPr>
              <w:t>ays</w:t>
            </w:r>
            <w:r w:rsidRPr="009D6719">
              <w:rPr>
                <w:rFonts w:ascii="Times New Roman" w:hAnsi="Times New Roman"/>
                <w:b/>
                <w:sz w:val="22"/>
                <w:szCs w:val="22"/>
              </w:rPr>
              <w:t xml:space="preserve"> </w:t>
            </w:r>
          </w:p>
        </w:tc>
      </w:tr>
      <w:tr w:rsidR="008770BE" w:rsidRPr="009D6719" w14:paraId="56C2783F" w14:textId="77777777" w:rsidTr="00B712D7">
        <w:trPr>
          <w:trHeight w:val="241"/>
        </w:trPr>
        <w:tc>
          <w:tcPr>
            <w:tcW w:w="5400" w:type="dxa"/>
          </w:tcPr>
          <w:p w14:paraId="3FB5845D" w14:textId="1D3DF2D1" w:rsidR="008770BE" w:rsidRPr="009D6719" w:rsidRDefault="008770BE">
            <w:pPr>
              <w:rPr>
                <w:rFonts w:ascii="Times New Roman" w:hAnsi="Times New Roman"/>
                <w:sz w:val="22"/>
                <w:szCs w:val="22"/>
              </w:rPr>
            </w:pPr>
            <w:r w:rsidRPr="009D6719">
              <w:rPr>
                <w:rFonts w:ascii="Times New Roman" w:hAnsi="Times New Roman"/>
                <w:sz w:val="22"/>
                <w:szCs w:val="22"/>
              </w:rPr>
              <w:t xml:space="preserve">Inception meeting with MEL team and design study </w:t>
            </w:r>
          </w:p>
        </w:tc>
        <w:tc>
          <w:tcPr>
            <w:tcW w:w="3510" w:type="dxa"/>
          </w:tcPr>
          <w:p w14:paraId="31A3B7A2" w14:textId="77777777"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1</w:t>
            </w:r>
          </w:p>
        </w:tc>
      </w:tr>
      <w:tr w:rsidR="008770BE" w:rsidRPr="009D6719" w14:paraId="1FD2D0CB" w14:textId="77777777" w:rsidTr="00B712D7">
        <w:trPr>
          <w:trHeight w:val="241"/>
        </w:trPr>
        <w:tc>
          <w:tcPr>
            <w:tcW w:w="5400" w:type="dxa"/>
          </w:tcPr>
          <w:p w14:paraId="7D8BDF93" w14:textId="6C9900B5" w:rsidR="008770BE" w:rsidRPr="009D6719" w:rsidRDefault="008770BE">
            <w:pPr>
              <w:rPr>
                <w:rFonts w:ascii="Times New Roman" w:hAnsi="Times New Roman"/>
                <w:sz w:val="22"/>
                <w:szCs w:val="22"/>
              </w:rPr>
            </w:pPr>
            <w:r w:rsidRPr="009D6719">
              <w:rPr>
                <w:rFonts w:ascii="Times New Roman" w:hAnsi="Times New Roman"/>
                <w:sz w:val="22"/>
                <w:szCs w:val="22"/>
              </w:rPr>
              <w:t xml:space="preserve">Literature review </w:t>
            </w:r>
          </w:p>
        </w:tc>
        <w:tc>
          <w:tcPr>
            <w:tcW w:w="3510" w:type="dxa"/>
          </w:tcPr>
          <w:p w14:paraId="7A0D10AC" w14:textId="22124240"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2</w:t>
            </w:r>
          </w:p>
        </w:tc>
      </w:tr>
      <w:tr w:rsidR="008770BE" w:rsidRPr="009D6719" w14:paraId="2E728522" w14:textId="77777777" w:rsidTr="00B712D7">
        <w:trPr>
          <w:trHeight w:val="233"/>
        </w:trPr>
        <w:tc>
          <w:tcPr>
            <w:tcW w:w="5400" w:type="dxa"/>
          </w:tcPr>
          <w:p w14:paraId="75A0C8EB" w14:textId="44BD1637" w:rsidR="008770BE" w:rsidRPr="009D6719" w:rsidRDefault="008770BE">
            <w:pPr>
              <w:rPr>
                <w:rFonts w:ascii="Times New Roman" w:hAnsi="Times New Roman"/>
                <w:sz w:val="22"/>
                <w:szCs w:val="22"/>
              </w:rPr>
            </w:pPr>
            <w:r w:rsidRPr="009D6719">
              <w:rPr>
                <w:rFonts w:ascii="Times New Roman" w:hAnsi="Times New Roman"/>
                <w:sz w:val="22"/>
                <w:szCs w:val="22"/>
              </w:rPr>
              <w:t xml:space="preserve">Develop the study tools and sharing with WorldFish </w:t>
            </w:r>
          </w:p>
        </w:tc>
        <w:tc>
          <w:tcPr>
            <w:tcW w:w="3510" w:type="dxa"/>
          </w:tcPr>
          <w:p w14:paraId="3448E305" w14:textId="31845297"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3</w:t>
            </w:r>
          </w:p>
        </w:tc>
      </w:tr>
      <w:tr w:rsidR="008770BE" w:rsidRPr="009D6719" w14:paraId="2E1DD75B" w14:textId="77777777" w:rsidTr="00B712D7">
        <w:trPr>
          <w:trHeight w:val="241"/>
        </w:trPr>
        <w:tc>
          <w:tcPr>
            <w:tcW w:w="5400" w:type="dxa"/>
          </w:tcPr>
          <w:p w14:paraId="7A6A44B0" w14:textId="250A1C91" w:rsidR="008770BE" w:rsidRPr="009D6719" w:rsidRDefault="008770BE">
            <w:pPr>
              <w:rPr>
                <w:rFonts w:ascii="Times New Roman" w:hAnsi="Times New Roman"/>
                <w:sz w:val="22"/>
                <w:szCs w:val="22"/>
              </w:rPr>
            </w:pPr>
            <w:r w:rsidRPr="009D6719">
              <w:rPr>
                <w:rFonts w:ascii="Times New Roman" w:hAnsi="Times New Roman"/>
                <w:sz w:val="22"/>
                <w:szCs w:val="22"/>
              </w:rPr>
              <w:t xml:space="preserve">Recruitments </w:t>
            </w:r>
            <w:r w:rsidR="0062492E" w:rsidRPr="009D6719">
              <w:rPr>
                <w:rFonts w:ascii="Times New Roman" w:hAnsi="Times New Roman"/>
                <w:sz w:val="22"/>
                <w:szCs w:val="22"/>
              </w:rPr>
              <w:t xml:space="preserve">of </w:t>
            </w:r>
            <w:r w:rsidRPr="009D6719">
              <w:rPr>
                <w:rFonts w:ascii="Times New Roman" w:hAnsi="Times New Roman"/>
                <w:sz w:val="22"/>
                <w:szCs w:val="22"/>
              </w:rPr>
              <w:t xml:space="preserve">the </w:t>
            </w:r>
            <w:r w:rsidR="0062492E" w:rsidRPr="009D6719">
              <w:rPr>
                <w:rFonts w:ascii="Times New Roman" w:hAnsi="Times New Roman"/>
                <w:sz w:val="22"/>
                <w:szCs w:val="22"/>
              </w:rPr>
              <w:t>survey team</w:t>
            </w:r>
            <w:r w:rsidRPr="009D6719">
              <w:rPr>
                <w:rFonts w:ascii="Times New Roman" w:hAnsi="Times New Roman"/>
                <w:sz w:val="22"/>
                <w:szCs w:val="22"/>
              </w:rPr>
              <w:t xml:space="preserve"> </w:t>
            </w:r>
          </w:p>
        </w:tc>
        <w:tc>
          <w:tcPr>
            <w:tcW w:w="3510" w:type="dxa"/>
          </w:tcPr>
          <w:p w14:paraId="59D9FDE3" w14:textId="77777777"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2</w:t>
            </w:r>
          </w:p>
        </w:tc>
      </w:tr>
      <w:tr w:rsidR="008770BE" w:rsidRPr="009D6719" w14:paraId="0EE9D7B4" w14:textId="77777777" w:rsidTr="00B712D7">
        <w:trPr>
          <w:trHeight w:val="287"/>
        </w:trPr>
        <w:tc>
          <w:tcPr>
            <w:tcW w:w="5400" w:type="dxa"/>
          </w:tcPr>
          <w:p w14:paraId="49DB87DD" w14:textId="6D55EAF3" w:rsidR="008770BE" w:rsidRPr="009D6719" w:rsidRDefault="008770BE">
            <w:pPr>
              <w:rPr>
                <w:rFonts w:ascii="Times New Roman" w:hAnsi="Times New Roman"/>
                <w:sz w:val="22"/>
                <w:szCs w:val="22"/>
              </w:rPr>
            </w:pPr>
            <w:r w:rsidRPr="009D6719">
              <w:rPr>
                <w:rFonts w:ascii="Times New Roman" w:hAnsi="Times New Roman"/>
                <w:sz w:val="22"/>
                <w:szCs w:val="22"/>
              </w:rPr>
              <w:t xml:space="preserve">Provide training to the </w:t>
            </w:r>
            <w:r w:rsidR="008D724F" w:rsidRPr="009D6719">
              <w:rPr>
                <w:rFonts w:ascii="Times New Roman" w:hAnsi="Times New Roman"/>
                <w:sz w:val="22"/>
                <w:szCs w:val="22"/>
              </w:rPr>
              <w:t>survey team</w:t>
            </w:r>
          </w:p>
        </w:tc>
        <w:tc>
          <w:tcPr>
            <w:tcW w:w="3510" w:type="dxa"/>
          </w:tcPr>
          <w:p w14:paraId="05F7FFE8" w14:textId="6281BA4A" w:rsidR="008770BE" w:rsidRPr="009D6719" w:rsidRDefault="00E6448C" w:rsidP="0068282E">
            <w:pPr>
              <w:jc w:val="center"/>
              <w:rPr>
                <w:rFonts w:ascii="Times New Roman" w:hAnsi="Times New Roman"/>
                <w:sz w:val="22"/>
                <w:szCs w:val="22"/>
              </w:rPr>
            </w:pPr>
            <w:r w:rsidRPr="009D6719">
              <w:rPr>
                <w:rFonts w:ascii="Times New Roman" w:hAnsi="Times New Roman"/>
                <w:sz w:val="22"/>
                <w:szCs w:val="22"/>
              </w:rPr>
              <w:t>4</w:t>
            </w:r>
          </w:p>
        </w:tc>
      </w:tr>
      <w:tr w:rsidR="008770BE" w:rsidRPr="009D6719" w14:paraId="36B90FBB" w14:textId="77777777" w:rsidTr="00B712D7">
        <w:trPr>
          <w:trHeight w:val="241"/>
        </w:trPr>
        <w:tc>
          <w:tcPr>
            <w:tcW w:w="5400" w:type="dxa"/>
          </w:tcPr>
          <w:p w14:paraId="3C04D282" w14:textId="2A67FD01" w:rsidR="008770BE" w:rsidRPr="009D6719" w:rsidRDefault="008770BE">
            <w:pPr>
              <w:rPr>
                <w:rFonts w:ascii="Times New Roman" w:hAnsi="Times New Roman"/>
                <w:sz w:val="22"/>
                <w:szCs w:val="22"/>
              </w:rPr>
            </w:pPr>
            <w:r w:rsidRPr="009D6719">
              <w:rPr>
                <w:rFonts w:ascii="Times New Roman" w:hAnsi="Times New Roman"/>
                <w:sz w:val="22"/>
                <w:szCs w:val="22"/>
              </w:rPr>
              <w:t xml:space="preserve">Pretesting of the study tools </w:t>
            </w:r>
          </w:p>
        </w:tc>
        <w:tc>
          <w:tcPr>
            <w:tcW w:w="3510" w:type="dxa"/>
          </w:tcPr>
          <w:p w14:paraId="200C8EF5" w14:textId="77777777"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1</w:t>
            </w:r>
          </w:p>
        </w:tc>
      </w:tr>
      <w:tr w:rsidR="008770BE" w:rsidRPr="009D6719" w14:paraId="5FB3FFB2" w14:textId="77777777" w:rsidTr="00B712D7">
        <w:trPr>
          <w:trHeight w:val="241"/>
        </w:trPr>
        <w:tc>
          <w:tcPr>
            <w:tcW w:w="5400" w:type="dxa"/>
          </w:tcPr>
          <w:p w14:paraId="749D4356" w14:textId="7261CFF3" w:rsidR="008770BE" w:rsidRPr="009D6719" w:rsidRDefault="008770BE">
            <w:pPr>
              <w:rPr>
                <w:rFonts w:ascii="Times New Roman" w:hAnsi="Times New Roman"/>
                <w:sz w:val="22"/>
                <w:szCs w:val="22"/>
              </w:rPr>
            </w:pPr>
            <w:r w:rsidRPr="009D6719">
              <w:rPr>
                <w:rFonts w:ascii="Times New Roman" w:hAnsi="Times New Roman"/>
                <w:sz w:val="22"/>
                <w:szCs w:val="22"/>
              </w:rPr>
              <w:t xml:space="preserve">Data collection </w:t>
            </w:r>
          </w:p>
        </w:tc>
        <w:tc>
          <w:tcPr>
            <w:tcW w:w="3510" w:type="dxa"/>
          </w:tcPr>
          <w:p w14:paraId="502D223E" w14:textId="10D56CA4" w:rsidR="008770BE" w:rsidRPr="009D6719" w:rsidRDefault="008770BE" w:rsidP="00E6448C">
            <w:pPr>
              <w:jc w:val="center"/>
              <w:rPr>
                <w:rFonts w:ascii="Times New Roman" w:hAnsi="Times New Roman"/>
                <w:sz w:val="22"/>
                <w:szCs w:val="22"/>
              </w:rPr>
            </w:pPr>
            <w:r w:rsidRPr="009D6719">
              <w:rPr>
                <w:rFonts w:ascii="Times New Roman" w:hAnsi="Times New Roman"/>
                <w:sz w:val="22"/>
                <w:szCs w:val="22"/>
              </w:rPr>
              <w:t xml:space="preserve">20 </w:t>
            </w:r>
          </w:p>
        </w:tc>
      </w:tr>
      <w:tr w:rsidR="008770BE" w:rsidRPr="009D6719" w14:paraId="305E8BE5" w14:textId="77777777" w:rsidTr="00B712D7">
        <w:trPr>
          <w:trHeight w:val="116"/>
        </w:trPr>
        <w:tc>
          <w:tcPr>
            <w:tcW w:w="5400" w:type="dxa"/>
          </w:tcPr>
          <w:p w14:paraId="17653E7C" w14:textId="44FAA5A0" w:rsidR="008770BE" w:rsidRPr="009D6719" w:rsidRDefault="008770BE">
            <w:pPr>
              <w:rPr>
                <w:rFonts w:ascii="Times New Roman" w:hAnsi="Times New Roman"/>
                <w:sz w:val="22"/>
                <w:szCs w:val="22"/>
              </w:rPr>
            </w:pPr>
            <w:r w:rsidRPr="009D6719">
              <w:rPr>
                <w:rFonts w:ascii="Times New Roman" w:hAnsi="Times New Roman"/>
                <w:sz w:val="22"/>
                <w:szCs w:val="22"/>
              </w:rPr>
              <w:t xml:space="preserve">Data cleaning and uploading </w:t>
            </w:r>
          </w:p>
        </w:tc>
        <w:tc>
          <w:tcPr>
            <w:tcW w:w="3510" w:type="dxa"/>
          </w:tcPr>
          <w:p w14:paraId="221AE753" w14:textId="25B80D8A"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Parallel to data collection period</w:t>
            </w:r>
          </w:p>
        </w:tc>
      </w:tr>
      <w:tr w:rsidR="008770BE" w:rsidRPr="009D6719" w14:paraId="7FB08687" w14:textId="77777777" w:rsidTr="00B712D7">
        <w:trPr>
          <w:trHeight w:val="233"/>
        </w:trPr>
        <w:tc>
          <w:tcPr>
            <w:tcW w:w="5400" w:type="dxa"/>
          </w:tcPr>
          <w:p w14:paraId="3629A755" w14:textId="3C2284B1" w:rsidR="008770BE" w:rsidRPr="009D6719" w:rsidRDefault="008770BE">
            <w:pPr>
              <w:rPr>
                <w:rFonts w:ascii="Times New Roman" w:hAnsi="Times New Roman"/>
                <w:sz w:val="22"/>
                <w:szCs w:val="22"/>
              </w:rPr>
            </w:pPr>
            <w:r w:rsidRPr="009D6719">
              <w:rPr>
                <w:rFonts w:ascii="Times New Roman" w:hAnsi="Times New Roman"/>
                <w:sz w:val="22"/>
                <w:szCs w:val="22"/>
              </w:rPr>
              <w:t>Data analysis and sharing primary analysis</w:t>
            </w:r>
          </w:p>
        </w:tc>
        <w:tc>
          <w:tcPr>
            <w:tcW w:w="3510" w:type="dxa"/>
          </w:tcPr>
          <w:p w14:paraId="77054B3B" w14:textId="027BF85C" w:rsidR="008770BE" w:rsidRPr="009D6719" w:rsidRDefault="00E6448C" w:rsidP="0068282E">
            <w:pPr>
              <w:jc w:val="center"/>
              <w:rPr>
                <w:rFonts w:ascii="Times New Roman" w:hAnsi="Times New Roman"/>
                <w:sz w:val="22"/>
                <w:szCs w:val="22"/>
              </w:rPr>
            </w:pPr>
            <w:r w:rsidRPr="009D6719">
              <w:rPr>
                <w:rFonts w:ascii="Times New Roman" w:hAnsi="Times New Roman"/>
                <w:sz w:val="22"/>
                <w:szCs w:val="22"/>
              </w:rPr>
              <w:t>4</w:t>
            </w:r>
          </w:p>
        </w:tc>
      </w:tr>
      <w:tr w:rsidR="008770BE" w:rsidRPr="009D6719" w14:paraId="6B401E59" w14:textId="77777777" w:rsidTr="00B712D7">
        <w:trPr>
          <w:trHeight w:val="241"/>
        </w:trPr>
        <w:tc>
          <w:tcPr>
            <w:tcW w:w="5400" w:type="dxa"/>
          </w:tcPr>
          <w:p w14:paraId="3225EDD1" w14:textId="7D30F1A3" w:rsidR="008770BE" w:rsidRPr="009D6719" w:rsidRDefault="008770BE">
            <w:pPr>
              <w:rPr>
                <w:rFonts w:ascii="Times New Roman" w:hAnsi="Times New Roman"/>
                <w:sz w:val="22"/>
                <w:szCs w:val="22"/>
              </w:rPr>
            </w:pPr>
            <w:r w:rsidRPr="009D6719">
              <w:rPr>
                <w:rFonts w:ascii="Times New Roman" w:hAnsi="Times New Roman"/>
                <w:sz w:val="22"/>
                <w:szCs w:val="22"/>
              </w:rPr>
              <w:t xml:space="preserve">Draft report submission </w:t>
            </w:r>
          </w:p>
        </w:tc>
        <w:tc>
          <w:tcPr>
            <w:tcW w:w="3510" w:type="dxa"/>
          </w:tcPr>
          <w:p w14:paraId="74213FAB" w14:textId="59B2FA7E"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2</w:t>
            </w:r>
          </w:p>
        </w:tc>
      </w:tr>
      <w:tr w:rsidR="008770BE" w:rsidRPr="009D6719" w14:paraId="402E32B7" w14:textId="77777777" w:rsidTr="00B712D7">
        <w:trPr>
          <w:trHeight w:val="241"/>
        </w:trPr>
        <w:tc>
          <w:tcPr>
            <w:tcW w:w="5400" w:type="dxa"/>
          </w:tcPr>
          <w:p w14:paraId="121E84EF" w14:textId="6FB4A46B" w:rsidR="008770BE" w:rsidRPr="009D6719" w:rsidRDefault="008770BE">
            <w:pPr>
              <w:rPr>
                <w:rFonts w:ascii="Times New Roman" w:hAnsi="Times New Roman"/>
                <w:sz w:val="22"/>
                <w:szCs w:val="22"/>
              </w:rPr>
            </w:pPr>
            <w:r w:rsidRPr="009D6719">
              <w:rPr>
                <w:rFonts w:ascii="Times New Roman" w:hAnsi="Times New Roman"/>
                <w:sz w:val="22"/>
                <w:szCs w:val="22"/>
              </w:rPr>
              <w:t xml:space="preserve">Working on draft report and final report submission </w:t>
            </w:r>
          </w:p>
        </w:tc>
        <w:tc>
          <w:tcPr>
            <w:tcW w:w="3510" w:type="dxa"/>
          </w:tcPr>
          <w:p w14:paraId="37DE887C" w14:textId="77777777" w:rsidR="008770BE" w:rsidRPr="009D6719" w:rsidRDefault="008770BE" w:rsidP="0068282E">
            <w:pPr>
              <w:jc w:val="center"/>
              <w:rPr>
                <w:rFonts w:ascii="Times New Roman" w:hAnsi="Times New Roman"/>
                <w:sz w:val="22"/>
                <w:szCs w:val="22"/>
              </w:rPr>
            </w:pPr>
            <w:r w:rsidRPr="009D6719">
              <w:rPr>
                <w:rFonts w:ascii="Times New Roman" w:hAnsi="Times New Roman"/>
                <w:sz w:val="22"/>
                <w:szCs w:val="22"/>
              </w:rPr>
              <w:t>1</w:t>
            </w:r>
          </w:p>
        </w:tc>
      </w:tr>
      <w:tr w:rsidR="008770BE" w:rsidRPr="009D6719" w14:paraId="1B1AC955" w14:textId="77777777" w:rsidTr="00B712D7">
        <w:trPr>
          <w:trHeight w:val="241"/>
        </w:trPr>
        <w:tc>
          <w:tcPr>
            <w:tcW w:w="5400" w:type="dxa"/>
            <w:shd w:val="clear" w:color="auto" w:fill="D9D9D9" w:themeFill="background1" w:themeFillShade="D9"/>
          </w:tcPr>
          <w:p w14:paraId="475C68FA" w14:textId="77777777" w:rsidR="008770BE" w:rsidRPr="009D6719" w:rsidRDefault="008770BE" w:rsidP="00CF7863">
            <w:pPr>
              <w:rPr>
                <w:rFonts w:ascii="Times New Roman" w:hAnsi="Times New Roman"/>
                <w:b/>
                <w:sz w:val="22"/>
                <w:szCs w:val="22"/>
              </w:rPr>
            </w:pPr>
            <w:r w:rsidRPr="009D6719">
              <w:rPr>
                <w:rFonts w:ascii="Times New Roman" w:hAnsi="Times New Roman"/>
                <w:b/>
                <w:sz w:val="22"/>
                <w:szCs w:val="22"/>
              </w:rPr>
              <w:t>Total</w:t>
            </w:r>
          </w:p>
        </w:tc>
        <w:tc>
          <w:tcPr>
            <w:tcW w:w="3510" w:type="dxa"/>
            <w:shd w:val="clear" w:color="auto" w:fill="D9D9D9" w:themeFill="background1" w:themeFillShade="D9"/>
          </w:tcPr>
          <w:p w14:paraId="3F341823" w14:textId="672BA7E8" w:rsidR="008770BE" w:rsidRPr="009D6719" w:rsidRDefault="00E6448C" w:rsidP="0068282E">
            <w:pPr>
              <w:jc w:val="center"/>
              <w:rPr>
                <w:rFonts w:ascii="Times New Roman" w:hAnsi="Times New Roman"/>
                <w:b/>
                <w:sz w:val="22"/>
                <w:szCs w:val="22"/>
              </w:rPr>
            </w:pPr>
            <w:r w:rsidRPr="009D6719">
              <w:rPr>
                <w:rFonts w:ascii="Times New Roman" w:hAnsi="Times New Roman"/>
                <w:b/>
                <w:sz w:val="22"/>
                <w:szCs w:val="22"/>
              </w:rPr>
              <w:t>40</w:t>
            </w:r>
          </w:p>
        </w:tc>
      </w:tr>
    </w:tbl>
    <w:p w14:paraId="5234C9D1" w14:textId="77777777" w:rsidR="009226CF" w:rsidRPr="009D6719" w:rsidRDefault="009226CF" w:rsidP="009226CF">
      <w:pPr>
        <w:jc w:val="both"/>
        <w:rPr>
          <w:rFonts w:ascii="Times New Roman" w:hAnsi="Times New Roman"/>
          <w:b/>
          <w:sz w:val="22"/>
          <w:szCs w:val="22"/>
        </w:rPr>
      </w:pPr>
    </w:p>
    <w:p w14:paraId="22C16B85" w14:textId="132BED63" w:rsidR="009226CF" w:rsidRPr="009D6719" w:rsidRDefault="00D511BB" w:rsidP="00B712D7">
      <w:pPr>
        <w:spacing w:after="120"/>
        <w:jc w:val="both"/>
        <w:rPr>
          <w:rFonts w:ascii="Times New Roman" w:hAnsi="Times New Roman"/>
          <w:b/>
          <w:snapToGrid w:val="0"/>
          <w:color w:val="002060"/>
          <w:sz w:val="22"/>
          <w:szCs w:val="22"/>
        </w:rPr>
      </w:pPr>
      <w:r w:rsidRPr="009D6719">
        <w:rPr>
          <w:rFonts w:ascii="Times New Roman" w:hAnsi="Times New Roman"/>
          <w:b/>
          <w:snapToGrid w:val="0"/>
          <w:color w:val="002060"/>
          <w:sz w:val="22"/>
          <w:szCs w:val="22"/>
        </w:rPr>
        <w:t>Deliverables</w:t>
      </w:r>
    </w:p>
    <w:p w14:paraId="681B73BC" w14:textId="1D397EE9" w:rsidR="001922D6" w:rsidRPr="009D6719" w:rsidRDefault="0062492E" w:rsidP="00386089">
      <w:pPr>
        <w:pStyle w:val="ListParagraph"/>
        <w:numPr>
          <w:ilvl w:val="0"/>
          <w:numId w:val="20"/>
        </w:numPr>
        <w:rPr>
          <w:sz w:val="22"/>
          <w:szCs w:val="22"/>
        </w:rPr>
      </w:pPr>
      <w:r w:rsidRPr="009D6719">
        <w:rPr>
          <w:sz w:val="22"/>
          <w:szCs w:val="22"/>
        </w:rPr>
        <w:t>Copy of all of the developed documents like tools, guidelines and manuals </w:t>
      </w:r>
      <w:r w:rsidR="001922D6" w:rsidRPr="009D6719">
        <w:rPr>
          <w:sz w:val="22"/>
          <w:szCs w:val="22"/>
        </w:rPr>
        <w:t> </w:t>
      </w:r>
    </w:p>
    <w:p w14:paraId="75D1FD67" w14:textId="41C6670B" w:rsidR="001922D6" w:rsidRPr="009D6719" w:rsidRDefault="001922D6" w:rsidP="00386089">
      <w:pPr>
        <w:pStyle w:val="ListParagraph"/>
        <w:numPr>
          <w:ilvl w:val="0"/>
          <w:numId w:val="20"/>
        </w:numPr>
        <w:rPr>
          <w:sz w:val="22"/>
          <w:szCs w:val="22"/>
        </w:rPr>
      </w:pPr>
      <w:r w:rsidRPr="009D6719">
        <w:rPr>
          <w:sz w:val="22"/>
          <w:szCs w:val="22"/>
        </w:rPr>
        <w:t xml:space="preserve">E-copy of raw data sheet </w:t>
      </w:r>
    </w:p>
    <w:p w14:paraId="3D79475C" w14:textId="0D5F2DF4" w:rsidR="009226CF" w:rsidRPr="009D6719" w:rsidRDefault="001922D6" w:rsidP="00386089">
      <w:pPr>
        <w:pStyle w:val="ListParagraph"/>
        <w:numPr>
          <w:ilvl w:val="0"/>
          <w:numId w:val="20"/>
        </w:numPr>
        <w:rPr>
          <w:sz w:val="22"/>
          <w:szCs w:val="22"/>
        </w:rPr>
      </w:pPr>
      <w:r w:rsidRPr="009D6719">
        <w:rPr>
          <w:sz w:val="22"/>
          <w:szCs w:val="22"/>
        </w:rPr>
        <w:t xml:space="preserve">Hard </w:t>
      </w:r>
      <w:r w:rsidR="00CB694C" w:rsidRPr="009D6719">
        <w:rPr>
          <w:sz w:val="22"/>
          <w:szCs w:val="22"/>
        </w:rPr>
        <w:t>copy</w:t>
      </w:r>
      <w:r w:rsidRPr="009D6719">
        <w:rPr>
          <w:sz w:val="22"/>
          <w:szCs w:val="22"/>
        </w:rPr>
        <w:t xml:space="preserve"> of the data sheet </w:t>
      </w:r>
    </w:p>
    <w:p w14:paraId="70B3718E" w14:textId="23755466" w:rsidR="009226CF" w:rsidRPr="009D6719" w:rsidRDefault="0062492E" w:rsidP="00386089">
      <w:pPr>
        <w:pStyle w:val="ListParagraph"/>
        <w:numPr>
          <w:ilvl w:val="0"/>
          <w:numId w:val="20"/>
        </w:numPr>
        <w:rPr>
          <w:sz w:val="22"/>
          <w:szCs w:val="22"/>
        </w:rPr>
      </w:pPr>
      <w:r w:rsidRPr="009D6719">
        <w:rPr>
          <w:sz w:val="22"/>
          <w:szCs w:val="22"/>
        </w:rPr>
        <w:t xml:space="preserve">Copy of the </w:t>
      </w:r>
      <w:r w:rsidR="009226CF" w:rsidRPr="009D6719">
        <w:rPr>
          <w:sz w:val="22"/>
          <w:szCs w:val="22"/>
        </w:rPr>
        <w:t>presentation</w:t>
      </w:r>
      <w:r w:rsidR="0092736B" w:rsidRPr="009D6719">
        <w:rPr>
          <w:sz w:val="22"/>
          <w:szCs w:val="22"/>
        </w:rPr>
        <w:t>s</w:t>
      </w:r>
      <w:r w:rsidR="009226CF" w:rsidRPr="009D6719">
        <w:rPr>
          <w:sz w:val="22"/>
          <w:szCs w:val="22"/>
        </w:rPr>
        <w:t xml:space="preserve"> </w:t>
      </w:r>
      <w:r w:rsidRPr="009D6719">
        <w:rPr>
          <w:sz w:val="22"/>
          <w:szCs w:val="22"/>
        </w:rPr>
        <w:t xml:space="preserve">delivered </w:t>
      </w:r>
      <w:r w:rsidR="008E722D" w:rsidRPr="009D6719">
        <w:rPr>
          <w:sz w:val="22"/>
          <w:szCs w:val="22"/>
        </w:rPr>
        <w:t>dur</w:t>
      </w:r>
      <w:r w:rsidRPr="009D6719">
        <w:rPr>
          <w:sz w:val="22"/>
          <w:szCs w:val="22"/>
        </w:rPr>
        <w:t>in</w:t>
      </w:r>
      <w:r w:rsidR="008E722D" w:rsidRPr="009D6719">
        <w:rPr>
          <w:sz w:val="22"/>
          <w:szCs w:val="22"/>
        </w:rPr>
        <w:t>g</w:t>
      </w:r>
      <w:r w:rsidRPr="009D6719">
        <w:rPr>
          <w:sz w:val="22"/>
          <w:szCs w:val="22"/>
        </w:rPr>
        <w:t xml:space="preserve"> different meetings</w:t>
      </w:r>
    </w:p>
    <w:p w14:paraId="2F184C53" w14:textId="2A7A7B91" w:rsidR="009226CF" w:rsidRPr="009D6719" w:rsidRDefault="00044435" w:rsidP="00386089">
      <w:pPr>
        <w:pStyle w:val="ListParagraph"/>
        <w:numPr>
          <w:ilvl w:val="0"/>
          <w:numId w:val="20"/>
        </w:numPr>
        <w:rPr>
          <w:sz w:val="22"/>
          <w:szCs w:val="22"/>
        </w:rPr>
      </w:pPr>
      <w:r w:rsidRPr="009D6719">
        <w:rPr>
          <w:sz w:val="22"/>
          <w:szCs w:val="22"/>
        </w:rPr>
        <w:lastRenderedPageBreak/>
        <w:t>F</w:t>
      </w:r>
      <w:r w:rsidR="009226CF" w:rsidRPr="009D6719">
        <w:rPr>
          <w:sz w:val="22"/>
          <w:szCs w:val="22"/>
        </w:rPr>
        <w:t xml:space="preserve">inal report </w:t>
      </w:r>
      <w:r w:rsidR="00B712D7" w:rsidRPr="009D6719">
        <w:rPr>
          <w:sz w:val="22"/>
          <w:szCs w:val="22"/>
        </w:rPr>
        <w:t>includes</w:t>
      </w:r>
      <w:r w:rsidR="008B138F" w:rsidRPr="009D6719">
        <w:rPr>
          <w:sz w:val="22"/>
          <w:szCs w:val="22"/>
        </w:rPr>
        <w:t>, not limited to</w:t>
      </w:r>
      <w:r w:rsidR="00B712D7" w:rsidRPr="009D6719">
        <w:rPr>
          <w:sz w:val="22"/>
          <w:szCs w:val="22"/>
        </w:rPr>
        <w:t xml:space="preserve">: </w:t>
      </w:r>
      <w:r w:rsidR="008B138F" w:rsidRPr="009D6719">
        <w:rPr>
          <w:sz w:val="22"/>
          <w:szCs w:val="22"/>
        </w:rPr>
        <w:t>executive summary, introduction, purpose of the survey, methodology, team composition, team responsibilities, baseline findings with values, triangulation methods, challenges, lesson learned, data limitation, recommendation, conclusion Annex: data collection tools</w:t>
      </w:r>
    </w:p>
    <w:p w14:paraId="37E33ECC" w14:textId="77777777" w:rsidR="008B138F" w:rsidRPr="009D6719" w:rsidRDefault="008B138F" w:rsidP="00B712D7">
      <w:pPr>
        <w:spacing w:after="120"/>
        <w:jc w:val="both"/>
        <w:rPr>
          <w:rFonts w:ascii="Times New Roman" w:hAnsi="Times New Roman"/>
          <w:b/>
          <w:snapToGrid w:val="0"/>
          <w:color w:val="002060"/>
          <w:sz w:val="22"/>
          <w:szCs w:val="22"/>
        </w:rPr>
      </w:pPr>
    </w:p>
    <w:p w14:paraId="3E3C4175" w14:textId="3C4C179C" w:rsidR="00E6567D" w:rsidRPr="009D6719" w:rsidRDefault="00507BBF" w:rsidP="00B712D7">
      <w:pPr>
        <w:spacing w:after="120"/>
        <w:jc w:val="both"/>
        <w:rPr>
          <w:rFonts w:ascii="Times New Roman" w:hAnsi="Times New Roman"/>
          <w:b/>
          <w:snapToGrid w:val="0"/>
          <w:color w:val="002060"/>
          <w:sz w:val="22"/>
          <w:szCs w:val="22"/>
        </w:rPr>
      </w:pPr>
      <w:r w:rsidRPr="009D6719">
        <w:rPr>
          <w:rFonts w:ascii="Times New Roman" w:hAnsi="Times New Roman"/>
          <w:b/>
          <w:snapToGrid w:val="0"/>
          <w:color w:val="002060"/>
          <w:sz w:val="22"/>
          <w:szCs w:val="22"/>
        </w:rPr>
        <w:t xml:space="preserve">Expected outcome from the baseline survey </w:t>
      </w:r>
    </w:p>
    <w:p w14:paraId="1793C37B" w14:textId="362110F3" w:rsidR="00507BBF" w:rsidRPr="009D6719" w:rsidRDefault="0092736B" w:rsidP="00B813DC">
      <w:pPr>
        <w:pStyle w:val="ListParagraph"/>
        <w:numPr>
          <w:ilvl w:val="0"/>
          <w:numId w:val="40"/>
        </w:numPr>
        <w:rPr>
          <w:sz w:val="22"/>
          <w:szCs w:val="22"/>
        </w:rPr>
      </w:pPr>
      <w:r w:rsidRPr="009D6719">
        <w:rPr>
          <w:sz w:val="22"/>
          <w:szCs w:val="22"/>
        </w:rPr>
        <w:t xml:space="preserve">A complete database of baseline/existing situation of aquaculture sector in Feed the Future ZOI </w:t>
      </w:r>
      <w:r w:rsidR="00925AC0" w:rsidRPr="009D6719">
        <w:rPr>
          <w:sz w:val="22"/>
          <w:szCs w:val="22"/>
        </w:rPr>
        <w:t xml:space="preserve"> and RFA </w:t>
      </w:r>
      <w:r w:rsidRPr="009D6719">
        <w:rPr>
          <w:sz w:val="22"/>
          <w:szCs w:val="22"/>
        </w:rPr>
        <w:t>which satisfies the results targeted under the Activity</w:t>
      </w:r>
    </w:p>
    <w:p w14:paraId="65051A54" w14:textId="1EAE03D3" w:rsidR="002535F0" w:rsidRPr="009D6719" w:rsidRDefault="0092736B" w:rsidP="004F4A9A">
      <w:pPr>
        <w:pStyle w:val="ListParagraph"/>
        <w:numPr>
          <w:ilvl w:val="0"/>
          <w:numId w:val="40"/>
        </w:numPr>
        <w:rPr>
          <w:sz w:val="22"/>
          <w:szCs w:val="22"/>
        </w:rPr>
      </w:pPr>
      <w:r w:rsidRPr="009D6719">
        <w:rPr>
          <w:sz w:val="22"/>
          <w:szCs w:val="22"/>
        </w:rPr>
        <w:t xml:space="preserve">A detailed report on existing situation of aquaculture sector in Feed the Future ZOI </w:t>
      </w:r>
      <w:r w:rsidR="00353600" w:rsidRPr="009D6719">
        <w:rPr>
          <w:sz w:val="22"/>
          <w:szCs w:val="22"/>
        </w:rPr>
        <w:t xml:space="preserve">and RFA </w:t>
      </w:r>
      <w:r w:rsidRPr="009D6719">
        <w:rPr>
          <w:sz w:val="22"/>
          <w:szCs w:val="22"/>
        </w:rPr>
        <w:t xml:space="preserve">which satisfies the results targeted under the Activity </w:t>
      </w:r>
    </w:p>
    <w:p w14:paraId="0FCFFCF5" w14:textId="77777777" w:rsidR="002535F0" w:rsidRPr="009D6719" w:rsidRDefault="002535F0" w:rsidP="00E6567D">
      <w:pPr>
        <w:jc w:val="both"/>
        <w:rPr>
          <w:rFonts w:ascii="Times New Roman" w:hAnsi="Times New Roman"/>
          <w:sz w:val="22"/>
          <w:szCs w:val="22"/>
        </w:rPr>
      </w:pPr>
    </w:p>
    <w:p w14:paraId="38F3EBCD" w14:textId="5044F467" w:rsidR="00F06480" w:rsidRPr="009D6719" w:rsidRDefault="0020505B" w:rsidP="008B138F">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ELIGIBILITY</w:t>
      </w:r>
      <w:r w:rsidR="00E50623" w:rsidRPr="009D6719">
        <w:rPr>
          <w:b/>
          <w:snapToGrid w:val="0"/>
          <w:color w:val="002060"/>
          <w:sz w:val="22"/>
          <w:szCs w:val="22"/>
        </w:rPr>
        <w:t xml:space="preserve"> </w:t>
      </w:r>
    </w:p>
    <w:p w14:paraId="316FE23A" w14:textId="77777777" w:rsidR="003641D5" w:rsidRPr="009D6719" w:rsidRDefault="003641D5" w:rsidP="008B138F">
      <w:pPr>
        <w:pStyle w:val="BodyText2"/>
        <w:contextualSpacing/>
        <w:rPr>
          <w:rFonts w:ascii="Times New Roman" w:hAnsi="Times New Roman"/>
          <w:b/>
          <w:color w:val="002060"/>
          <w:sz w:val="22"/>
          <w:szCs w:val="22"/>
        </w:rPr>
      </w:pPr>
      <w:r w:rsidRPr="009D6719">
        <w:rPr>
          <w:rFonts w:ascii="Times New Roman" w:hAnsi="Times New Roman"/>
          <w:b/>
          <w:color w:val="002060"/>
          <w:sz w:val="22"/>
          <w:szCs w:val="22"/>
        </w:rPr>
        <w:t>Profile of the bidder/ company</w:t>
      </w:r>
    </w:p>
    <w:p w14:paraId="03CC0A71" w14:textId="77777777" w:rsidR="00924CF4" w:rsidRPr="009D6719" w:rsidRDefault="00924CF4" w:rsidP="008B138F">
      <w:pPr>
        <w:pStyle w:val="BodyText2"/>
        <w:contextualSpacing/>
        <w:rPr>
          <w:rFonts w:ascii="Times New Roman" w:hAnsi="Times New Roman"/>
          <w:b/>
          <w:color w:val="002060"/>
          <w:sz w:val="22"/>
          <w:szCs w:val="22"/>
        </w:rPr>
      </w:pPr>
    </w:p>
    <w:p w14:paraId="2C469540" w14:textId="77777777" w:rsidR="003641D5" w:rsidRPr="009D6719" w:rsidRDefault="003641D5" w:rsidP="003641D5">
      <w:pPr>
        <w:pStyle w:val="BodyText2"/>
        <w:numPr>
          <w:ilvl w:val="0"/>
          <w:numId w:val="16"/>
        </w:numPr>
        <w:contextualSpacing/>
        <w:rPr>
          <w:rFonts w:ascii="Times New Roman" w:hAnsi="Times New Roman"/>
          <w:sz w:val="22"/>
          <w:szCs w:val="22"/>
        </w:rPr>
      </w:pPr>
      <w:r w:rsidRPr="009D6719">
        <w:rPr>
          <w:rFonts w:ascii="Times New Roman" w:hAnsi="Times New Roman"/>
          <w:sz w:val="22"/>
          <w:szCs w:val="22"/>
        </w:rPr>
        <w:t>Registered as a legal entity or have relevant licenses under legal authorizations</w:t>
      </w:r>
    </w:p>
    <w:p w14:paraId="2AD88B59" w14:textId="45B94BDF" w:rsidR="003641D5" w:rsidRPr="009D6719" w:rsidRDefault="003641D5" w:rsidP="003641D5">
      <w:pPr>
        <w:pStyle w:val="BodyText2"/>
        <w:numPr>
          <w:ilvl w:val="0"/>
          <w:numId w:val="16"/>
        </w:numPr>
        <w:contextualSpacing/>
        <w:rPr>
          <w:rFonts w:ascii="Times New Roman" w:hAnsi="Times New Roman"/>
          <w:sz w:val="22"/>
          <w:szCs w:val="22"/>
        </w:rPr>
      </w:pPr>
      <w:r w:rsidRPr="009D6719">
        <w:rPr>
          <w:rFonts w:ascii="Times New Roman" w:hAnsi="Times New Roman"/>
          <w:sz w:val="22"/>
          <w:szCs w:val="22"/>
        </w:rPr>
        <w:t>Experience in conducting survey/research in aquaculture market system/sector</w:t>
      </w:r>
      <w:r w:rsidR="00924CF4" w:rsidRPr="009D6719">
        <w:rPr>
          <w:rFonts w:ascii="Times New Roman" w:hAnsi="Times New Roman"/>
          <w:sz w:val="22"/>
          <w:szCs w:val="22"/>
        </w:rPr>
        <w:t xml:space="preserve"> using tablets </w:t>
      </w:r>
    </w:p>
    <w:p w14:paraId="506699AA" w14:textId="77777777" w:rsidR="003641D5" w:rsidRPr="009D6719" w:rsidRDefault="003641D5" w:rsidP="003641D5">
      <w:pPr>
        <w:pStyle w:val="BodyText2"/>
        <w:numPr>
          <w:ilvl w:val="0"/>
          <w:numId w:val="16"/>
        </w:numPr>
        <w:contextualSpacing/>
        <w:rPr>
          <w:rFonts w:ascii="Times New Roman" w:hAnsi="Times New Roman"/>
          <w:sz w:val="22"/>
          <w:szCs w:val="22"/>
        </w:rPr>
      </w:pPr>
      <w:r w:rsidRPr="009D6719">
        <w:rPr>
          <w:rFonts w:ascii="Times New Roman" w:hAnsi="Times New Roman"/>
          <w:sz w:val="22"/>
          <w:szCs w:val="22"/>
        </w:rPr>
        <w:t>Experience in value chain/market studies particularly on aquaculture</w:t>
      </w:r>
    </w:p>
    <w:p w14:paraId="0B2201C7" w14:textId="48037E71" w:rsidR="003641D5" w:rsidRPr="009D6719" w:rsidRDefault="003641D5" w:rsidP="003641D5">
      <w:pPr>
        <w:pStyle w:val="ListParagraph"/>
        <w:numPr>
          <w:ilvl w:val="0"/>
          <w:numId w:val="16"/>
        </w:numPr>
        <w:rPr>
          <w:sz w:val="22"/>
          <w:szCs w:val="22"/>
        </w:rPr>
      </w:pPr>
      <w:r w:rsidRPr="009D6719">
        <w:rPr>
          <w:sz w:val="22"/>
          <w:szCs w:val="22"/>
        </w:rPr>
        <w:t>Experience</w:t>
      </w:r>
      <w:r w:rsidR="00B36D71" w:rsidRPr="009D6719">
        <w:rPr>
          <w:sz w:val="22"/>
          <w:szCs w:val="22"/>
        </w:rPr>
        <w:t xml:space="preserve"> to work with electronic based </w:t>
      </w:r>
      <w:r w:rsidRPr="009D6719">
        <w:rPr>
          <w:sz w:val="22"/>
          <w:szCs w:val="22"/>
        </w:rPr>
        <w:t>data capture, monitoring and evaluation tools</w:t>
      </w:r>
    </w:p>
    <w:p w14:paraId="32AADBCD" w14:textId="77777777" w:rsidR="003641D5" w:rsidRPr="009D6719" w:rsidRDefault="003641D5" w:rsidP="00943DA0">
      <w:pPr>
        <w:pStyle w:val="ListParagraph"/>
        <w:tabs>
          <w:tab w:val="left" w:pos="1025"/>
        </w:tabs>
        <w:jc w:val="both"/>
        <w:rPr>
          <w:b/>
          <w:sz w:val="22"/>
          <w:szCs w:val="22"/>
          <w:lang w:val="en-MY"/>
        </w:rPr>
      </w:pPr>
    </w:p>
    <w:p w14:paraId="1BC1C31B" w14:textId="77777777" w:rsidR="009B633B" w:rsidRPr="009D6719" w:rsidRDefault="0020505B" w:rsidP="008B138F">
      <w:pPr>
        <w:pStyle w:val="BodyText2"/>
        <w:contextualSpacing/>
        <w:rPr>
          <w:rFonts w:ascii="Times New Roman" w:hAnsi="Times New Roman"/>
          <w:b/>
          <w:color w:val="002060"/>
          <w:sz w:val="22"/>
          <w:szCs w:val="22"/>
        </w:rPr>
      </w:pPr>
      <w:r w:rsidRPr="009D6719">
        <w:rPr>
          <w:rFonts w:ascii="Times New Roman" w:hAnsi="Times New Roman"/>
          <w:b/>
          <w:color w:val="002060"/>
          <w:sz w:val="22"/>
          <w:szCs w:val="22"/>
        </w:rPr>
        <w:t>Profile of contractor’s project team</w:t>
      </w:r>
    </w:p>
    <w:p w14:paraId="7A7AB500" w14:textId="736696BB" w:rsidR="00F6455A" w:rsidRPr="009D6719" w:rsidRDefault="0020505B" w:rsidP="009B633B">
      <w:pPr>
        <w:pStyle w:val="BodyText2"/>
        <w:contextualSpacing/>
        <w:jc w:val="left"/>
        <w:rPr>
          <w:rFonts w:ascii="Times New Roman" w:hAnsi="Times New Roman"/>
          <w:b/>
          <w:color w:val="002060"/>
          <w:sz w:val="22"/>
          <w:szCs w:val="22"/>
        </w:rPr>
      </w:pPr>
      <w:r w:rsidRPr="009D6719">
        <w:rPr>
          <w:rFonts w:ascii="Times New Roman" w:hAnsi="Times New Roman"/>
          <w:b/>
          <w:color w:val="002060"/>
          <w:sz w:val="22"/>
          <w:szCs w:val="22"/>
        </w:rPr>
        <w:t xml:space="preserve"> </w:t>
      </w:r>
    </w:p>
    <w:p w14:paraId="16388C43" w14:textId="07EEDA44" w:rsidR="00225024" w:rsidRPr="009D6719" w:rsidRDefault="00225024" w:rsidP="009B633B">
      <w:pPr>
        <w:pStyle w:val="BodyText2"/>
        <w:contextualSpacing/>
        <w:jc w:val="left"/>
        <w:rPr>
          <w:rFonts w:ascii="Times New Roman" w:hAnsi="Times New Roman"/>
          <w:sz w:val="22"/>
          <w:szCs w:val="22"/>
        </w:rPr>
      </w:pPr>
      <w:r w:rsidRPr="009D6719">
        <w:rPr>
          <w:rFonts w:ascii="Times New Roman" w:hAnsi="Times New Roman"/>
          <w:sz w:val="22"/>
          <w:szCs w:val="22"/>
        </w:rPr>
        <w:t>The minimum qualification of three key experts will be</w:t>
      </w:r>
      <w:r w:rsidR="00493A45" w:rsidRPr="009D6719">
        <w:rPr>
          <w:rFonts w:ascii="Times New Roman" w:hAnsi="Times New Roman"/>
          <w:sz w:val="22"/>
          <w:szCs w:val="22"/>
        </w:rPr>
        <w:t>-</w:t>
      </w:r>
    </w:p>
    <w:p w14:paraId="69117966" w14:textId="77777777" w:rsidR="00924CF4" w:rsidRPr="009D6719" w:rsidRDefault="00924CF4" w:rsidP="009B633B">
      <w:pPr>
        <w:pStyle w:val="BodyText2"/>
        <w:contextualSpacing/>
        <w:jc w:val="left"/>
        <w:rPr>
          <w:rFonts w:ascii="Times New Roman" w:hAnsi="Times New Roman"/>
          <w:sz w:val="22"/>
          <w:szCs w:val="22"/>
        </w:rPr>
      </w:pPr>
    </w:p>
    <w:p w14:paraId="73E28EB0" w14:textId="57677B89" w:rsidR="00225024" w:rsidRPr="009D6719" w:rsidRDefault="00225024" w:rsidP="009B633B">
      <w:pPr>
        <w:pStyle w:val="BodyText2"/>
        <w:numPr>
          <w:ilvl w:val="0"/>
          <w:numId w:val="16"/>
        </w:numPr>
        <w:contextualSpacing/>
        <w:jc w:val="left"/>
        <w:rPr>
          <w:rFonts w:ascii="Times New Roman" w:hAnsi="Times New Roman"/>
          <w:sz w:val="22"/>
          <w:szCs w:val="22"/>
        </w:rPr>
      </w:pPr>
      <w:r w:rsidRPr="009D6719">
        <w:rPr>
          <w:rFonts w:ascii="Times New Roman" w:hAnsi="Times New Roman"/>
          <w:b/>
          <w:sz w:val="22"/>
          <w:szCs w:val="22"/>
        </w:rPr>
        <w:t xml:space="preserve">MEL Expert as Team leader: </w:t>
      </w:r>
      <w:r w:rsidRPr="009D6719">
        <w:rPr>
          <w:rFonts w:ascii="Times New Roman" w:hAnsi="Times New Roman"/>
          <w:sz w:val="22"/>
          <w:szCs w:val="22"/>
        </w:rPr>
        <w:t xml:space="preserve">Graduation from social science from recognized university from the relevant background and should have 8-10 years of experience working with USAID funded project and solid understanding about USAID data requirement </w:t>
      </w:r>
    </w:p>
    <w:p w14:paraId="5E6B33B1" w14:textId="77777777" w:rsidR="00924CF4" w:rsidRPr="009D6719" w:rsidRDefault="00924CF4" w:rsidP="00924CF4">
      <w:pPr>
        <w:pStyle w:val="BodyText2"/>
        <w:ind w:left="720"/>
        <w:contextualSpacing/>
        <w:jc w:val="left"/>
        <w:rPr>
          <w:rFonts w:ascii="Times New Roman" w:hAnsi="Times New Roman"/>
          <w:sz w:val="22"/>
          <w:szCs w:val="22"/>
        </w:rPr>
      </w:pPr>
    </w:p>
    <w:p w14:paraId="5588DDDD" w14:textId="5C5FAD20" w:rsidR="00225024" w:rsidRPr="009D6719" w:rsidRDefault="00225024" w:rsidP="009B633B">
      <w:pPr>
        <w:pStyle w:val="BodyText2"/>
        <w:numPr>
          <w:ilvl w:val="0"/>
          <w:numId w:val="16"/>
        </w:numPr>
        <w:contextualSpacing/>
        <w:jc w:val="left"/>
        <w:rPr>
          <w:rFonts w:ascii="Times New Roman" w:hAnsi="Times New Roman"/>
          <w:sz w:val="22"/>
          <w:szCs w:val="22"/>
        </w:rPr>
      </w:pPr>
      <w:r w:rsidRPr="009D6719">
        <w:rPr>
          <w:rFonts w:ascii="Times New Roman" w:hAnsi="Times New Roman"/>
          <w:b/>
          <w:sz w:val="22"/>
          <w:szCs w:val="22"/>
        </w:rPr>
        <w:t>Aquaculture Expert:</w:t>
      </w:r>
      <w:r w:rsidRPr="009D6719">
        <w:rPr>
          <w:rFonts w:ascii="Times New Roman" w:hAnsi="Times New Roman"/>
          <w:sz w:val="22"/>
          <w:szCs w:val="22"/>
        </w:rPr>
        <w:t xml:space="preserve"> Graduation/Ph.D. from aquaculture/fisheries with 5-8 years of relevant experience and explicit knowledge about the sector</w:t>
      </w:r>
      <w:r w:rsidR="008B138F" w:rsidRPr="009D6719">
        <w:rPr>
          <w:rFonts w:ascii="Times New Roman" w:hAnsi="Times New Roman"/>
          <w:sz w:val="22"/>
          <w:szCs w:val="22"/>
        </w:rPr>
        <w:t xml:space="preserve"> and aquaculture market trends </w:t>
      </w:r>
    </w:p>
    <w:p w14:paraId="2574D61D" w14:textId="77777777" w:rsidR="00924CF4" w:rsidRPr="009D6719" w:rsidRDefault="00924CF4" w:rsidP="00924CF4">
      <w:pPr>
        <w:pStyle w:val="ListParagraph"/>
        <w:rPr>
          <w:sz w:val="22"/>
          <w:szCs w:val="22"/>
        </w:rPr>
      </w:pPr>
    </w:p>
    <w:p w14:paraId="7EB43EB9" w14:textId="0EC6F840" w:rsidR="00225024" w:rsidRPr="009D6719" w:rsidRDefault="00E50623" w:rsidP="009B633B">
      <w:pPr>
        <w:pStyle w:val="BodyText2"/>
        <w:numPr>
          <w:ilvl w:val="0"/>
          <w:numId w:val="16"/>
        </w:numPr>
        <w:contextualSpacing/>
        <w:jc w:val="left"/>
        <w:rPr>
          <w:rFonts w:ascii="Times New Roman" w:hAnsi="Times New Roman"/>
          <w:sz w:val="22"/>
          <w:szCs w:val="22"/>
        </w:rPr>
      </w:pPr>
      <w:r w:rsidRPr="009D6719">
        <w:rPr>
          <w:rFonts w:ascii="Times New Roman" w:hAnsi="Times New Roman"/>
          <w:b/>
          <w:sz w:val="22"/>
          <w:szCs w:val="22"/>
        </w:rPr>
        <w:t>Data Management Expert</w:t>
      </w:r>
      <w:r w:rsidR="00225024" w:rsidRPr="009D6719">
        <w:rPr>
          <w:rFonts w:ascii="Times New Roman" w:hAnsi="Times New Roman"/>
          <w:b/>
          <w:sz w:val="22"/>
          <w:szCs w:val="22"/>
        </w:rPr>
        <w:t xml:space="preserve">: </w:t>
      </w:r>
      <w:r w:rsidR="00225024" w:rsidRPr="009D6719">
        <w:rPr>
          <w:rFonts w:ascii="Times New Roman" w:hAnsi="Times New Roman"/>
          <w:sz w:val="22"/>
          <w:szCs w:val="22"/>
        </w:rPr>
        <w:t xml:space="preserve">Graduation from </w:t>
      </w:r>
      <w:r w:rsidRPr="009D6719">
        <w:rPr>
          <w:rFonts w:ascii="Times New Roman" w:hAnsi="Times New Roman"/>
          <w:sz w:val="22"/>
          <w:szCs w:val="22"/>
        </w:rPr>
        <w:t>relevant subject</w:t>
      </w:r>
      <w:r w:rsidR="00225024" w:rsidRPr="009D6719">
        <w:rPr>
          <w:rFonts w:ascii="Times New Roman" w:hAnsi="Times New Roman"/>
          <w:b/>
          <w:sz w:val="22"/>
          <w:szCs w:val="22"/>
        </w:rPr>
        <w:t xml:space="preserve"> </w:t>
      </w:r>
      <w:r w:rsidR="00225024" w:rsidRPr="009D6719">
        <w:rPr>
          <w:rFonts w:ascii="Times New Roman" w:hAnsi="Times New Roman"/>
          <w:sz w:val="22"/>
          <w:szCs w:val="22"/>
        </w:rPr>
        <w:t>with 3-5 years of experience in analyzing survey data</w:t>
      </w:r>
      <w:r w:rsidR="008B138F" w:rsidRPr="009D6719">
        <w:rPr>
          <w:rFonts w:ascii="Times New Roman" w:hAnsi="Times New Roman"/>
          <w:sz w:val="22"/>
          <w:szCs w:val="22"/>
        </w:rPr>
        <w:t xml:space="preserve">, should have solid </w:t>
      </w:r>
      <w:r w:rsidR="006A23AD" w:rsidRPr="009D6719">
        <w:rPr>
          <w:rFonts w:ascii="Times New Roman" w:hAnsi="Times New Roman"/>
          <w:sz w:val="22"/>
          <w:szCs w:val="22"/>
        </w:rPr>
        <w:t>understanding</w:t>
      </w:r>
      <w:r w:rsidR="008B138F" w:rsidRPr="009D6719">
        <w:rPr>
          <w:rFonts w:ascii="Times New Roman" w:hAnsi="Times New Roman"/>
          <w:sz w:val="22"/>
          <w:szCs w:val="22"/>
        </w:rPr>
        <w:t xml:space="preserve"> about data quality comply with </w:t>
      </w:r>
      <w:r w:rsidR="006A23AD" w:rsidRPr="009D6719">
        <w:rPr>
          <w:rFonts w:ascii="Times New Roman" w:hAnsi="Times New Roman"/>
          <w:sz w:val="22"/>
          <w:szCs w:val="22"/>
        </w:rPr>
        <w:t xml:space="preserve">USAID standard </w:t>
      </w:r>
    </w:p>
    <w:p w14:paraId="3935757C" w14:textId="77777777" w:rsidR="00943DA0" w:rsidRPr="009D6719" w:rsidRDefault="00943DA0" w:rsidP="00943DA0">
      <w:pPr>
        <w:pStyle w:val="ListParagraph"/>
        <w:tabs>
          <w:tab w:val="left" w:pos="1025"/>
        </w:tabs>
        <w:jc w:val="both"/>
        <w:rPr>
          <w:b/>
          <w:sz w:val="22"/>
          <w:szCs w:val="22"/>
          <w:lang w:val="en-MY"/>
        </w:rPr>
      </w:pPr>
    </w:p>
    <w:p w14:paraId="0677FCB5" w14:textId="240F66CC" w:rsidR="0020505B" w:rsidRPr="009D6719" w:rsidRDefault="0020505B" w:rsidP="008B138F">
      <w:pPr>
        <w:pStyle w:val="ListParagraph"/>
        <w:numPr>
          <w:ilvl w:val="0"/>
          <w:numId w:val="32"/>
        </w:numPr>
        <w:spacing w:after="120"/>
        <w:ind w:left="270" w:hanging="270"/>
        <w:jc w:val="both"/>
        <w:rPr>
          <w:b/>
          <w:snapToGrid w:val="0"/>
          <w:color w:val="002060"/>
          <w:sz w:val="22"/>
          <w:szCs w:val="22"/>
        </w:rPr>
      </w:pPr>
      <w:r w:rsidRPr="009D6719">
        <w:rPr>
          <w:b/>
          <w:snapToGrid w:val="0"/>
          <w:color w:val="002060"/>
          <w:sz w:val="22"/>
          <w:szCs w:val="22"/>
        </w:rPr>
        <w:t xml:space="preserve">REQUIRED </w:t>
      </w:r>
      <w:r w:rsidR="0009160D" w:rsidRPr="009D6719">
        <w:rPr>
          <w:b/>
          <w:snapToGrid w:val="0"/>
          <w:color w:val="002060"/>
          <w:sz w:val="22"/>
          <w:szCs w:val="22"/>
        </w:rPr>
        <w:t>DOCUMENTS</w:t>
      </w:r>
    </w:p>
    <w:p w14:paraId="560781A0" w14:textId="77777777" w:rsidR="00917C5F" w:rsidRPr="009D6719" w:rsidRDefault="00917C5F" w:rsidP="00917C5F">
      <w:pPr>
        <w:pStyle w:val="BodyText2"/>
        <w:contextualSpacing/>
        <w:rPr>
          <w:rFonts w:ascii="Times New Roman" w:hAnsi="Times New Roman"/>
          <w:b/>
          <w:color w:val="002060"/>
          <w:sz w:val="22"/>
          <w:szCs w:val="22"/>
        </w:rPr>
      </w:pPr>
      <w:r w:rsidRPr="009D6719">
        <w:rPr>
          <w:rFonts w:ascii="Times New Roman" w:hAnsi="Times New Roman"/>
          <w:b/>
          <w:color w:val="002060"/>
          <w:sz w:val="22"/>
          <w:szCs w:val="22"/>
        </w:rPr>
        <w:t xml:space="preserve">Major elements of technical proposal </w:t>
      </w:r>
    </w:p>
    <w:p w14:paraId="0E46D64D" w14:textId="77777777" w:rsidR="00924CF4" w:rsidRPr="009D6719" w:rsidRDefault="00924CF4" w:rsidP="00917C5F">
      <w:pPr>
        <w:pStyle w:val="BodyText2"/>
        <w:contextualSpacing/>
        <w:rPr>
          <w:rFonts w:ascii="Times New Roman" w:hAnsi="Times New Roman"/>
          <w:b/>
          <w:color w:val="002060"/>
          <w:sz w:val="22"/>
          <w:szCs w:val="22"/>
        </w:rPr>
      </w:pPr>
    </w:p>
    <w:p w14:paraId="7904C079" w14:textId="77777777" w:rsidR="00917C5F" w:rsidRPr="009D6719" w:rsidRDefault="00917C5F" w:rsidP="008B0AF1">
      <w:pPr>
        <w:pStyle w:val="ListParagraph"/>
        <w:numPr>
          <w:ilvl w:val="0"/>
          <w:numId w:val="5"/>
        </w:numPr>
        <w:spacing w:after="120"/>
        <w:ind w:left="810" w:hanging="450"/>
        <w:rPr>
          <w:sz w:val="22"/>
          <w:szCs w:val="22"/>
        </w:rPr>
      </w:pPr>
      <w:r w:rsidRPr="009D6719">
        <w:rPr>
          <w:sz w:val="22"/>
          <w:szCs w:val="22"/>
        </w:rPr>
        <w:t xml:space="preserve">Qualification, technical expertise and profile of the Bidder company (see “Profile of Bidder/ Company”) and quality and quantity of similar works conducted particularly in the aquaculture market system area </w:t>
      </w:r>
    </w:p>
    <w:p w14:paraId="4658CAA2" w14:textId="77777777" w:rsidR="00917C5F" w:rsidRPr="009D6719" w:rsidRDefault="00917C5F" w:rsidP="008B0AF1">
      <w:pPr>
        <w:pStyle w:val="ListParagraph"/>
        <w:numPr>
          <w:ilvl w:val="0"/>
          <w:numId w:val="5"/>
        </w:numPr>
        <w:spacing w:after="120"/>
        <w:ind w:left="810" w:hanging="450"/>
        <w:rPr>
          <w:sz w:val="22"/>
          <w:szCs w:val="22"/>
        </w:rPr>
      </w:pPr>
      <w:r w:rsidRPr="009D6719">
        <w:rPr>
          <w:sz w:val="22"/>
          <w:szCs w:val="22"/>
        </w:rPr>
        <w:t xml:space="preserve">Qualifications and experience of the Contractors project team (consisting of at least one Aquaculture expert and one experienced aquaculture market system expert). Quality of proposed methodology and software solutions and modules: shows clear understanding of all goals </w:t>
      </w:r>
    </w:p>
    <w:p w14:paraId="57627940" w14:textId="6F4E96BD" w:rsidR="00917C5F" w:rsidRPr="009D6719" w:rsidRDefault="00917C5F" w:rsidP="008B0AF1">
      <w:pPr>
        <w:pStyle w:val="ListParagraph"/>
        <w:numPr>
          <w:ilvl w:val="0"/>
          <w:numId w:val="5"/>
        </w:numPr>
        <w:spacing w:after="120"/>
        <w:ind w:left="810" w:hanging="450"/>
        <w:rPr>
          <w:sz w:val="22"/>
          <w:szCs w:val="22"/>
        </w:rPr>
      </w:pPr>
      <w:r w:rsidRPr="009D6719">
        <w:rPr>
          <w:sz w:val="22"/>
          <w:szCs w:val="22"/>
        </w:rPr>
        <w:t>Technical aspects related to the requested activities defined above.</w:t>
      </w:r>
    </w:p>
    <w:p w14:paraId="755BCA85" w14:textId="77777777" w:rsidR="006D254A" w:rsidRDefault="00917C5F" w:rsidP="00917C5F">
      <w:pPr>
        <w:spacing w:after="120"/>
        <w:jc w:val="both"/>
        <w:rPr>
          <w:rFonts w:ascii="Times New Roman" w:hAnsi="Times New Roman"/>
          <w:b/>
          <w:color w:val="002060"/>
          <w:sz w:val="22"/>
          <w:szCs w:val="22"/>
        </w:rPr>
      </w:pPr>
      <w:r w:rsidRPr="009D6719">
        <w:rPr>
          <w:rFonts w:ascii="Times New Roman" w:hAnsi="Times New Roman"/>
          <w:b/>
          <w:color w:val="002060"/>
          <w:sz w:val="22"/>
          <w:szCs w:val="22"/>
        </w:rPr>
        <w:t xml:space="preserve"> </w:t>
      </w:r>
    </w:p>
    <w:p w14:paraId="77D26244" w14:textId="5D75420E" w:rsidR="00917C5F" w:rsidRPr="009D6719" w:rsidRDefault="00917C5F" w:rsidP="00917C5F">
      <w:pPr>
        <w:spacing w:after="120"/>
        <w:jc w:val="both"/>
        <w:rPr>
          <w:rFonts w:ascii="Times New Roman" w:hAnsi="Times New Roman"/>
          <w:b/>
          <w:color w:val="002060"/>
          <w:sz w:val="22"/>
          <w:szCs w:val="22"/>
        </w:rPr>
      </w:pPr>
      <w:r w:rsidRPr="009D6719">
        <w:rPr>
          <w:rFonts w:ascii="Times New Roman" w:hAnsi="Times New Roman"/>
          <w:b/>
          <w:color w:val="002060"/>
          <w:sz w:val="22"/>
          <w:szCs w:val="22"/>
        </w:rPr>
        <w:t xml:space="preserve">Major elements of financial proposal </w:t>
      </w:r>
    </w:p>
    <w:p w14:paraId="5D10B89F" w14:textId="77777777" w:rsidR="00917C5F" w:rsidRPr="009D6719" w:rsidRDefault="00917C5F" w:rsidP="0091027F">
      <w:pPr>
        <w:spacing w:after="120"/>
        <w:ind w:left="360"/>
        <w:rPr>
          <w:rFonts w:ascii="Times New Roman" w:hAnsi="Times New Roman"/>
          <w:sz w:val="22"/>
          <w:szCs w:val="22"/>
        </w:rPr>
      </w:pPr>
      <w:r w:rsidRPr="009D6719">
        <w:rPr>
          <w:rFonts w:ascii="Times New Roman" w:hAnsi="Times New Roman"/>
          <w:sz w:val="22"/>
          <w:szCs w:val="22"/>
        </w:rPr>
        <w:t>For the evaluation of the best financial offer the following costs will be considered:</w:t>
      </w:r>
    </w:p>
    <w:p w14:paraId="65879795" w14:textId="77777777" w:rsidR="00917C5F" w:rsidRPr="009D6719" w:rsidRDefault="00917C5F" w:rsidP="0091027F">
      <w:pPr>
        <w:pStyle w:val="ListParagraph"/>
        <w:numPr>
          <w:ilvl w:val="0"/>
          <w:numId w:val="6"/>
        </w:numPr>
        <w:spacing w:after="120"/>
        <w:ind w:left="810" w:hanging="450"/>
        <w:rPr>
          <w:sz w:val="22"/>
          <w:szCs w:val="22"/>
        </w:rPr>
      </w:pPr>
      <w:r w:rsidRPr="009D6719">
        <w:rPr>
          <w:sz w:val="22"/>
          <w:szCs w:val="22"/>
        </w:rPr>
        <w:t>Total costs for defined and suggested activities</w:t>
      </w:r>
    </w:p>
    <w:p w14:paraId="1DCF1795" w14:textId="77777777" w:rsidR="00917C5F" w:rsidRPr="009D6719" w:rsidRDefault="00917C5F" w:rsidP="0091027F">
      <w:pPr>
        <w:pStyle w:val="ListParagraph"/>
        <w:numPr>
          <w:ilvl w:val="0"/>
          <w:numId w:val="6"/>
        </w:numPr>
        <w:spacing w:after="120"/>
        <w:ind w:left="810" w:hanging="450"/>
        <w:rPr>
          <w:sz w:val="22"/>
          <w:szCs w:val="22"/>
        </w:rPr>
      </w:pPr>
      <w:r w:rsidRPr="009D6719">
        <w:rPr>
          <w:sz w:val="22"/>
          <w:szCs w:val="22"/>
        </w:rPr>
        <w:t xml:space="preserve">Additional costs e.g. for higher accuracy </w:t>
      </w:r>
    </w:p>
    <w:p w14:paraId="2CC86A8C" w14:textId="77777777" w:rsidR="00917C5F" w:rsidRPr="009D6719" w:rsidRDefault="00917C5F" w:rsidP="0091027F">
      <w:pPr>
        <w:pStyle w:val="ListParagraph"/>
        <w:numPr>
          <w:ilvl w:val="0"/>
          <w:numId w:val="6"/>
        </w:numPr>
        <w:spacing w:after="120"/>
        <w:ind w:left="810" w:hanging="450"/>
        <w:rPr>
          <w:sz w:val="22"/>
          <w:szCs w:val="22"/>
        </w:rPr>
      </w:pPr>
      <w:r w:rsidRPr="009D6719">
        <w:rPr>
          <w:sz w:val="22"/>
          <w:szCs w:val="22"/>
        </w:rPr>
        <w:t>Costs for optional components of the proposal (e.g. travelling costs)</w:t>
      </w:r>
    </w:p>
    <w:p w14:paraId="1FAC5846" w14:textId="77777777" w:rsidR="00917C5F" w:rsidRPr="009D6719" w:rsidRDefault="00917C5F" w:rsidP="0091027F">
      <w:pPr>
        <w:pStyle w:val="ListParagraph"/>
        <w:numPr>
          <w:ilvl w:val="0"/>
          <w:numId w:val="6"/>
        </w:numPr>
        <w:spacing w:after="120"/>
        <w:ind w:left="810" w:hanging="450"/>
        <w:rPr>
          <w:sz w:val="22"/>
          <w:szCs w:val="22"/>
        </w:rPr>
      </w:pPr>
      <w:r w:rsidRPr="009D6719">
        <w:rPr>
          <w:sz w:val="22"/>
          <w:szCs w:val="22"/>
        </w:rPr>
        <w:t>Suggested payment conditions</w:t>
      </w:r>
    </w:p>
    <w:p w14:paraId="182B0BE3" w14:textId="77777777" w:rsidR="006D254A" w:rsidRDefault="006D254A" w:rsidP="00F107E3">
      <w:pPr>
        <w:spacing w:line="264" w:lineRule="auto"/>
        <w:jc w:val="both"/>
        <w:rPr>
          <w:rFonts w:ascii="Times New Roman" w:hAnsi="Times New Roman"/>
          <w:b/>
          <w:color w:val="000000" w:themeColor="text1"/>
          <w:sz w:val="22"/>
          <w:szCs w:val="22"/>
        </w:rPr>
      </w:pPr>
    </w:p>
    <w:p w14:paraId="4673C09B" w14:textId="77777777" w:rsidR="006D254A" w:rsidRDefault="006D254A" w:rsidP="00F107E3">
      <w:pPr>
        <w:spacing w:line="264" w:lineRule="auto"/>
        <w:jc w:val="both"/>
        <w:rPr>
          <w:rFonts w:ascii="Times New Roman" w:hAnsi="Times New Roman"/>
          <w:b/>
          <w:color w:val="000000" w:themeColor="text1"/>
          <w:sz w:val="22"/>
          <w:szCs w:val="22"/>
        </w:rPr>
      </w:pPr>
    </w:p>
    <w:p w14:paraId="61B0DC8A" w14:textId="77777777" w:rsidR="006D254A" w:rsidRDefault="006D254A" w:rsidP="00F107E3">
      <w:pPr>
        <w:spacing w:line="264" w:lineRule="auto"/>
        <w:jc w:val="both"/>
        <w:rPr>
          <w:rFonts w:ascii="Times New Roman" w:hAnsi="Times New Roman"/>
          <w:b/>
          <w:color w:val="000000" w:themeColor="text1"/>
          <w:sz w:val="22"/>
          <w:szCs w:val="22"/>
        </w:rPr>
      </w:pPr>
    </w:p>
    <w:p w14:paraId="3D66D6C7" w14:textId="77777777" w:rsidR="00F107E3" w:rsidRDefault="00F107E3" w:rsidP="00F107E3">
      <w:pPr>
        <w:spacing w:line="264" w:lineRule="auto"/>
        <w:jc w:val="both"/>
        <w:rPr>
          <w:rFonts w:ascii="Times New Roman" w:hAnsi="Times New Roman"/>
          <w:b/>
          <w:color w:val="000000" w:themeColor="text1"/>
          <w:sz w:val="22"/>
          <w:szCs w:val="22"/>
        </w:rPr>
      </w:pPr>
      <w:r w:rsidRPr="00BE50AF">
        <w:rPr>
          <w:rFonts w:ascii="Times New Roman" w:hAnsi="Times New Roman"/>
          <w:b/>
          <w:color w:val="000000" w:themeColor="text1"/>
          <w:sz w:val="22"/>
          <w:szCs w:val="22"/>
        </w:rPr>
        <w:lastRenderedPageBreak/>
        <w:t xml:space="preserve">Payment Schedule: </w:t>
      </w:r>
    </w:p>
    <w:p w14:paraId="590978FE" w14:textId="77777777" w:rsidR="006D254A" w:rsidRPr="00BE50AF" w:rsidRDefault="006D254A" w:rsidP="00F107E3">
      <w:pPr>
        <w:spacing w:line="264" w:lineRule="auto"/>
        <w:jc w:val="both"/>
        <w:rPr>
          <w:rFonts w:ascii="Times New Roman" w:hAnsi="Times New Roman"/>
          <w:b/>
          <w:color w:val="000000" w:themeColor="text1"/>
          <w:sz w:val="22"/>
          <w:szCs w:val="22"/>
        </w:rPr>
      </w:pPr>
    </w:p>
    <w:tbl>
      <w:tblPr>
        <w:tblStyle w:val="TableGrid"/>
        <w:tblW w:w="10620" w:type="dxa"/>
        <w:tblInd w:w="-635" w:type="dxa"/>
        <w:tblLook w:val="04A0" w:firstRow="1" w:lastRow="0" w:firstColumn="1" w:lastColumn="0" w:noHBand="0" w:noVBand="1"/>
      </w:tblPr>
      <w:tblGrid>
        <w:gridCol w:w="2610"/>
        <w:gridCol w:w="6300"/>
        <w:gridCol w:w="1710"/>
      </w:tblGrid>
      <w:tr w:rsidR="00F107E3" w:rsidRPr="00BE50AF" w14:paraId="2AD029A4" w14:textId="77777777" w:rsidTr="00886384">
        <w:tc>
          <w:tcPr>
            <w:tcW w:w="2610" w:type="dxa"/>
            <w:shd w:val="clear" w:color="auto" w:fill="FFC000"/>
          </w:tcPr>
          <w:p w14:paraId="2D4A7440" w14:textId="77777777" w:rsidR="00F107E3" w:rsidRPr="00886384" w:rsidRDefault="00F107E3" w:rsidP="00A26BAA">
            <w:pPr>
              <w:spacing w:line="264" w:lineRule="auto"/>
              <w:jc w:val="both"/>
              <w:rPr>
                <w:rFonts w:ascii="Times New Roman" w:hAnsi="Times New Roman"/>
                <w:b/>
                <w:i/>
                <w:color w:val="000000" w:themeColor="text1"/>
                <w:szCs w:val="20"/>
              </w:rPr>
            </w:pPr>
            <w:r w:rsidRPr="00886384">
              <w:rPr>
                <w:rFonts w:ascii="Times New Roman" w:hAnsi="Times New Roman"/>
                <w:b/>
                <w:i/>
                <w:color w:val="000000" w:themeColor="text1"/>
                <w:szCs w:val="20"/>
              </w:rPr>
              <w:t xml:space="preserve">Deliverables </w:t>
            </w:r>
          </w:p>
        </w:tc>
        <w:tc>
          <w:tcPr>
            <w:tcW w:w="6300" w:type="dxa"/>
            <w:shd w:val="clear" w:color="auto" w:fill="FFC000"/>
          </w:tcPr>
          <w:p w14:paraId="1C5A7A91" w14:textId="77777777" w:rsidR="00F107E3" w:rsidRPr="00886384" w:rsidRDefault="00F107E3" w:rsidP="00A26BAA">
            <w:pPr>
              <w:spacing w:line="264" w:lineRule="auto"/>
              <w:jc w:val="both"/>
              <w:rPr>
                <w:rFonts w:ascii="Times New Roman" w:hAnsi="Times New Roman"/>
                <w:b/>
                <w:i/>
                <w:color w:val="000000" w:themeColor="text1"/>
                <w:szCs w:val="20"/>
              </w:rPr>
            </w:pPr>
            <w:r w:rsidRPr="00886384">
              <w:rPr>
                <w:rFonts w:ascii="Times New Roman" w:hAnsi="Times New Roman"/>
                <w:b/>
                <w:i/>
                <w:color w:val="000000" w:themeColor="text1"/>
                <w:szCs w:val="20"/>
              </w:rPr>
              <w:t xml:space="preserve">Payment Schedule </w:t>
            </w:r>
          </w:p>
        </w:tc>
        <w:tc>
          <w:tcPr>
            <w:tcW w:w="1710" w:type="dxa"/>
            <w:shd w:val="clear" w:color="auto" w:fill="FFC000"/>
          </w:tcPr>
          <w:p w14:paraId="561CD2CF" w14:textId="27295B52" w:rsidR="00F107E3" w:rsidRPr="00886384" w:rsidRDefault="000833E0" w:rsidP="00A26BAA">
            <w:pPr>
              <w:spacing w:line="264" w:lineRule="auto"/>
              <w:jc w:val="both"/>
              <w:rPr>
                <w:rFonts w:ascii="Times New Roman" w:hAnsi="Times New Roman"/>
                <w:b/>
                <w:i/>
                <w:color w:val="000000" w:themeColor="text1"/>
                <w:szCs w:val="20"/>
              </w:rPr>
            </w:pPr>
            <w:r w:rsidRPr="00886384">
              <w:rPr>
                <w:rFonts w:ascii="Times New Roman" w:hAnsi="Times New Roman"/>
                <w:b/>
                <w:i/>
                <w:color w:val="000000" w:themeColor="text1"/>
                <w:szCs w:val="20"/>
              </w:rPr>
              <w:t xml:space="preserve">BDT </w:t>
            </w:r>
            <w:r w:rsidR="00F107E3" w:rsidRPr="00886384">
              <w:rPr>
                <w:rFonts w:ascii="Times New Roman" w:hAnsi="Times New Roman"/>
                <w:b/>
                <w:i/>
                <w:color w:val="000000" w:themeColor="text1"/>
                <w:szCs w:val="20"/>
              </w:rPr>
              <w:t>Amount</w:t>
            </w:r>
            <w:r w:rsidR="006D254A" w:rsidRPr="00886384">
              <w:rPr>
                <w:rFonts w:ascii="Times New Roman" w:hAnsi="Times New Roman"/>
                <w:b/>
                <w:i/>
                <w:color w:val="000000" w:themeColor="text1"/>
                <w:szCs w:val="20"/>
              </w:rPr>
              <w:t xml:space="preserve"> </w:t>
            </w:r>
            <w:r w:rsidRPr="00886384">
              <w:rPr>
                <w:rFonts w:ascii="Times New Roman" w:hAnsi="Times New Roman"/>
                <w:b/>
                <w:i/>
                <w:color w:val="000000" w:themeColor="text1"/>
                <w:szCs w:val="20"/>
              </w:rPr>
              <w:t>(</w:t>
            </w:r>
            <w:r w:rsidR="006D254A" w:rsidRPr="00886384">
              <w:rPr>
                <w:rFonts w:ascii="Times New Roman" w:hAnsi="Times New Roman"/>
                <w:b/>
                <w:i/>
                <w:color w:val="000000" w:themeColor="text1"/>
                <w:szCs w:val="20"/>
              </w:rPr>
              <w:t>%</w:t>
            </w:r>
            <w:r w:rsidRPr="00886384">
              <w:rPr>
                <w:rFonts w:ascii="Times New Roman" w:hAnsi="Times New Roman"/>
                <w:b/>
                <w:i/>
                <w:color w:val="000000" w:themeColor="text1"/>
                <w:szCs w:val="20"/>
              </w:rPr>
              <w:t>)</w:t>
            </w:r>
          </w:p>
        </w:tc>
      </w:tr>
      <w:tr w:rsidR="00F107E3" w:rsidRPr="00BE50AF" w14:paraId="200F90D1" w14:textId="77777777" w:rsidTr="000833E0">
        <w:tc>
          <w:tcPr>
            <w:tcW w:w="2610" w:type="dxa"/>
          </w:tcPr>
          <w:p w14:paraId="0EDA3546" w14:textId="28E6D3F7" w:rsidR="00F107E3" w:rsidRPr="000833E0" w:rsidRDefault="000833E0" w:rsidP="000833E0">
            <w:pPr>
              <w:tabs>
                <w:tab w:val="left" w:pos="162"/>
              </w:tabs>
              <w:rPr>
                <w:rFonts w:ascii="Times New Roman" w:hAnsi="Times New Roman"/>
                <w:color w:val="000000" w:themeColor="text1"/>
                <w:sz w:val="22"/>
                <w:szCs w:val="22"/>
              </w:rPr>
            </w:pPr>
            <w:r>
              <w:rPr>
                <w:rFonts w:ascii="Times New Roman" w:hAnsi="Times New Roman"/>
                <w:color w:val="000000" w:themeColor="text1"/>
                <w:sz w:val="22"/>
                <w:szCs w:val="22"/>
              </w:rPr>
              <w:t>1.</w:t>
            </w:r>
            <w:r w:rsidR="00BE50AF" w:rsidRPr="000833E0">
              <w:rPr>
                <w:rFonts w:ascii="Times New Roman" w:hAnsi="Times New Roman"/>
                <w:color w:val="000000" w:themeColor="text1"/>
                <w:sz w:val="22"/>
                <w:szCs w:val="22"/>
              </w:rPr>
              <w:t>Acceptance of proposal</w:t>
            </w:r>
          </w:p>
        </w:tc>
        <w:tc>
          <w:tcPr>
            <w:tcW w:w="6300" w:type="dxa"/>
          </w:tcPr>
          <w:p w14:paraId="643A76D9" w14:textId="68801365" w:rsidR="00F107E3" w:rsidRPr="00BE50AF" w:rsidRDefault="00DE3DF4" w:rsidP="00A26BAA">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1s</w:t>
            </w:r>
            <w:r w:rsidR="00BE50AF">
              <w:rPr>
                <w:rFonts w:ascii="Times New Roman" w:hAnsi="Times New Roman"/>
                <w:color w:val="000000" w:themeColor="text1"/>
                <w:sz w:val="22"/>
                <w:szCs w:val="22"/>
              </w:rPr>
              <w:t>t week of March 2019 after the signing the contract</w:t>
            </w:r>
          </w:p>
        </w:tc>
        <w:tc>
          <w:tcPr>
            <w:tcW w:w="1710" w:type="dxa"/>
          </w:tcPr>
          <w:p w14:paraId="31EE5A6B" w14:textId="2AAA3F5A" w:rsidR="00F107E3" w:rsidRPr="00BE50AF" w:rsidRDefault="00886384" w:rsidP="00886384">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35</w:t>
            </w:r>
            <w:r w:rsidR="006D254A">
              <w:rPr>
                <w:rFonts w:ascii="Times New Roman" w:hAnsi="Times New Roman"/>
                <w:color w:val="000000" w:themeColor="text1"/>
                <w:sz w:val="22"/>
                <w:szCs w:val="22"/>
              </w:rPr>
              <w:t>%</w:t>
            </w:r>
          </w:p>
        </w:tc>
      </w:tr>
      <w:tr w:rsidR="00F107E3" w:rsidRPr="009D6719" w14:paraId="11ECB25D" w14:textId="77777777" w:rsidTr="000833E0">
        <w:trPr>
          <w:trHeight w:val="233"/>
        </w:trPr>
        <w:tc>
          <w:tcPr>
            <w:tcW w:w="2610" w:type="dxa"/>
          </w:tcPr>
          <w:p w14:paraId="10336284" w14:textId="3A5E610E" w:rsidR="00F107E3" w:rsidRPr="000833E0" w:rsidRDefault="000833E0" w:rsidP="000833E0">
            <w:pPr>
              <w:rPr>
                <w:rFonts w:ascii="Times New Roman" w:hAnsi="Times New Roman"/>
                <w:color w:val="000000" w:themeColor="text1"/>
                <w:sz w:val="22"/>
                <w:szCs w:val="22"/>
              </w:rPr>
            </w:pPr>
            <w:r>
              <w:rPr>
                <w:rFonts w:ascii="Times New Roman" w:hAnsi="Times New Roman"/>
                <w:color w:val="000000" w:themeColor="text1"/>
                <w:sz w:val="22"/>
                <w:szCs w:val="22"/>
              </w:rPr>
              <w:t>2.</w:t>
            </w:r>
            <w:r w:rsidR="006D254A" w:rsidRPr="000833E0">
              <w:rPr>
                <w:rFonts w:ascii="Times New Roman" w:hAnsi="Times New Roman"/>
                <w:color w:val="000000" w:themeColor="text1"/>
                <w:sz w:val="22"/>
                <w:szCs w:val="22"/>
              </w:rPr>
              <w:t>S</w:t>
            </w:r>
            <w:r w:rsidR="00BE50AF" w:rsidRPr="000833E0">
              <w:rPr>
                <w:rFonts w:ascii="Times New Roman" w:hAnsi="Times New Roman"/>
                <w:color w:val="000000" w:themeColor="text1"/>
                <w:sz w:val="22"/>
                <w:szCs w:val="22"/>
              </w:rPr>
              <w:t xml:space="preserve">urvey plan </w:t>
            </w:r>
          </w:p>
        </w:tc>
        <w:tc>
          <w:tcPr>
            <w:tcW w:w="6300" w:type="dxa"/>
          </w:tcPr>
          <w:p w14:paraId="1E572B76" w14:textId="4A0312FF" w:rsidR="00F107E3" w:rsidRPr="009D6719" w:rsidRDefault="006D254A" w:rsidP="00BE50AF">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3</w:t>
            </w:r>
            <w:r w:rsidRPr="006D254A">
              <w:rPr>
                <w:rFonts w:ascii="Times New Roman" w:hAnsi="Times New Roman"/>
                <w:color w:val="000000" w:themeColor="text1"/>
                <w:sz w:val="22"/>
                <w:szCs w:val="22"/>
                <w:vertAlign w:val="superscript"/>
              </w:rPr>
              <w:t>rd</w:t>
            </w:r>
            <w:r>
              <w:rPr>
                <w:rFonts w:ascii="Times New Roman" w:hAnsi="Times New Roman"/>
                <w:color w:val="000000" w:themeColor="text1"/>
                <w:sz w:val="22"/>
                <w:szCs w:val="22"/>
              </w:rPr>
              <w:t xml:space="preserve"> week of March 2019, after submitting the complete plan</w:t>
            </w:r>
          </w:p>
        </w:tc>
        <w:tc>
          <w:tcPr>
            <w:tcW w:w="1710" w:type="dxa"/>
          </w:tcPr>
          <w:p w14:paraId="3AF63219" w14:textId="0955401B" w:rsidR="00F107E3" w:rsidRPr="009D6719" w:rsidRDefault="00886384" w:rsidP="000833E0">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35</w:t>
            </w:r>
            <w:r w:rsidR="00BE50AF">
              <w:rPr>
                <w:rFonts w:ascii="Times New Roman" w:hAnsi="Times New Roman"/>
                <w:color w:val="000000" w:themeColor="text1"/>
                <w:sz w:val="22"/>
                <w:szCs w:val="22"/>
              </w:rPr>
              <w:t xml:space="preserve">% </w:t>
            </w:r>
          </w:p>
        </w:tc>
      </w:tr>
      <w:tr w:rsidR="00BE50AF" w:rsidRPr="009D6719" w14:paraId="2523FECF" w14:textId="77777777" w:rsidTr="000833E0">
        <w:tc>
          <w:tcPr>
            <w:tcW w:w="2610" w:type="dxa"/>
          </w:tcPr>
          <w:p w14:paraId="72513793" w14:textId="05D478D8" w:rsidR="00BE50AF" w:rsidRPr="000833E0" w:rsidRDefault="00886384" w:rsidP="000833E0">
            <w:pPr>
              <w:rPr>
                <w:rFonts w:ascii="Times New Roman" w:hAnsi="Times New Roman"/>
                <w:color w:val="000000" w:themeColor="text1"/>
                <w:sz w:val="22"/>
                <w:szCs w:val="22"/>
              </w:rPr>
            </w:pPr>
            <w:r>
              <w:rPr>
                <w:rFonts w:ascii="Times New Roman" w:hAnsi="Times New Roman"/>
                <w:color w:val="000000" w:themeColor="text1"/>
                <w:sz w:val="22"/>
                <w:szCs w:val="22"/>
              </w:rPr>
              <w:t>3</w:t>
            </w:r>
            <w:bookmarkStart w:id="0" w:name="_GoBack"/>
            <w:bookmarkEnd w:id="0"/>
            <w:r w:rsidR="000833E0">
              <w:rPr>
                <w:rFonts w:ascii="Times New Roman" w:hAnsi="Times New Roman"/>
                <w:color w:val="000000" w:themeColor="text1"/>
                <w:sz w:val="22"/>
                <w:szCs w:val="22"/>
              </w:rPr>
              <w:t>.</w:t>
            </w:r>
            <w:r w:rsidR="00DE3DF4" w:rsidRPr="000833E0">
              <w:rPr>
                <w:rFonts w:ascii="Times New Roman" w:hAnsi="Times New Roman"/>
                <w:color w:val="000000" w:themeColor="text1"/>
                <w:sz w:val="22"/>
                <w:szCs w:val="22"/>
              </w:rPr>
              <w:t xml:space="preserve">Final Baseline </w:t>
            </w:r>
            <w:r w:rsidR="00DE3DF4" w:rsidRPr="000833E0">
              <w:rPr>
                <w:rFonts w:ascii="Times New Roman" w:hAnsi="Times New Roman"/>
                <w:color w:val="000000" w:themeColor="text1"/>
                <w:sz w:val="22"/>
                <w:szCs w:val="22"/>
              </w:rPr>
              <w:t>report</w:t>
            </w:r>
          </w:p>
        </w:tc>
        <w:tc>
          <w:tcPr>
            <w:tcW w:w="6300" w:type="dxa"/>
          </w:tcPr>
          <w:p w14:paraId="30CDE7A2" w14:textId="392440FD" w:rsidR="00BE50AF" w:rsidRPr="00BE50AF" w:rsidRDefault="006D254A" w:rsidP="006D254A">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4</w:t>
            </w:r>
            <w:r w:rsidRPr="006D254A">
              <w:rPr>
                <w:rFonts w:ascii="Times New Roman" w:hAnsi="Times New Roman"/>
                <w:color w:val="000000" w:themeColor="text1"/>
                <w:sz w:val="22"/>
                <w:szCs w:val="22"/>
                <w:vertAlign w:val="superscript"/>
              </w:rPr>
              <w:t>th</w:t>
            </w:r>
            <w:r>
              <w:rPr>
                <w:rFonts w:ascii="Times New Roman" w:hAnsi="Times New Roman"/>
                <w:color w:val="000000" w:themeColor="text1"/>
                <w:sz w:val="22"/>
                <w:szCs w:val="22"/>
              </w:rPr>
              <w:t xml:space="preserve"> week of April/May, after receiving the report approved by USAID</w:t>
            </w:r>
          </w:p>
        </w:tc>
        <w:tc>
          <w:tcPr>
            <w:tcW w:w="1710" w:type="dxa"/>
          </w:tcPr>
          <w:p w14:paraId="663BF49C" w14:textId="72151569" w:rsidR="00BE50AF" w:rsidRPr="009D6719" w:rsidRDefault="00886384" w:rsidP="00A26BAA">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3</w:t>
            </w:r>
            <w:r w:rsidR="000833E0">
              <w:rPr>
                <w:rFonts w:ascii="Times New Roman" w:hAnsi="Times New Roman"/>
                <w:color w:val="000000" w:themeColor="text1"/>
                <w:sz w:val="22"/>
                <w:szCs w:val="22"/>
              </w:rPr>
              <w:t>0</w:t>
            </w:r>
            <w:r w:rsidR="00DE3DF4">
              <w:rPr>
                <w:rFonts w:ascii="Times New Roman" w:hAnsi="Times New Roman"/>
                <w:color w:val="000000" w:themeColor="text1"/>
                <w:sz w:val="22"/>
                <w:szCs w:val="22"/>
              </w:rPr>
              <w:t>%</w:t>
            </w:r>
          </w:p>
        </w:tc>
      </w:tr>
      <w:tr w:rsidR="006D254A" w:rsidRPr="009D6719" w14:paraId="47FC327F" w14:textId="77777777" w:rsidTr="000833E0">
        <w:tc>
          <w:tcPr>
            <w:tcW w:w="8910" w:type="dxa"/>
            <w:gridSpan w:val="2"/>
          </w:tcPr>
          <w:p w14:paraId="35674F24" w14:textId="1A87FA46" w:rsidR="006D254A" w:rsidRPr="006D254A" w:rsidRDefault="006D254A" w:rsidP="006D254A">
            <w:pPr>
              <w:spacing w:line="264" w:lineRule="auto"/>
              <w:jc w:val="both"/>
              <w:rPr>
                <w:rFonts w:ascii="Times New Roman" w:hAnsi="Times New Roman"/>
                <w:i/>
                <w:color w:val="000000" w:themeColor="text1"/>
                <w:sz w:val="22"/>
                <w:szCs w:val="22"/>
              </w:rPr>
            </w:pPr>
            <w:r w:rsidRPr="006D254A">
              <w:rPr>
                <w:rFonts w:ascii="Times New Roman" w:hAnsi="Times New Roman"/>
                <w:i/>
                <w:color w:val="000000" w:themeColor="text1"/>
                <w:sz w:val="22"/>
                <w:szCs w:val="22"/>
              </w:rPr>
              <w:t>Note: Survey timeline might be changed;  to be determined upon discussion with USAID</w:t>
            </w:r>
          </w:p>
        </w:tc>
        <w:tc>
          <w:tcPr>
            <w:tcW w:w="1710" w:type="dxa"/>
          </w:tcPr>
          <w:p w14:paraId="5753E16F" w14:textId="5D6B9FCE" w:rsidR="006D254A" w:rsidRPr="009D6719" w:rsidRDefault="006D254A" w:rsidP="00A26BAA">
            <w:pPr>
              <w:spacing w:line="264"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100%</w:t>
            </w:r>
          </w:p>
        </w:tc>
      </w:tr>
    </w:tbl>
    <w:p w14:paraId="392800D2" w14:textId="77777777" w:rsidR="002535F0" w:rsidRPr="009D6719" w:rsidRDefault="002535F0" w:rsidP="006A23AD">
      <w:pPr>
        <w:pStyle w:val="BodyText2"/>
        <w:contextualSpacing/>
        <w:rPr>
          <w:rFonts w:ascii="Times New Roman" w:hAnsi="Times New Roman"/>
          <w:b/>
          <w:color w:val="002060"/>
          <w:sz w:val="22"/>
          <w:szCs w:val="22"/>
        </w:rPr>
      </w:pPr>
    </w:p>
    <w:p w14:paraId="7697C421" w14:textId="46181178" w:rsidR="007755EF" w:rsidRPr="009D6719" w:rsidRDefault="007755EF" w:rsidP="006A23AD">
      <w:pPr>
        <w:pStyle w:val="BodyText2"/>
        <w:contextualSpacing/>
        <w:rPr>
          <w:rFonts w:ascii="Times New Roman" w:hAnsi="Times New Roman"/>
          <w:b/>
          <w:color w:val="002060"/>
          <w:sz w:val="22"/>
          <w:szCs w:val="22"/>
        </w:rPr>
      </w:pPr>
      <w:r w:rsidRPr="009D6719">
        <w:rPr>
          <w:rFonts w:ascii="Times New Roman" w:hAnsi="Times New Roman"/>
          <w:b/>
          <w:color w:val="002060"/>
          <w:sz w:val="22"/>
          <w:szCs w:val="22"/>
        </w:rPr>
        <w:t>Legal documents</w:t>
      </w:r>
    </w:p>
    <w:p w14:paraId="3CB5B981" w14:textId="78DCB49D" w:rsidR="00D511BB" w:rsidRPr="009D6719" w:rsidRDefault="00D511BB" w:rsidP="00D22DB8">
      <w:pPr>
        <w:tabs>
          <w:tab w:val="left" w:pos="1025"/>
        </w:tabs>
        <w:rPr>
          <w:rFonts w:ascii="Times New Roman" w:hAnsi="Times New Roman"/>
          <w:sz w:val="22"/>
          <w:szCs w:val="22"/>
          <w:lang w:val="en-MY"/>
        </w:rPr>
      </w:pPr>
      <w:r w:rsidRPr="009D6719">
        <w:rPr>
          <w:rFonts w:ascii="Times New Roman" w:hAnsi="Times New Roman"/>
          <w:sz w:val="22"/>
          <w:szCs w:val="22"/>
          <w:lang w:val="en-MY"/>
        </w:rPr>
        <w:t xml:space="preserve">It is mandatory for bidding organisations to submit documentary evidence demonstrating their legal, taxation and financial status. This includes: </w:t>
      </w:r>
    </w:p>
    <w:p w14:paraId="039B65C8" w14:textId="77777777" w:rsidR="00D511BB" w:rsidRPr="009D6719" w:rsidRDefault="00D511BB" w:rsidP="00D511BB">
      <w:pPr>
        <w:tabs>
          <w:tab w:val="left" w:pos="1025"/>
        </w:tabs>
        <w:jc w:val="both"/>
        <w:rPr>
          <w:rFonts w:ascii="Times New Roman" w:hAnsi="Times New Roman"/>
          <w:sz w:val="22"/>
          <w:szCs w:val="22"/>
          <w:lang w:val="en-MY"/>
        </w:rPr>
      </w:pPr>
    </w:p>
    <w:p w14:paraId="229A61D5" w14:textId="2CE66547"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 xml:space="preserve">A certificate of incorporation (for individual companies, a trade license); </w:t>
      </w:r>
    </w:p>
    <w:p w14:paraId="17A7E54C" w14:textId="695F1EDE"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Joint stock registration certificate (if applicable)</w:t>
      </w:r>
    </w:p>
    <w:p w14:paraId="1F1461F0" w14:textId="2B6812BA"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 xml:space="preserve">An organisational organogram of key personnel, inclusive of the names of such personnel; </w:t>
      </w:r>
    </w:p>
    <w:p w14:paraId="6BFDF90B" w14:textId="5CBCCC0C"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 xml:space="preserve">Tax Identification Number (TIN); </w:t>
      </w:r>
    </w:p>
    <w:p w14:paraId="0948186E" w14:textId="07A2D980"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 xml:space="preserve">VAT registration number; </w:t>
      </w:r>
    </w:p>
    <w:p w14:paraId="2DDDEA23" w14:textId="4EA6645E" w:rsidR="00D511BB"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 xml:space="preserve">Proof of a segregated account (providing the name and address of such an account); </w:t>
      </w:r>
    </w:p>
    <w:p w14:paraId="73E9AF2D" w14:textId="26CBBFA5" w:rsidR="00225024"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Other valid papers (Provided by Government institutions)</w:t>
      </w:r>
    </w:p>
    <w:p w14:paraId="391EA2C3" w14:textId="77777777" w:rsidR="00225024" w:rsidRPr="009D6719" w:rsidRDefault="00D511BB" w:rsidP="00F96D2A">
      <w:pPr>
        <w:pStyle w:val="ListParagraph"/>
        <w:numPr>
          <w:ilvl w:val="0"/>
          <w:numId w:val="36"/>
        </w:numPr>
        <w:tabs>
          <w:tab w:val="left" w:pos="1025"/>
        </w:tabs>
        <w:ind w:left="990"/>
        <w:rPr>
          <w:sz w:val="22"/>
          <w:szCs w:val="22"/>
          <w:lang w:val="en-MY"/>
        </w:rPr>
      </w:pPr>
      <w:r w:rsidRPr="009D6719">
        <w:rPr>
          <w:sz w:val="22"/>
          <w:szCs w:val="22"/>
          <w:lang w:val="en-MY"/>
        </w:rPr>
        <w:t>The service provider must bear all Annual Income Tax (AIT)</w:t>
      </w:r>
    </w:p>
    <w:p w14:paraId="1231F9BB" w14:textId="7FCFF876" w:rsidR="00414AC2" w:rsidRPr="009D6719" w:rsidRDefault="00D511BB" w:rsidP="009D6719">
      <w:pPr>
        <w:pStyle w:val="ListParagraph"/>
        <w:numPr>
          <w:ilvl w:val="0"/>
          <w:numId w:val="36"/>
        </w:numPr>
        <w:tabs>
          <w:tab w:val="left" w:pos="1025"/>
        </w:tabs>
        <w:ind w:left="990"/>
        <w:rPr>
          <w:sz w:val="22"/>
          <w:szCs w:val="22"/>
          <w:lang w:val="en-MY"/>
        </w:rPr>
      </w:pPr>
      <w:r w:rsidRPr="009D6719">
        <w:rPr>
          <w:sz w:val="22"/>
          <w:szCs w:val="22"/>
          <w:lang w:val="en-MY"/>
        </w:rPr>
        <w:t>Percentage of VAT and total amount of VAT should be mentioned in the proposal.</w:t>
      </w:r>
    </w:p>
    <w:p w14:paraId="224633CE" w14:textId="77777777" w:rsidR="00414AC2" w:rsidRPr="009D6719" w:rsidRDefault="00414AC2" w:rsidP="006A23AD">
      <w:pPr>
        <w:pStyle w:val="BodyText2"/>
        <w:spacing w:after="120" w:line="288" w:lineRule="auto"/>
        <w:rPr>
          <w:rFonts w:ascii="Times New Roman" w:hAnsi="Times New Roman"/>
          <w:b/>
          <w:color w:val="002060"/>
          <w:sz w:val="22"/>
          <w:szCs w:val="22"/>
        </w:rPr>
      </w:pPr>
    </w:p>
    <w:p w14:paraId="7C20B0E6" w14:textId="63C6DC00" w:rsidR="00D511BB" w:rsidRPr="009D6719" w:rsidRDefault="00DF632E" w:rsidP="006A23AD">
      <w:pPr>
        <w:pStyle w:val="BodyText2"/>
        <w:spacing w:after="120" w:line="288" w:lineRule="auto"/>
        <w:rPr>
          <w:rFonts w:ascii="Times New Roman" w:hAnsi="Times New Roman"/>
          <w:b/>
          <w:color w:val="002060"/>
          <w:sz w:val="22"/>
          <w:szCs w:val="22"/>
        </w:rPr>
      </w:pPr>
      <w:r w:rsidRPr="009D6719">
        <w:rPr>
          <w:rFonts w:ascii="Times New Roman" w:hAnsi="Times New Roman"/>
          <w:b/>
          <w:color w:val="002060"/>
          <w:sz w:val="22"/>
          <w:szCs w:val="22"/>
        </w:rPr>
        <w:t>SUBMISSION DETAILS</w:t>
      </w:r>
    </w:p>
    <w:p w14:paraId="555EFEA0" w14:textId="77777777" w:rsidR="00414AC2" w:rsidRPr="009D6719" w:rsidRDefault="00414AC2" w:rsidP="00414AC2">
      <w:pPr>
        <w:jc w:val="both"/>
        <w:rPr>
          <w:rFonts w:ascii="Times New Roman" w:hAnsi="Times New Roman"/>
          <w:b/>
          <w:color w:val="404040"/>
          <w:sz w:val="22"/>
          <w:szCs w:val="22"/>
          <w:lang w:eastAsia="en-GB"/>
        </w:rPr>
      </w:pPr>
      <w:r w:rsidRPr="009D6719">
        <w:rPr>
          <w:rFonts w:ascii="Times New Roman" w:hAnsi="Times New Roman"/>
          <w:b/>
          <w:color w:val="404040"/>
          <w:sz w:val="22"/>
          <w:szCs w:val="22"/>
          <w:lang w:eastAsia="en-GB"/>
        </w:rPr>
        <w:t>Proposal to be submitted to:</w:t>
      </w:r>
    </w:p>
    <w:p w14:paraId="7CECDF58" w14:textId="72EE4967" w:rsidR="00414AC2" w:rsidRPr="00BE50AF" w:rsidRDefault="00414AC2" w:rsidP="00414AC2">
      <w:pPr>
        <w:spacing w:line="264" w:lineRule="auto"/>
        <w:jc w:val="both"/>
        <w:rPr>
          <w:rFonts w:ascii="Times New Roman" w:hAnsi="Times New Roman"/>
          <w:color w:val="000000"/>
          <w:sz w:val="22"/>
          <w:szCs w:val="22"/>
          <w:lang w:eastAsia="en-US"/>
        </w:rPr>
      </w:pPr>
      <w:r w:rsidRPr="00BE50AF">
        <w:rPr>
          <w:rFonts w:ascii="Times New Roman" w:hAnsi="Times New Roman"/>
          <w:color w:val="404040"/>
          <w:sz w:val="22"/>
          <w:szCs w:val="22"/>
          <w:lang w:eastAsia="en-GB"/>
        </w:rPr>
        <w:t xml:space="preserve">Interested consulting firm/Consultant(s) should submit the both technical and financial proposal </w:t>
      </w:r>
      <w:r w:rsidRPr="00BE50AF">
        <w:rPr>
          <w:rFonts w:ascii="Times New Roman" w:hAnsi="Times New Roman"/>
          <w:color w:val="000000"/>
          <w:sz w:val="22"/>
          <w:szCs w:val="22"/>
        </w:rPr>
        <w:t>by</w:t>
      </w:r>
      <w:r w:rsidRPr="00BE50AF">
        <w:rPr>
          <w:rFonts w:ascii="Times New Roman" w:hAnsi="Times New Roman"/>
          <w:color w:val="000000"/>
          <w:sz w:val="22"/>
          <w:szCs w:val="22"/>
          <w:lang w:eastAsia="en-US"/>
        </w:rPr>
        <w:t xml:space="preserve"> </w:t>
      </w:r>
      <w:r w:rsidRPr="00BE50AF">
        <w:rPr>
          <w:rFonts w:ascii="Times New Roman" w:hAnsi="Times New Roman"/>
          <w:b/>
          <w:color w:val="000000"/>
          <w:sz w:val="22"/>
          <w:szCs w:val="22"/>
          <w:lang w:eastAsia="en-US"/>
        </w:rPr>
        <w:t xml:space="preserve">16 February </w:t>
      </w:r>
      <w:r w:rsidRPr="00BE50AF">
        <w:rPr>
          <w:rFonts w:ascii="Times New Roman" w:hAnsi="Times New Roman"/>
          <w:b/>
          <w:i/>
          <w:color w:val="000000"/>
          <w:sz w:val="22"/>
          <w:szCs w:val="22"/>
          <w:lang w:eastAsia="en-US"/>
        </w:rPr>
        <w:t>2019</w:t>
      </w:r>
      <w:r w:rsidRPr="00BE50AF">
        <w:rPr>
          <w:rFonts w:ascii="Times New Roman" w:hAnsi="Times New Roman"/>
          <w:b/>
          <w:bCs/>
          <w:i/>
          <w:sz w:val="22"/>
          <w:szCs w:val="22"/>
          <w:lang w:eastAsia="en-US"/>
        </w:rPr>
        <w:t xml:space="preserve"> </w:t>
      </w:r>
      <w:r w:rsidRPr="00BE50AF">
        <w:rPr>
          <w:rFonts w:ascii="Times New Roman" w:hAnsi="Times New Roman"/>
          <w:bCs/>
          <w:i/>
          <w:sz w:val="22"/>
          <w:szCs w:val="22"/>
          <w:lang w:eastAsia="en-US"/>
        </w:rPr>
        <w:t>before 5:00 pm</w:t>
      </w:r>
      <w:r w:rsidRPr="00BE50AF">
        <w:rPr>
          <w:rFonts w:ascii="Times New Roman" w:hAnsi="Times New Roman"/>
          <w:b/>
          <w:bCs/>
          <w:sz w:val="22"/>
          <w:szCs w:val="22"/>
          <w:lang w:eastAsia="en-US"/>
        </w:rPr>
        <w:t xml:space="preserve"> </w:t>
      </w:r>
      <w:r w:rsidRPr="00BE50AF">
        <w:rPr>
          <w:rFonts w:ascii="Times New Roman" w:hAnsi="Times New Roman"/>
          <w:color w:val="000000"/>
          <w:sz w:val="22"/>
          <w:szCs w:val="22"/>
          <w:lang w:eastAsia="en-US"/>
        </w:rPr>
        <w:t xml:space="preserve">to the address mentioned below.  </w:t>
      </w:r>
    </w:p>
    <w:p w14:paraId="40E3F133" w14:textId="77777777" w:rsidR="00414AC2" w:rsidRPr="00BE50AF" w:rsidRDefault="00414AC2" w:rsidP="00414AC2">
      <w:pPr>
        <w:spacing w:line="264" w:lineRule="auto"/>
        <w:jc w:val="both"/>
        <w:rPr>
          <w:rFonts w:ascii="Times New Roman" w:hAnsi="Times New Roman"/>
          <w:color w:val="404040"/>
          <w:sz w:val="22"/>
          <w:szCs w:val="22"/>
          <w:lang w:eastAsia="en-GB"/>
        </w:rPr>
      </w:pPr>
      <w:r w:rsidRPr="00BE50AF">
        <w:rPr>
          <w:rFonts w:ascii="Times New Roman" w:hAnsi="Times New Roman"/>
          <w:color w:val="404040"/>
          <w:sz w:val="22"/>
          <w:szCs w:val="22"/>
          <w:lang w:eastAsia="en-GB"/>
        </w:rPr>
        <w:t>Procurement and Administrative Manager,</w:t>
      </w:r>
    </w:p>
    <w:p w14:paraId="4BD2B63D" w14:textId="74123BD2" w:rsidR="00414AC2" w:rsidRPr="00BE50AF" w:rsidRDefault="00414AC2" w:rsidP="00414AC2">
      <w:pPr>
        <w:spacing w:line="264" w:lineRule="auto"/>
        <w:jc w:val="both"/>
        <w:rPr>
          <w:rFonts w:ascii="Times New Roman" w:hAnsi="Times New Roman"/>
          <w:color w:val="404040"/>
          <w:sz w:val="22"/>
          <w:szCs w:val="22"/>
          <w:lang w:eastAsia="en-GB"/>
        </w:rPr>
      </w:pPr>
      <w:r w:rsidRPr="00BE50AF">
        <w:rPr>
          <w:rFonts w:ascii="Times New Roman" w:hAnsi="Times New Roman"/>
          <w:color w:val="404040"/>
          <w:sz w:val="22"/>
          <w:szCs w:val="22"/>
          <w:lang w:eastAsia="en-GB"/>
        </w:rPr>
        <w:t xml:space="preserve">WorldFish Bangladesh and South </w:t>
      </w:r>
      <w:proofErr w:type="gramStart"/>
      <w:r w:rsidRPr="00BE50AF">
        <w:rPr>
          <w:rFonts w:ascii="Times New Roman" w:hAnsi="Times New Roman"/>
          <w:color w:val="404040"/>
          <w:sz w:val="22"/>
          <w:szCs w:val="22"/>
          <w:lang w:eastAsia="en-GB"/>
        </w:rPr>
        <w:t>Asia</w:t>
      </w:r>
      <w:r w:rsidR="00CE0F2B" w:rsidRPr="00BE50AF">
        <w:rPr>
          <w:rFonts w:ascii="Times New Roman" w:hAnsi="Times New Roman"/>
          <w:color w:val="404040"/>
          <w:sz w:val="22"/>
          <w:szCs w:val="22"/>
          <w:lang w:eastAsia="en-GB"/>
        </w:rPr>
        <w:t>(</w:t>
      </w:r>
      <w:proofErr w:type="gramEnd"/>
      <w:r w:rsidR="00CE0F2B" w:rsidRPr="00BE50AF">
        <w:rPr>
          <w:rFonts w:ascii="Times New Roman" w:hAnsi="Times New Roman"/>
          <w:color w:val="404040"/>
          <w:sz w:val="22"/>
          <w:szCs w:val="22"/>
          <w:lang w:eastAsia="en-GB"/>
        </w:rPr>
        <w:t>5</w:t>
      </w:r>
      <w:r w:rsidR="00CE0F2B" w:rsidRPr="00BE50AF">
        <w:rPr>
          <w:rFonts w:ascii="Times New Roman" w:hAnsi="Times New Roman"/>
          <w:color w:val="404040"/>
          <w:sz w:val="22"/>
          <w:szCs w:val="22"/>
          <w:vertAlign w:val="superscript"/>
          <w:lang w:eastAsia="en-GB"/>
        </w:rPr>
        <w:t>th</w:t>
      </w:r>
      <w:r w:rsidR="00CE0F2B" w:rsidRPr="00BE50AF">
        <w:rPr>
          <w:rFonts w:ascii="Times New Roman" w:hAnsi="Times New Roman"/>
          <w:color w:val="404040"/>
          <w:sz w:val="22"/>
          <w:szCs w:val="22"/>
          <w:lang w:eastAsia="en-GB"/>
        </w:rPr>
        <w:t xml:space="preserve"> Floor)</w:t>
      </w:r>
    </w:p>
    <w:p w14:paraId="0742A588" w14:textId="77777777" w:rsidR="00414AC2" w:rsidRPr="00BE50AF" w:rsidRDefault="00414AC2" w:rsidP="00414AC2">
      <w:pPr>
        <w:spacing w:line="264" w:lineRule="auto"/>
        <w:jc w:val="both"/>
        <w:rPr>
          <w:rFonts w:ascii="Times New Roman" w:hAnsi="Times New Roman"/>
          <w:color w:val="404040"/>
          <w:sz w:val="22"/>
          <w:szCs w:val="22"/>
          <w:lang w:eastAsia="en-GB"/>
        </w:rPr>
      </w:pPr>
      <w:r w:rsidRPr="00BE50AF">
        <w:rPr>
          <w:rFonts w:ascii="Times New Roman" w:hAnsi="Times New Roman"/>
          <w:color w:val="404040"/>
          <w:sz w:val="22"/>
          <w:szCs w:val="22"/>
          <w:lang w:eastAsia="en-GB"/>
        </w:rPr>
        <w:t xml:space="preserve">House 2/B, Road 4, Block B, </w:t>
      </w:r>
      <w:proofErr w:type="spellStart"/>
      <w:r w:rsidRPr="00BE50AF">
        <w:rPr>
          <w:rFonts w:ascii="Times New Roman" w:hAnsi="Times New Roman"/>
          <w:color w:val="404040"/>
          <w:sz w:val="22"/>
          <w:szCs w:val="22"/>
          <w:lang w:eastAsia="en-GB"/>
        </w:rPr>
        <w:t>Banani</w:t>
      </w:r>
      <w:proofErr w:type="spellEnd"/>
      <w:r w:rsidRPr="00BE50AF">
        <w:rPr>
          <w:rFonts w:ascii="Times New Roman" w:hAnsi="Times New Roman"/>
          <w:color w:val="404040"/>
          <w:sz w:val="22"/>
          <w:szCs w:val="22"/>
          <w:lang w:eastAsia="en-GB"/>
        </w:rPr>
        <w:t>, Dhaka.</w:t>
      </w:r>
    </w:p>
    <w:p w14:paraId="096D4244" w14:textId="77777777" w:rsidR="00CE0F2B" w:rsidRPr="0088167F" w:rsidRDefault="00CE0F2B" w:rsidP="00414AC2">
      <w:pPr>
        <w:spacing w:line="264" w:lineRule="auto"/>
        <w:jc w:val="both"/>
        <w:rPr>
          <w:rFonts w:ascii="Times New Roman" w:hAnsi="Times New Roman"/>
          <w:color w:val="000000"/>
          <w:sz w:val="22"/>
          <w:szCs w:val="22"/>
          <w:highlight w:val="yellow"/>
          <w:lang w:eastAsia="en-US"/>
        </w:rPr>
      </w:pPr>
    </w:p>
    <w:p w14:paraId="39FD9CA0" w14:textId="77777777" w:rsidR="00CE0F2B" w:rsidRPr="00BE50AF" w:rsidRDefault="00CE0F2B" w:rsidP="00CE0F2B">
      <w:pPr>
        <w:jc w:val="both"/>
        <w:rPr>
          <w:rFonts w:ascii="Times New Roman" w:hAnsi="Times New Roman"/>
          <w:b/>
          <w:color w:val="404040"/>
          <w:sz w:val="22"/>
          <w:szCs w:val="22"/>
          <w:lang w:eastAsia="en-GB"/>
        </w:rPr>
      </w:pPr>
      <w:r w:rsidRPr="00BE50AF">
        <w:rPr>
          <w:rFonts w:ascii="Times New Roman" w:hAnsi="Times New Roman"/>
          <w:b/>
          <w:color w:val="404040"/>
          <w:sz w:val="22"/>
          <w:szCs w:val="22"/>
          <w:lang w:eastAsia="en-GB"/>
        </w:rPr>
        <w:t>Questions and Clarifications</w:t>
      </w:r>
    </w:p>
    <w:p w14:paraId="516E6CA2" w14:textId="59FAC7B1" w:rsidR="00CE0F2B" w:rsidRPr="00BE50AF" w:rsidRDefault="00CE0F2B" w:rsidP="00CE0F2B">
      <w:pPr>
        <w:jc w:val="both"/>
        <w:rPr>
          <w:rFonts w:ascii="Times New Roman" w:hAnsi="Times New Roman"/>
          <w:color w:val="404040"/>
          <w:sz w:val="22"/>
          <w:szCs w:val="22"/>
          <w:lang w:eastAsia="en-GB"/>
        </w:rPr>
      </w:pPr>
      <w:r w:rsidRPr="00BE50AF">
        <w:rPr>
          <w:rFonts w:ascii="Times New Roman" w:hAnsi="Times New Roman"/>
          <w:color w:val="404040"/>
          <w:sz w:val="22"/>
          <w:szCs w:val="22"/>
          <w:lang w:eastAsia="en-GB"/>
        </w:rPr>
        <w:t xml:space="preserve">All questions and/or clarifications regarding this RFP must be submitted via email to </w:t>
      </w:r>
      <w:r w:rsidRPr="00BE50AF">
        <w:rPr>
          <w:rFonts w:ascii="Times New Roman" w:hAnsi="Times New Roman"/>
          <w:color w:val="00B0F0"/>
          <w:sz w:val="22"/>
          <w:szCs w:val="22"/>
          <w:u w:val="single"/>
        </w:rPr>
        <w:t>M.N.Islam@cgiar.org</w:t>
      </w:r>
      <w:r w:rsidRPr="00BE50AF">
        <w:rPr>
          <w:rFonts w:ascii="Times New Roman" w:hAnsi="Times New Roman"/>
          <w:b/>
          <w:color w:val="00B0F0"/>
          <w:sz w:val="22"/>
          <w:szCs w:val="22"/>
        </w:rPr>
        <w:t xml:space="preserve"> </w:t>
      </w:r>
      <w:r w:rsidRPr="00BE50AF">
        <w:rPr>
          <w:rFonts w:ascii="Times New Roman" w:hAnsi="Times New Roman"/>
          <w:color w:val="404040"/>
          <w:sz w:val="22"/>
          <w:szCs w:val="22"/>
          <w:lang w:eastAsia="en-GB"/>
        </w:rPr>
        <w:t xml:space="preserve">no later than </w:t>
      </w:r>
      <w:r w:rsidRPr="00BE50AF">
        <w:rPr>
          <w:rFonts w:ascii="Times New Roman" w:hAnsi="Times New Roman"/>
          <w:b/>
          <w:color w:val="404040"/>
          <w:sz w:val="22"/>
          <w:szCs w:val="22"/>
          <w:lang w:eastAsia="en-GB"/>
        </w:rPr>
        <w:t>28 January 2019</w:t>
      </w:r>
      <w:r w:rsidRPr="00BE50AF">
        <w:rPr>
          <w:rFonts w:ascii="Times New Roman" w:hAnsi="Times New Roman"/>
          <w:color w:val="404040"/>
          <w:sz w:val="22"/>
          <w:szCs w:val="22"/>
          <w:lang w:eastAsia="en-GB"/>
        </w:rPr>
        <w:t>. All correspondence and/or inquiries regarding this solicitation shall reference the RFP in the subject line. No phone calls or in-person inquiries will be entertained; all questions and inquiries must be in writing.</w:t>
      </w:r>
    </w:p>
    <w:p w14:paraId="22D50296" w14:textId="77777777" w:rsidR="00414AC2" w:rsidRPr="0088167F" w:rsidRDefault="00414AC2" w:rsidP="00414AC2">
      <w:pPr>
        <w:spacing w:line="264" w:lineRule="auto"/>
        <w:jc w:val="both"/>
        <w:rPr>
          <w:rFonts w:ascii="Times New Roman" w:hAnsi="Times New Roman"/>
          <w:color w:val="404040"/>
          <w:sz w:val="22"/>
          <w:szCs w:val="22"/>
          <w:highlight w:val="yellow"/>
          <w:lang w:eastAsia="en-GB"/>
        </w:rPr>
      </w:pPr>
    </w:p>
    <w:p w14:paraId="4DF1D221" w14:textId="76B276FD" w:rsidR="00414AC2" w:rsidRPr="00BE50AF" w:rsidRDefault="00414AC2" w:rsidP="00414AC2">
      <w:pPr>
        <w:spacing w:line="264" w:lineRule="auto"/>
        <w:jc w:val="both"/>
        <w:rPr>
          <w:rFonts w:ascii="Times New Roman" w:hAnsi="Times New Roman"/>
          <w:color w:val="404040"/>
          <w:sz w:val="22"/>
          <w:szCs w:val="22"/>
          <w:lang w:eastAsia="en-GB"/>
        </w:rPr>
      </w:pPr>
      <w:r w:rsidRPr="00BE50AF">
        <w:rPr>
          <w:rFonts w:ascii="Times New Roman" w:hAnsi="Times New Roman"/>
          <w:color w:val="404040"/>
          <w:sz w:val="22"/>
          <w:szCs w:val="22"/>
          <w:lang w:eastAsia="en-GB"/>
        </w:rPr>
        <w:t>The bidders must submit two (2) copies of each of the Technical and Financial proposal in 2 (two) separate sealed envelopes clearly marked on the envelope with “TECHNICAL PROPOSAL” and “FINANCIAL PROPOSAL” and the 2(two) envelopes shall then be sealed in an outer envelope bearing RFP Reference, subject, the address of WorldFish Proposer’s name and address. It must be taken care that the technical proposal must not mention any information related to financial proposal; otherwise the submission will be rejected. Upon delivery, applicants may request a stamped receipt confirming timely submission. Please note that incomplete proposals will not be reviewed</w:t>
      </w:r>
      <w:r w:rsidR="00CE0F2B" w:rsidRPr="00BE50AF">
        <w:rPr>
          <w:rFonts w:ascii="Times New Roman" w:hAnsi="Times New Roman"/>
          <w:color w:val="404040"/>
          <w:sz w:val="22"/>
          <w:szCs w:val="22"/>
          <w:lang w:eastAsia="en-GB"/>
        </w:rPr>
        <w:t>.</w:t>
      </w:r>
    </w:p>
    <w:p w14:paraId="0BA93DBF" w14:textId="77777777" w:rsidR="00CE0F2B" w:rsidRPr="0088167F" w:rsidRDefault="00CE0F2B" w:rsidP="00414AC2">
      <w:pPr>
        <w:spacing w:line="264" w:lineRule="auto"/>
        <w:jc w:val="both"/>
        <w:rPr>
          <w:rFonts w:ascii="Times New Roman" w:hAnsi="Times New Roman"/>
          <w:color w:val="404040"/>
          <w:sz w:val="22"/>
          <w:szCs w:val="22"/>
          <w:highlight w:val="yellow"/>
          <w:lang w:eastAsia="en-GB"/>
        </w:rPr>
      </w:pPr>
    </w:p>
    <w:p w14:paraId="086C1394" w14:textId="77777777" w:rsidR="00CE0F2B" w:rsidRPr="00BE50AF" w:rsidRDefault="00CE0F2B" w:rsidP="00CE0F2B">
      <w:pPr>
        <w:jc w:val="both"/>
        <w:rPr>
          <w:rFonts w:ascii="Times New Roman" w:hAnsi="Times New Roman"/>
          <w:b/>
          <w:color w:val="404040"/>
          <w:sz w:val="22"/>
          <w:szCs w:val="22"/>
          <w:lang w:eastAsia="en-GB"/>
        </w:rPr>
      </w:pPr>
      <w:r w:rsidRPr="00BE50AF">
        <w:rPr>
          <w:rFonts w:ascii="Times New Roman" w:hAnsi="Times New Roman"/>
          <w:b/>
          <w:color w:val="404040"/>
          <w:sz w:val="22"/>
          <w:szCs w:val="22"/>
          <w:lang w:eastAsia="en-GB"/>
        </w:rPr>
        <w:t>Validity of Offers</w:t>
      </w:r>
    </w:p>
    <w:p w14:paraId="582283AA" w14:textId="6869D369" w:rsidR="009226CF" w:rsidRPr="009D6719" w:rsidRDefault="00CE0F2B" w:rsidP="00BE50AF">
      <w:pPr>
        <w:jc w:val="both"/>
        <w:rPr>
          <w:rFonts w:ascii="Times New Roman" w:hAnsi="Times New Roman"/>
          <w:b/>
          <w:color w:val="002060"/>
          <w:sz w:val="22"/>
          <w:szCs w:val="22"/>
          <w:lang w:eastAsia="en-US"/>
        </w:rPr>
      </w:pPr>
      <w:r w:rsidRPr="00886384">
        <w:rPr>
          <w:rFonts w:ascii="Times New Roman" w:hAnsi="Times New Roman"/>
          <w:color w:val="404040"/>
          <w:sz w:val="22"/>
          <w:szCs w:val="22"/>
          <w:lang w:eastAsia="en-GB"/>
        </w:rPr>
        <w:t>Offers must remain valid for at least Ninety (90) calendar</w:t>
      </w:r>
      <w:r w:rsidRPr="00BE50AF">
        <w:rPr>
          <w:rFonts w:ascii="Times New Roman" w:hAnsi="Times New Roman"/>
          <w:color w:val="404040"/>
          <w:sz w:val="22"/>
          <w:szCs w:val="22"/>
          <w:lang w:eastAsia="en-GB"/>
        </w:rPr>
        <w:t xml:space="preserve"> days after the offer deadline. Failure to submit complete and accurate information requested from the RFP is grounds for disqualification from award</w:t>
      </w:r>
    </w:p>
    <w:sectPr w:rsidR="009226CF" w:rsidRPr="009D6719" w:rsidSect="00B712D7">
      <w:pgSz w:w="11906" w:h="16838"/>
      <w:pgMar w:top="1008" w:right="1440" w:bottom="57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859"/>
    <w:multiLevelType w:val="hybridMultilevel"/>
    <w:tmpl w:val="93E8D8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C2EAB"/>
    <w:multiLevelType w:val="hybridMultilevel"/>
    <w:tmpl w:val="C6204820"/>
    <w:lvl w:ilvl="0" w:tplc="E1865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D3E99"/>
    <w:multiLevelType w:val="hybridMultilevel"/>
    <w:tmpl w:val="B710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31E32"/>
    <w:multiLevelType w:val="hybridMultilevel"/>
    <w:tmpl w:val="1D349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D1385"/>
    <w:multiLevelType w:val="hybridMultilevel"/>
    <w:tmpl w:val="46AA3D66"/>
    <w:lvl w:ilvl="0" w:tplc="CF627DB0">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C2E44"/>
    <w:multiLevelType w:val="hybridMultilevel"/>
    <w:tmpl w:val="59E66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A30F34"/>
    <w:multiLevelType w:val="hybridMultilevel"/>
    <w:tmpl w:val="FAB0BE40"/>
    <w:lvl w:ilvl="0" w:tplc="083C60AC">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B2C43"/>
    <w:multiLevelType w:val="multilevel"/>
    <w:tmpl w:val="E912FF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8B3DE5"/>
    <w:multiLevelType w:val="hybridMultilevel"/>
    <w:tmpl w:val="6FE414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B35080B"/>
    <w:multiLevelType w:val="hybridMultilevel"/>
    <w:tmpl w:val="9E9E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F25B9A"/>
    <w:multiLevelType w:val="hybridMultilevel"/>
    <w:tmpl w:val="D6E219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9E6D16"/>
    <w:multiLevelType w:val="hybridMultilevel"/>
    <w:tmpl w:val="2D206DFA"/>
    <w:lvl w:ilvl="0" w:tplc="956CC7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8075E"/>
    <w:multiLevelType w:val="hybridMultilevel"/>
    <w:tmpl w:val="A29813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32129C"/>
    <w:multiLevelType w:val="hybridMultilevel"/>
    <w:tmpl w:val="ADD2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10516"/>
    <w:multiLevelType w:val="hybridMultilevel"/>
    <w:tmpl w:val="B6F8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9650B"/>
    <w:multiLevelType w:val="multilevel"/>
    <w:tmpl w:val="6ADA9D9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79C37DF"/>
    <w:multiLevelType w:val="hybridMultilevel"/>
    <w:tmpl w:val="257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E3CD5"/>
    <w:multiLevelType w:val="hybridMultilevel"/>
    <w:tmpl w:val="6B169AB6"/>
    <w:lvl w:ilvl="0" w:tplc="F5149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92176"/>
    <w:multiLevelType w:val="hybridMultilevel"/>
    <w:tmpl w:val="C6204820"/>
    <w:lvl w:ilvl="0" w:tplc="E1865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A24AA7"/>
    <w:multiLevelType w:val="hybridMultilevel"/>
    <w:tmpl w:val="467C822E"/>
    <w:lvl w:ilvl="0" w:tplc="A0DEDC3A">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986BDA"/>
    <w:multiLevelType w:val="hybridMultilevel"/>
    <w:tmpl w:val="D51C2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AE2B44"/>
    <w:multiLevelType w:val="hybridMultilevel"/>
    <w:tmpl w:val="231067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CC389F"/>
    <w:multiLevelType w:val="hybridMultilevel"/>
    <w:tmpl w:val="E58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D7B8E"/>
    <w:multiLevelType w:val="hybridMultilevel"/>
    <w:tmpl w:val="7CCC2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806EC9"/>
    <w:multiLevelType w:val="hybridMultilevel"/>
    <w:tmpl w:val="EF4845E6"/>
    <w:lvl w:ilvl="0" w:tplc="0F6E7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85C59"/>
    <w:multiLevelType w:val="hybridMultilevel"/>
    <w:tmpl w:val="044ACFC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E41B01"/>
    <w:multiLevelType w:val="hybridMultilevel"/>
    <w:tmpl w:val="5C8249D2"/>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62C48AD"/>
    <w:multiLevelType w:val="hybridMultilevel"/>
    <w:tmpl w:val="B5D4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06B9F"/>
    <w:multiLevelType w:val="hybridMultilevel"/>
    <w:tmpl w:val="EA4E4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783585"/>
    <w:multiLevelType w:val="hybridMultilevel"/>
    <w:tmpl w:val="BD981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742F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B425939"/>
    <w:multiLevelType w:val="hybridMultilevel"/>
    <w:tmpl w:val="6C4E80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4C22772C"/>
    <w:multiLevelType w:val="hybridMultilevel"/>
    <w:tmpl w:val="598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F50B7"/>
    <w:multiLevelType w:val="hybridMultilevel"/>
    <w:tmpl w:val="5FFA8B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F02C2D"/>
    <w:multiLevelType w:val="hybridMultilevel"/>
    <w:tmpl w:val="06F8B078"/>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50BC7D00"/>
    <w:multiLevelType w:val="hybridMultilevel"/>
    <w:tmpl w:val="5B74ED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224CD9"/>
    <w:multiLevelType w:val="hybridMultilevel"/>
    <w:tmpl w:val="EA32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2E154D"/>
    <w:multiLevelType w:val="hybridMultilevel"/>
    <w:tmpl w:val="C6204820"/>
    <w:lvl w:ilvl="0" w:tplc="E1865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822C54"/>
    <w:multiLevelType w:val="hybridMultilevel"/>
    <w:tmpl w:val="14DA4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B016D"/>
    <w:multiLevelType w:val="hybridMultilevel"/>
    <w:tmpl w:val="BC86E0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B126C0C"/>
    <w:multiLevelType w:val="hybridMultilevel"/>
    <w:tmpl w:val="9F62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A6059"/>
    <w:multiLevelType w:val="hybridMultilevel"/>
    <w:tmpl w:val="C6204820"/>
    <w:lvl w:ilvl="0" w:tplc="E1865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ED787A"/>
    <w:multiLevelType w:val="hybridMultilevel"/>
    <w:tmpl w:val="6A1C523A"/>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7640B8E"/>
    <w:multiLevelType w:val="hybridMultilevel"/>
    <w:tmpl w:val="0EBC96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4"/>
  </w:num>
  <w:num w:numId="2">
    <w:abstractNumId w:val="5"/>
  </w:num>
  <w:num w:numId="3">
    <w:abstractNumId w:val="18"/>
  </w:num>
  <w:num w:numId="4">
    <w:abstractNumId w:val="1"/>
  </w:num>
  <w:num w:numId="5">
    <w:abstractNumId w:val="41"/>
  </w:num>
  <w:num w:numId="6">
    <w:abstractNumId w:val="37"/>
  </w:num>
  <w:num w:numId="7">
    <w:abstractNumId w:val="14"/>
  </w:num>
  <w:num w:numId="8">
    <w:abstractNumId w:val="23"/>
  </w:num>
  <w:num w:numId="9">
    <w:abstractNumId w:val="16"/>
  </w:num>
  <w:num w:numId="10">
    <w:abstractNumId w:val="9"/>
  </w:num>
  <w:num w:numId="11">
    <w:abstractNumId w:val="30"/>
  </w:num>
  <w:num w:numId="12">
    <w:abstractNumId w:val="12"/>
  </w:num>
  <w:num w:numId="13">
    <w:abstractNumId w:val="42"/>
  </w:num>
  <w:num w:numId="14">
    <w:abstractNumId w:val="26"/>
  </w:num>
  <w:num w:numId="15">
    <w:abstractNumId w:val="7"/>
  </w:num>
  <w:num w:numId="16">
    <w:abstractNumId w:val="22"/>
  </w:num>
  <w:num w:numId="17">
    <w:abstractNumId w:val="32"/>
  </w:num>
  <w:num w:numId="18">
    <w:abstractNumId w:val="19"/>
  </w:num>
  <w:num w:numId="19">
    <w:abstractNumId w:val="39"/>
  </w:num>
  <w:num w:numId="20">
    <w:abstractNumId w:val="29"/>
  </w:num>
  <w:num w:numId="21">
    <w:abstractNumId w:val="27"/>
  </w:num>
  <w:num w:numId="22">
    <w:abstractNumId w:val="2"/>
  </w:num>
  <w:num w:numId="23">
    <w:abstractNumId w:val="25"/>
  </w:num>
  <w:num w:numId="24">
    <w:abstractNumId w:val="35"/>
  </w:num>
  <w:num w:numId="25">
    <w:abstractNumId w:val="21"/>
  </w:num>
  <w:num w:numId="26">
    <w:abstractNumId w:val="0"/>
  </w:num>
  <w:num w:numId="27">
    <w:abstractNumId w:val="40"/>
  </w:num>
  <w:num w:numId="28">
    <w:abstractNumId w:val="34"/>
  </w:num>
  <w:num w:numId="29">
    <w:abstractNumId w:val="36"/>
  </w:num>
  <w:num w:numId="30">
    <w:abstractNumId w:val="15"/>
  </w:num>
  <w:num w:numId="31">
    <w:abstractNumId w:val="13"/>
  </w:num>
  <w:num w:numId="32">
    <w:abstractNumId w:val="38"/>
  </w:num>
  <w:num w:numId="33">
    <w:abstractNumId w:val="33"/>
  </w:num>
  <w:num w:numId="34">
    <w:abstractNumId w:val="3"/>
  </w:num>
  <w:num w:numId="35">
    <w:abstractNumId w:val="10"/>
  </w:num>
  <w:num w:numId="36">
    <w:abstractNumId w:val="28"/>
  </w:num>
  <w:num w:numId="37">
    <w:abstractNumId w:val="43"/>
  </w:num>
  <w:num w:numId="38">
    <w:abstractNumId w:val="31"/>
  </w:num>
  <w:num w:numId="39">
    <w:abstractNumId w:val="11"/>
  </w:num>
  <w:num w:numId="40">
    <w:abstractNumId w:val="20"/>
  </w:num>
  <w:num w:numId="41">
    <w:abstractNumId w:val="8"/>
  </w:num>
  <w:num w:numId="42">
    <w:abstractNumId w:val="17"/>
  </w:num>
  <w:num w:numId="43">
    <w:abstractNumId w:val="4"/>
  </w:num>
  <w:num w:numId="4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MjGxNDUzMTQ0MDNS0lEKTi0uzszPAykwrAUAImnD2ywAAAA="/>
  </w:docVars>
  <w:rsids>
    <w:rsidRoot w:val="00F045FF"/>
    <w:rsid w:val="00002299"/>
    <w:rsid w:val="0000576C"/>
    <w:rsid w:val="00006591"/>
    <w:rsid w:val="00006C60"/>
    <w:rsid w:val="000100FB"/>
    <w:rsid w:val="0001020F"/>
    <w:rsid w:val="00022143"/>
    <w:rsid w:val="00023789"/>
    <w:rsid w:val="00026216"/>
    <w:rsid w:val="000335B5"/>
    <w:rsid w:val="000421B6"/>
    <w:rsid w:val="0004441A"/>
    <w:rsid w:val="00044435"/>
    <w:rsid w:val="00046ECD"/>
    <w:rsid w:val="00051526"/>
    <w:rsid w:val="00054E35"/>
    <w:rsid w:val="000631D4"/>
    <w:rsid w:val="0006326A"/>
    <w:rsid w:val="00067224"/>
    <w:rsid w:val="0007085C"/>
    <w:rsid w:val="000833E0"/>
    <w:rsid w:val="00086525"/>
    <w:rsid w:val="000877E0"/>
    <w:rsid w:val="00090439"/>
    <w:rsid w:val="0009160D"/>
    <w:rsid w:val="000920F4"/>
    <w:rsid w:val="000A351D"/>
    <w:rsid w:val="000A39ED"/>
    <w:rsid w:val="000A472F"/>
    <w:rsid w:val="000B2861"/>
    <w:rsid w:val="000B7CAB"/>
    <w:rsid w:val="000C0CD1"/>
    <w:rsid w:val="000C24D1"/>
    <w:rsid w:val="000C4071"/>
    <w:rsid w:val="000D1C36"/>
    <w:rsid w:val="000D3F0D"/>
    <w:rsid w:val="000D54E8"/>
    <w:rsid w:val="000E00D0"/>
    <w:rsid w:val="000E0183"/>
    <w:rsid w:val="000E0C5C"/>
    <w:rsid w:val="000E2457"/>
    <w:rsid w:val="000F16CF"/>
    <w:rsid w:val="000F2525"/>
    <w:rsid w:val="000F2A16"/>
    <w:rsid w:val="000F2D7E"/>
    <w:rsid w:val="000F7034"/>
    <w:rsid w:val="001135EC"/>
    <w:rsid w:val="00113B92"/>
    <w:rsid w:val="00121567"/>
    <w:rsid w:val="001318BB"/>
    <w:rsid w:val="00132C34"/>
    <w:rsid w:val="00135AB6"/>
    <w:rsid w:val="00140DC7"/>
    <w:rsid w:val="001556C8"/>
    <w:rsid w:val="0016096C"/>
    <w:rsid w:val="001717CF"/>
    <w:rsid w:val="00176E49"/>
    <w:rsid w:val="00177C00"/>
    <w:rsid w:val="001804CC"/>
    <w:rsid w:val="00181465"/>
    <w:rsid w:val="001824DF"/>
    <w:rsid w:val="001852A3"/>
    <w:rsid w:val="00186FFB"/>
    <w:rsid w:val="001922D6"/>
    <w:rsid w:val="00194F0C"/>
    <w:rsid w:val="001960D0"/>
    <w:rsid w:val="001A0589"/>
    <w:rsid w:val="001A3072"/>
    <w:rsid w:val="001A63E5"/>
    <w:rsid w:val="001A6894"/>
    <w:rsid w:val="001B7329"/>
    <w:rsid w:val="001C5358"/>
    <w:rsid w:val="001D3BE8"/>
    <w:rsid w:val="001D73F5"/>
    <w:rsid w:val="001E0A24"/>
    <w:rsid w:val="001F284E"/>
    <w:rsid w:val="00200768"/>
    <w:rsid w:val="0020505B"/>
    <w:rsid w:val="00214CA3"/>
    <w:rsid w:val="0021780A"/>
    <w:rsid w:val="00217FCE"/>
    <w:rsid w:val="0022253F"/>
    <w:rsid w:val="0022323F"/>
    <w:rsid w:val="00225024"/>
    <w:rsid w:val="00225A37"/>
    <w:rsid w:val="002278E6"/>
    <w:rsid w:val="00230041"/>
    <w:rsid w:val="00230FB8"/>
    <w:rsid w:val="00236D85"/>
    <w:rsid w:val="0024242C"/>
    <w:rsid w:val="002432AD"/>
    <w:rsid w:val="0024410D"/>
    <w:rsid w:val="00245E49"/>
    <w:rsid w:val="0025223A"/>
    <w:rsid w:val="002535F0"/>
    <w:rsid w:val="00260233"/>
    <w:rsid w:val="0026441A"/>
    <w:rsid w:val="002A0A51"/>
    <w:rsid w:val="002A6CB2"/>
    <w:rsid w:val="002A6DCF"/>
    <w:rsid w:val="002B0E02"/>
    <w:rsid w:val="002B1162"/>
    <w:rsid w:val="002B1CC0"/>
    <w:rsid w:val="002C1672"/>
    <w:rsid w:val="002C25F5"/>
    <w:rsid w:val="002C69F7"/>
    <w:rsid w:val="002D3AA7"/>
    <w:rsid w:val="002E1C12"/>
    <w:rsid w:val="002E3CE4"/>
    <w:rsid w:val="002F75FE"/>
    <w:rsid w:val="00301958"/>
    <w:rsid w:val="00303E85"/>
    <w:rsid w:val="0031105E"/>
    <w:rsid w:val="003150E1"/>
    <w:rsid w:val="00320465"/>
    <w:rsid w:val="003252E4"/>
    <w:rsid w:val="003452C4"/>
    <w:rsid w:val="00353600"/>
    <w:rsid w:val="00353BD3"/>
    <w:rsid w:val="00357BE1"/>
    <w:rsid w:val="00360265"/>
    <w:rsid w:val="003607EC"/>
    <w:rsid w:val="003641D5"/>
    <w:rsid w:val="003642CC"/>
    <w:rsid w:val="0036568A"/>
    <w:rsid w:val="0037508B"/>
    <w:rsid w:val="00375115"/>
    <w:rsid w:val="00376E2F"/>
    <w:rsid w:val="00377A67"/>
    <w:rsid w:val="00386089"/>
    <w:rsid w:val="00390419"/>
    <w:rsid w:val="003963B5"/>
    <w:rsid w:val="00397AE8"/>
    <w:rsid w:val="003A4650"/>
    <w:rsid w:val="003C2495"/>
    <w:rsid w:val="003C43DB"/>
    <w:rsid w:val="003C5C02"/>
    <w:rsid w:val="003C601C"/>
    <w:rsid w:val="003D06DA"/>
    <w:rsid w:val="003D115D"/>
    <w:rsid w:val="003D376F"/>
    <w:rsid w:val="003E4065"/>
    <w:rsid w:val="003E6A03"/>
    <w:rsid w:val="003E7F53"/>
    <w:rsid w:val="003F0DA6"/>
    <w:rsid w:val="003F1209"/>
    <w:rsid w:val="003F1F79"/>
    <w:rsid w:val="003F26BA"/>
    <w:rsid w:val="003F6D4F"/>
    <w:rsid w:val="00414AC2"/>
    <w:rsid w:val="004270FA"/>
    <w:rsid w:val="00432B4F"/>
    <w:rsid w:val="004352C7"/>
    <w:rsid w:val="00451C90"/>
    <w:rsid w:val="00455909"/>
    <w:rsid w:val="004562A3"/>
    <w:rsid w:val="004658F2"/>
    <w:rsid w:val="00472E20"/>
    <w:rsid w:val="00472FFC"/>
    <w:rsid w:val="00474AD3"/>
    <w:rsid w:val="00480FF1"/>
    <w:rsid w:val="00481FD0"/>
    <w:rsid w:val="0048408B"/>
    <w:rsid w:val="00487A53"/>
    <w:rsid w:val="00493A45"/>
    <w:rsid w:val="00495672"/>
    <w:rsid w:val="004A57B9"/>
    <w:rsid w:val="004A595A"/>
    <w:rsid w:val="004A6B3C"/>
    <w:rsid w:val="004A7535"/>
    <w:rsid w:val="004B126F"/>
    <w:rsid w:val="004B36EC"/>
    <w:rsid w:val="004B3A66"/>
    <w:rsid w:val="004C0142"/>
    <w:rsid w:val="004C4A8E"/>
    <w:rsid w:val="004D2C8A"/>
    <w:rsid w:val="004D2C8D"/>
    <w:rsid w:val="004D6E16"/>
    <w:rsid w:val="004D7996"/>
    <w:rsid w:val="004D7D15"/>
    <w:rsid w:val="004E3D9E"/>
    <w:rsid w:val="004F10BE"/>
    <w:rsid w:val="004F34B5"/>
    <w:rsid w:val="004F35C2"/>
    <w:rsid w:val="004F3E0B"/>
    <w:rsid w:val="004F4A9A"/>
    <w:rsid w:val="00502637"/>
    <w:rsid w:val="0050279A"/>
    <w:rsid w:val="00507BBF"/>
    <w:rsid w:val="00521AFD"/>
    <w:rsid w:val="005271F2"/>
    <w:rsid w:val="00535827"/>
    <w:rsid w:val="00544205"/>
    <w:rsid w:val="00554815"/>
    <w:rsid w:val="00561EE7"/>
    <w:rsid w:val="005664D9"/>
    <w:rsid w:val="00566AA1"/>
    <w:rsid w:val="00571CA9"/>
    <w:rsid w:val="00580C15"/>
    <w:rsid w:val="00580D6B"/>
    <w:rsid w:val="0058674C"/>
    <w:rsid w:val="005A229E"/>
    <w:rsid w:val="005B26AE"/>
    <w:rsid w:val="005B2D85"/>
    <w:rsid w:val="005C6312"/>
    <w:rsid w:val="005D0378"/>
    <w:rsid w:val="005E7860"/>
    <w:rsid w:val="005F44BB"/>
    <w:rsid w:val="005F67CD"/>
    <w:rsid w:val="006014B1"/>
    <w:rsid w:val="00610262"/>
    <w:rsid w:val="0061098E"/>
    <w:rsid w:val="00616212"/>
    <w:rsid w:val="00617DC2"/>
    <w:rsid w:val="0062492E"/>
    <w:rsid w:val="00627B31"/>
    <w:rsid w:val="00642854"/>
    <w:rsid w:val="00642BBD"/>
    <w:rsid w:val="006450FE"/>
    <w:rsid w:val="00645800"/>
    <w:rsid w:val="00650CAA"/>
    <w:rsid w:val="00651724"/>
    <w:rsid w:val="00652FC8"/>
    <w:rsid w:val="00654E50"/>
    <w:rsid w:val="00655DE6"/>
    <w:rsid w:val="00661615"/>
    <w:rsid w:val="00661803"/>
    <w:rsid w:val="00664E26"/>
    <w:rsid w:val="00672060"/>
    <w:rsid w:val="0067322E"/>
    <w:rsid w:val="00681880"/>
    <w:rsid w:val="0068282E"/>
    <w:rsid w:val="00684F12"/>
    <w:rsid w:val="00685B30"/>
    <w:rsid w:val="006936BB"/>
    <w:rsid w:val="00694C4B"/>
    <w:rsid w:val="006A23AD"/>
    <w:rsid w:val="006A3E0D"/>
    <w:rsid w:val="006A534F"/>
    <w:rsid w:val="006A7083"/>
    <w:rsid w:val="006B43BC"/>
    <w:rsid w:val="006B531A"/>
    <w:rsid w:val="006C15A7"/>
    <w:rsid w:val="006C652B"/>
    <w:rsid w:val="006D254A"/>
    <w:rsid w:val="006D45DA"/>
    <w:rsid w:val="006D50AF"/>
    <w:rsid w:val="006D75B0"/>
    <w:rsid w:val="006E05EF"/>
    <w:rsid w:val="006E2946"/>
    <w:rsid w:val="006F7FFA"/>
    <w:rsid w:val="007015A6"/>
    <w:rsid w:val="007026B8"/>
    <w:rsid w:val="0071120A"/>
    <w:rsid w:val="00712282"/>
    <w:rsid w:val="007224FB"/>
    <w:rsid w:val="0072310F"/>
    <w:rsid w:val="007249F8"/>
    <w:rsid w:val="007250EA"/>
    <w:rsid w:val="00730E4E"/>
    <w:rsid w:val="007366A3"/>
    <w:rsid w:val="0074019D"/>
    <w:rsid w:val="007445B0"/>
    <w:rsid w:val="0075667C"/>
    <w:rsid w:val="00770D09"/>
    <w:rsid w:val="00771308"/>
    <w:rsid w:val="00772301"/>
    <w:rsid w:val="00773B1E"/>
    <w:rsid w:val="007755EF"/>
    <w:rsid w:val="00776FDB"/>
    <w:rsid w:val="00786258"/>
    <w:rsid w:val="0079585A"/>
    <w:rsid w:val="0079616A"/>
    <w:rsid w:val="007A660C"/>
    <w:rsid w:val="007B08DD"/>
    <w:rsid w:val="007B725C"/>
    <w:rsid w:val="007C2756"/>
    <w:rsid w:val="007C51BE"/>
    <w:rsid w:val="007C5244"/>
    <w:rsid w:val="007C71C6"/>
    <w:rsid w:val="007D1555"/>
    <w:rsid w:val="007D52D6"/>
    <w:rsid w:val="007D54AC"/>
    <w:rsid w:val="007D557F"/>
    <w:rsid w:val="007D64AA"/>
    <w:rsid w:val="007D7EAD"/>
    <w:rsid w:val="007F2848"/>
    <w:rsid w:val="007F6749"/>
    <w:rsid w:val="008020A5"/>
    <w:rsid w:val="00803A53"/>
    <w:rsid w:val="00804813"/>
    <w:rsid w:val="00806696"/>
    <w:rsid w:val="00817689"/>
    <w:rsid w:val="00822D78"/>
    <w:rsid w:val="0082398E"/>
    <w:rsid w:val="00824F64"/>
    <w:rsid w:val="00830162"/>
    <w:rsid w:val="00833885"/>
    <w:rsid w:val="008354D2"/>
    <w:rsid w:val="00846F2F"/>
    <w:rsid w:val="00851746"/>
    <w:rsid w:val="00853F83"/>
    <w:rsid w:val="00857AD1"/>
    <w:rsid w:val="008627CA"/>
    <w:rsid w:val="008636E0"/>
    <w:rsid w:val="00865B4E"/>
    <w:rsid w:val="008662A9"/>
    <w:rsid w:val="0086794E"/>
    <w:rsid w:val="00871AE7"/>
    <w:rsid w:val="0087551C"/>
    <w:rsid w:val="008770BE"/>
    <w:rsid w:val="00880271"/>
    <w:rsid w:val="0088167F"/>
    <w:rsid w:val="00883045"/>
    <w:rsid w:val="00886384"/>
    <w:rsid w:val="00887059"/>
    <w:rsid w:val="00890A31"/>
    <w:rsid w:val="00890C06"/>
    <w:rsid w:val="008944AD"/>
    <w:rsid w:val="0089563C"/>
    <w:rsid w:val="00895BB5"/>
    <w:rsid w:val="00895D61"/>
    <w:rsid w:val="008A1A65"/>
    <w:rsid w:val="008B0AF1"/>
    <w:rsid w:val="008B138F"/>
    <w:rsid w:val="008B2D2F"/>
    <w:rsid w:val="008B4352"/>
    <w:rsid w:val="008B65C1"/>
    <w:rsid w:val="008C08B4"/>
    <w:rsid w:val="008C29B0"/>
    <w:rsid w:val="008C2A51"/>
    <w:rsid w:val="008C74B3"/>
    <w:rsid w:val="008D724F"/>
    <w:rsid w:val="008E722D"/>
    <w:rsid w:val="008F5403"/>
    <w:rsid w:val="00900535"/>
    <w:rsid w:val="009035BC"/>
    <w:rsid w:val="0090497B"/>
    <w:rsid w:val="0091027F"/>
    <w:rsid w:val="00916D99"/>
    <w:rsid w:val="0091761D"/>
    <w:rsid w:val="00917C5F"/>
    <w:rsid w:val="009226CF"/>
    <w:rsid w:val="00924CF4"/>
    <w:rsid w:val="00925012"/>
    <w:rsid w:val="00925AC0"/>
    <w:rsid w:val="0092736B"/>
    <w:rsid w:val="009322BA"/>
    <w:rsid w:val="0093332C"/>
    <w:rsid w:val="00937B37"/>
    <w:rsid w:val="00940CF2"/>
    <w:rsid w:val="0094100C"/>
    <w:rsid w:val="00943D1D"/>
    <w:rsid w:val="00943DA0"/>
    <w:rsid w:val="00944F56"/>
    <w:rsid w:val="009512FF"/>
    <w:rsid w:val="009541F3"/>
    <w:rsid w:val="00955BD4"/>
    <w:rsid w:val="00956BEC"/>
    <w:rsid w:val="00970B34"/>
    <w:rsid w:val="00970BDE"/>
    <w:rsid w:val="00971470"/>
    <w:rsid w:val="00971F3D"/>
    <w:rsid w:val="00975539"/>
    <w:rsid w:val="0098180D"/>
    <w:rsid w:val="00983E18"/>
    <w:rsid w:val="00984465"/>
    <w:rsid w:val="009865B2"/>
    <w:rsid w:val="00991152"/>
    <w:rsid w:val="009A7167"/>
    <w:rsid w:val="009B633B"/>
    <w:rsid w:val="009C7055"/>
    <w:rsid w:val="009D5A36"/>
    <w:rsid w:val="009D6719"/>
    <w:rsid w:val="009E23D2"/>
    <w:rsid w:val="009E2A10"/>
    <w:rsid w:val="009E7DCE"/>
    <w:rsid w:val="009F4316"/>
    <w:rsid w:val="009F6A9D"/>
    <w:rsid w:val="00A06E60"/>
    <w:rsid w:val="00A14447"/>
    <w:rsid w:val="00A157B8"/>
    <w:rsid w:val="00A21330"/>
    <w:rsid w:val="00A21D33"/>
    <w:rsid w:val="00A22AF7"/>
    <w:rsid w:val="00A30756"/>
    <w:rsid w:val="00A30B2D"/>
    <w:rsid w:val="00A405C0"/>
    <w:rsid w:val="00A42F8E"/>
    <w:rsid w:val="00A4762E"/>
    <w:rsid w:val="00A55035"/>
    <w:rsid w:val="00A64C3A"/>
    <w:rsid w:val="00A661C5"/>
    <w:rsid w:val="00A808DA"/>
    <w:rsid w:val="00A86C58"/>
    <w:rsid w:val="00A95EB1"/>
    <w:rsid w:val="00AA1E82"/>
    <w:rsid w:val="00AA2F39"/>
    <w:rsid w:val="00AA6F5C"/>
    <w:rsid w:val="00AA73E3"/>
    <w:rsid w:val="00AA7AEC"/>
    <w:rsid w:val="00AB1DEC"/>
    <w:rsid w:val="00AC4435"/>
    <w:rsid w:val="00AC5F58"/>
    <w:rsid w:val="00AC7FA6"/>
    <w:rsid w:val="00AD39FB"/>
    <w:rsid w:val="00AD7AF2"/>
    <w:rsid w:val="00AD7C94"/>
    <w:rsid w:val="00AE4173"/>
    <w:rsid w:val="00AF2B7F"/>
    <w:rsid w:val="00AF3850"/>
    <w:rsid w:val="00AF7BD8"/>
    <w:rsid w:val="00B0163B"/>
    <w:rsid w:val="00B019E5"/>
    <w:rsid w:val="00B07CB5"/>
    <w:rsid w:val="00B1199A"/>
    <w:rsid w:val="00B2213D"/>
    <w:rsid w:val="00B24360"/>
    <w:rsid w:val="00B256D0"/>
    <w:rsid w:val="00B25759"/>
    <w:rsid w:val="00B321D0"/>
    <w:rsid w:val="00B32ED6"/>
    <w:rsid w:val="00B3443B"/>
    <w:rsid w:val="00B359B1"/>
    <w:rsid w:val="00B36D71"/>
    <w:rsid w:val="00B40784"/>
    <w:rsid w:val="00B439A9"/>
    <w:rsid w:val="00B5196E"/>
    <w:rsid w:val="00B5233D"/>
    <w:rsid w:val="00B579A5"/>
    <w:rsid w:val="00B66520"/>
    <w:rsid w:val="00B67135"/>
    <w:rsid w:val="00B700C2"/>
    <w:rsid w:val="00B712D7"/>
    <w:rsid w:val="00B71FD4"/>
    <w:rsid w:val="00B72837"/>
    <w:rsid w:val="00B72933"/>
    <w:rsid w:val="00B7410A"/>
    <w:rsid w:val="00B813DC"/>
    <w:rsid w:val="00B97680"/>
    <w:rsid w:val="00BB0AF2"/>
    <w:rsid w:val="00BB3FEB"/>
    <w:rsid w:val="00BB51B4"/>
    <w:rsid w:val="00BB5DB6"/>
    <w:rsid w:val="00BC4C03"/>
    <w:rsid w:val="00BC6BE9"/>
    <w:rsid w:val="00BC7D64"/>
    <w:rsid w:val="00BD211E"/>
    <w:rsid w:val="00BD2C40"/>
    <w:rsid w:val="00BD5FE4"/>
    <w:rsid w:val="00BD6F87"/>
    <w:rsid w:val="00BE50AF"/>
    <w:rsid w:val="00BE6081"/>
    <w:rsid w:val="00BF04A5"/>
    <w:rsid w:val="00BF3FDB"/>
    <w:rsid w:val="00C01A28"/>
    <w:rsid w:val="00C0218B"/>
    <w:rsid w:val="00C02556"/>
    <w:rsid w:val="00C0756B"/>
    <w:rsid w:val="00C1103C"/>
    <w:rsid w:val="00C22689"/>
    <w:rsid w:val="00C25D97"/>
    <w:rsid w:val="00C277D0"/>
    <w:rsid w:val="00C27DF6"/>
    <w:rsid w:val="00C32C42"/>
    <w:rsid w:val="00C363FC"/>
    <w:rsid w:val="00C506E0"/>
    <w:rsid w:val="00C509C3"/>
    <w:rsid w:val="00C5203B"/>
    <w:rsid w:val="00C654C8"/>
    <w:rsid w:val="00C7344D"/>
    <w:rsid w:val="00C7392C"/>
    <w:rsid w:val="00C75170"/>
    <w:rsid w:val="00C76F95"/>
    <w:rsid w:val="00C80090"/>
    <w:rsid w:val="00C85619"/>
    <w:rsid w:val="00C86B6F"/>
    <w:rsid w:val="00C94113"/>
    <w:rsid w:val="00C9522B"/>
    <w:rsid w:val="00C95C6B"/>
    <w:rsid w:val="00C96BA8"/>
    <w:rsid w:val="00CA0461"/>
    <w:rsid w:val="00CA6D65"/>
    <w:rsid w:val="00CA7BEC"/>
    <w:rsid w:val="00CB405D"/>
    <w:rsid w:val="00CB4E9D"/>
    <w:rsid w:val="00CB694C"/>
    <w:rsid w:val="00CC197E"/>
    <w:rsid w:val="00CC5043"/>
    <w:rsid w:val="00CC5A08"/>
    <w:rsid w:val="00CC5FFC"/>
    <w:rsid w:val="00CD5618"/>
    <w:rsid w:val="00CE0F2B"/>
    <w:rsid w:val="00CE2E0F"/>
    <w:rsid w:val="00CE507B"/>
    <w:rsid w:val="00CF03AC"/>
    <w:rsid w:val="00CF69B8"/>
    <w:rsid w:val="00CF7863"/>
    <w:rsid w:val="00D01A3E"/>
    <w:rsid w:val="00D05478"/>
    <w:rsid w:val="00D05694"/>
    <w:rsid w:val="00D061DE"/>
    <w:rsid w:val="00D210C9"/>
    <w:rsid w:val="00D22DB8"/>
    <w:rsid w:val="00D24C2A"/>
    <w:rsid w:val="00D301DB"/>
    <w:rsid w:val="00D344B6"/>
    <w:rsid w:val="00D37C1E"/>
    <w:rsid w:val="00D43232"/>
    <w:rsid w:val="00D50989"/>
    <w:rsid w:val="00D511BB"/>
    <w:rsid w:val="00D5340C"/>
    <w:rsid w:val="00D534CA"/>
    <w:rsid w:val="00D53CED"/>
    <w:rsid w:val="00D5476F"/>
    <w:rsid w:val="00D60520"/>
    <w:rsid w:val="00D72514"/>
    <w:rsid w:val="00D7681F"/>
    <w:rsid w:val="00D82A2F"/>
    <w:rsid w:val="00D86526"/>
    <w:rsid w:val="00D973C2"/>
    <w:rsid w:val="00D979BD"/>
    <w:rsid w:val="00DA19FC"/>
    <w:rsid w:val="00DA1D4D"/>
    <w:rsid w:val="00DA269D"/>
    <w:rsid w:val="00DA4BE3"/>
    <w:rsid w:val="00DB1FB3"/>
    <w:rsid w:val="00DB1FED"/>
    <w:rsid w:val="00DB4AAF"/>
    <w:rsid w:val="00DB51C8"/>
    <w:rsid w:val="00DB744E"/>
    <w:rsid w:val="00DC0F15"/>
    <w:rsid w:val="00DC1BB4"/>
    <w:rsid w:val="00DC3278"/>
    <w:rsid w:val="00DC5A1A"/>
    <w:rsid w:val="00DC76C5"/>
    <w:rsid w:val="00DE0EBB"/>
    <w:rsid w:val="00DE3DF4"/>
    <w:rsid w:val="00DF1021"/>
    <w:rsid w:val="00DF632E"/>
    <w:rsid w:val="00E04195"/>
    <w:rsid w:val="00E06A08"/>
    <w:rsid w:val="00E1577B"/>
    <w:rsid w:val="00E17B7D"/>
    <w:rsid w:val="00E22880"/>
    <w:rsid w:val="00E23441"/>
    <w:rsid w:val="00E26F1D"/>
    <w:rsid w:val="00E32A46"/>
    <w:rsid w:val="00E3519E"/>
    <w:rsid w:val="00E414A8"/>
    <w:rsid w:val="00E41CCF"/>
    <w:rsid w:val="00E42AA2"/>
    <w:rsid w:val="00E42FE8"/>
    <w:rsid w:val="00E43401"/>
    <w:rsid w:val="00E44EAE"/>
    <w:rsid w:val="00E50623"/>
    <w:rsid w:val="00E5371D"/>
    <w:rsid w:val="00E55FE5"/>
    <w:rsid w:val="00E61674"/>
    <w:rsid w:val="00E6448C"/>
    <w:rsid w:val="00E6567D"/>
    <w:rsid w:val="00E71EB7"/>
    <w:rsid w:val="00E74DD3"/>
    <w:rsid w:val="00E7576E"/>
    <w:rsid w:val="00E82C18"/>
    <w:rsid w:val="00E8356F"/>
    <w:rsid w:val="00E84EB5"/>
    <w:rsid w:val="00E8510A"/>
    <w:rsid w:val="00E90ECB"/>
    <w:rsid w:val="00EA04FA"/>
    <w:rsid w:val="00EA1406"/>
    <w:rsid w:val="00EB074D"/>
    <w:rsid w:val="00EB63DE"/>
    <w:rsid w:val="00EC5C0B"/>
    <w:rsid w:val="00EC7E79"/>
    <w:rsid w:val="00ED02BE"/>
    <w:rsid w:val="00EE13CE"/>
    <w:rsid w:val="00EE259F"/>
    <w:rsid w:val="00EE5CAE"/>
    <w:rsid w:val="00EE71C9"/>
    <w:rsid w:val="00EF0932"/>
    <w:rsid w:val="00EF2DBF"/>
    <w:rsid w:val="00EF57C0"/>
    <w:rsid w:val="00F02D55"/>
    <w:rsid w:val="00F045FF"/>
    <w:rsid w:val="00F05299"/>
    <w:rsid w:val="00F06480"/>
    <w:rsid w:val="00F107E3"/>
    <w:rsid w:val="00F12748"/>
    <w:rsid w:val="00F135B9"/>
    <w:rsid w:val="00F16D56"/>
    <w:rsid w:val="00F216FC"/>
    <w:rsid w:val="00F33D59"/>
    <w:rsid w:val="00F34738"/>
    <w:rsid w:val="00F36AAD"/>
    <w:rsid w:val="00F42053"/>
    <w:rsid w:val="00F51584"/>
    <w:rsid w:val="00F51889"/>
    <w:rsid w:val="00F539C5"/>
    <w:rsid w:val="00F54106"/>
    <w:rsid w:val="00F619D1"/>
    <w:rsid w:val="00F63F4F"/>
    <w:rsid w:val="00F6455A"/>
    <w:rsid w:val="00F64C11"/>
    <w:rsid w:val="00F70715"/>
    <w:rsid w:val="00F76096"/>
    <w:rsid w:val="00F80F54"/>
    <w:rsid w:val="00F80FC2"/>
    <w:rsid w:val="00F84447"/>
    <w:rsid w:val="00F85768"/>
    <w:rsid w:val="00F924DC"/>
    <w:rsid w:val="00F92F28"/>
    <w:rsid w:val="00F96498"/>
    <w:rsid w:val="00F96D2A"/>
    <w:rsid w:val="00F97D8C"/>
    <w:rsid w:val="00FA0F8B"/>
    <w:rsid w:val="00FA10A1"/>
    <w:rsid w:val="00FA26F1"/>
    <w:rsid w:val="00FA493F"/>
    <w:rsid w:val="00FA49C3"/>
    <w:rsid w:val="00FA4D33"/>
    <w:rsid w:val="00FA6451"/>
    <w:rsid w:val="00FA6C10"/>
    <w:rsid w:val="00FA7F2F"/>
    <w:rsid w:val="00FB2F08"/>
    <w:rsid w:val="00FC0532"/>
    <w:rsid w:val="00FC52F4"/>
    <w:rsid w:val="00FD08FB"/>
    <w:rsid w:val="00FE294F"/>
    <w:rsid w:val="00FE4FB6"/>
    <w:rsid w:val="00FE544C"/>
    <w:rsid w:val="00FE5EF3"/>
    <w:rsid w:val="00FE6286"/>
    <w:rsid w:val="00FF0298"/>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10C7"/>
  <w15:docId w15:val="{192204A9-2C65-4376-95E9-8FAA3C2E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1D"/>
    <w:pPr>
      <w:spacing w:after="0" w:line="240" w:lineRule="auto"/>
    </w:pPr>
    <w:rPr>
      <w:rFonts w:ascii="Arial" w:eastAsia="MS Mincho" w:hAnsi="Arial" w:cs="Times New Roman"/>
      <w:sz w:val="20"/>
      <w:szCs w:val="24"/>
      <w:lang w:val="en-US" w:eastAsia="ja-JP"/>
    </w:rPr>
  </w:style>
  <w:style w:type="paragraph" w:styleId="Heading1">
    <w:name w:val="heading 1"/>
    <w:basedOn w:val="Normal"/>
    <w:next w:val="Normal"/>
    <w:link w:val="Heading1Char"/>
    <w:uiPriority w:val="9"/>
    <w:qFormat/>
    <w:rsid w:val="004A57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24DC"/>
    <w:pPr>
      <w:ind w:left="720"/>
      <w:contextualSpacing/>
    </w:pPr>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C32C42"/>
    <w:rPr>
      <w:sz w:val="16"/>
      <w:szCs w:val="16"/>
    </w:rPr>
  </w:style>
  <w:style w:type="paragraph" w:styleId="CommentText">
    <w:name w:val="annotation text"/>
    <w:basedOn w:val="Normal"/>
    <w:link w:val="CommentTextChar"/>
    <w:uiPriority w:val="99"/>
    <w:unhideWhenUsed/>
    <w:rsid w:val="00C32C42"/>
    <w:rPr>
      <w:szCs w:val="20"/>
    </w:rPr>
  </w:style>
  <w:style w:type="character" w:customStyle="1" w:styleId="CommentTextChar">
    <w:name w:val="Comment Text Char"/>
    <w:basedOn w:val="DefaultParagraphFont"/>
    <w:link w:val="CommentText"/>
    <w:uiPriority w:val="99"/>
    <w:rsid w:val="00C32C42"/>
    <w:rPr>
      <w:rFonts w:ascii="Arial" w:eastAsia="MS Mincho" w:hAnsi="Arial"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C32C42"/>
    <w:rPr>
      <w:b/>
      <w:bCs/>
    </w:rPr>
  </w:style>
  <w:style w:type="character" w:customStyle="1" w:styleId="CommentSubjectChar">
    <w:name w:val="Comment Subject Char"/>
    <w:basedOn w:val="CommentTextChar"/>
    <w:link w:val="CommentSubject"/>
    <w:uiPriority w:val="99"/>
    <w:semiHidden/>
    <w:rsid w:val="00C32C42"/>
    <w:rPr>
      <w:rFonts w:ascii="Arial" w:eastAsia="MS Mincho" w:hAnsi="Arial" w:cs="Times New Roman"/>
      <w:b/>
      <w:bCs/>
      <w:sz w:val="20"/>
      <w:szCs w:val="20"/>
      <w:lang w:val="en-US" w:eastAsia="ja-JP"/>
    </w:rPr>
  </w:style>
  <w:style w:type="paragraph" w:styleId="BalloonText">
    <w:name w:val="Balloon Text"/>
    <w:basedOn w:val="Normal"/>
    <w:link w:val="BalloonTextChar"/>
    <w:uiPriority w:val="99"/>
    <w:semiHidden/>
    <w:unhideWhenUsed/>
    <w:rsid w:val="00C32C42"/>
    <w:rPr>
      <w:rFonts w:ascii="Tahoma" w:hAnsi="Tahoma" w:cs="Tahoma"/>
      <w:sz w:val="16"/>
      <w:szCs w:val="16"/>
    </w:rPr>
  </w:style>
  <w:style w:type="character" w:customStyle="1" w:styleId="BalloonTextChar">
    <w:name w:val="Balloon Text Char"/>
    <w:basedOn w:val="DefaultParagraphFont"/>
    <w:link w:val="BalloonText"/>
    <w:uiPriority w:val="99"/>
    <w:semiHidden/>
    <w:rsid w:val="00C32C42"/>
    <w:rPr>
      <w:rFonts w:ascii="Tahoma" w:eastAsia="MS Mincho" w:hAnsi="Tahoma" w:cs="Tahoma"/>
      <w:sz w:val="16"/>
      <w:szCs w:val="16"/>
      <w:lang w:val="en-US" w:eastAsia="ja-JP"/>
    </w:rPr>
  </w:style>
  <w:style w:type="character" w:styleId="Hyperlink">
    <w:name w:val="Hyperlink"/>
    <w:rsid w:val="00CA6D65"/>
    <w:rPr>
      <w:color w:val="0000FF"/>
      <w:u w:val="single"/>
    </w:rPr>
  </w:style>
  <w:style w:type="paragraph" w:customStyle="1" w:styleId="Default">
    <w:name w:val="Default"/>
    <w:rsid w:val="00CA6D65"/>
    <w:pPr>
      <w:autoSpaceDE w:val="0"/>
      <w:autoSpaceDN w:val="0"/>
      <w:adjustRightInd w:val="0"/>
      <w:spacing w:after="0" w:line="240" w:lineRule="auto"/>
    </w:pPr>
    <w:rPr>
      <w:rFonts w:ascii="Arial" w:eastAsia="Calibri" w:hAnsi="Arial" w:cs="Arial"/>
      <w:color w:val="000000"/>
      <w:sz w:val="24"/>
      <w:szCs w:val="24"/>
      <w:lang w:val="en-US"/>
    </w:rPr>
  </w:style>
  <w:style w:type="paragraph" w:styleId="Revision">
    <w:name w:val="Revision"/>
    <w:hidden/>
    <w:uiPriority w:val="99"/>
    <w:semiHidden/>
    <w:rsid w:val="000100FB"/>
    <w:pPr>
      <w:spacing w:after="0" w:line="240" w:lineRule="auto"/>
    </w:pPr>
    <w:rPr>
      <w:rFonts w:ascii="Arial" w:eastAsia="MS Mincho" w:hAnsi="Arial" w:cs="Times New Roman"/>
      <w:sz w:val="20"/>
      <w:szCs w:val="24"/>
      <w:lang w:val="en-US" w:eastAsia="ja-JP"/>
    </w:rPr>
  </w:style>
  <w:style w:type="character" w:styleId="Strong">
    <w:name w:val="Strong"/>
    <w:basedOn w:val="DefaultParagraphFont"/>
    <w:uiPriority w:val="22"/>
    <w:qFormat/>
    <w:rsid w:val="002D3AA7"/>
    <w:rPr>
      <w:b/>
      <w:bCs/>
    </w:rPr>
  </w:style>
  <w:style w:type="paragraph" w:styleId="NormalWeb">
    <w:name w:val="Normal (Web)"/>
    <w:basedOn w:val="Normal"/>
    <w:uiPriority w:val="99"/>
    <w:semiHidden/>
    <w:unhideWhenUsed/>
    <w:rsid w:val="002D3AA7"/>
    <w:pPr>
      <w:spacing w:before="100" w:beforeAutospacing="1" w:after="100" w:afterAutospacing="1"/>
    </w:pPr>
    <w:rPr>
      <w:rFonts w:ascii="Times New Roman" w:eastAsia="Times New Roman" w:hAnsi="Times New Roman"/>
      <w:sz w:val="24"/>
      <w:lang w:eastAsia="en-US"/>
    </w:rPr>
  </w:style>
  <w:style w:type="character" w:styleId="Emphasis">
    <w:name w:val="Emphasis"/>
    <w:basedOn w:val="DefaultParagraphFont"/>
    <w:uiPriority w:val="20"/>
    <w:qFormat/>
    <w:rsid w:val="002D3AA7"/>
    <w:rPr>
      <w:i/>
      <w:iCs/>
    </w:rPr>
  </w:style>
  <w:style w:type="paragraph" w:customStyle="1" w:styleId="THHeading1">
    <w:name w:val="TH Heading1"/>
    <w:basedOn w:val="Heading1"/>
    <w:autoRedefine/>
    <w:rsid w:val="004A57B9"/>
    <w:pPr>
      <w:keepLines w:val="0"/>
      <w:spacing w:before="240" w:after="60"/>
    </w:pPr>
    <w:rPr>
      <w:rFonts w:ascii="Arial" w:eastAsia="Arial Unicode MS" w:hAnsi="Arial" w:cs="Arial"/>
      <w:b w:val="0"/>
      <w:color w:val="000080"/>
      <w:kern w:val="32"/>
      <w:sz w:val="32"/>
      <w:szCs w:val="32"/>
      <w:u w:val="single"/>
      <w:lang w:val="en-AU" w:eastAsia="en-US"/>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4A57B9"/>
    <w:rPr>
      <w:rFonts w:asciiTheme="majorHAnsi" w:eastAsiaTheme="majorEastAsia" w:hAnsiTheme="majorHAnsi" w:cstheme="majorBidi"/>
      <w:b/>
      <w:bCs/>
      <w:color w:val="365F91" w:themeColor="accent1" w:themeShade="BF"/>
      <w:sz w:val="28"/>
      <w:szCs w:val="28"/>
      <w:lang w:val="en-US" w:eastAsia="ja-JP"/>
    </w:rPr>
  </w:style>
  <w:style w:type="paragraph" w:styleId="BodyText2">
    <w:name w:val="Body Text 2"/>
    <w:basedOn w:val="Normal"/>
    <w:link w:val="BodyText2Char"/>
    <w:rsid w:val="00C7344D"/>
    <w:pPr>
      <w:jc w:val="both"/>
    </w:pPr>
    <w:rPr>
      <w:rFonts w:eastAsia="Times New Roman"/>
      <w:sz w:val="24"/>
      <w:szCs w:val="20"/>
      <w:lang w:eastAsia="en-US"/>
    </w:rPr>
  </w:style>
  <w:style w:type="character" w:customStyle="1" w:styleId="BodyText2Char">
    <w:name w:val="Body Text 2 Char"/>
    <w:basedOn w:val="DefaultParagraphFont"/>
    <w:link w:val="BodyText2"/>
    <w:rsid w:val="00C7344D"/>
    <w:rPr>
      <w:rFonts w:ascii="Arial" w:eastAsia="Times New Roman" w:hAnsi="Arial" w:cs="Times New Roman"/>
      <w:sz w:val="24"/>
      <w:szCs w:val="20"/>
      <w:lang w:val="en-US"/>
    </w:rPr>
  </w:style>
  <w:style w:type="paragraph" w:styleId="Caption">
    <w:name w:val="caption"/>
    <w:basedOn w:val="Normal"/>
    <w:next w:val="Normal"/>
    <w:uiPriority w:val="35"/>
    <w:unhideWhenUsed/>
    <w:qFormat/>
    <w:rsid w:val="0089563C"/>
    <w:pPr>
      <w:spacing w:after="200"/>
    </w:pPr>
    <w:rPr>
      <w:i/>
      <w:iCs/>
      <w:color w:val="1F497D" w:themeColor="text2"/>
      <w:sz w:val="18"/>
      <w:szCs w:val="18"/>
    </w:rPr>
  </w:style>
  <w:style w:type="character" w:customStyle="1" w:styleId="ListParagraphChar">
    <w:name w:val="List Paragraph Char"/>
    <w:link w:val="ListParagraph"/>
    <w:uiPriority w:val="34"/>
    <w:locked/>
    <w:rsid w:val="007D7EAD"/>
    <w:rPr>
      <w:rFonts w:ascii="Times New Roman" w:eastAsia="Times New Roman" w:hAnsi="Times New Roman" w:cs="Times New Roman"/>
      <w:sz w:val="24"/>
      <w:szCs w:val="24"/>
      <w:lang w:val="en-US"/>
    </w:rPr>
  </w:style>
  <w:style w:type="table" w:styleId="TableGrid">
    <w:name w:val="Table Grid"/>
    <w:basedOn w:val="TableNormal"/>
    <w:uiPriority w:val="59"/>
    <w:rsid w:val="0017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57A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102">
      <w:bodyDiv w:val="1"/>
      <w:marLeft w:val="0"/>
      <w:marRight w:val="0"/>
      <w:marTop w:val="0"/>
      <w:marBottom w:val="0"/>
      <w:divBdr>
        <w:top w:val="none" w:sz="0" w:space="0" w:color="auto"/>
        <w:left w:val="none" w:sz="0" w:space="0" w:color="auto"/>
        <w:bottom w:val="none" w:sz="0" w:space="0" w:color="auto"/>
        <w:right w:val="none" w:sz="0" w:space="0" w:color="auto"/>
      </w:divBdr>
    </w:div>
    <w:div w:id="324238575">
      <w:bodyDiv w:val="1"/>
      <w:marLeft w:val="0"/>
      <w:marRight w:val="0"/>
      <w:marTop w:val="0"/>
      <w:marBottom w:val="0"/>
      <w:divBdr>
        <w:top w:val="none" w:sz="0" w:space="0" w:color="auto"/>
        <w:left w:val="none" w:sz="0" w:space="0" w:color="auto"/>
        <w:bottom w:val="none" w:sz="0" w:space="0" w:color="auto"/>
        <w:right w:val="none" w:sz="0" w:space="0" w:color="auto"/>
      </w:divBdr>
    </w:div>
    <w:div w:id="349720302">
      <w:bodyDiv w:val="1"/>
      <w:marLeft w:val="0"/>
      <w:marRight w:val="0"/>
      <w:marTop w:val="0"/>
      <w:marBottom w:val="0"/>
      <w:divBdr>
        <w:top w:val="none" w:sz="0" w:space="0" w:color="auto"/>
        <w:left w:val="none" w:sz="0" w:space="0" w:color="auto"/>
        <w:bottom w:val="none" w:sz="0" w:space="0" w:color="auto"/>
        <w:right w:val="none" w:sz="0" w:space="0" w:color="auto"/>
      </w:divBdr>
    </w:div>
    <w:div w:id="487793728">
      <w:bodyDiv w:val="1"/>
      <w:marLeft w:val="0"/>
      <w:marRight w:val="0"/>
      <w:marTop w:val="0"/>
      <w:marBottom w:val="0"/>
      <w:divBdr>
        <w:top w:val="none" w:sz="0" w:space="0" w:color="auto"/>
        <w:left w:val="none" w:sz="0" w:space="0" w:color="auto"/>
        <w:bottom w:val="none" w:sz="0" w:space="0" w:color="auto"/>
        <w:right w:val="none" w:sz="0" w:space="0" w:color="auto"/>
      </w:divBdr>
    </w:div>
    <w:div w:id="1243176702">
      <w:bodyDiv w:val="1"/>
      <w:marLeft w:val="0"/>
      <w:marRight w:val="0"/>
      <w:marTop w:val="0"/>
      <w:marBottom w:val="0"/>
      <w:divBdr>
        <w:top w:val="none" w:sz="0" w:space="0" w:color="auto"/>
        <w:left w:val="none" w:sz="0" w:space="0" w:color="auto"/>
        <w:bottom w:val="none" w:sz="0" w:space="0" w:color="auto"/>
        <w:right w:val="none" w:sz="0" w:space="0" w:color="auto"/>
      </w:divBdr>
    </w:div>
    <w:div w:id="13680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iar.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ldfishcenter.org/welcome-worldfis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CGIAR\Nusrat_HR%20Asst_from%20Sep%202013\Other%20Activities_Nusrat\Recruitment\Recruitments_%202017\3%20Position%20of%20SAPLING%20project\Technical%20Officer_Aug%20Advert%202017\Job%20Ad%20-%20blank%20(Jul%202017)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A85FA-EC03-4B39-A3E8-D741BD6D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 blank (Jul 2017)_final</Template>
  <TotalTime>23</TotalTime>
  <Pages>7</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WorldFish Center</Company>
  <LinksUpToDate>false</LinksUpToDate>
  <CharactersWithSpaces>21799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Nusrat</dc:creator>
  <cp:lastModifiedBy>Windows User</cp:lastModifiedBy>
  <cp:revision>4</cp:revision>
  <cp:lastPrinted>2018-04-09T04:40:00Z</cp:lastPrinted>
  <dcterms:created xsi:type="dcterms:W3CDTF">2019-01-10T06:26:00Z</dcterms:created>
  <dcterms:modified xsi:type="dcterms:W3CDTF">2019-01-10T06:48:00Z</dcterms:modified>
</cp:coreProperties>
</file>