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044B8" w14:textId="7123859C" w:rsidR="00106257" w:rsidRDefault="008A254A" w:rsidP="00106257">
      <w:pPr>
        <w:tabs>
          <w:tab w:val="left" w:pos="71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B9C398" wp14:editId="01538E7A">
                <wp:simplePos x="0" y="0"/>
                <wp:positionH relativeFrom="margin">
                  <wp:align>right</wp:align>
                </wp:positionH>
                <wp:positionV relativeFrom="paragraph">
                  <wp:posOffset>-403225</wp:posOffset>
                </wp:positionV>
                <wp:extent cx="5920740" cy="1035685"/>
                <wp:effectExtent l="0" t="0" r="0" b="0"/>
                <wp:wrapNone/>
                <wp:docPr id="18953866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4D4E" w14:textId="77777777" w:rsidR="008A254A" w:rsidRDefault="008A254A" w:rsidP="008A254A">
                            <w:pPr>
                              <w:spacing w:after="45" w:line="259" w:lineRule="auto"/>
                              <w:ind w:left="14"/>
                              <w:jc w:val="center"/>
                              <w:rPr>
                                <w:rFonts w:cstheme="minorHAnsi"/>
                                <w:b/>
                                <w:color w:val="00338D"/>
                                <w:sz w:val="36"/>
                                <w:szCs w:val="32"/>
                              </w:rPr>
                            </w:pPr>
                            <w:r w:rsidRPr="00580135">
                              <w:rPr>
                                <w:rFonts w:cstheme="minorHAnsi"/>
                                <w:b/>
                                <w:color w:val="00338D"/>
                                <w:sz w:val="36"/>
                                <w:szCs w:val="32"/>
                              </w:rPr>
                              <w:t xml:space="preserve">Terms </w:t>
                            </w:r>
                            <w:r>
                              <w:rPr>
                                <w:rFonts w:cstheme="minorHAnsi"/>
                                <w:b/>
                                <w:color w:val="00338D"/>
                                <w:sz w:val="36"/>
                                <w:szCs w:val="32"/>
                              </w:rPr>
                              <w:t>o</w:t>
                            </w:r>
                            <w:r w:rsidRPr="00580135">
                              <w:rPr>
                                <w:rFonts w:cstheme="minorHAnsi"/>
                                <w:b/>
                                <w:color w:val="00338D"/>
                                <w:sz w:val="36"/>
                                <w:szCs w:val="32"/>
                              </w:rPr>
                              <w:t xml:space="preserve">f Reference </w:t>
                            </w:r>
                          </w:p>
                          <w:p w14:paraId="50208116" w14:textId="43477869" w:rsidR="008A254A" w:rsidRPr="00BC6F4B" w:rsidRDefault="00887FCB" w:rsidP="008A254A">
                            <w:pPr>
                              <w:spacing w:after="45" w:line="259" w:lineRule="auto"/>
                              <w:ind w:left="1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16"/>
                                <w:lang w:val="en-GB"/>
                              </w:rPr>
                            </w:pPr>
                            <w:r w:rsidRPr="008A254A">
                              <w:rPr>
                                <w:rFonts w:cstheme="minorHAnsi"/>
                                <w:b/>
                                <w:sz w:val="28"/>
                                <w:szCs w:val="16"/>
                                <w:lang w:val="en-GB"/>
                              </w:rPr>
                              <w:t xml:space="preserve">For Hiring Consultant </w:t>
                            </w:r>
                            <w:r w:rsidR="00C26AF5">
                              <w:rPr>
                                <w:rFonts w:cstheme="minorHAnsi"/>
                                <w:b/>
                                <w:sz w:val="28"/>
                                <w:szCs w:val="16"/>
                                <w:lang w:val="en-GB"/>
                              </w:rPr>
                              <w:t>t</w:t>
                            </w:r>
                            <w:r w:rsidRPr="008A254A">
                              <w:rPr>
                                <w:rFonts w:cstheme="minorHAnsi"/>
                                <w:b/>
                                <w:sz w:val="28"/>
                                <w:szCs w:val="16"/>
                                <w:lang w:val="en-GB"/>
                              </w:rPr>
                              <w:t>o Identify Consultancy Firms Within R</w:t>
                            </w:r>
                            <w:r w:rsidR="00C26AF5">
                              <w:rPr>
                                <w:rFonts w:cstheme="minorHAnsi"/>
                                <w:b/>
                                <w:sz w:val="28"/>
                                <w:szCs w:val="16"/>
                                <w:lang w:val="en-GB"/>
                              </w:rPr>
                              <w:t>MG</w:t>
                            </w:r>
                            <w:r w:rsidRPr="008A254A">
                              <w:rPr>
                                <w:rFonts w:cstheme="minorHAnsi"/>
                                <w:b/>
                                <w:sz w:val="28"/>
                                <w:szCs w:val="16"/>
                                <w:lang w:val="en-GB"/>
                              </w:rPr>
                              <w:t xml:space="preserve"> Sector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C3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pt;margin-top:-31.75pt;width:466.2pt;height:81.5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" filled="f" stroked="f">
                <v:textbox>
                  <w:txbxContent>
                    <w:p w14:paraId="22BC4D4E" w14:textId="77777777" w:rsidR="008A254A" w:rsidRDefault="008A254A" w:rsidP="008A254A">
                      <w:pPr>
                        <w:spacing w:after="45" w:line="259" w:lineRule="auto"/>
                        <w:ind w:left="14"/>
                        <w:jc w:val="center"/>
                        <w:rPr>
                          <w:rFonts w:cstheme="minorHAnsi"/>
                          <w:b/>
                          <w:color w:val="00338D"/>
                          <w:sz w:val="36"/>
                          <w:szCs w:val="32"/>
                        </w:rPr>
                      </w:pPr>
                      <w:r w:rsidRPr="00580135">
                        <w:rPr>
                          <w:rFonts w:cstheme="minorHAnsi"/>
                          <w:b/>
                          <w:color w:val="00338D"/>
                          <w:sz w:val="36"/>
                          <w:szCs w:val="32"/>
                        </w:rPr>
                        <w:t xml:space="preserve">Terms </w:t>
                      </w:r>
                      <w:r>
                        <w:rPr>
                          <w:rFonts w:cstheme="minorHAnsi"/>
                          <w:b/>
                          <w:color w:val="00338D"/>
                          <w:sz w:val="36"/>
                          <w:szCs w:val="32"/>
                        </w:rPr>
                        <w:t>o</w:t>
                      </w:r>
                      <w:r w:rsidRPr="00580135">
                        <w:rPr>
                          <w:rFonts w:cstheme="minorHAnsi"/>
                          <w:b/>
                          <w:color w:val="00338D"/>
                          <w:sz w:val="36"/>
                          <w:szCs w:val="32"/>
                        </w:rPr>
                        <w:t xml:space="preserve">f Reference </w:t>
                      </w:r>
                    </w:p>
                    <w:p w14:paraId="50208116" w14:textId="43477869" w:rsidR="008A254A" w:rsidRPr="00BC6F4B" w:rsidRDefault="00887FCB" w:rsidP="008A254A">
                      <w:pPr>
                        <w:spacing w:after="45" w:line="259" w:lineRule="auto"/>
                        <w:ind w:left="14"/>
                        <w:jc w:val="center"/>
                        <w:rPr>
                          <w:rFonts w:cstheme="minorHAnsi"/>
                          <w:b/>
                          <w:sz w:val="28"/>
                          <w:szCs w:val="16"/>
                          <w:lang w:val="en-GB"/>
                        </w:rPr>
                      </w:pPr>
                      <w:r w:rsidRPr="008A254A">
                        <w:rPr>
                          <w:rFonts w:cstheme="minorHAnsi"/>
                          <w:b/>
                          <w:sz w:val="28"/>
                          <w:szCs w:val="16"/>
                          <w:lang w:val="en-GB"/>
                        </w:rPr>
                        <w:t xml:space="preserve">For Hiring Consultant </w:t>
                      </w:r>
                      <w:r w:rsidR="00C26AF5">
                        <w:rPr>
                          <w:rFonts w:cstheme="minorHAnsi"/>
                          <w:b/>
                          <w:sz w:val="28"/>
                          <w:szCs w:val="16"/>
                          <w:lang w:val="en-GB"/>
                        </w:rPr>
                        <w:t>t</w:t>
                      </w:r>
                      <w:r w:rsidRPr="008A254A">
                        <w:rPr>
                          <w:rFonts w:cstheme="minorHAnsi"/>
                          <w:b/>
                          <w:sz w:val="28"/>
                          <w:szCs w:val="16"/>
                          <w:lang w:val="en-GB"/>
                        </w:rPr>
                        <w:t>o Identify Consultancy Firms Within R</w:t>
                      </w:r>
                      <w:r w:rsidR="00C26AF5">
                        <w:rPr>
                          <w:rFonts w:cstheme="minorHAnsi"/>
                          <w:b/>
                          <w:sz w:val="28"/>
                          <w:szCs w:val="16"/>
                          <w:lang w:val="en-GB"/>
                        </w:rPr>
                        <w:t>MG</w:t>
                      </w:r>
                      <w:r w:rsidRPr="008A254A">
                        <w:rPr>
                          <w:rFonts w:cstheme="minorHAnsi"/>
                          <w:b/>
                          <w:sz w:val="28"/>
                          <w:szCs w:val="16"/>
                          <w:lang w:val="en-GB"/>
                        </w:rPr>
                        <w:t xml:space="preserve"> Sector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1ECC2" w14:textId="77777777" w:rsidR="00505FB6" w:rsidRPr="008D73BA" w:rsidRDefault="00505FB6" w:rsidP="00106257">
      <w:pPr>
        <w:tabs>
          <w:tab w:val="left" w:pos="7182"/>
        </w:tabs>
        <w:rPr>
          <w:lang w:val="en-GB"/>
        </w:rPr>
      </w:pPr>
    </w:p>
    <w:p w14:paraId="3080C040" w14:textId="721728ED" w:rsidR="00106257" w:rsidRPr="00E022C4" w:rsidRDefault="00106257" w:rsidP="00DA2A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t>Background</w:t>
      </w:r>
    </w:p>
    <w:p w14:paraId="20653D63" w14:textId="77FEAC91" w:rsidR="00106257" w:rsidRPr="002C0E51" w:rsidRDefault="00B95D77" w:rsidP="002C0E51">
      <w:pPr>
        <w:tabs>
          <w:tab w:val="left" w:pos="7182"/>
        </w:tabs>
        <w:jc w:val="both"/>
        <w:rPr>
          <w:rFonts w:cstheme="minorHAnsi"/>
          <w:sz w:val="21"/>
          <w:szCs w:val="21"/>
        </w:rPr>
      </w:pPr>
      <w:proofErr w:type="spellStart"/>
      <w:r w:rsidRPr="002C0E51">
        <w:rPr>
          <w:rFonts w:cstheme="minorHAnsi"/>
          <w:sz w:val="21"/>
          <w:szCs w:val="21"/>
        </w:rPr>
        <w:t>Swisscontact</w:t>
      </w:r>
      <w:proofErr w:type="spellEnd"/>
      <w:r w:rsidRPr="002C0E51">
        <w:rPr>
          <w:rFonts w:cstheme="minorHAnsi"/>
          <w:sz w:val="21"/>
          <w:szCs w:val="21"/>
        </w:rPr>
        <w:t xml:space="preserve"> is a business-oriented independent foundation for international development cooperation. Represented in 40 countries with over 1,400 employees, it promotes - since 1959 - economic, social, and environmental development. The focus of systemic interventions in the private sector is the strengthening of local and global value chains. The organisation is based in Zurich. </w:t>
      </w:r>
      <w:proofErr w:type="spellStart"/>
      <w:r w:rsidRPr="002C0E51">
        <w:rPr>
          <w:rFonts w:cstheme="minorHAnsi"/>
          <w:sz w:val="21"/>
          <w:szCs w:val="21"/>
        </w:rPr>
        <w:t>Swisscontact</w:t>
      </w:r>
      <w:proofErr w:type="spellEnd"/>
      <w:r w:rsidRPr="002C0E51">
        <w:rPr>
          <w:rFonts w:cstheme="minorHAnsi"/>
          <w:sz w:val="21"/>
          <w:szCs w:val="21"/>
        </w:rPr>
        <w:t xml:space="preserve"> Bangladesh is registered as an International NGO under the NGO Affairs Bureau of Bangladesh. For more information, please refer to </w:t>
      </w:r>
      <w:r w:rsidR="00CE41C8" w:rsidRPr="002C0E51">
        <w:rPr>
          <w:rFonts w:cstheme="minorHAnsi"/>
          <w:sz w:val="21"/>
          <w:szCs w:val="21"/>
        </w:rPr>
        <w:t xml:space="preserve"> </w:t>
      </w:r>
      <w:hyperlink r:id="rId11" w:history="1">
        <w:r w:rsidR="00CE41C8" w:rsidRPr="002C0E51">
          <w:rPr>
            <w:rStyle w:val="Hyperlink"/>
            <w:rFonts w:cstheme="minorHAnsi"/>
            <w:sz w:val="21"/>
            <w:szCs w:val="21"/>
          </w:rPr>
          <w:t>www.swisscontact.org/en/countries/bangladesh</w:t>
        </w:r>
      </w:hyperlink>
      <w:r w:rsidR="00CE41C8" w:rsidRPr="002C0E51">
        <w:rPr>
          <w:rFonts w:cstheme="minorHAnsi"/>
          <w:sz w:val="21"/>
          <w:szCs w:val="21"/>
        </w:rPr>
        <w:t xml:space="preserve"> </w:t>
      </w:r>
    </w:p>
    <w:p w14:paraId="58139405" w14:textId="3C004210" w:rsidR="00CD1444" w:rsidRPr="002C0E51" w:rsidRDefault="00CD1444" w:rsidP="002C0E51">
      <w:pPr>
        <w:tabs>
          <w:tab w:val="left" w:pos="7182"/>
        </w:tabs>
        <w:jc w:val="both"/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 xml:space="preserve">The Building Youth Employability through Skills (BYETS) is a </w:t>
      </w:r>
      <w:r w:rsidR="00B52333" w:rsidRPr="002C0E51">
        <w:rPr>
          <w:rFonts w:cstheme="minorHAnsi"/>
          <w:sz w:val="21"/>
          <w:szCs w:val="21"/>
        </w:rPr>
        <w:t>four-year-long</w:t>
      </w:r>
      <w:r w:rsidRPr="002C0E51">
        <w:rPr>
          <w:rFonts w:cstheme="minorHAnsi"/>
          <w:sz w:val="21"/>
          <w:szCs w:val="21"/>
        </w:rPr>
        <w:t xml:space="preserve"> programme supported by the Embassy of the Kingdom of the Netherlands (EKN) and implemented by </w:t>
      </w:r>
      <w:proofErr w:type="spellStart"/>
      <w:r w:rsidRPr="002C0E51">
        <w:rPr>
          <w:rFonts w:cstheme="minorHAnsi"/>
          <w:sz w:val="21"/>
          <w:szCs w:val="21"/>
        </w:rPr>
        <w:t>Swisscontact</w:t>
      </w:r>
      <w:proofErr w:type="spellEnd"/>
      <w:r w:rsidRPr="002C0E51">
        <w:rPr>
          <w:rFonts w:cstheme="minorHAnsi"/>
          <w:sz w:val="21"/>
          <w:szCs w:val="21"/>
        </w:rPr>
        <w:t xml:space="preserve">. The project commenced in October 2022 and aims to empower 25,000 Bangladeshi youth (including 50% women) with improved technical, employability and entrepreneurial skills, and connect them to </w:t>
      </w:r>
      <w:r w:rsidR="00287DC0" w:rsidRPr="002C0E51">
        <w:rPr>
          <w:rFonts w:cstheme="minorHAnsi"/>
          <w:sz w:val="21"/>
          <w:szCs w:val="21"/>
        </w:rPr>
        <w:t>income-generating</w:t>
      </w:r>
      <w:r w:rsidRPr="002C0E51">
        <w:rPr>
          <w:rFonts w:cstheme="minorHAnsi"/>
          <w:sz w:val="21"/>
          <w:szCs w:val="21"/>
        </w:rPr>
        <w:t xml:space="preserve"> opportunities, namely, jobs and self-employment in three sectors: Ready Made Garments (RMG), </w:t>
      </w:r>
      <w:proofErr w:type="spellStart"/>
      <w:r w:rsidRPr="002C0E51">
        <w:rPr>
          <w:rFonts w:cstheme="minorHAnsi"/>
          <w:sz w:val="21"/>
          <w:szCs w:val="21"/>
        </w:rPr>
        <w:t>Agro</w:t>
      </w:r>
      <w:proofErr w:type="spellEnd"/>
      <w:r w:rsidRPr="002C0E51">
        <w:rPr>
          <w:rFonts w:cstheme="minorHAnsi"/>
          <w:sz w:val="21"/>
          <w:szCs w:val="21"/>
        </w:rPr>
        <w:t xml:space="preserve">-Processing (AP) and Information and Communication Technology (ICT). BYETS will partner with Training Service Providers (TSPs) and Employers to facilitate employment opportunities for youth across Dhaka, Chattogram, Khulna and </w:t>
      </w:r>
      <w:proofErr w:type="spellStart"/>
      <w:r w:rsidRPr="002C0E51">
        <w:rPr>
          <w:rFonts w:cstheme="minorHAnsi"/>
          <w:sz w:val="21"/>
          <w:szCs w:val="21"/>
        </w:rPr>
        <w:t>Rajshahi</w:t>
      </w:r>
      <w:proofErr w:type="spellEnd"/>
      <w:r w:rsidRPr="002C0E51">
        <w:rPr>
          <w:rFonts w:cstheme="minorHAnsi"/>
          <w:sz w:val="21"/>
          <w:szCs w:val="21"/>
        </w:rPr>
        <w:t xml:space="preserve"> in Bangladesh. BYETS will also support 50 private sector employers in the RMG and AP sectors to adopt </w:t>
      </w:r>
      <w:proofErr w:type="spellStart"/>
      <w:r w:rsidRPr="002C0E51">
        <w:rPr>
          <w:rFonts w:cstheme="minorHAnsi"/>
          <w:sz w:val="21"/>
          <w:szCs w:val="21"/>
        </w:rPr>
        <w:t>Swisscontact’s</w:t>
      </w:r>
      <w:proofErr w:type="spellEnd"/>
      <w:r w:rsidRPr="002C0E51">
        <w:rPr>
          <w:rFonts w:cstheme="minorHAnsi"/>
          <w:sz w:val="21"/>
          <w:szCs w:val="21"/>
        </w:rPr>
        <w:t xml:space="preserve"> proven workplace-based training (WBT) model.</w:t>
      </w:r>
    </w:p>
    <w:p w14:paraId="02227530" w14:textId="7585DEF3" w:rsidR="00CD1444" w:rsidRPr="002C0E51" w:rsidRDefault="00CD1444" w:rsidP="002C0E51">
      <w:pPr>
        <w:tabs>
          <w:tab w:val="left" w:pos="7182"/>
        </w:tabs>
        <w:jc w:val="both"/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 xml:space="preserve">The project has </w:t>
      </w:r>
      <w:r w:rsidR="00287DC0" w:rsidRPr="002C0E51">
        <w:rPr>
          <w:rFonts w:cstheme="minorHAnsi"/>
          <w:sz w:val="21"/>
          <w:szCs w:val="21"/>
        </w:rPr>
        <w:t xml:space="preserve">a </w:t>
      </w:r>
      <w:r w:rsidRPr="002C0E51">
        <w:rPr>
          <w:rFonts w:cstheme="minorHAnsi"/>
          <w:sz w:val="21"/>
          <w:szCs w:val="21"/>
        </w:rPr>
        <w:t>special focus on Gender Equality and Social Inclusion (GESI), Environmental Responsibility (ER), and Labour Rights and Decent Work (LRDW) within the technical modules to develop youth’s capacity on transversal issues.</w:t>
      </w:r>
    </w:p>
    <w:p w14:paraId="570CCB15" w14:textId="0F103585" w:rsidR="00CD1444" w:rsidRPr="002C0E51" w:rsidRDefault="00CD1444" w:rsidP="5F98C088">
      <w:pPr>
        <w:tabs>
          <w:tab w:val="left" w:pos="7182"/>
        </w:tabs>
        <w:jc w:val="both"/>
        <w:rPr>
          <w:sz w:val="21"/>
          <w:szCs w:val="21"/>
        </w:rPr>
      </w:pPr>
      <w:bookmarkStart w:id="0" w:name="_Hlk143685161"/>
      <w:r w:rsidRPr="5F98C088">
        <w:rPr>
          <w:sz w:val="21"/>
          <w:szCs w:val="21"/>
        </w:rPr>
        <w:t xml:space="preserve">Therefore, the project is looking for </w:t>
      </w:r>
      <w:r w:rsidR="00001E25" w:rsidRPr="5F98C088">
        <w:rPr>
          <w:sz w:val="21"/>
          <w:szCs w:val="21"/>
        </w:rPr>
        <w:t>multiple</w:t>
      </w:r>
      <w:r w:rsidRPr="5F98C088">
        <w:rPr>
          <w:sz w:val="21"/>
          <w:szCs w:val="21"/>
        </w:rPr>
        <w:t xml:space="preserve"> Consultancy Service </w:t>
      </w:r>
      <w:r w:rsidR="002B760A" w:rsidRPr="5F98C088">
        <w:rPr>
          <w:sz w:val="21"/>
          <w:szCs w:val="21"/>
        </w:rPr>
        <w:t>Providers</w:t>
      </w:r>
      <w:r w:rsidR="00287DC0" w:rsidRPr="5F98C088">
        <w:rPr>
          <w:sz w:val="21"/>
          <w:szCs w:val="21"/>
        </w:rPr>
        <w:t xml:space="preserve"> </w:t>
      </w:r>
      <w:r w:rsidRPr="5F98C088">
        <w:rPr>
          <w:sz w:val="21"/>
          <w:szCs w:val="21"/>
        </w:rPr>
        <w:t>(</w:t>
      </w:r>
      <w:r w:rsidR="487389CE" w:rsidRPr="5F98C088">
        <w:rPr>
          <w:sz w:val="21"/>
          <w:szCs w:val="21"/>
        </w:rPr>
        <w:t>CSP</w:t>
      </w:r>
      <w:r w:rsidR="00922F2C" w:rsidRPr="5F98C088">
        <w:rPr>
          <w:sz w:val="21"/>
          <w:szCs w:val="21"/>
        </w:rPr>
        <w:t>s</w:t>
      </w:r>
      <w:r w:rsidRPr="5F98C088">
        <w:rPr>
          <w:sz w:val="21"/>
          <w:szCs w:val="21"/>
        </w:rPr>
        <w:t>) to collaborate with the project team in provid</w:t>
      </w:r>
      <w:r w:rsidR="00F375A3" w:rsidRPr="5F98C088">
        <w:rPr>
          <w:sz w:val="21"/>
          <w:szCs w:val="21"/>
        </w:rPr>
        <w:t>ing</w:t>
      </w:r>
      <w:r w:rsidRPr="5F98C088">
        <w:rPr>
          <w:sz w:val="21"/>
          <w:szCs w:val="21"/>
        </w:rPr>
        <w:t xml:space="preserve"> upskilling </w:t>
      </w:r>
      <w:r w:rsidR="0081446E" w:rsidRPr="5F98C088">
        <w:rPr>
          <w:sz w:val="21"/>
          <w:szCs w:val="21"/>
        </w:rPr>
        <w:t xml:space="preserve">and multiskilling </w:t>
      </w:r>
      <w:r w:rsidRPr="5F98C088">
        <w:rPr>
          <w:sz w:val="21"/>
          <w:szCs w:val="21"/>
        </w:rPr>
        <w:t>training to the RMG workers in the Tier-1 factories.</w:t>
      </w:r>
    </w:p>
    <w:bookmarkEnd w:id="0"/>
    <w:p w14:paraId="25999DBC" w14:textId="521A23D0" w:rsidR="00106257" w:rsidRPr="00E022C4" w:rsidRDefault="009A6576" w:rsidP="00DA2A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5F98C088">
        <w:rPr>
          <w:b/>
          <w:bCs/>
          <w:color w:val="2F5496" w:themeColor="accent1" w:themeShade="BF"/>
          <w:sz w:val="22"/>
        </w:rPr>
        <w:t xml:space="preserve">The </w:t>
      </w:r>
      <w:r w:rsidR="00106257" w:rsidRPr="5F98C088">
        <w:rPr>
          <w:b/>
          <w:bCs/>
          <w:color w:val="2F5496" w:themeColor="accent1" w:themeShade="BF"/>
          <w:sz w:val="22"/>
        </w:rPr>
        <w:t>Objective</w:t>
      </w:r>
      <w:r w:rsidRPr="5F98C088">
        <w:rPr>
          <w:b/>
          <w:bCs/>
          <w:color w:val="2F5496" w:themeColor="accent1" w:themeShade="BF"/>
          <w:sz w:val="22"/>
        </w:rPr>
        <w:t xml:space="preserve"> of the Assignment </w:t>
      </w:r>
    </w:p>
    <w:p w14:paraId="0BB0AA41" w14:textId="5DED903F" w:rsidR="4C7BD446" w:rsidRDefault="4C7BD446" w:rsidP="5F98C088">
      <w:pPr>
        <w:pStyle w:val="ListParagraph"/>
        <w:spacing w:line="240" w:lineRule="auto"/>
        <w:ind w:left="360"/>
        <w:jc w:val="both"/>
        <w:rPr>
          <w:rFonts w:eastAsia="Times New Roman"/>
          <w:color w:val="000000" w:themeColor="text1"/>
          <w:sz w:val="21"/>
          <w:szCs w:val="21"/>
          <w:lang w:val="en-GB" w:eastAsia="en-GB"/>
        </w:rPr>
      </w:pP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BYETS is currently looking for firms who are willing to work with the project in delivering training in the RMG sector</w:t>
      </w:r>
      <w:r w:rsidR="0109C24D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through a </w:t>
      </w:r>
      <w:r w:rsidR="75A194E7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service agreement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.</w:t>
      </w:r>
      <w:r w:rsidR="24E37E59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Under current operational modality </w:t>
      </w:r>
      <w:r w:rsidR="44F33A2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the project</w:t>
      </w:r>
      <w:r w:rsidR="24E37E59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develops capacity of the </w:t>
      </w:r>
      <w:r w:rsidR="44B50B19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service provider </w:t>
      </w:r>
      <w:r w:rsidR="24E37E59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in delivering workers training at the factory </w:t>
      </w:r>
      <w:r w:rsidR="166F88F4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on the customized training module</w:t>
      </w:r>
      <w:r w:rsidR="164F224F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. </w:t>
      </w:r>
    </w:p>
    <w:p w14:paraId="22339D2A" w14:textId="2C483C31" w:rsidR="5F98C088" w:rsidRDefault="5F98C088" w:rsidP="5F98C088">
      <w:pPr>
        <w:pStyle w:val="ListParagraph"/>
        <w:spacing w:line="240" w:lineRule="auto"/>
        <w:ind w:left="360"/>
        <w:jc w:val="both"/>
        <w:rPr>
          <w:rFonts w:eastAsia="Times New Roman"/>
          <w:color w:val="000000" w:themeColor="text1"/>
          <w:sz w:val="21"/>
          <w:szCs w:val="21"/>
          <w:lang w:val="en-GB" w:eastAsia="en-GB"/>
        </w:rPr>
      </w:pPr>
    </w:p>
    <w:p w14:paraId="29180077" w14:textId="04B03F1B" w:rsidR="009B3375" w:rsidRPr="002C0E51" w:rsidRDefault="003A48F8" w:rsidP="5F98C088">
      <w:pPr>
        <w:pStyle w:val="ListParagraph"/>
        <w:spacing w:line="240" w:lineRule="auto"/>
        <w:ind w:left="360"/>
        <w:jc w:val="both"/>
        <w:textAlignment w:val="baseline"/>
        <w:rPr>
          <w:rFonts w:eastAsia="Times New Roman"/>
          <w:color w:val="000000" w:themeColor="text1"/>
          <w:sz w:val="21"/>
          <w:szCs w:val="21"/>
          <w:lang w:val="en-GB" w:eastAsia="en-GB"/>
        </w:rPr>
      </w:pP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The objective of the assignment is to identify </w:t>
      </w:r>
      <w:r w:rsidR="1C764B10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firms</w:t>
      </w:r>
      <w:r w:rsidR="302DBA4D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/service provider</w:t>
      </w:r>
      <w:r w:rsidR="5CA0FDC4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s</w:t>
      </w:r>
      <w:r w:rsidR="302DBA4D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who </w:t>
      </w:r>
      <w:r w:rsidR="517BDE2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has experience in providing</w:t>
      </w:r>
      <w:r w:rsidR="57CD8CA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</w:t>
      </w:r>
      <w:r w:rsidR="517BDE2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training </w:t>
      </w:r>
      <w:r w:rsidR="33848657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to</w:t>
      </w:r>
      <w:r w:rsidR="517BDE2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the RMG sector </w:t>
      </w:r>
      <w:r w:rsidR="0C49D583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workers/ supervisors </w:t>
      </w:r>
      <w:r w:rsidR="517BDE2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and interested in expanding their training services </w:t>
      </w:r>
      <w:r w:rsidR="08F2801C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for this sector </w:t>
      </w:r>
      <w:r w:rsidR="02833E98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through sustainable business model</w:t>
      </w:r>
      <w:r w:rsidR="08F2801C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.</w:t>
      </w:r>
      <w:r w:rsidR="517BDE2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The assignment will involve the following tasks:</w:t>
      </w:r>
    </w:p>
    <w:p w14:paraId="53D5E0FA" w14:textId="7586B6C6" w:rsidR="009B3375" w:rsidRPr="002C0E51" w:rsidRDefault="003A48F8" w:rsidP="5F98C088">
      <w:pPr>
        <w:pStyle w:val="ListParagraph"/>
        <w:spacing w:line="240" w:lineRule="auto"/>
        <w:ind w:left="360"/>
        <w:jc w:val="both"/>
        <w:textAlignment w:val="baseline"/>
        <w:rPr>
          <w:rFonts w:eastAsia="Times New Roman"/>
          <w:color w:val="000000"/>
          <w:sz w:val="21"/>
          <w:szCs w:val="21"/>
          <w:lang w:val="en-GB" w:eastAsia="en-GB"/>
        </w:rPr>
      </w:pP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</w:t>
      </w:r>
    </w:p>
    <w:p w14:paraId="2A88B6D0" w14:textId="4B254935" w:rsidR="009B3375" w:rsidRPr="002C0E51" w:rsidRDefault="6644D634" w:rsidP="5F98C088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1"/>
          <w:szCs w:val="21"/>
          <w:lang w:val="en-GB" w:eastAsia="en-GB"/>
        </w:rPr>
      </w:pP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I</w:t>
      </w:r>
      <w:r w:rsidR="009B3375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dentify </w:t>
      </w:r>
      <w:r w:rsidR="00CE641C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consultancy firms</w:t>
      </w:r>
      <w:r w:rsidR="039F9145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/service providers who has experience or currently </w:t>
      </w:r>
      <w:r w:rsidR="664CD24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operating </w:t>
      </w:r>
      <w:r w:rsidR="004F0644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training </w:t>
      </w:r>
      <w:r w:rsidR="30961952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in the RMG factories</w:t>
      </w:r>
      <w:r w:rsidR="348D206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, specifically Work Based Training (WBT).</w:t>
      </w:r>
    </w:p>
    <w:p w14:paraId="6F234838" w14:textId="1967F6EC" w:rsidR="009B3375" w:rsidRPr="002C0E51" w:rsidRDefault="5A941D2A" w:rsidP="5F98C088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val="en-GB" w:eastAsia="en-GB"/>
        </w:rPr>
      </w:pPr>
      <w:r w:rsidRPr="5F98C088">
        <w:rPr>
          <w:rFonts w:eastAsia="Times New Roman"/>
          <w:sz w:val="21"/>
          <w:szCs w:val="21"/>
          <w:lang w:val="en-GB" w:eastAsia="en-GB"/>
        </w:rPr>
        <w:t xml:space="preserve">Follow </w:t>
      </w:r>
      <w:r w:rsidR="71F13420" w:rsidRPr="5F98C088">
        <w:rPr>
          <w:rFonts w:eastAsia="Times New Roman"/>
          <w:sz w:val="21"/>
          <w:szCs w:val="21"/>
          <w:lang w:val="en-GB" w:eastAsia="en-GB"/>
        </w:rPr>
        <w:t>the</w:t>
      </w:r>
      <w:r w:rsidRPr="5F98C088">
        <w:rPr>
          <w:rFonts w:eastAsia="Times New Roman"/>
          <w:sz w:val="21"/>
          <w:szCs w:val="21"/>
          <w:lang w:val="en-GB" w:eastAsia="en-GB"/>
        </w:rPr>
        <w:t xml:space="preserve"> selection guideline</w:t>
      </w:r>
      <w:r w:rsidR="0FEBD941" w:rsidRPr="5F98C088">
        <w:rPr>
          <w:rFonts w:eastAsia="Times New Roman"/>
          <w:sz w:val="21"/>
          <w:szCs w:val="21"/>
          <w:lang w:val="en-GB" w:eastAsia="en-GB"/>
        </w:rPr>
        <w:t xml:space="preserve"> provided by the project</w:t>
      </w:r>
      <w:r w:rsidRPr="5F98C088">
        <w:rPr>
          <w:rFonts w:eastAsia="Times New Roman"/>
          <w:sz w:val="21"/>
          <w:szCs w:val="21"/>
          <w:lang w:val="en-GB" w:eastAsia="en-GB"/>
        </w:rPr>
        <w:t xml:space="preserve"> while screening firms which has potential to operate training in the RMG sector and </w:t>
      </w:r>
      <w:r w:rsidR="1BEF37F9" w:rsidRPr="5F98C088">
        <w:rPr>
          <w:rFonts w:eastAsia="Times New Roman"/>
          <w:sz w:val="21"/>
          <w:szCs w:val="21"/>
          <w:lang w:val="en-GB" w:eastAsia="en-GB"/>
        </w:rPr>
        <w:t>interested</w:t>
      </w:r>
      <w:r w:rsidRPr="5F98C088">
        <w:rPr>
          <w:rFonts w:eastAsia="Times New Roman"/>
          <w:sz w:val="21"/>
          <w:szCs w:val="21"/>
          <w:lang w:val="en-GB" w:eastAsia="en-GB"/>
        </w:rPr>
        <w:t xml:space="preserve"> to have a sustainable busin</w:t>
      </w:r>
      <w:r w:rsidR="0D47240D" w:rsidRPr="5F98C088">
        <w:rPr>
          <w:rFonts w:eastAsia="Times New Roman"/>
          <w:sz w:val="21"/>
          <w:szCs w:val="21"/>
          <w:lang w:val="en-GB" w:eastAsia="en-GB"/>
        </w:rPr>
        <w:t>ess model</w:t>
      </w:r>
      <w:r w:rsidR="3053CABA" w:rsidRPr="5F98C088">
        <w:rPr>
          <w:rFonts w:eastAsia="Times New Roman"/>
          <w:sz w:val="21"/>
          <w:szCs w:val="21"/>
          <w:lang w:val="en-GB" w:eastAsia="en-GB"/>
        </w:rPr>
        <w:t xml:space="preserve"> for training.</w:t>
      </w:r>
    </w:p>
    <w:p w14:paraId="6182B84A" w14:textId="08029898" w:rsidR="009B3375" w:rsidRPr="002C0E51" w:rsidRDefault="009B3375" w:rsidP="5F98C088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1"/>
          <w:szCs w:val="21"/>
          <w:lang w:val="en-GB" w:eastAsia="en-GB"/>
        </w:rPr>
      </w:pP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Gather information on the</w:t>
      </w:r>
      <w:r w:rsidR="00D20152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overall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capacity</w:t>
      </w:r>
      <w:r w:rsidR="493B7338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, HR, organizational structure, current se</w:t>
      </w:r>
      <w:r w:rsidR="253F5FA4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r</w:t>
      </w:r>
      <w:r w:rsidR="493B7338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vices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of </w:t>
      </w:r>
      <w:r w:rsidR="00E2103E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the consultancy firms </w:t>
      </w:r>
      <w:r w:rsidR="007F3B09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for </w:t>
      </w:r>
      <w:r w:rsidR="00E2103E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training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in the RMG sector</w:t>
      </w:r>
      <w:r w:rsidR="6EAD6ED9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and p</w:t>
      </w:r>
      <w:r w:rsidR="752EAB5E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rovide an analytical report about which firm has more potential to</w:t>
      </w:r>
      <w:r w:rsidR="36759856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operate a business model beyond the project period.</w:t>
      </w:r>
      <w:r w:rsidR="752EAB5E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</w:t>
      </w:r>
    </w:p>
    <w:p w14:paraId="6EE4E57E" w14:textId="28DA373E" w:rsidR="009B3375" w:rsidRPr="002C0E51" w:rsidRDefault="009B3375" w:rsidP="009B3375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val="en-GB" w:eastAsia="en-GB"/>
        </w:rPr>
      </w:pP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Acquire information on their current capacity and expertise in developing and adapting services and/or training curriculum, experience in developing curriculums/modules in the past</w:t>
      </w:r>
      <w:r w:rsidR="00E2103E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and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</w:t>
      </w:r>
      <w:r w:rsidR="00FE1BB9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their ability to 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integrat</w:t>
      </w:r>
      <w:r w:rsidR="00A02041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e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soft skills in </w:t>
      </w:r>
      <w:r w:rsidR="00A2081C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the </w:t>
      </w: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training curriculums.</w:t>
      </w:r>
    </w:p>
    <w:p w14:paraId="5E450137" w14:textId="5F2A5BEF" w:rsidR="009B3375" w:rsidRPr="002C0E51" w:rsidRDefault="1ED8C940" w:rsidP="5F98C088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sz w:val="21"/>
          <w:szCs w:val="21"/>
          <w:lang w:val="en-GB" w:eastAsia="en-GB"/>
        </w:rPr>
      </w:pPr>
      <w:r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Profile of the existing trainer pool and capacity of the firm</w:t>
      </w:r>
      <w:r w:rsidR="6033E40E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to hire new trainers/experts</w:t>
      </w:r>
      <w:r w:rsidR="2B705460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 xml:space="preserve"> to impart training</w:t>
      </w:r>
      <w:r w:rsidR="009B3375" w:rsidRPr="5F98C088">
        <w:rPr>
          <w:rFonts w:eastAsia="Times New Roman"/>
          <w:color w:val="000000" w:themeColor="text1"/>
          <w:sz w:val="21"/>
          <w:szCs w:val="21"/>
          <w:lang w:val="en-GB" w:eastAsia="en-GB"/>
        </w:rPr>
        <w:t>.</w:t>
      </w:r>
    </w:p>
    <w:p w14:paraId="7351A1D4" w14:textId="6AE5F77C" w:rsidR="006B504B" w:rsidRPr="002C0E51" w:rsidRDefault="006B504B" w:rsidP="5F98C088">
      <w:pPr>
        <w:spacing w:after="0" w:line="240" w:lineRule="auto"/>
        <w:jc w:val="both"/>
        <w:rPr>
          <w:rFonts w:eastAsia="Times New Roman"/>
          <w:sz w:val="21"/>
          <w:szCs w:val="21"/>
          <w:lang w:val="en-GB" w:eastAsia="en-GB"/>
        </w:rPr>
      </w:pPr>
    </w:p>
    <w:p w14:paraId="00982A6E" w14:textId="77777777" w:rsidR="00454900" w:rsidRPr="002C0E51" w:rsidRDefault="00454900" w:rsidP="00454900">
      <w:pPr>
        <w:pStyle w:val="ListParagraph"/>
        <w:tabs>
          <w:tab w:val="left" w:pos="7182"/>
        </w:tabs>
        <w:ind w:left="640"/>
        <w:rPr>
          <w:rFonts w:cstheme="minorHAnsi"/>
          <w:sz w:val="21"/>
          <w:szCs w:val="21"/>
        </w:rPr>
      </w:pPr>
    </w:p>
    <w:p w14:paraId="0A997270" w14:textId="115097CF" w:rsidR="00454900" w:rsidRPr="00E022C4" w:rsidRDefault="00454900" w:rsidP="0045490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t xml:space="preserve">Duration of the Assignment: </w:t>
      </w:r>
    </w:p>
    <w:p w14:paraId="70462F2D" w14:textId="1A75EF70" w:rsidR="00454900" w:rsidRPr="002C0E51" w:rsidRDefault="005168F6" w:rsidP="005168F6">
      <w:pPr>
        <w:tabs>
          <w:tab w:val="left" w:pos="7182"/>
        </w:tabs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  <w:highlight w:val="yellow"/>
        </w:rPr>
        <w:t xml:space="preserve">The duration of the assignment </w:t>
      </w:r>
      <w:r w:rsidR="001F263A" w:rsidRPr="002C0E51">
        <w:rPr>
          <w:rFonts w:cstheme="minorHAnsi"/>
          <w:sz w:val="21"/>
          <w:szCs w:val="21"/>
          <w:highlight w:val="yellow"/>
        </w:rPr>
        <w:t>is initially</w:t>
      </w:r>
      <w:r w:rsidR="00054DC0" w:rsidRPr="002C0E51">
        <w:rPr>
          <w:rFonts w:cstheme="minorHAnsi"/>
          <w:sz w:val="21"/>
          <w:szCs w:val="21"/>
          <w:highlight w:val="yellow"/>
        </w:rPr>
        <w:t xml:space="preserve"> </w:t>
      </w:r>
      <w:r w:rsidR="00A2081C" w:rsidRPr="002C0E51">
        <w:rPr>
          <w:rFonts w:cstheme="minorHAnsi"/>
          <w:sz w:val="21"/>
          <w:szCs w:val="21"/>
          <w:highlight w:val="yellow"/>
        </w:rPr>
        <w:t xml:space="preserve">two months </w:t>
      </w:r>
      <w:r w:rsidR="00505FB6" w:rsidRPr="002C0E51">
        <w:rPr>
          <w:rFonts w:cstheme="minorHAnsi"/>
          <w:sz w:val="21"/>
          <w:szCs w:val="21"/>
          <w:highlight w:val="yellow"/>
        </w:rPr>
        <w:t>from the date of start.</w:t>
      </w:r>
    </w:p>
    <w:p w14:paraId="6A9F076A" w14:textId="77777777" w:rsidR="003B60CA" w:rsidRPr="00E022C4" w:rsidRDefault="003B60CA" w:rsidP="003B60C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lastRenderedPageBreak/>
        <w:t>Task &amp; scope of the assignment:</w:t>
      </w:r>
    </w:p>
    <w:p w14:paraId="42EEA5F1" w14:textId="40F03DCB" w:rsidR="005168F6" w:rsidRPr="002C0E51" w:rsidRDefault="00EC55F4" w:rsidP="005168F6">
      <w:pPr>
        <w:tabs>
          <w:tab w:val="left" w:pos="7182"/>
        </w:tabs>
        <w:rPr>
          <w:rFonts w:cstheme="minorHAnsi"/>
          <w:sz w:val="21"/>
          <w:szCs w:val="21"/>
          <w:lang w:val="en-GB"/>
        </w:rPr>
      </w:pPr>
      <w:r w:rsidRPr="002C0E51">
        <w:rPr>
          <w:rFonts w:cstheme="minorHAnsi"/>
          <w:sz w:val="21"/>
          <w:szCs w:val="21"/>
          <w:lang w:val="en-GB"/>
        </w:rPr>
        <w:t xml:space="preserve">The scope of work for the </w:t>
      </w:r>
      <w:r w:rsidR="00DB0A4E" w:rsidRPr="002C0E51">
        <w:rPr>
          <w:rFonts w:cstheme="minorHAnsi"/>
          <w:sz w:val="21"/>
          <w:szCs w:val="21"/>
          <w:lang w:val="en-GB"/>
        </w:rPr>
        <w:t>consultancy service provider</w:t>
      </w:r>
      <w:r w:rsidRPr="002C0E51">
        <w:rPr>
          <w:rFonts w:cstheme="minorHAnsi"/>
          <w:sz w:val="21"/>
          <w:szCs w:val="21"/>
          <w:lang w:val="en-GB"/>
        </w:rPr>
        <w:t xml:space="preserve"> includes </w:t>
      </w:r>
      <w:r w:rsidR="00601A0A" w:rsidRPr="002C0E51">
        <w:rPr>
          <w:rFonts w:cstheme="minorHAnsi"/>
          <w:sz w:val="21"/>
          <w:szCs w:val="21"/>
          <w:lang w:val="en-GB"/>
        </w:rPr>
        <w:t xml:space="preserve">three </w:t>
      </w:r>
      <w:r w:rsidRPr="002C0E51">
        <w:rPr>
          <w:rFonts w:cstheme="minorHAnsi"/>
          <w:sz w:val="21"/>
          <w:szCs w:val="21"/>
          <w:lang w:val="en-GB"/>
        </w:rPr>
        <w:t>areas of focus: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6655"/>
      </w:tblGrid>
      <w:tr w:rsidR="00985A86" w:rsidRPr="00E022C4" w14:paraId="1E9ED472" w14:textId="77777777" w:rsidTr="5E1C2517">
        <w:trPr>
          <w:trHeight w:val="458"/>
        </w:trPr>
        <w:tc>
          <w:tcPr>
            <w:tcW w:w="895" w:type="dxa"/>
          </w:tcPr>
          <w:p w14:paraId="681AD383" w14:textId="21257E5A" w:rsidR="00985A86" w:rsidRPr="00E022C4" w:rsidRDefault="00985A86" w:rsidP="00985A86">
            <w:pPr>
              <w:tabs>
                <w:tab w:val="left" w:pos="7182"/>
              </w:tabs>
              <w:jc w:val="center"/>
              <w:rPr>
                <w:rFonts w:cstheme="minorHAnsi"/>
                <w:b/>
                <w:bCs/>
                <w:szCs w:val="20"/>
                <w:lang w:val="en-GB"/>
              </w:rPr>
            </w:pPr>
            <w:r w:rsidRPr="00E022C4">
              <w:rPr>
                <w:rFonts w:cstheme="minorHAnsi"/>
                <w:b/>
                <w:bCs/>
                <w:szCs w:val="20"/>
                <w:lang w:val="en-GB"/>
              </w:rPr>
              <w:t>SL. No.</w:t>
            </w:r>
          </w:p>
        </w:tc>
        <w:tc>
          <w:tcPr>
            <w:tcW w:w="1800" w:type="dxa"/>
          </w:tcPr>
          <w:p w14:paraId="6831427F" w14:textId="366D1977" w:rsidR="00985A86" w:rsidRPr="00E022C4" w:rsidRDefault="00985A86" w:rsidP="00985A86">
            <w:pPr>
              <w:tabs>
                <w:tab w:val="left" w:pos="7182"/>
              </w:tabs>
              <w:jc w:val="center"/>
              <w:rPr>
                <w:rFonts w:cstheme="minorHAnsi"/>
                <w:b/>
                <w:bCs/>
                <w:szCs w:val="20"/>
                <w:lang w:val="en-GB"/>
              </w:rPr>
            </w:pPr>
            <w:r w:rsidRPr="00E022C4">
              <w:rPr>
                <w:rFonts w:cstheme="minorHAnsi"/>
                <w:b/>
                <w:bCs/>
                <w:szCs w:val="20"/>
                <w:lang w:val="en-GB"/>
              </w:rPr>
              <w:t>Activity</w:t>
            </w:r>
          </w:p>
        </w:tc>
        <w:tc>
          <w:tcPr>
            <w:tcW w:w="6655" w:type="dxa"/>
          </w:tcPr>
          <w:p w14:paraId="44D0F048" w14:textId="1276C1C0" w:rsidR="00985A86" w:rsidRPr="00E022C4" w:rsidRDefault="00985A86" w:rsidP="00985A86">
            <w:pPr>
              <w:tabs>
                <w:tab w:val="left" w:pos="7182"/>
              </w:tabs>
              <w:jc w:val="center"/>
              <w:rPr>
                <w:rFonts w:cstheme="minorHAnsi"/>
                <w:b/>
                <w:bCs/>
                <w:szCs w:val="20"/>
                <w:lang w:val="en-GB"/>
              </w:rPr>
            </w:pPr>
            <w:r w:rsidRPr="00E022C4">
              <w:rPr>
                <w:rFonts w:cstheme="minorHAnsi"/>
                <w:b/>
                <w:bCs/>
                <w:szCs w:val="20"/>
                <w:lang w:val="en-GB"/>
              </w:rPr>
              <w:t>Sub-Activity</w:t>
            </w:r>
          </w:p>
        </w:tc>
      </w:tr>
      <w:tr w:rsidR="5F98C088" w14:paraId="60FF376D" w14:textId="77777777" w:rsidTr="5E1C2517">
        <w:trPr>
          <w:trHeight w:val="458"/>
        </w:trPr>
        <w:tc>
          <w:tcPr>
            <w:tcW w:w="895" w:type="dxa"/>
          </w:tcPr>
          <w:p w14:paraId="267B026E" w14:textId="5A8A8659" w:rsidR="1CC9810A" w:rsidRDefault="1CC9810A" w:rsidP="5F98C088">
            <w:pPr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>1</w:t>
            </w:r>
          </w:p>
        </w:tc>
        <w:tc>
          <w:tcPr>
            <w:tcW w:w="1800" w:type="dxa"/>
          </w:tcPr>
          <w:p w14:paraId="00068FE5" w14:textId="3FB1412A" w:rsidR="16E71CC8" w:rsidRDefault="16E71CC8" w:rsidP="5F98C088">
            <w:pPr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>Developing assessment tool</w:t>
            </w:r>
            <w:r w:rsidR="6711FA9F" w:rsidRPr="5F98C088">
              <w:rPr>
                <w:b/>
                <w:bCs/>
                <w:lang w:val="en-GB"/>
              </w:rPr>
              <w:t xml:space="preserve"> for screening CSPs</w:t>
            </w:r>
          </w:p>
        </w:tc>
        <w:tc>
          <w:tcPr>
            <w:tcW w:w="6655" w:type="dxa"/>
          </w:tcPr>
          <w:p w14:paraId="437B0FC6" w14:textId="22C23422" w:rsidR="3D770E71" w:rsidRDefault="3D770E71" w:rsidP="5F98C088">
            <w:pPr>
              <w:rPr>
                <w:lang w:val="en-GB"/>
              </w:rPr>
            </w:pPr>
            <w:r w:rsidRPr="5F98C088">
              <w:rPr>
                <w:lang w:val="en-GB"/>
              </w:rPr>
              <w:t xml:space="preserve">The consultant will develop an assessment tool for screening </w:t>
            </w:r>
            <w:r w:rsidR="2F66DAEB" w:rsidRPr="5F98C088">
              <w:rPr>
                <w:lang w:val="en-GB"/>
              </w:rPr>
              <w:t xml:space="preserve">potential firms/ service providers that has </w:t>
            </w:r>
            <w:r w:rsidR="699F4089" w:rsidRPr="5F98C088">
              <w:rPr>
                <w:lang w:val="en-GB"/>
              </w:rPr>
              <w:t>experience in delivering WBT or other forms of training in the factory</w:t>
            </w:r>
            <w:r w:rsidR="0538BFA4" w:rsidRPr="5F98C088">
              <w:rPr>
                <w:lang w:val="en-GB"/>
              </w:rPr>
              <w:t>. The assessment tool should</w:t>
            </w:r>
            <w:r w:rsidR="374355FE" w:rsidRPr="5F98C088">
              <w:rPr>
                <w:lang w:val="en-GB"/>
              </w:rPr>
              <w:t xml:space="preserve"> be</w:t>
            </w:r>
            <w:r w:rsidR="0538BFA4" w:rsidRPr="5F98C088">
              <w:rPr>
                <w:lang w:val="en-GB"/>
              </w:rPr>
              <w:t xml:space="preserve"> </w:t>
            </w:r>
            <w:r w:rsidR="1695C897" w:rsidRPr="5F98C088">
              <w:rPr>
                <w:lang w:val="en-GB"/>
              </w:rPr>
              <w:t>aligned with</w:t>
            </w:r>
            <w:r w:rsidR="0538BFA4" w:rsidRPr="5F98C088">
              <w:rPr>
                <w:lang w:val="en-GB"/>
              </w:rPr>
              <w:t xml:space="preserve"> </w:t>
            </w:r>
            <w:r w:rsidR="464BB025" w:rsidRPr="5F98C088">
              <w:rPr>
                <w:lang w:val="en-GB"/>
              </w:rPr>
              <w:t xml:space="preserve">the project’s objective and strategy to deliver training in the RMG </w:t>
            </w:r>
            <w:r w:rsidR="57F0E365" w:rsidRPr="5F98C088">
              <w:rPr>
                <w:lang w:val="en-GB"/>
              </w:rPr>
              <w:t>factories.</w:t>
            </w:r>
          </w:p>
        </w:tc>
      </w:tr>
      <w:tr w:rsidR="00D5605F" w:rsidRPr="00E022C4" w14:paraId="60F85ECA" w14:textId="77777777" w:rsidTr="5E1C2517">
        <w:trPr>
          <w:trHeight w:val="458"/>
        </w:trPr>
        <w:tc>
          <w:tcPr>
            <w:tcW w:w="895" w:type="dxa"/>
          </w:tcPr>
          <w:p w14:paraId="6962AF59" w14:textId="731647A5" w:rsidR="00D5605F" w:rsidRPr="00E022C4" w:rsidRDefault="4CCC774A" w:rsidP="5F98C088">
            <w:pPr>
              <w:tabs>
                <w:tab w:val="left" w:pos="7182"/>
              </w:tabs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 xml:space="preserve">2 </w:t>
            </w:r>
          </w:p>
        </w:tc>
        <w:tc>
          <w:tcPr>
            <w:tcW w:w="1800" w:type="dxa"/>
          </w:tcPr>
          <w:p w14:paraId="6A415EDC" w14:textId="4E6325DF" w:rsidR="518A4D01" w:rsidRDefault="518A4D01" w:rsidP="5F98C088">
            <w:pPr>
              <w:tabs>
                <w:tab w:val="left" w:pos="360"/>
                <w:tab w:val="left" w:pos="7182"/>
              </w:tabs>
              <w:spacing w:line="240" w:lineRule="auto"/>
            </w:pPr>
            <w:r w:rsidRPr="5F98C088">
              <w:rPr>
                <w:b/>
                <w:bCs/>
              </w:rPr>
              <w:t>Identifying potential firms</w:t>
            </w:r>
          </w:p>
          <w:p w14:paraId="09EDD77B" w14:textId="396F6C89" w:rsidR="00D5605F" w:rsidRPr="00E022C4" w:rsidRDefault="00D5605F" w:rsidP="00985A86">
            <w:pPr>
              <w:tabs>
                <w:tab w:val="left" w:pos="7182"/>
              </w:tabs>
              <w:jc w:val="center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6655" w:type="dxa"/>
          </w:tcPr>
          <w:p w14:paraId="04703D9D" w14:textId="39C28B12" w:rsidR="00D5605F" w:rsidRPr="00E022C4" w:rsidRDefault="001F5A5C" w:rsidP="5F98C088">
            <w:pPr>
              <w:tabs>
                <w:tab w:val="left" w:pos="7182"/>
              </w:tabs>
              <w:rPr>
                <w:lang w:val="en-GB"/>
              </w:rPr>
            </w:pPr>
            <w:r w:rsidRPr="5E1C2517">
              <w:rPr>
                <w:lang w:val="en-GB"/>
              </w:rPr>
              <w:t xml:space="preserve">Identify </w:t>
            </w:r>
            <w:r w:rsidR="09F879E6" w:rsidRPr="5E1C2517">
              <w:rPr>
                <w:lang w:val="en-GB"/>
              </w:rPr>
              <w:t>at least</w:t>
            </w:r>
            <w:r w:rsidR="00E17176" w:rsidRPr="5E1C2517">
              <w:rPr>
                <w:lang w:val="en-GB"/>
              </w:rPr>
              <w:t xml:space="preserve"> ten (10)</w:t>
            </w:r>
            <w:r w:rsidRPr="5E1C2517">
              <w:rPr>
                <w:lang w:val="en-GB"/>
              </w:rPr>
              <w:t xml:space="preserve"> potential </w:t>
            </w:r>
            <w:r w:rsidR="17DEFAA3" w:rsidRPr="5E1C2517">
              <w:rPr>
                <w:lang w:val="en-GB"/>
              </w:rPr>
              <w:t>firms</w:t>
            </w:r>
            <w:r w:rsidRPr="5E1C2517">
              <w:rPr>
                <w:lang w:val="en-GB"/>
              </w:rPr>
              <w:t xml:space="preserve"> with expertise in delivering technical training </w:t>
            </w:r>
            <w:r w:rsidR="62F1787E" w:rsidRPr="5E1C2517">
              <w:rPr>
                <w:lang w:val="en-GB"/>
              </w:rPr>
              <w:t>in</w:t>
            </w:r>
            <w:r w:rsidRPr="5E1C2517">
              <w:rPr>
                <w:lang w:val="en-GB"/>
              </w:rPr>
              <w:t xml:space="preserve"> the RMG sector. This should involve researching and reaching out to industry networks, professional associations, and other relevant sources to compile a list of qualified organizations.</w:t>
            </w:r>
          </w:p>
        </w:tc>
      </w:tr>
      <w:tr w:rsidR="5F98C088" w14:paraId="44F146DE" w14:textId="77777777" w:rsidTr="5E1C2517">
        <w:trPr>
          <w:trHeight w:val="458"/>
        </w:trPr>
        <w:tc>
          <w:tcPr>
            <w:tcW w:w="895" w:type="dxa"/>
          </w:tcPr>
          <w:p w14:paraId="2D96106C" w14:textId="00B49302" w:rsidR="2EE7BD18" w:rsidRDefault="2EE7BD18" w:rsidP="5F98C088">
            <w:pPr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>3</w:t>
            </w:r>
          </w:p>
        </w:tc>
        <w:tc>
          <w:tcPr>
            <w:tcW w:w="1800" w:type="dxa"/>
          </w:tcPr>
          <w:p w14:paraId="56284992" w14:textId="2C2D482D" w:rsidR="5F98C088" w:rsidRDefault="5F98C088" w:rsidP="5F98C088">
            <w:pPr>
              <w:tabs>
                <w:tab w:val="left" w:pos="7182"/>
              </w:tabs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 xml:space="preserve">Developing analytical report </w:t>
            </w:r>
          </w:p>
        </w:tc>
        <w:tc>
          <w:tcPr>
            <w:tcW w:w="6655" w:type="dxa"/>
          </w:tcPr>
          <w:p w14:paraId="09CCD2B6" w14:textId="5E321A26" w:rsidR="5F98C088" w:rsidRDefault="5F98C088" w:rsidP="5F98C088">
            <w:r w:rsidRPr="5F98C088">
              <w:t>Develop a</w:t>
            </w:r>
            <w:r w:rsidR="2DB090F5" w:rsidRPr="5F98C088">
              <w:t>n analytical</w:t>
            </w:r>
            <w:r w:rsidRPr="5F98C088">
              <w:t xml:space="preserve"> report outlining the number of firms identified, strong and valid reasons for </w:t>
            </w:r>
            <w:r w:rsidR="5AA71902" w:rsidRPr="5F98C088">
              <w:t>selecting the</w:t>
            </w:r>
            <w:r w:rsidRPr="5F98C088">
              <w:t xml:space="preserve"> firm, types of training services offered</w:t>
            </w:r>
            <w:r w:rsidR="79BD4B4F" w:rsidRPr="5F98C088">
              <w:t xml:space="preserve"> by selected firm</w:t>
            </w:r>
            <w:r w:rsidRPr="5F98C088">
              <w:t xml:space="preserve">, geographic coverage, and key findings from the assessment through a formal report. </w:t>
            </w:r>
          </w:p>
        </w:tc>
      </w:tr>
      <w:tr w:rsidR="5F98C088" w14:paraId="032288F6" w14:textId="77777777" w:rsidTr="5E1C2517">
        <w:trPr>
          <w:trHeight w:val="1065"/>
        </w:trPr>
        <w:tc>
          <w:tcPr>
            <w:tcW w:w="895" w:type="dxa"/>
          </w:tcPr>
          <w:p w14:paraId="17ADE3FC" w14:textId="3883E8F8" w:rsidR="43D06E16" w:rsidRDefault="43D06E16" w:rsidP="5F98C088">
            <w:pPr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>4</w:t>
            </w:r>
          </w:p>
        </w:tc>
        <w:tc>
          <w:tcPr>
            <w:tcW w:w="1800" w:type="dxa"/>
          </w:tcPr>
          <w:p w14:paraId="7A8EB3A6" w14:textId="37AF8E2B" w:rsidR="09F42802" w:rsidRDefault="09F42802" w:rsidP="5F98C088">
            <w:pPr>
              <w:spacing w:line="240" w:lineRule="auto"/>
              <w:rPr>
                <w:b/>
                <w:bCs/>
              </w:rPr>
            </w:pPr>
            <w:r w:rsidRPr="5F98C088">
              <w:rPr>
                <w:b/>
                <w:bCs/>
              </w:rPr>
              <w:t xml:space="preserve">Organize meeting with short listed </w:t>
            </w:r>
            <w:r w:rsidR="18AA4643" w:rsidRPr="5F98C088">
              <w:rPr>
                <w:b/>
                <w:bCs/>
              </w:rPr>
              <w:t>firms</w:t>
            </w:r>
          </w:p>
        </w:tc>
        <w:tc>
          <w:tcPr>
            <w:tcW w:w="6655" w:type="dxa"/>
          </w:tcPr>
          <w:p w14:paraId="3D1894E3" w14:textId="0C2DEEEA" w:rsidR="09F42802" w:rsidRDefault="09F42802" w:rsidP="5F98C088">
            <w:pPr>
              <w:rPr>
                <w:lang w:val="en-GB"/>
              </w:rPr>
            </w:pPr>
            <w:r w:rsidRPr="5F98C088">
              <w:rPr>
                <w:lang w:val="en-GB"/>
              </w:rPr>
              <w:t xml:space="preserve">The consultant will be responsible for organizing in person meeting </w:t>
            </w:r>
            <w:r w:rsidR="43D04159" w:rsidRPr="5F98C088">
              <w:rPr>
                <w:lang w:val="en-GB"/>
              </w:rPr>
              <w:t xml:space="preserve">between BYETS and the </w:t>
            </w:r>
            <w:r w:rsidRPr="5F98C088">
              <w:rPr>
                <w:lang w:val="en-GB"/>
              </w:rPr>
              <w:t xml:space="preserve">shortlisted </w:t>
            </w:r>
            <w:r w:rsidR="1DB00838" w:rsidRPr="5F98C088">
              <w:rPr>
                <w:lang w:val="en-GB"/>
              </w:rPr>
              <w:t>firms</w:t>
            </w:r>
            <w:r w:rsidR="225F6B50" w:rsidRPr="5F98C088">
              <w:rPr>
                <w:lang w:val="en-GB"/>
              </w:rPr>
              <w:t xml:space="preserve">. </w:t>
            </w:r>
            <w:r w:rsidR="6A18B71C" w:rsidRPr="5F98C088">
              <w:rPr>
                <w:lang w:val="en-GB"/>
              </w:rPr>
              <w:t>The shortlisted firms will need to make presentation on their work experience with RMG</w:t>
            </w:r>
            <w:r w:rsidR="5ED0F05C" w:rsidRPr="5F98C088">
              <w:rPr>
                <w:lang w:val="en-GB"/>
              </w:rPr>
              <w:t>.</w:t>
            </w:r>
          </w:p>
        </w:tc>
      </w:tr>
      <w:tr w:rsidR="00985A86" w:rsidRPr="00E022C4" w14:paraId="16700719" w14:textId="77777777" w:rsidTr="5E1C2517">
        <w:trPr>
          <w:trHeight w:val="780"/>
        </w:trPr>
        <w:tc>
          <w:tcPr>
            <w:tcW w:w="895" w:type="dxa"/>
          </w:tcPr>
          <w:p w14:paraId="4E48EE88" w14:textId="3FEAFE96" w:rsidR="00985A86" w:rsidRPr="00E022C4" w:rsidRDefault="248F19A8" w:rsidP="5F98C088">
            <w:pPr>
              <w:tabs>
                <w:tab w:val="left" w:pos="7182"/>
              </w:tabs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>5</w:t>
            </w:r>
          </w:p>
        </w:tc>
        <w:tc>
          <w:tcPr>
            <w:tcW w:w="1800" w:type="dxa"/>
          </w:tcPr>
          <w:p w14:paraId="5EF3BE6E" w14:textId="17C84E3E" w:rsidR="00985A86" w:rsidRPr="00E022C4" w:rsidRDefault="72FF27A1" w:rsidP="5F98C088">
            <w:pPr>
              <w:tabs>
                <w:tab w:val="left" w:pos="7182"/>
              </w:tabs>
              <w:rPr>
                <w:b/>
                <w:bCs/>
                <w:lang w:val="en-GB"/>
              </w:rPr>
            </w:pPr>
            <w:r w:rsidRPr="5F98C088">
              <w:rPr>
                <w:b/>
                <w:bCs/>
                <w:lang w:val="en-GB"/>
              </w:rPr>
              <w:t>Final selection of CSP</w:t>
            </w:r>
          </w:p>
        </w:tc>
        <w:tc>
          <w:tcPr>
            <w:tcW w:w="6655" w:type="dxa"/>
          </w:tcPr>
          <w:p w14:paraId="47DD78CC" w14:textId="2C058F85" w:rsidR="00FF5830" w:rsidRPr="00E022C4" w:rsidRDefault="72FF27A1" w:rsidP="5F98C088">
            <w:pPr>
              <w:tabs>
                <w:tab w:val="left" w:pos="7182"/>
              </w:tabs>
              <w:rPr>
                <w:lang w:val="en-US"/>
              </w:rPr>
            </w:pPr>
            <w:r w:rsidRPr="5F98C088">
              <w:t xml:space="preserve">Support BYETS project in selecting </w:t>
            </w:r>
            <w:proofErr w:type="spellStart"/>
            <w:r w:rsidRPr="5F98C088">
              <w:t>atleast</w:t>
            </w:r>
            <w:proofErr w:type="spellEnd"/>
            <w:r w:rsidRPr="5F98C088">
              <w:t xml:space="preserve"> six (6) CSPs for future partnership.</w:t>
            </w:r>
          </w:p>
        </w:tc>
      </w:tr>
    </w:tbl>
    <w:p w14:paraId="29424541" w14:textId="77777777" w:rsidR="00130828" w:rsidRPr="002C0E51" w:rsidRDefault="00130828" w:rsidP="00130828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val="en-GB" w:eastAsia="en-GB"/>
        </w:rPr>
      </w:pPr>
    </w:p>
    <w:p w14:paraId="0E962EA5" w14:textId="6F580981" w:rsidR="00130828" w:rsidRPr="002C0E51" w:rsidRDefault="00130828" w:rsidP="00130828">
      <w:pPr>
        <w:spacing w:after="0" w:line="240" w:lineRule="auto"/>
        <w:jc w:val="both"/>
        <w:textAlignment w:val="baseline"/>
        <w:rPr>
          <w:rFonts w:eastAsia="Times New Roman" w:cstheme="minorHAnsi"/>
          <w:sz w:val="21"/>
          <w:szCs w:val="21"/>
          <w:lang w:val="en-GB" w:eastAsia="en-GB"/>
        </w:rPr>
      </w:pPr>
      <w:r w:rsidRPr="002C0E51">
        <w:rPr>
          <w:rFonts w:eastAsia="Times New Roman" w:cstheme="minorHAnsi"/>
          <w:sz w:val="21"/>
          <w:szCs w:val="21"/>
          <w:lang w:val="en-GB" w:eastAsia="en-GB"/>
        </w:rPr>
        <w:t>The key</w:t>
      </w:r>
      <w:r w:rsidR="00431627" w:rsidRPr="002C0E51">
        <w:rPr>
          <w:rFonts w:eastAsia="Times New Roman" w:cstheme="minorHAnsi"/>
          <w:sz w:val="21"/>
          <w:szCs w:val="21"/>
          <w:lang w:val="en-GB" w:eastAsia="en-GB"/>
        </w:rPr>
        <w:t xml:space="preserve"> scopes</w:t>
      </w:r>
      <w:r w:rsidRPr="002C0E51">
        <w:rPr>
          <w:rFonts w:eastAsia="Times New Roman" w:cstheme="minorHAnsi"/>
          <w:sz w:val="21"/>
          <w:szCs w:val="21"/>
          <w:lang w:val="en-GB" w:eastAsia="en-GB"/>
        </w:rPr>
        <w:t xml:space="preserve"> have been mentioned above. </w:t>
      </w:r>
      <w:proofErr w:type="spellStart"/>
      <w:r w:rsidRPr="002C0E51">
        <w:rPr>
          <w:rFonts w:eastAsia="Times New Roman" w:cstheme="minorHAnsi"/>
          <w:sz w:val="21"/>
          <w:szCs w:val="21"/>
          <w:lang w:val="en-GB" w:eastAsia="en-GB"/>
        </w:rPr>
        <w:t>Swisscontact</w:t>
      </w:r>
      <w:proofErr w:type="spellEnd"/>
      <w:r w:rsidRPr="002C0E51">
        <w:rPr>
          <w:rFonts w:eastAsia="Times New Roman" w:cstheme="minorHAnsi"/>
          <w:sz w:val="21"/>
          <w:szCs w:val="21"/>
          <w:lang w:val="en-GB" w:eastAsia="en-GB"/>
        </w:rPr>
        <w:t xml:space="preserve"> may include additional </w:t>
      </w:r>
      <w:r w:rsidR="00431627" w:rsidRPr="002C0E51">
        <w:rPr>
          <w:rFonts w:eastAsia="Times New Roman" w:cstheme="minorHAnsi"/>
          <w:sz w:val="21"/>
          <w:szCs w:val="21"/>
          <w:lang w:val="en-GB" w:eastAsia="en-GB"/>
        </w:rPr>
        <w:t>scope</w:t>
      </w:r>
      <w:r w:rsidRPr="002C0E51">
        <w:rPr>
          <w:rFonts w:eastAsia="Times New Roman" w:cstheme="minorHAnsi"/>
          <w:sz w:val="21"/>
          <w:szCs w:val="21"/>
          <w:lang w:val="en-GB" w:eastAsia="en-GB"/>
        </w:rPr>
        <w:t>s later and the consultant</w:t>
      </w:r>
      <w:r w:rsidR="00431627" w:rsidRPr="002C0E51">
        <w:rPr>
          <w:rFonts w:eastAsia="Times New Roman" w:cstheme="minorHAnsi"/>
          <w:sz w:val="21"/>
          <w:szCs w:val="21"/>
          <w:lang w:val="en-GB" w:eastAsia="en-GB"/>
        </w:rPr>
        <w:t xml:space="preserve"> </w:t>
      </w:r>
      <w:r w:rsidRPr="002C0E51">
        <w:rPr>
          <w:rFonts w:eastAsia="Times New Roman" w:cstheme="minorHAnsi"/>
          <w:sz w:val="21"/>
          <w:szCs w:val="21"/>
          <w:lang w:val="en-GB" w:eastAsia="en-GB"/>
        </w:rPr>
        <w:t>can also include additional useful and relevant data and information to enrich the assessment.</w:t>
      </w:r>
    </w:p>
    <w:p w14:paraId="6B117BE4" w14:textId="77777777" w:rsidR="009E4FB4" w:rsidRPr="002C0E51" w:rsidRDefault="009E4FB4" w:rsidP="00EF102B">
      <w:p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1"/>
          <w:szCs w:val="21"/>
        </w:rPr>
      </w:pPr>
    </w:p>
    <w:p w14:paraId="4BB835A1" w14:textId="08F3DE26" w:rsidR="00A60CB6" w:rsidRPr="00FA70A9" w:rsidRDefault="009E4FB4" w:rsidP="00FA70A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t xml:space="preserve">Deliverables </w:t>
      </w:r>
    </w:p>
    <w:tbl>
      <w:tblPr>
        <w:tblStyle w:val="GridTable4-Accent5"/>
        <w:tblW w:w="9445" w:type="dxa"/>
        <w:tblLook w:val="04A0" w:firstRow="1" w:lastRow="0" w:firstColumn="1" w:lastColumn="0" w:noHBand="0" w:noVBand="1"/>
      </w:tblPr>
      <w:tblGrid>
        <w:gridCol w:w="795"/>
        <w:gridCol w:w="8650"/>
      </w:tblGrid>
      <w:tr w:rsidR="00C57AA3" w:rsidRPr="00E022C4" w14:paraId="4F358E0D" w14:textId="77777777" w:rsidTr="5F98C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258E19DC" w14:textId="77777777" w:rsidR="00C57AA3" w:rsidRPr="002C0E51" w:rsidRDefault="00C57AA3">
            <w:pPr>
              <w:rPr>
                <w:rFonts w:cstheme="minorHAnsi"/>
                <w:b w:val="0"/>
                <w:bCs w:val="0"/>
                <w:szCs w:val="20"/>
              </w:rPr>
            </w:pPr>
            <w:r w:rsidRPr="002C0E51">
              <w:rPr>
                <w:rFonts w:cstheme="minorHAnsi"/>
                <w:szCs w:val="20"/>
              </w:rPr>
              <w:t xml:space="preserve">SL. No. </w:t>
            </w:r>
          </w:p>
        </w:tc>
        <w:tc>
          <w:tcPr>
            <w:tcW w:w="8650" w:type="dxa"/>
          </w:tcPr>
          <w:p w14:paraId="5782C7BD" w14:textId="77777777" w:rsidR="00C57AA3" w:rsidRPr="002C0E51" w:rsidRDefault="00C57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0"/>
              </w:rPr>
            </w:pPr>
            <w:r w:rsidRPr="002C0E51">
              <w:rPr>
                <w:rFonts w:cstheme="minorHAnsi"/>
                <w:szCs w:val="20"/>
                <w:lang w:val="en-GB"/>
              </w:rPr>
              <w:t>Deliverables</w:t>
            </w:r>
          </w:p>
        </w:tc>
      </w:tr>
      <w:tr w:rsidR="00C57AA3" w:rsidRPr="00E022C4" w14:paraId="2609A23D" w14:textId="77777777" w:rsidTr="5F98C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492C9844" w14:textId="6610AE31" w:rsidR="00C57AA3" w:rsidRPr="002C0E51" w:rsidRDefault="00F179E8" w:rsidP="00363BEE">
            <w:pPr>
              <w:spacing w:after="100" w:afterAutospacing="1"/>
              <w:rPr>
                <w:rFonts w:cstheme="minorHAnsi"/>
                <w:b w:val="0"/>
                <w:bCs w:val="0"/>
                <w:szCs w:val="20"/>
              </w:rPr>
            </w:pPr>
            <w:r w:rsidRPr="002C0E51">
              <w:rPr>
                <w:rFonts w:cstheme="minorHAnsi"/>
                <w:szCs w:val="20"/>
              </w:rPr>
              <w:t>1</w:t>
            </w:r>
          </w:p>
        </w:tc>
        <w:tc>
          <w:tcPr>
            <w:tcW w:w="8650" w:type="dxa"/>
          </w:tcPr>
          <w:p w14:paraId="4EDA4158" w14:textId="26799C14" w:rsidR="00C57AA3" w:rsidRPr="00E022C4" w:rsidRDefault="003F1EE1" w:rsidP="5F98C088">
            <w:pPr>
              <w:tabs>
                <w:tab w:val="left" w:pos="71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5F98C088">
              <w:rPr>
                <w:lang w:val="en-GB"/>
              </w:rPr>
              <w:t xml:space="preserve">Submission of </w:t>
            </w:r>
            <w:r w:rsidR="00431627" w:rsidRPr="5F98C088">
              <w:rPr>
                <w:lang w:val="en-GB"/>
              </w:rPr>
              <w:t xml:space="preserve">the </w:t>
            </w:r>
            <w:r w:rsidRPr="5F98C088">
              <w:rPr>
                <w:lang w:val="en-GB"/>
              </w:rPr>
              <w:t>detailed work plan</w:t>
            </w:r>
            <w:r w:rsidR="7CCE9E5F" w:rsidRPr="5F98C088">
              <w:rPr>
                <w:lang w:val="en-GB"/>
              </w:rPr>
              <w:t xml:space="preserve"> with deliverable and timeline</w:t>
            </w:r>
          </w:p>
        </w:tc>
      </w:tr>
      <w:tr w:rsidR="00C57AA3" w:rsidRPr="00E022C4" w14:paraId="70F6BBEA" w14:textId="77777777" w:rsidTr="5F98C088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4DA4F6C0" w14:textId="39356EE2" w:rsidR="00C57AA3" w:rsidRPr="002C0E51" w:rsidRDefault="00F179E8" w:rsidP="00363BEE">
            <w:pPr>
              <w:spacing w:after="100" w:afterAutospacing="1"/>
              <w:rPr>
                <w:rFonts w:cstheme="minorHAnsi"/>
                <w:b w:val="0"/>
                <w:bCs w:val="0"/>
                <w:szCs w:val="20"/>
              </w:rPr>
            </w:pPr>
            <w:r w:rsidRPr="002C0E51">
              <w:rPr>
                <w:rFonts w:cstheme="minorHAnsi"/>
                <w:szCs w:val="20"/>
              </w:rPr>
              <w:t>2</w:t>
            </w:r>
          </w:p>
        </w:tc>
        <w:tc>
          <w:tcPr>
            <w:tcW w:w="8650" w:type="dxa"/>
          </w:tcPr>
          <w:p w14:paraId="4C9AFD5D" w14:textId="7EA669F0" w:rsidR="00C57AA3" w:rsidRPr="00E022C4" w:rsidRDefault="003F1EE1" w:rsidP="00F556C9">
            <w:pPr>
              <w:tabs>
                <w:tab w:val="left" w:pos="7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E022C4">
              <w:rPr>
                <w:rFonts w:cstheme="minorHAnsi"/>
                <w:szCs w:val="20"/>
                <w:lang w:val="en-GB"/>
              </w:rPr>
              <w:t xml:space="preserve">Share </w:t>
            </w:r>
            <w:r w:rsidRPr="00E022C4">
              <w:rPr>
                <w:rFonts w:eastAsia="Times New Roman" w:cstheme="minorHAnsi"/>
                <w:szCs w:val="20"/>
                <w:lang w:val="en-GB" w:eastAsia="en-GB"/>
              </w:rPr>
              <w:t>assessment</w:t>
            </w:r>
            <w:r w:rsidR="002A14C3" w:rsidRPr="00E022C4">
              <w:rPr>
                <w:rFonts w:eastAsia="Times New Roman" w:cstheme="minorHAnsi"/>
                <w:szCs w:val="20"/>
                <w:lang w:val="en-GB" w:eastAsia="en-GB"/>
              </w:rPr>
              <w:t xml:space="preserve"> </w:t>
            </w:r>
            <w:r w:rsidRPr="00E022C4">
              <w:rPr>
                <w:rFonts w:eastAsia="Times New Roman" w:cstheme="minorHAnsi"/>
                <w:szCs w:val="20"/>
                <w:lang w:val="en-GB" w:eastAsia="en-GB"/>
              </w:rPr>
              <w:t>tools </w:t>
            </w:r>
            <w:r w:rsidR="002A01BF" w:rsidRPr="00E022C4">
              <w:rPr>
                <w:rFonts w:eastAsia="Times New Roman" w:cstheme="minorHAnsi"/>
                <w:szCs w:val="20"/>
                <w:lang w:val="en-GB" w:eastAsia="en-GB"/>
              </w:rPr>
              <w:t xml:space="preserve">and methodology </w:t>
            </w:r>
          </w:p>
        </w:tc>
      </w:tr>
      <w:tr w:rsidR="00C57AA3" w:rsidRPr="00E022C4" w14:paraId="7A080F8A" w14:textId="77777777" w:rsidTr="5F98C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dxa"/>
          </w:tcPr>
          <w:p w14:paraId="520FA902" w14:textId="070AC5B3" w:rsidR="00C57AA3" w:rsidRPr="002C0E51" w:rsidRDefault="00F179E8" w:rsidP="00363BEE">
            <w:pPr>
              <w:spacing w:after="100" w:afterAutospacing="1"/>
              <w:rPr>
                <w:rFonts w:cstheme="minorHAnsi"/>
                <w:b w:val="0"/>
                <w:bCs w:val="0"/>
                <w:szCs w:val="20"/>
              </w:rPr>
            </w:pPr>
            <w:r w:rsidRPr="002C0E51">
              <w:rPr>
                <w:rFonts w:cstheme="minorHAnsi"/>
                <w:szCs w:val="20"/>
              </w:rPr>
              <w:t>4</w:t>
            </w:r>
          </w:p>
        </w:tc>
        <w:tc>
          <w:tcPr>
            <w:tcW w:w="8650" w:type="dxa"/>
          </w:tcPr>
          <w:p w14:paraId="3DD39BAD" w14:textId="043C7E6F" w:rsidR="00C57AA3" w:rsidRPr="00E022C4" w:rsidRDefault="003F1EE1" w:rsidP="5F98C088">
            <w:pPr>
              <w:tabs>
                <w:tab w:val="left" w:pos="71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5F98C088">
              <w:rPr>
                <w:lang w:val="en-GB"/>
              </w:rPr>
              <w:t xml:space="preserve">Submit </w:t>
            </w:r>
            <w:r w:rsidR="6A1F0D55" w:rsidRPr="5F98C088">
              <w:rPr>
                <w:lang w:val="en-GB"/>
              </w:rPr>
              <w:t xml:space="preserve">a </w:t>
            </w:r>
            <w:r w:rsidRPr="5F98C088">
              <w:rPr>
                <w:lang w:val="en-GB"/>
              </w:rPr>
              <w:t xml:space="preserve">draft copy of </w:t>
            </w:r>
            <w:r w:rsidR="6A1F0D55" w:rsidRPr="5F98C088">
              <w:rPr>
                <w:lang w:val="en-GB"/>
              </w:rPr>
              <w:t xml:space="preserve">a </w:t>
            </w:r>
            <w:r w:rsidRPr="5F98C088">
              <w:t xml:space="preserve">comprehensive </w:t>
            </w:r>
            <w:r w:rsidR="3642674A" w:rsidRPr="5F98C088">
              <w:t xml:space="preserve">analytical </w:t>
            </w:r>
            <w:r w:rsidRPr="5F98C088">
              <w:t>report</w:t>
            </w:r>
            <w:r w:rsidR="17159563" w:rsidRPr="5F98C088">
              <w:t xml:space="preserve"> incorporating</w:t>
            </w:r>
            <w:r w:rsidRPr="5F98C088">
              <w:t xml:space="preserve"> findings from the assessment.</w:t>
            </w:r>
          </w:p>
        </w:tc>
      </w:tr>
    </w:tbl>
    <w:p w14:paraId="4FE0389A" w14:textId="77777777" w:rsidR="00A60CB6" w:rsidRPr="002C0E51" w:rsidRDefault="00A60CB6" w:rsidP="00A60CB6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</w:p>
    <w:p w14:paraId="784E1BCC" w14:textId="19747638" w:rsidR="00C76AEA" w:rsidRPr="00E022C4" w:rsidRDefault="00885560" w:rsidP="00EF102B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t>Desired requirements</w:t>
      </w:r>
      <w:r w:rsidR="00C76AEA" w:rsidRPr="00E022C4">
        <w:rPr>
          <w:rFonts w:cstheme="minorHAnsi"/>
          <w:b/>
          <w:bCs/>
          <w:color w:val="2F5496" w:themeColor="accent1" w:themeShade="BF"/>
          <w:sz w:val="22"/>
        </w:rPr>
        <w:t>:</w:t>
      </w:r>
    </w:p>
    <w:p w14:paraId="6435981D" w14:textId="77777777" w:rsidR="00C76AEA" w:rsidRPr="002C0E51" w:rsidRDefault="00C76AEA" w:rsidP="00EF102B">
      <w:pPr>
        <w:pStyle w:val="ListParagraph"/>
        <w:rPr>
          <w:rFonts w:cstheme="minorHAnsi"/>
          <w:sz w:val="21"/>
          <w:szCs w:val="21"/>
        </w:rPr>
      </w:pPr>
    </w:p>
    <w:p w14:paraId="4BF61216" w14:textId="24CF1938" w:rsidR="00C76AEA" w:rsidRPr="002C0E51" w:rsidRDefault="00825536" w:rsidP="00C76AEA">
      <w:pPr>
        <w:pStyle w:val="ListParagraph"/>
        <w:numPr>
          <w:ilvl w:val="0"/>
          <w:numId w:val="30"/>
        </w:numPr>
        <w:rPr>
          <w:rFonts w:cstheme="minorHAnsi"/>
          <w:sz w:val="21"/>
          <w:szCs w:val="21"/>
        </w:rPr>
      </w:pPr>
      <w:proofErr w:type="gramStart"/>
      <w:r w:rsidRPr="002C0E51">
        <w:rPr>
          <w:rFonts w:cstheme="minorHAnsi"/>
          <w:sz w:val="21"/>
          <w:szCs w:val="21"/>
        </w:rPr>
        <w:t xml:space="preserve">Master’s degree in </w:t>
      </w:r>
      <w:r w:rsidR="006B3E1A" w:rsidRPr="002C0E51">
        <w:rPr>
          <w:rFonts w:cstheme="minorHAnsi"/>
          <w:sz w:val="21"/>
          <w:szCs w:val="21"/>
        </w:rPr>
        <w:t>I</w:t>
      </w:r>
      <w:r w:rsidRPr="002C0E51">
        <w:rPr>
          <w:rFonts w:cstheme="minorHAnsi"/>
          <w:sz w:val="21"/>
          <w:szCs w:val="21"/>
        </w:rPr>
        <w:t xml:space="preserve">ndustrial </w:t>
      </w:r>
      <w:r w:rsidR="006B3E1A" w:rsidRPr="002C0E51">
        <w:rPr>
          <w:rFonts w:cstheme="minorHAnsi"/>
          <w:sz w:val="21"/>
          <w:szCs w:val="21"/>
        </w:rPr>
        <w:t>E</w:t>
      </w:r>
      <w:r w:rsidRPr="002C0E51">
        <w:rPr>
          <w:rFonts w:cstheme="minorHAnsi"/>
          <w:sz w:val="21"/>
          <w:szCs w:val="21"/>
        </w:rPr>
        <w:t>ngineering</w:t>
      </w:r>
      <w:proofErr w:type="gramEnd"/>
      <w:r w:rsidRPr="002C0E51">
        <w:rPr>
          <w:rFonts w:cstheme="minorHAnsi"/>
          <w:sz w:val="21"/>
          <w:szCs w:val="21"/>
        </w:rPr>
        <w:t>, Mechanical Engineering, Fashion Technology, Social Science or any other relevant field from any reputed university.</w:t>
      </w:r>
    </w:p>
    <w:p w14:paraId="3A8F21D1" w14:textId="7D237B27" w:rsidR="00825536" w:rsidRPr="002C0E51" w:rsidRDefault="00825536" w:rsidP="00EF102B">
      <w:pPr>
        <w:pStyle w:val="ListParagraph"/>
        <w:numPr>
          <w:ilvl w:val="0"/>
          <w:numId w:val="30"/>
        </w:numPr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>Prior work experience in WBT or technical training in the RMG sector or a good understanding of the RMG sector.</w:t>
      </w:r>
    </w:p>
    <w:p w14:paraId="783AF30C" w14:textId="1E23FBCA" w:rsidR="00C76AEA" w:rsidRPr="002C0E51" w:rsidRDefault="00C76AEA" w:rsidP="00EF102B">
      <w:pPr>
        <w:pStyle w:val="ListParagraph"/>
        <w:numPr>
          <w:ilvl w:val="0"/>
          <w:numId w:val="30"/>
        </w:numPr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 xml:space="preserve">A strong proven network in </w:t>
      </w:r>
      <w:r w:rsidR="001919BA" w:rsidRPr="002C0E51">
        <w:rPr>
          <w:rFonts w:cstheme="minorHAnsi"/>
          <w:sz w:val="21"/>
          <w:szCs w:val="21"/>
        </w:rPr>
        <w:t>the development</w:t>
      </w:r>
      <w:r w:rsidRPr="002C0E51">
        <w:rPr>
          <w:rFonts w:cstheme="minorHAnsi"/>
          <w:sz w:val="21"/>
          <w:szCs w:val="21"/>
        </w:rPr>
        <w:t xml:space="preserve"> sector </w:t>
      </w:r>
      <w:r w:rsidR="001919BA" w:rsidRPr="002C0E51">
        <w:rPr>
          <w:rFonts w:cstheme="minorHAnsi"/>
          <w:sz w:val="21"/>
          <w:szCs w:val="21"/>
        </w:rPr>
        <w:t xml:space="preserve">and as well as in the RMG sector </w:t>
      </w:r>
      <w:r w:rsidRPr="002C0E51">
        <w:rPr>
          <w:rFonts w:cstheme="minorHAnsi"/>
          <w:sz w:val="21"/>
          <w:szCs w:val="21"/>
        </w:rPr>
        <w:t>is compulsory.</w:t>
      </w:r>
    </w:p>
    <w:p w14:paraId="46B8EB61" w14:textId="77777777" w:rsidR="00C76AEA" w:rsidRPr="002C0E51" w:rsidRDefault="00C76AEA" w:rsidP="00EF102B">
      <w:pPr>
        <w:pStyle w:val="ListParagraph"/>
        <w:numPr>
          <w:ilvl w:val="0"/>
          <w:numId w:val="30"/>
        </w:numPr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>Experience working with international development projects or organizations, particularly in capacity-building initiatives.</w:t>
      </w:r>
    </w:p>
    <w:p w14:paraId="76A8533E" w14:textId="5BB8829E" w:rsidR="00C76AEA" w:rsidRPr="002C0E51" w:rsidRDefault="00C76AEA" w:rsidP="00EF102B">
      <w:pPr>
        <w:pStyle w:val="ListParagraph"/>
        <w:numPr>
          <w:ilvl w:val="0"/>
          <w:numId w:val="30"/>
        </w:numPr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>Evidence of successful implementation of similar tasks, including client references and case studies</w:t>
      </w:r>
      <w:r w:rsidR="001919BA" w:rsidRPr="002C0E51">
        <w:rPr>
          <w:rFonts w:cstheme="minorHAnsi"/>
          <w:sz w:val="21"/>
          <w:szCs w:val="21"/>
        </w:rPr>
        <w:t xml:space="preserve">. </w:t>
      </w:r>
    </w:p>
    <w:p w14:paraId="7369CCB8" w14:textId="77777777" w:rsidR="0042486B" w:rsidRPr="002C0E51" w:rsidRDefault="0042486B" w:rsidP="0042486B">
      <w:pPr>
        <w:pStyle w:val="ListParagraph"/>
        <w:tabs>
          <w:tab w:val="left" w:pos="7182"/>
        </w:tabs>
        <w:ind w:left="630"/>
        <w:rPr>
          <w:rFonts w:cstheme="minorHAnsi"/>
          <w:sz w:val="21"/>
          <w:szCs w:val="21"/>
        </w:rPr>
      </w:pPr>
    </w:p>
    <w:p w14:paraId="6B25E413" w14:textId="4712281D" w:rsidR="0049077C" w:rsidRPr="00E022C4" w:rsidRDefault="0049077C" w:rsidP="0049077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t>Documents Required for Submission</w:t>
      </w:r>
    </w:p>
    <w:p w14:paraId="091DDF06" w14:textId="36C3D128" w:rsidR="0049077C" w:rsidRPr="002C0E51" w:rsidRDefault="0049077C" w:rsidP="5F98C088">
      <w:pPr>
        <w:tabs>
          <w:tab w:val="left" w:pos="7182"/>
        </w:tabs>
        <w:rPr>
          <w:sz w:val="21"/>
          <w:szCs w:val="21"/>
          <w:lang w:val="en-GB"/>
        </w:rPr>
      </w:pPr>
      <w:bookmarkStart w:id="1" w:name="_Hlk143685908"/>
      <w:bookmarkStart w:id="2" w:name="_Hlk143685439"/>
      <w:r w:rsidRPr="5E1C2517">
        <w:rPr>
          <w:sz w:val="21"/>
          <w:szCs w:val="21"/>
          <w:lang w:val="en-GB"/>
        </w:rPr>
        <w:t xml:space="preserve">All bidding </w:t>
      </w:r>
      <w:r w:rsidR="0CA07669" w:rsidRPr="5E1C2517">
        <w:rPr>
          <w:sz w:val="21"/>
          <w:szCs w:val="21"/>
          <w:lang w:val="en-GB"/>
        </w:rPr>
        <w:t>consultants</w:t>
      </w:r>
      <w:r w:rsidRPr="5E1C2517">
        <w:rPr>
          <w:sz w:val="21"/>
          <w:szCs w:val="21"/>
          <w:lang w:val="en-GB"/>
        </w:rPr>
        <w:t xml:space="preserve"> are required to submit the following:</w:t>
      </w:r>
    </w:p>
    <w:p w14:paraId="5A01A725" w14:textId="50FEBBAA" w:rsidR="0049077C" w:rsidRPr="002C0E51" w:rsidRDefault="0049077C" w:rsidP="5F98C088">
      <w:pPr>
        <w:pStyle w:val="ListParagraph"/>
        <w:numPr>
          <w:ilvl w:val="0"/>
          <w:numId w:val="8"/>
        </w:numPr>
        <w:tabs>
          <w:tab w:val="left" w:pos="7182"/>
        </w:tabs>
        <w:rPr>
          <w:sz w:val="21"/>
          <w:szCs w:val="21"/>
        </w:rPr>
      </w:pPr>
      <w:r w:rsidRPr="5F98C088">
        <w:rPr>
          <w:sz w:val="21"/>
          <w:szCs w:val="21"/>
        </w:rPr>
        <w:t>A</w:t>
      </w:r>
      <w:r w:rsidR="20A751D2" w:rsidRPr="5F98C088">
        <w:rPr>
          <w:sz w:val="21"/>
          <w:szCs w:val="21"/>
        </w:rPr>
        <w:t xml:space="preserve"> short </w:t>
      </w:r>
      <w:r w:rsidRPr="5F98C088">
        <w:rPr>
          <w:sz w:val="21"/>
          <w:szCs w:val="21"/>
        </w:rPr>
        <w:t>technical proposal</w:t>
      </w:r>
      <w:r w:rsidR="00AC6B09" w:rsidRPr="5F98C088">
        <w:rPr>
          <w:sz w:val="21"/>
          <w:szCs w:val="21"/>
        </w:rPr>
        <w:t xml:space="preserve">- The technical proposal must include </w:t>
      </w:r>
      <w:r w:rsidR="002D779C" w:rsidRPr="5F98C088">
        <w:rPr>
          <w:sz w:val="21"/>
          <w:szCs w:val="21"/>
        </w:rPr>
        <w:t xml:space="preserve">a </w:t>
      </w:r>
      <w:r w:rsidR="00AC6B09" w:rsidRPr="5F98C088">
        <w:rPr>
          <w:sz w:val="21"/>
          <w:szCs w:val="21"/>
        </w:rPr>
        <w:t>detailed work</w:t>
      </w:r>
      <w:r w:rsidR="00DB5671" w:rsidRPr="5F98C088">
        <w:rPr>
          <w:sz w:val="21"/>
          <w:szCs w:val="21"/>
        </w:rPr>
        <w:t xml:space="preserve"> </w:t>
      </w:r>
      <w:r w:rsidR="00AC6B09" w:rsidRPr="5F98C088">
        <w:rPr>
          <w:sz w:val="21"/>
          <w:szCs w:val="21"/>
        </w:rPr>
        <w:t xml:space="preserve">plan, reflect the understanding of the assignment, </w:t>
      </w:r>
      <w:r w:rsidR="001919BA" w:rsidRPr="5F98C088">
        <w:rPr>
          <w:sz w:val="21"/>
          <w:szCs w:val="21"/>
        </w:rPr>
        <w:t xml:space="preserve">and </w:t>
      </w:r>
      <w:r w:rsidR="00AC6B09" w:rsidRPr="5F98C088">
        <w:rPr>
          <w:sz w:val="21"/>
          <w:szCs w:val="21"/>
        </w:rPr>
        <w:t>the proposed methodology of how the assignment will be carried out</w:t>
      </w:r>
      <w:r w:rsidR="4230DC94" w:rsidRPr="5F98C088">
        <w:rPr>
          <w:sz w:val="21"/>
          <w:szCs w:val="21"/>
        </w:rPr>
        <w:t xml:space="preserve"> and timeline.</w:t>
      </w:r>
      <w:r w:rsidR="00825536" w:rsidRPr="5F98C088">
        <w:rPr>
          <w:sz w:val="21"/>
          <w:szCs w:val="21"/>
        </w:rPr>
        <w:t xml:space="preserve"> </w:t>
      </w:r>
      <w:r w:rsidR="1A40BB6E" w:rsidRPr="5F98C088">
        <w:rPr>
          <w:sz w:val="21"/>
          <w:szCs w:val="21"/>
        </w:rPr>
        <w:t xml:space="preserve">(Should not exceed more than 5 pages) </w:t>
      </w:r>
    </w:p>
    <w:p w14:paraId="072D8888" w14:textId="49EC7D78" w:rsidR="00AC6B09" w:rsidRPr="002C0E51" w:rsidRDefault="00AC6B09" w:rsidP="0049077C">
      <w:pPr>
        <w:pStyle w:val="ListParagraph"/>
        <w:numPr>
          <w:ilvl w:val="0"/>
          <w:numId w:val="8"/>
        </w:numPr>
        <w:tabs>
          <w:tab w:val="left" w:pos="7182"/>
        </w:tabs>
        <w:rPr>
          <w:rFonts w:cstheme="minorHAnsi"/>
          <w:sz w:val="21"/>
          <w:szCs w:val="21"/>
        </w:rPr>
      </w:pPr>
      <w:r w:rsidRPr="5F98C088">
        <w:rPr>
          <w:sz w:val="21"/>
          <w:szCs w:val="21"/>
        </w:rPr>
        <w:t>A summary of relevant services provided during the last two years</w:t>
      </w:r>
      <w:r w:rsidR="00825536" w:rsidRPr="5F98C088">
        <w:rPr>
          <w:sz w:val="21"/>
          <w:szCs w:val="21"/>
        </w:rPr>
        <w:t xml:space="preserve">. </w:t>
      </w:r>
    </w:p>
    <w:p w14:paraId="48A92CAA" w14:textId="6A58EFE5" w:rsidR="00AC6B09" w:rsidRPr="002C0E51" w:rsidRDefault="6E46106B" w:rsidP="5F98C088">
      <w:pPr>
        <w:pStyle w:val="ListParagraph"/>
        <w:numPr>
          <w:ilvl w:val="0"/>
          <w:numId w:val="8"/>
        </w:numPr>
        <w:tabs>
          <w:tab w:val="left" w:pos="7182"/>
        </w:tabs>
        <w:rPr>
          <w:sz w:val="21"/>
          <w:szCs w:val="21"/>
        </w:rPr>
      </w:pPr>
      <w:r w:rsidRPr="5F98C088">
        <w:rPr>
          <w:sz w:val="21"/>
          <w:szCs w:val="21"/>
        </w:rPr>
        <w:t>Profile/resume</w:t>
      </w:r>
      <w:r w:rsidR="00AC6B09" w:rsidRPr="5F98C088">
        <w:rPr>
          <w:sz w:val="21"/>
          <w:szCs w:val="21"/>
        </w:rPr>
        <w:t xml:space="preserve"> of the key personnel who will be involved in the assignment</w:t>
      </w:r>
      <w:r w:rsidR="00825536" w:rsidRPr="5F98C088">
        <w:rPr>
          <w:sz w:val="21"/>
          <w:szCs w:val="21"/>
        </w:rPr>
        <w:t xml:space="preserve">. </w:t>
      </w:r>
    </w:p>
    <w:p w14:paraId="1D23584A" w14:textId="6FD8D505" w:rsidR="00AC6B09" w:rsidRPr="002C0E51" w:rsidRDefault="00AC6B09" w:rsidP="5F98C088">
      <w:pPr>
        <w:pStyle w:val="ListParagraph"/>
        <w:numPr>
          <w:ilvl w:val="0"/>
          <w:numId w:val="8"/>
        </w:numPr>
        <w:tabs>
          <w:tab w:val="left" w:pos="7182"/>
        </w:tabs>
        <w:rPr>
          <w:sz w:val="21"/>
          <w:szCs w:val="21"/>
        </w:rPr>
      </w:pPr>
      <w:r w:rsidRPr="5F98C088">
        <w:rPr>
          <w:sz w:val="21"/>
          <w:szCs w:val="21"/>
        </w:rPr>
        <w:t xml:space="preserve">A list of the existing clientele of the </w:t>
      </w:r>
      <w:r w:rsidR="7E3F7592" w:rsidRPr="5F98C088">
        <w:rPr>
          <w:sz w:val="21"/>
          <w:szCs w:val="21"/>
        </w:rPr>
        <w:t>consultant</w:t>
      </w:r>
      <w:r w:rsidRPr="5F98C088">
        <w:rPr>
          <w:sz w:val="21"/>
          <w:szCs w:val="21"/>
        </w:rPr>
        <w:t>.</w:t>
      </w:r>
    </w:p>
    <w:p w14:paraId="6FFEE340" w14:textId="03F63E4C" w:rsidR="00AC6B09" w:rsidRPr="002C0E51" w:rsidRDefault="002D779C" w:rsidP="5F98C088">
      <w:pPr>
        <w:pStyle w:val="ListParagraph"/>
        <w:numPr>
          <w:ilvl w:val="0"/>
          <w:numId w:val="8"/>
        </w:numPr>
        <w:tabs>
          <w:tab w:val="left" w:pos="7182"/>
        </w:tabs>
        <w:rPr>
          <w:sz w:val="21"/>
          <w:szCs w:val="21"/>
        </w:rPr>
      </w:pPr>
      <w:r w:rsidRPr="5F98C088">
        <w:rPr>
          <w:sz w:val="21"/>
          <w:szCs w:val="21"/>
        </w:rPr>
        <w:t>The bidding consultant must</w:t>
      </w:r>
      <w:r w:rsidR="00AC6B09" w:rsidRPr="5F98C088">
        <w:rPr>
          <w:sz w:val="21"/>
          <w:szCs w:val="21"/>
        </w:rPr>
        <w:t xml:space="preserve"> submit documentary evidence demonstrating their legal, taxation, and financial status. This includes:</w:t>
      </w:r>
    </w:p>
    <w:p w14:paraId="37B35048" w14:textId="77777777" w:rsidR="00AC6B09" w:rsidRPr="002C0E51" w:rsidRDefault="00AC6B09" w:rsidP="00DC0C0D">
      <w:pPr>
        <w:pStyle w:val="ListParagraph"/>
        <w:numPr>
          <w:ilvl w:val="0"/>
          <w:numId w:val="26"/>
        </w:numPr>
        <w:tabs>
          <w:tab w:val="left" w:pos="7182"/>
        </w:tabs>
        <w:rPr>
          <w:rFonts w:cstheme="minorHAnsi"/>
          <w:sz w:val="21"/>
          <w:szCs w:val="21"/>
        </w:rPr>
      </w:pPr>
      <w:r w:rsidRPr="5F98C088">
        <w:rPr>
          <w:sz w:val="21"/>
          <w:szCs w:val="21"/>
        </w:rPr>
        <w:t>Tax identification number (TIN)</w:t>
      </w:r>
    </w:p>
    <w:p w14:paraId="751BBCAF" w14:textId="77777777" w:rsidR="00AC6B09" w:rsidRPr="002C0E51" w:rsidRDefault="00AC6B09" w:rsidP="00DC0C0D">
      <w:pPr>
        <w:pStyle w:val="ListParagraph"/>
        <w:numPr>
          <w:ilvl w:val="0"/>
          <w:numId w:val="26"/>
        </w:numPr>
        <w:tabs>
          <w:tab w:val="left" w:pos="7182"/>
        </w:tabs>
        <w:rPr>
          <w:rFonts w:cstheme="minorHAnsi"/>
          <w:sz w:val="21"/>
          <w:szCs w:val="21"/>
        </w:rPr>
      </w:pPr>
      <w:r w:rsidRPr="5F98C088">
        <w:rPr>
          <w:sz w:val="21"/>
          <w:szCs w:val="21"/>
        </w:rPr>
        <w:t xml:space="preserve">VAT registration number, Bank Identification Number (BIN) (If applicable) </w:t>
      </w:r>
    </w:p>
    <w:p w14:paraId="41278C36" w14:textId="499A7A55" w:rsidR="00AC6B09" w:rsidRPr="002C0E51" w:rsidRDefault="00AC6B09" w:rsidP="00DC0C0D">
      <w:pPr>
        <w:pStyle w:val="ListParagraph"/>
        <w:numPr>
          <w:ilvl w:val="0"/>
          <w:numId w:val="26"/>
        </w:numPr>
        <w:tabs>
          <w:tab w:val="left" w:pos="7182"/>
        </w:tabs>
        <w:rPr>
          <w:rFonts w:cstheme="minorHAnsi"/>
          <w:sz w:val="21"/>
          <w:szCs w:val="21"/>
        </w:rPr>
      </w:pPr>
      <w:r w:rsidRPr="5F98C088">
        <w:rPr>
          <w:sz w:val="21"/>
          <w:szCs w:val="21"/>
        </w:rPr>
        <w:t>A signed statement testifying that all information contained within the proposal is correct and true</w:t>
      </w:r>
      <w:r w:rsidR="00825536" w:rsidRPr="5F98C088">
        <w:rPr>
          <w:sz w:val="21"/>
          <w:szCs w:val="21"/>
        </w:rPr>
        <w:t xml:space="preserve">. </w:t>
      </w:r>
    </w:p>
    <w:p w14:paraId="6090929F" w14:textId="77777777" w:rsidR="00825536" w:rsidRPr="002C0E51" w:rsidRDefault="0049077C" w:rsidP="00825536">
      <w:pPr>
        <w:pStyle w:val="ListParagraph"/>
        <w:numPr>
          <w:ilvl w:val="0"/>
          <w:numId w:val="8"/>
        </w:numPr>
        <w:tabs>
          <w:tab w:val="left" w:pos="7182"/>
        </w:tabs>
        <w:rPr>
          <w:rFonts w:cstheme="minorHAnsi"/>
          <w:sz w:val="21"/>
          <w:szCs w:val="21"/>
        </w:rPr>
      </w:pPr>
      <w:r w:rsidRPr="5F98C088">
        <w:rPr>
          <w:sz w:val="21"/>
          <w:szCs w:val="21"/>
        </w:rPr>
        <w:t xml:space="preserve"> A separate financial proposal setting out a detailed budget for the assignment</w:t>
      </w:r>
      <w:r w:rsidR="00825536" w:rsidRPr="5F98C088">
        <w:rPr>
          <w:sz w:val="21"/>
          <w:szCs w:val="21"/>
        </w:rPr>
        <w:t>.</w:t>
      </w:r>
    </w:p>
    <w:p w14:paraId="71557F28" w14:textId="3C359166" w:rsidR="00AC6B09" w:rsidRPr="002C0E51" w:rsidRDefault="00825536" w:rsidP="00825536">
      <w:pPr>
        <w:pStyle w:val="ListParagraph"/>
        <w:tabs>
          <w:tab w:val="left" w:pos="7182"/>
        </w:tabs>
        <w:ind w:left="630"/>
        <w:rPr>
          <w:rFonts w:cstheme="minorHAnsi"/>
          <w:sz w:val="21"/>
          <w:szCs w:val="21"/>
          <w:highlight w:val="yellow"/>
        </w:rPr>
      </w:pPr>
      <w:r w:rsidRPr="002C0E51">
        <w:rPr>
          <w:rFonts w:cstheme="minorHAnsi"/>
          <w:sz w:val="21"/>
          <w:szCs w:val="21"/>
        </w:rPr>
        <w:t xml:space="preserve"> </w:t>
      </w:r>
      <w:bookmarkEnd w:id="1"/>
    </w:p>
    <w:p w14:paraId="70BD7FB8" w14:textId="31A67E8E" w:rsidR="008D73BA" w:rsidRPr="00E022C4" w:rsidRDefault="0049077C" w:rsidP="00AC6B0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t xml:space="preserve"> </w:t>
      </w:r>
      <w:bookmarkEnd w:id="2"/>
      <w:r w:rsidR="008D73BA" w:rsidRPr="00E022C4">
        <w:rPr>
          <w:rFonts w:cstheme="minorHAnsi"/>
          <w:b/>
          <w:bCs/>
          <w:color w:val="2F5496" w:themeColor="accent1" w:themeShade="BF"/>
          <w:sz w:val="22"/>
        </w:rPr>
        <w:t xml:space="preserve">Evaluation Criteria: </w:t>
      </w:r>
    </w:p>
    <w:p w14:paraId="30D996BA" w14:textId="77777777" w:rsidR="008D73BA" w:rsidRPr="002C0E51" w:rsidRDefault="008D73BA" w:rsidP="008D73BA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625C0A68" w14:textId="71648620" w:rsidR="00FA0711" w:rsidRDefault="00255F54" w:rsidP="008D73B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>Given that this is a selection process based on quality and cost-based consideration,</w:t>
      </w:r>
      <w:r w:rsidR="005667AD" w:rsidRPr="002C0E51">
        <w:rPr>
          <w:rFonts w:cstheme="minorHAnsi"/>
          <w:sz w:val="21"/>
          <w:szCs w:val="21"/>
        </w:rPr>
        <w:t xml:space="preserve"> </w:t>
      </w:r>
      <w:r w:rsidR="009C70D0" w:rsidRPr="002C0E51">
        <w:rPr>
          <w:rFonts w:cstheme="minorHAnsi"/>
          <w:sz w:val="21"/>
          <w:szCs w:val="21"/>
        </w:rPr>
        <w:t>the ini</w:t>
      </w:r>
      <w:r w:rsidR="00894D6B" w:rsidRPr="002C0E51">
        <w:rPr>
          <w:rFonts w:cstheme="minorHAnsi"/>
          <w:sz w:val="21"/>
          <w:szCs w:val="21"/>
        </w:rPr>
        <w:t xml:space="preserve">tial process includes </w:t>
      </w:r>
      <w:r w:rsidR="00212B57">
        <w:rPr>
          <w:rFonts w:cstheme="minorHAnsi"/>
          <w:sz w:val="21"/>
          <w:szCs w:val="21"/>
        </w:rPr>
        <w:t xml:space="preserve">an </w:t>
      </w:r>
      <w:r w:rsidR="00894D6B" w:rsidRPr="002C0E51">
        <w:rPr>
          <w:rFonts w:cstheme="minorHAnsi"/>
          <w:sz w:val="21"/>
          <w:szCs w:val="21"/>
        </w:rPr>
        <w:t>evaluation of the technical proposal.</w:t>
      </w:r>
      <w:r w:rsidR="00C77222" w:rsidRPr="002C0E51">
        <w:rPr>
          <w:rFonts w:cstheme="minorHAnsi"/>
          <w:sz w:val="21"/>
          <w:szCs w:val="21"/>
        </w:rPr>
        <w:t xml:space="preserve"> Next, the </w:t>
      </w:r>
      <w:r w:rsidR="00E053D9" w:rsidRPr="002C0E51">
        <w:rPr>
          <w:rFonts w:cstheme="minorHAnsi"/>
          <w:sz w:val="21"/>
          <w:szCs w:val="21"/>
        </w:rPr>
        <w:t>financial</w:t>
      </w:r>
      <w:r w:rsidR="00C77222" w:rsidRPr="002C0E51">
        <w:rPr>
          <w:rFonts w:cstheme="minorHAnsi"/>
          <w:sz w:val="21"/>
          <w:szCs w:val="21"/>
        </w:rPr>
        <w:t xml:space="preserve"> proposals of</w:t>
      </w:r>
      <w:r w:rsidR="00894D6B" w:rsidRPr="002C0E51">
        <w:rPr>
          <w:rFonts w:cstheme="minorHAnsi"/>
          <w:sz w:val="21"/>
          <w:szCs w:val="21"/>
        </w:rPr>
        <w:t xml:space="preserve"> </w:t>
      </w:r>
      <w:r w:rsidR="00C77222" w:rsidRPr="002C0E51">
        <w:rPr>
          <w:rFonts w:cstheme="minorHAnsi"/>
          <w:sz w:val="21"/>
          <w:szCs w:val="21"/>
        </w:rPr>
        <w:t>o</w:t>
      </w:r>
      <w:r w:rsidR="00894D6B" w:rsidRPr="002C0E51">
        <w:rPr>
          <w:rFonts w:cstheme="minorHAnsi"/>
          <w:sz w:val="21"/>
          <w:szCs w:val="21"/>
        </w:rPr>
        <w:t>nly those service providers scori</w:t>
      </w:r>
      <w:r w:rsidR="00D21BBC" w:rsidRPr="002C0E51">
        <w:rPr>
          <w:rFonts w:cstheme="minorHAnsi"/>
          <w:sz w:val="21"/>
          <w:szCs w:val="21"/>
        </w:rPr>
        <w:t>ng at least 50% in technical proposal</w:t>
      </w:r>
      <w:r w:rsidR="00C77222" w:rsidRPr="002C0E51">
        <w:rPr>
          <w:rFonts w:cstheme="minorHAnsi"/>
          <w:sz w:val="21"/>
          <w:szCs w:val="21"/>
        </w:rPr>
        <w:t xml:space="preserve">, will be opened. </w:t>
      </w:r>
      <w:r w:rsidR="008D73BA" w:rsidRPr="002C0E51">
        <w:rPr>
          <w:rFonts w:cstheme="minorHAnsi"/>
          <w:sz w:val="21"/>
          <w:szCs w:val="21"/>
        </w:rPr>
        <w:t xml:space="preserve"> </w:t>
      </w:r>
      <w:r w:rsidR="005E4CC1" w:rsidRPr="005E4CC1">
        <w:rPr>
          <w:rFonts w:cstheme="minorHAnsi"/>
          <w:sz w:val="21"/>
          <w:szCs w:val="21"/>
        </w:rPr>
        <w:t>During the financial proposal evaluation, the highest marks will be allocated to the lowest bidder, and other scores will be proportionally adjusted.</w:t>
      </w:r>
      <w:r w:rsidR="0086765F">
        <w:rPr>
          <w:rFonts w:cstheme="minorHAnsi"/>
          <w:sz w:val="21"/>
          <w:szCs w:val="21"/>
        </w:rPr>
        <w:t xml:space="preserve"> </w:t>
      </w:r>
      <w:r w:rsidR="008D73BA" w:rsidRPr="002C0E51">
        <w:rPr>
          <w:rFonts w:cstheme="minorHAnsi"/>
          <w:sz w:val="21"/>
          <w:szCs w:val="21"/>
        </w:rPr>
        <w:t xml:space="preserve">From this combined evaluation of technical and financial proposals, a shortlist </w:t>
      </w:r>
      <w:r w:rsidR="008622DD">
        <w:rPr>
          <w:rFonts w:cstheme="minorHAnsi"/>
          <w:sz w:val="21"/>
          <w:szCs w:val="21"/>
        </w:rPr>
        <w:t xml:space="preserve">of applicants </w:t>
      </w:r>
      <w:r w:rsidR="008D73BA" w:rsidRPr="002C0E51">
        <w:rPr>
          <w:rFonts w:cstheme="minorHAnsi"/>
          <w:sz w:val="21"/>
          <w:szCs w:val="21"/>
        </w:rPr>
        <w:t xml:space="preserve">will be created. </w:t>
      </w:r>
      <w:r w:rsidR="0096119A" w:rsidRPr="0096119A">
        <w:rPr>
          <w:rFonts w:cstheme="minorHAnsi"/>
          <w:sz w:val="21"/>
          <w:szCs w:val="21"/>
        </w:rPr>
        <w:t>Shortlisted consultants will be invited for an interview to present their technical proposal and demonstrate its relevance to the financial proposal.</w:t>
      </w:r>
      <w:r w:rsidR="0096119A">
        <w:rPr>
          <w:rFonts w:cstheme="minorHAnsi"/>
          <w:sz w:val="21"/>
          <w:szCs w:val="21"/>
        </w:rPr>
        <w:t xml:space="preserve"> </w:t>
      </w:r>
    </w:p>
    <w:p w14:paraId="13276111" w14:textId="77777777" w:rsidR="00FA0711" w:rsidRDefault="00FA0711" w:rsidP="008D73BA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4C496F05" w14:textId="07E6710F" w:rsidR="00BC5E05" w:rsidRPr="002C0E51" w:rsidRDefault="007872DF" w:rsidP="008D73B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872DF">
        <w:rPr>
          <w:rFonts w:cstheme="minorHAnsi"/>
          <w:sz w:val="21"/>
          <w:szCs w:val="21"/>
        </w:rPr>
        <w:t xml:space="preserve">Based on the </w:t>
      </w:r>
      <w:r>
        <w:rPr>
          <w:rFonts w:cstheme="minorHAnsi"/>
          <w:sz w:val="21"/>
          <w:szCs w:val="21"/>
        </w:rPr>
        <w:t>combined</w:t>
      </w:r>
      <w:r w:rsidRPr="007872DF">
        <w:rPr>
          <w:rFonts w:cstheme="minorHAnsi"/>
          <w:sz w:val="21"/>
          <w:szCs w:val="21"/>
        </w:rPr>
        <w:t xml:space="preserve"> assessment of the technical proposal, financial proposals, and presentation, the final selection will be determined. </w:t>
      </w:r>
      <w:r w:rsidR="009A0BA0">
        <w:rPr>
          <w:rFonts w:cstheme="minorHAnsi"/>
          <w:sz w:val="21"/>
          <w:szCs w:val="21"/>
        </w:rPr>
        <w:t>To note</w:t>
      </w:r>
      <w:r w:rsidRPr="007872DF">
        <w:rPr>
          <w:rFonts w:cstheme="minorHAnsi"/>
          <w:sz w:val="21"/>
          <w:szCs w:val="21"/>
        </w:rPr>
        <w:t>, shortlisted consultants may be requested to review and amend their technical and financial proposals for</w:t>
      </w:r>
      <w:r w:rsidR="00906333" w:rsidRPr="00906333">
        <w:rPr>
          <w:rFonts w:cstheme="minorHAnsi"/>
          <w:sz w:val="21"/>
          <w:szCs w:val="21"/>
        </w:rPr>
        <w:t xml:space="preserve"> another round of evaluation</w:t>
      </w:r>
      <w:r w:rsidRPr="007872DF">
        <w:rPr>
          <w:rFonts w:cstheme="minorHAnsi"/>
          <w:sz w:val="21"/>
          <w:szCs w:val="21"/>
        </w:rPr>
        <w:t>.</w:t>
      </w:r>
    </w:p>
    <w:p w14:paraId="6C2951DE" w14:textId="77777777" w:rsidR="008D73BA" w:rsidRPr="002C0E51" w:rsidRDefault="008D73BA" w:rsidP="008D73BA">
      <w:p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1"/>
          <w:szCs w:val="21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965"/>
        <w:gridCol w:w="4343"/>
      </w:tblGrid>
      <w:tr w:rsidR="008D73BA" w:rsidRPr="00E022C4" w14:paraId="106CC677" w14:textId="77777777" w:rsidTr="00607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bottom w:val="single" w:sz="4" w:space="0" w:color="auto"/>
            </w:tcBorders>
          </w:tcPr>
          <w:p w14:paraId="08369EF9" w14:textId="77777777" w:rsidR="008D73BA" w:rsidRPr="002C0E51" w:rsidRDefault="008D73BA" w:rsidP="008D73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Scoring criteria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327D6A89" w14:textId="6FF589AD" w:rsidR="008D73BA" w:rsidRPr="002C0E51" w:rsidRDefault="00734C34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 xml:space="preserve">                                            </w:t>
            </w:r>
            <w:r w:rsidR="008D73BA"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Scores</w:t>
            </w:r>
          </w:p>
        </w:tc>
      </w:tr>
      <w:tr w:rsidR="008D73BA" w:rsidRPr="00E022C4" w14:paraId="27E6A298" w14:textId="77777777" w:rsidTr="0060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</w:tcBorders>
          </w:tcPr>
          <w:p w14:paraId="38067BA7" w14:textId="77777777" w:rsidR="008D73BA" w:rsidRPr="002C0E51" w:rsidRDefault="008D73BA" w:rsidP="00607E1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Technical Proposal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vAlign w:val="center"/>
          </w:tcPr>
          <w:p w14:paraId="20BDAEC6" w14:textId="101B78DE" w:rsidR="008D73BA" w:rsidRPr="002C0E51" w:rsidRDefault="008D73BA" w:rsidP="00607E14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50</w:t>
            </w:r>
          </w:p>
        </w:tc>
      </w:tr>
      <w:tr w:rsidR="008D73BA" w:rsidRPr="00E022C4" w14:paraId="2945318D" w14:textId="77777777" w:rsidTr="00607E14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F871B1" w14:textId="77777777" w:rsidR="008D73BA" w:rsidRPr="002C0E51" w:rsidRDefault="008D73BA" w:rsidP="00607E1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Financial Proposal</w:t>
            </w:r>
          </w:p>
        </w:tc>
        <w:tc>
          <w:tcPr>
            <w:tcW w:w="4343" w:type="dxa"/>
          </w:tcPr>
          <w:p w14:paraId="0B968A52" w14:textId="08F898D2" w:rsidR="008D73BA" w:rsidRPr="002C0E51" w:rsidRDefault="00BB261A" w:rsidP="00607E14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25</w:t>
            </w:r>
          </w:p>
        </w:tc>
      </w:tr>
      <w:tr w:rsidR="008D73BA" w:rsidRPr="00E022C4" w14:paraId="5D24773F" w14:textId="77777777" w:rsidTr="0060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E8AA5D1" w14:textId="77777777" w:rsidR="008D73BA" w:rsidRPr="002C0E51" w:rsidRDefault="008D73BA" w:rsidP="00607E1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Presentation</w:t>
            </w:r>
          </w:p>
        </w:tc>
        <w:tc>
          <w:tcPr>
            <w:tcW w:w="4343" w:type="dxa"/>
          </w:tcPr>
          <w:p w14:paraId="3EBC6967" w14:textId="440B5E4C" w:rsidR="008D73BA" w:rsidRPr="002C0E51" w:rsidRDefault="008D73BA" w:rsidP="00607E14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2</w:t>
            </w:r>
            <w:r w:rsidR="00BB261A"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5</w:t>
            </w:r>
          </w:p>
        </w:tc>
      </w:tr>
      <w:tr w:rsidR="008D73BA" w:rsidRPr="00E022C4" w14:paraId="22328B39" w14:textId="77777777" w:rsidTr="00607E1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AFF9C21" w14:textId="77777777" w:rsidR="008D73BA" w:rsidRPr="002C0E51" w:rsidRDefault="008D73BA" w:rsidP="00607E1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color w:val="221E1F"/>
                <w:sz w:val="20"/>
                <w:szCs w:val="20"/>
                <w:lang w:val="en-ZA" w:eastAsia="en-US" w:bidi="ar-SA"/>
              </w:rPr>
              <w:t>Total</w:t>
            </w:r>
          </w:p>
        </w:tc>
        <w:tc>
          <w:tcPr>
            <w:tcW w:w="4343" w:type="dxa"/>
          </w:tcPr>
          <w:p w14:paraId="1B157B94" w14:textId="032D5152" w:rsidR="008D73BA" w:rsidRPr="002C0E51" w:rsidRDefault="008D73BA" w:rsidP="00607E14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221E1F"/>
                <w:sz w:val="20"/>
                <w:szCs w:val="20"/>
                <w:lang w:val="en-ZA" w:eastAsia="en-US" w:bidi="ar-SA"/>
              </w:rPr>
            </w:pPr>
            <w:r w:rsidRPr="002C0E51">
              <w:rPr>
                <w:rFonts w:asciiTheme="minorHAnsi" w:eastAsiaTheme="minorHAnsi" w:hAnsiTheme="minorHAnsi" w:cstheme="minorHAnsi"/>
                <w:b/>
                <w:bCs/>
                <w:color w:val="221E1F"/>
                <w:sz w:val="20"/>
                <w:szCs w:val="20"/>
                <w:lang w:val="en-ZA" w:eastAsia="en-US" w:bidi="ar-SA"/>
              </w:rPr>
              <w:t>100</w:t>
            </w:r>
          </w:p>
        </w:tc>
      </w:tr>
    </w:tbl>
    <w:p w14:paraId="1531CE44" w14:textId="77777777" w:rsidR="00AB03D3" w:rsidRPr="002C0E51" w:rsidRDefault="00AB03D3" w:rsidP="0043772B">
      <w:p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1"/>
          <w:szCs w:val="21"/>
        </w:rPr>
      </w:pPr>
    </w:p>
    <w:p w14:paraId="0735C0D9" w14:textId="641FA363" w:rsidR="00902898" w:rsidRPr="00E022C4" w:rsidRDefault="00BB4FE3" w:rsidP="00BC5E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  <w:bCs/>
          <w:color w:val="2F5496" w:themeColor="accent1" w:themeShade="BF"/>
          <w:sz w:val="22"/>
        </w:rPr>
      </w:pPr>
      <w:r w:rsidRPr="00E022C4">
        <w:rPr>
          <w:rFonts w:cstheme="minorHAnsi"/>
          <w:b/>
          <w:bCs/>
          <w:color w:val="2F5496" w:themeColor="accent1" w:themeShade="BF"/>
          <w:sz w:val="22"/>
        </w:rPr>
        <w:t xml:space="preserve">Submission Guideline </w:t>
      </w:r>
    </w:p>
    <w:p w14:paraId="4B1CC59A" w14:textId="22FDDB03" w:rsidR="00902898" w:rsidRDefault="00902898" w:rsidP="00002148">
      <w:pPr>
        <w:tabs>
          <w:tab w:val="left" w:pos="7182"/>
        </w:tabs>
        <w:jc w:val="both"/>
        <w:rPr>
          <w:rFonts w:cstheme="minorHAnsi"/>
          <w:b/>
          <w:bCs/>
          <w:sz w:val="21"/>
          <w:szCs w:val="21"/>
        </w:rPr>
      </w:pPr>
      <w:bookmarkStart w:id="3" w:name="_Hlk143685998"/>
      <w:bookmarkStart w:id="4" w:name="_Hlk143686206"/>
      <w:r w:rsidRPr="002C0E51">
        <w:rPr>
          <w:rFonts w:cstheme="minorHAnsi"/>
          <w:sz w:val="21"/>
          <w:szCs w:val="21"/>
        </w:rPr>
        <w:t xml:space="preserve">Both online and offline submissions </w:t>
      </w:r>
      <w:r w:rsidR="00690AEF" w:rsidRPr="002C0E51">
        <w:rPr>
          <w:rFonts w:cstheme="minorHAnsi"/>
          <w:sz w:val="21"/>
          <w:szCs w:val="21"/>
        </w:rPr>
        <w:t>must be submitted</w:t>
      </w:r>
      <w:r w:rsidRPr="002C0E51">
        <w:rPr>
          <w:rFonts w:cstheme="minorHAnsi"/>
          <w:sz w:val="21"/>
          <w:szCs w:val="21"/>
        </w:rPr>
        <w:t xml:space="preserve"> for the technical and financial proposals. We kindly ask interested parties</w:t>
      </w:r>
      <w:r w:rsidR="00C76AEA" w:rsidRPr="002C0E51">
        <w:rPr>
          <w:rFonts w:cstheme="minorHAnsi"/>
          <w:sz w:val="21"/>
          <w:szCs w:val="21"/>
        </w:rPr>
        <w:t>/individuals</w:t>
      </w:r>
      <w:r w:rsidRPr="002C0E51">
        <w:rPr>
          <w:rFonts w:cstheme="minorHAnsi"/>
          <w:sz w:val="21"/>
          <w:szCs w:val="21"/>
        </w:rPr>
        <w:t xml:space="preserve"> to provide all necessary documents. In the case of physical submissions, it is recommended to use two separate envelopes for the technical and financial proposal</w:t>
      </w:r>
      <w:r w:rsidR="002644F4" w:rsidRPr="002C0E51">
        <w:rPr>
          <w:rFonts w:cstheme="minorHAnsi"/>
          <w:sz w:val="21"/>
          <w:szCs w:val="21"/>
        </w:rPr>
        <w:t>s</w:t>
      </w:r>
      <w:r w:rsidRPr="002C0E51">
        <w:rPr>
          <w:rFonts w:cstheme="minorHAnsi"/>
          <w:sz w:val="21"/>
          <w:szCs w:val="21"/>
        </w:rPr>
        <w:t xml:space="preserve">. Please ensure that the technical proposal bears the title </w:t>
      </w:r>
      <w:r w:rsidRPr="002C0E51">
        <w:rPr>
          <w:rFonts w:cstheme="minorHAnsi"/>
          <w:b/>
          <w:bCs/>
          <w:sz w:val="21"/>
          <w:szCs w:val="21"/>
        </w:rPr>
        <w:t xml:space="preserve">"Technical proposal </w:t>
      </w:r>
      <w:r w:rsidR="00DB5671" w:rsidRPr="002C0E51">
        <w:rPr>
          <w:rFonts w:cstheme="minorHAnsi"/>
          <w:b/>
          <w:bCs/>
          <w:sz w:val="21"/>
          <w:szCs w:val="21"/>
        </w:rPr>
        <w:t xml:space="preserve">for </w:t>
      </w:r>
      <w:r w:rsidR="002644F4" w:rsidRPr="002C0E51">
        <w:rPr>
          <w:rFonts w:cstheme="minorHAnsi"/>
          <w:b/>
          <w:bCs/>
          <w:sz w:val="21"/>
          <w:szCs w:val="21"/>
        </w:rPr>
        <w:t>h</w:t>
      </w:r>
      <w:r w:rsidR="00DB5671" w:rsidRPr="002C0E51">
        <w:rPr>
          <w:rFonts w:cstheme="minorHAnsi"/>
          <w:b/>
          <w:bCs/>
          <w:sz w:val="21"/>
          <w:szCs w:val="21"/>
        </w:rPr>
        <w:t xml:space="preserve">iring </w:t>
      </w:r>
      <w:r w:rsidR="002644F4" w:rsidRPr="002C0E51">
        <w:rPr>
          <w:rFonts w:cstheme="minorHAnsi"/>
          <w:b/>
          <w:bCs/>
          <w:sz w:val="21"/>
          <w:szCs w:val="21"/>
        </w:rPr>
        <w:t>c</w:t>
      </w:r>
      <w:r w:rsidR="00DB5671" w:rsidRPr="002C0E51">
        <w:rPr>
          <w:rFonts w:cstheme="minorHAnsi"/>
          <w:b/>
          <w:bCs/>
          <w:sz w:val="21"/>
          <w:szCs w:val="21"/>
        </w:rPr>
        <w:t xml:space="preserve">onsultant to </w:t>
      </w:r>
      <w:r w:rsidR="002644F4" w:rsidRPr="002C0E51">
        <w:rPr>
          <w:rFonts w:cstheme="minorHAnsi"/>
          <w:b/>
          <w:bCs/>
          <w:sz w:val="21"/>
          <w:szCs w:val="21"/>
        </w:rPr>
        <w:t>i</w:t>
      </w:r>
      <w:r w:rsidR="00DB5671" w:rsidRPr="002C0E51">
        <w:rPr>
          <w:rFonts w:cstheme="minorHAnsi"/>
          <w:b/>
          <w:bCs/>
          <w:sz w:val="21"/>
          <w:szCs w:val="21"/>
        </w:rPr>
        <w:t xml:space="preserve">dentify </w:t>
      </w:r>
      <w:r w:rsidR="002644F4" w:rsidRPr="002C0E51">
        <w:rPr>
          <w:rFonts w:cstheme="minorHAnsi"/>
          <w:b/>
          <w:bCs/>
          <w:sz w:val="21"/>
          <w:szCs w:val="21"/>
        </w:rPr>
        <w:t>c</w:t>
      </w:r>
      <w:r w:rsidR="00DB5671" w:rsidRPr="002C0E51">
        <w:rPr>
          <w:rFonts w:cstheme="minorHAnsi"/>
          <w:b/>
          <w:bCs/>
          <w:sz w:val="21"/>
          <w:szCs w:val="21"/>
        </w:rPr>
        <w:t xml:space="preserve">onsultancy </w:t>
      </w:r>
      <w:r w:rsidR="002644F4" w:rsidRPr="002C0E51">
        <w:rPr>
          <w:rFonts w:cstheme="minorHAnsi"/>
          <w:b/>
          <w:bCs/>
          <w:sz w:val="21"/>
          <w:szCs w:val="21"/>
        </w:rPr>
        <w:t>f</w:t>
      </w:r>
      <w:r w:rsidR="00DB5671" w:rsidRPr="002C0E51">
        <w:rPr>
          <w:rFonts w:cstheme="minorHAnsi"/>
          <w:b/>
          <w:bCs/>
          <w:sz w:val="21"/>
          <w:szCs w:val="21"/>
        </w:rPr>
        <w:t xml:space="preserve">irms </w:t>
      </w:r>
      <w:r w:rsidR="002644F4" w:rsidRPr="002C0E51">
        <w:rPr>
          <w:rFonts w:cstheme="minorHAnsi"/>
          <w:b/>
          <w:bCs/>
          <w:sz w:val="21"/>
          <w:szCs w:val="21"/>
        </w:rPr>
        <w:t>w</w:t>
      </w:r>
      <w:r w:rsidR="00DB5671" w:rsidRPr="002C0E51">
        <w:rPr>
          <w:rFonts w:cstheme="minorHAnsi"/>
          <w:b/>
          <w:bCs/>
          <w:sz w:val="21"/>
          <w:szCs w:val="21"/>
        </w:rPr>
        <w:t xml:space="preserve">ithin RMG </w:t>
      </w:r>
      <w:r w:rsidR="002644F4" w:rsidRPr="002C0E51">
        <w:rPr>
          <w:rFonts w:cstheme="minorHAnsi"/>
          <w:b/>
          <w:bCs/>
          <w:sz w:val="21"/>
          <w:szCs w:val="21"/>
        </w:rPr>
        <w:t>s</w:t>
      </w:r>
      <w:r w:rsidR="00DB5671" w:rsidRPr="002C0E51">
        <w:rPr>
          <w:rFonts w:cstheme="minorHAnsi"/>
          <w:b/>
          <w:bCs/>
          <w:sz w:val="21"/>
          <w:szCs w:val="21"/>
        </w:rPr>
        <w:t>ector</w:t>
      </w:r>
      <w:r w:rsidR="00CF4712" w:rsidRPr="002C0E51">
        <w:rPr>
          <w:rFonts w:cstheme="minorHAnsi"/>
          <w:b/>
          <w:bCs/>
          <w:sz w:val="21"/>
          <w:szCs w:val="21"/>
        </w:rPr>
        <w:t>.”</w:t>
      </w:r>
      <w:r w:rsidR="0043772B" w:rsidRPr="002C0E51">
        <w:rPr>
          <w:rFonts w:cstheme="minorHAnsi"/>
          <w:b/>
          <w:bCs/>
          <w:sz w:val="21"/>
          <w:szCs w:val="21"/>
        </w:rPr>
        <w:t xml:space="preserve"> </w:t>
      </w:r>
      <w:r w:rsidRPr="002C0E51">
        <w:rPr>
          <w:rFonts w:cstheme="minorHAnsi"/>
          <w:sz w:val="21"/>
          <w:szCs w:val="21"/>
        </w:rPr>
        <w:t xml:space="preserve"> </w:t>
      </w:r>
      <w:r w:rsidR="006D5044" w:rsidRPr="002C0E51">
        <w:rPr>
          <w:rFonts w:cstheme="minorHAnsi"/>
          <w:sz w:val="21"/>
          <w:szCs w:val="21"/>
        </w:rPr>
        <w:t xml:space="preserve">Similarly, </w:t>
      </w:r>
      <w:r w:rsidRPr="002C0E51">
        <w:rPr>
          <w:rFonts w:cstheme="minorHAnsi"/>
          <w:sz w:val="21"/>
          <w:szCs w:val="21"/>
        </w:rPr>
        <w:t xml:space="preserve">the financial proposal is </w:t>
      </w:r>
      <w:r w:rsidR="00C76AEA" w:rsidRPr="002C0E51">
        <w:rPr>
          <w:rFonts w:cstheme="minorHAnsi"/>
          <w:sz w:val="21"/>
          <w:szCs w:val="21"/>
        </w:rPr>
        <w:t>labelled</w:t>
      </w:r>
      <w:r w:rsidRPr="002C0E51">
        <w:rPr>
          <w:rFonts w:cstheme="minorHAnsi"/>
          <w:sz w:val="21"/>
          <w:szCs w:val="21"/>
        </w:rPr>
        <w:t xml:space="preserve"> </w:t>
      </w:r>
      <w:r w:rsidRPr="002C0E51">
        <w:rPr>
          <w:rFonts w:cstheme="minorHAnsi"/>
          <w:b/>
          <w:bCs/>
          <w:sz w:val="21"/>
          <w:szCs w:val="21"/>
        </w:rPr>
        <w:t xml:space="preserve">"Financial proposal </w:t>
      </w:r>
      <w:r w:rsidR="002644F4" w:rsidRPr="002C0E51">
        <w:rPr>
          <w:rFonts w:cstheme="minorHAnsi"/>
          <w:b/>
          <w:bCs/>
          <w:sz w:val="21"/>
          <w:szCs w:val="21"/>
        </w:rPr>
        <w:t>for hiring consultant to identify consultancy firms within RMG Sector</w:t>
      </w:r>
      <w:r w:rsidRPr="002C0E51">
        <w:rPr>
          <w:rFonts w:cstheme="minorHAnsi"/>
          <w:b/>
          <w:bCs/>
          <w:sz w:val="21"/>
          <w:szCs w:val="21"/>
        </w:rPr>
        <w:t>."</w:t>
      </w:r>
    </w:p>
    <w:p w14:paraId="55B7784A" w14:textId="77777777" w:rsidR="002B2F43" w:rsidRDefault="002B2F43" w:rsidP="00002148">
      <w:pPr>
        <w:tabs>
          <w:tab w:val="left" w:pos="7182"/>
        </w:tabs>
        <w:jc w:val="both"/>
        <w:rPr>
          <w:rFonts w:cstheme="minorHAnsi"/>
          <w:b/>
          <w:bCs/>
          <w:sz w:val="21"/>
          <w:szCs w:val="21"/>
        </w:rPr>
      </w:pPr>
    </w:p>
    <w:p w14:paraId="47C42287" w14:textId="77777777" w:rsidR="002B2F43" w:rsidRDefault="002B2F43" w:rsidP="00002148">
      <w:pPr>
        <w:tabs>
          <w:tab w:val="left" w:pos="7182"/>
        </w:tabs>
        <w:jc w:val="both"/>
        <w:rPr>
          <w:rFonts w:cstheme="minorHAnsi"/>
          <w:b/>
          <w:bCs/>
          <w:sz w:val="21"/>
          <w:szCs w:val="21"/>
        </w:rPr>
      </w:pPr>
    </w:p>
    <w:p w14:paraId="6332668C" w14:textId="77777777" w:rsidR="002B2F43" w:rsidRDefault="002B2F43" w:rsidP="00002148">
      <w:pPr>
        <w:tabs>
          <w:tab w:val="left" w:pos="7182"/>
        </w:tabs>
        <w:jc w:val="both"/>
        <w:rPr>
          <w:rFonts w:cstheme="minorHAnsi"/>
          <w:b/>
          <w:bCs/>
          <w:sz w:val="21"/>
          <w:szCs w:val="21"/>
        </w:rPr>
      </w:pPr>
    </w:p>
    <w:p w14:paraId="13A5D22A" w14:textId="77777777" w:rsidR="00DE5CDB" w:rsidRPr="002C0E51" w:rsidRDefault="00DE5CDB" w:rsidP="00002148">
      <w:pPr>
        <w:tabs>
          <w:tab w:val="left" w:pos="7182"/>
        </w:tabs>
        <w:jc w:val="both"/>
        <w:rPr>
          <w:rFonts w:cstheme="minorHAnsi"/>
          <w:sz w:val="21"/>
          <w:szCs w:val="21"/>
        </w:rPr>
      </w:pPr>
    </w:p>
    <w:bookmarkEnd w:id="3"/>
    <w:p w14:paraId="4B6CE4B2" w14:textId="7FC7D8B4" w:rsidR="00FF4EE1" w:rsidRPr="002C0E51" w:rsidRDefault="00902898" w:rsidP="00902898">
      <w:pPr>
        <w:tabs>
          <w:tab w:val="left" w:pos="7182"/>
        </w:tabs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 xml:space="preserve">For email submission, kindly </w:t>
      </w:r>
      <w:r w:rsidR="00920399" w:rsidRPr="002C0E51">
        <w:rPr>
          <w:rFonts w:cstheme="minorHAnsi"/>
          <w:sz w:val="21"/>
          <w:szCs w:val="21"/>
        </w:rPr>
        <w:t>email</w:t>
      </w:r>
      <w:r w:rsidRPr="002C0E51">
        <w:rPr>
          <w:rFonts w:cstheme="minorHAnsi"/>
          <w:sz w:val="21"/>
          <w:szCs w:val="21"/>
        </w:rPr>
        <w:t xml:space="preserve"> the technical and financial proposal files and documents. Before sending, remember to rename these files appropriately. </w:t>
      </w:r>
      <w:bookmarkStart w:id="5" w:name="_Hlk143686390"/>
      <w:r w:rsidR="008E1FAA" w:rsidRPr="002C0E51">
        <w:rPr>
          <w:rFonts w:cstheme="minorHAnsi"/>
          <w:sz w:val="21"/>
          <w:szCs w:val="21"/>
        </w:rPr>
        <w:t xml:space="preserve">(Please find the email address below) </w:t>
      </w:r>
    </w:p>
    <w:p w14:paraId="3B34F3ED" w14:textId="6F8E9925" w:rsidR="00902898" w:rsidRPr="002C0E51" w:rsidRDefault="00DC0C0D" w:rsidP="00902898">
      <w:pPr>
        <w:tabs>
          <w:tab w:val="left" w:pos="7182"/>
        </w:tabs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 xml:space="preserve">The </w:t>
      </w:r>
      <w:r w:rsidR="003F5AF3" w:rsidRPr="002C0E51">
        <w:rPr>
          <w:rFonts w:cstheme="minorHAnsi"/>
          <w:sz w:val="21"/>
          <w:szCs w:val="21"/>
        </w:rPr>
        <w:t xml:space="preserve">online and offline submissions </w:t>
      </w:r>
      <w:r w:rsidRPr="002C0E51">
        <w:rPr>
          <w:rFonts w:cstheme="minorHAnsi"/>
          <w:sz w:val="21"/>
          <w:szCs w:val="21"/>
        </w:rPr>
        <w:t xml:space="preserve">should be submitted </w:t>
      </w:r>
      <w:r w:rsidR="003F5AF3" w:rsidRPr="002C0E51">
        <w:rPr>
          <w:rFonts w:cstheme="minorHAnsi"/>
          <w:sz w:val="21"/>
          <w:szCs w:val="21"/>
        </w:rPr>
        <w:t xml:space="preserve">by </w:t>
      </w:r>
      <w:r w:rsidR="009F00CD">
        <w:rPr>
          <w:rFonts w:cstheme="minorHAnsi"/>
          <w:b/>
          <w:bCs/>
          <w:sz w:val="21"/>
          <w:szCs w:val="21"/>
        </w:rPr>
        <w:t>09</w:t>
      </w:r>
      <w:r w:rsidR="00FF4EE1" w:rsidRPr="002C0E51">
        <w:rPr>
          <w:rFonts w:cstheme="minorHAnsi"/>
          <w:b/>
          <w:bCs/>
          <w:sz w:val="21"/>
          <w:szCs w:val="21"/>
        </w:rPr>
        <w:t xml:space="preserve"> April</w:t>
      </w:r>
      <w:r w:rsidRPr="002C0E51">
        <w:rPr>
          <w:rFonts w:cstheme="minorHAnsi"/>
          <w:b/>
          <w:bCs/>
          <w:sz w:val="21"/>
          <w:szCs w:val="21"/>
        </w:rPr>
        <w:t xml:space="preserve"> 202</w:t>
      </w:r>
      <w:r w:rsidR="00002148" w:rsidRPr="002C0E51">
        <w:rPr>
          <w:rFonts w:cstheme="minorHAnsi"/>
          <w:b/>
          <w:bCs/>
          <w:sz w:val="21"/>
          <w:szCs w:val="21"/>
        </w:rPr>
        <w:t>4</w:t>
      </w:r>
      <w:r w:rsidRPr="002C0E51">
        <w:rPr>
          <w:rFonts w:cstheme="minorHAnsi"/>
          <w:b/>
          <w:bCs/>
          <w:sz w:val="21"/>
          <w:szCs w:val="21"/>
        </w:rPr>
        <w:t>, before 5:00 pm.</w:t>
      </w:r>
      <w:r w:rsidRPr="002C0E51">
        <w:rPr>
          <w:rFonts w:cstheme="minorHAnsi"/>
          <w:sz w:val="21"/>
          <w:szCs w:val="21"/>
        </w:rPr>
        <w:t xml:space="preserve">  </w:t>
      </w:r>
      <w:bookmarkEnd w:id="5"/>
    </w:p>
    <w:p w14:paraId="37CD486B" w14:textId="5F4C11BF" w:rsidR="00590CCA" w:rsidRPr="002C0E51" w:rsidRDefault="00902898" w:rsidP="00902898">
      <w:pPr>
        <w:tabs>
          <w:tab w:val="left" w:pos="7182"/>
        </w:tabs>
        <w:rPr>
          <w:rFonts w:cstheme="minorHAnsi"/>
          <w:sz w:val="21"/>
          <w:szCs w:val="21"/>
        </w:rPr>
      </w:pPr>
      <w:r w:rsidRPr="002C0E51">
        <w:rPr>
          <w:rFonts w:cstheme="minorHAnsi"/>
          <w:sz w:val="21"/>
          <w:szCs w:val="21"/>
        </w:rPr>
        <w:t>Your adherence to these instructions is greatly appreciated.</w:t>
      </w:r>
    </w:p>
    <w:p w14:paraId="4A85EA9E" w14:textId="6BA1C346" w:rsidR="00674E7C" w:rsidRPr="00723CC1" w:rsidRDefault="005842AA" w:rsidP="00902898">
      <w:pPr>
        <w:tabs>
          <w:tab w:val="left" w:pos="7182"/>
        </w:tabs>
        <w:rPr>
          <w:rFonts w:cstheme="minorHAnsi"/>
          <w:b/>
          <w:bCs/>
          <w:sz w:val="21"/>
          <w:szCs w:val="21"/>
        </w:rPr>
      </w:pPr>
      <w:bookmarkStart w:id="6" w:name="_Hlk143686143"/>
      <w:r w:rsidRPr="00723CC1">
        <w:rPr>
          <w:rFonts w:cstheme="minorHAnsi"/>
          <w:b/>
          <w:bCs/>
          <w:sz w:val="21"/>
          <w:szCs w:val="21"/>
        </w:rPr>
        <w:t>The envelope must be addressed</w:t>
      </w:r>
      <w:r w:rsidR="00590CCA" w:rsidRPr="00723CC1">
        <w:rPr>
          <w:rFonts w:cstheme="minorHAnsi"/>
          <w:b/>
          <w:bCs/>
          <w:sz w:val="21"/>
          <w:szCs w:val="21"/>
        </w:rPr>
        <w:t xml:space="preserve">: </w:t>
      </w:r>
    </w:p>
    <w:p w14:paraId="4A22F973" w14:textId="2549F386" w:rsidR="005842AA" w:rsidRPr="00723CC1" w:rsidRDefault="006C2D72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sz w:val="21"/>
          <w:szCs w:val="21"/>
        </w:rPr>
      </w:pPr>
      <w:r w:rsidRPr="00723CC1">
        <w:rPr>
          <w:rFonts w:cstheme="minorHAnsi"/>
          <w:b/>
          <w:bCs/>
          <w:sz w:val="21"/>
          <w:szCs w:val="21"/>
        </w:rPr>
        <w:t xml:space="preserve">Manager, </w:t>
      </w:r>
      <w:r w:rsidR="005842AA" w:rsidRPr="00723CC1">
        <w:rPr>
          <w:rFonts w:cstheme="minorHAnsi"/>
          <w:b/>
          <w:bCs/>
          <w:sz w:val="21"/>
          <w:szCs w:val="21"/>
        </w:rPr>
        <w:t>Business Administration</w:t>
      </w:r>
      <w:r w:rsidR="00070DD7" w:rsidRPr="00723CC1">
        <w:rPr>
          <w:rFonts w:cstheme="minorHAnsi"/>
          <w:b/>
          <w:bCs/>
          <w:sz w:val="21"/>
          <w:szCs w:val="21"/>
        </w:rPr>
        <w:t xml:space="preserve">, </w:t>
      </w:r>
      <w:r w:rsidR="005842AA" w:rsidRPr="00723CC1">
        <w:rPr>
          <w:rFonts w:cstheme="minorHAnsi"/>
          <w:b/>
          <w:bCs/>
          <w:sz w:val="21"/>
          <w:szCs w:val="21"/>
        </w:rPr>
        <w:t>BYETS</w:t>
      </w:r>
    </w:p>
    <w:p w14:paraId="3872587B" w14:textId="2E43AE58" w:rsidR="005842AA" w:rsidRPr="00723CC1" w:rsidRDefault="005842AA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sz w:val="21"/>
          <w:szCs w:val="21"/>
        </w:rPr>
      </w:pPr>
      <w:proofErr w:type="spellStart"/>
      <w:r w:rsidRPr="00723CC1">
        <w:rPr>
          <w:rFonts w:cstheme="minorHAnsi"/>
          <w:b/>
          <w:bCs/>
          <w:sz w:val="21"/>
          <w:szCs w:val="21"/>
        </w:rPr>
        <w:t>Swisscontact</w:t>
      </w:r>
      <w:proofErr w:type="spellEnd"/>
    </w:p>
    <w:p w14:paraId="7BA8ABFB" w14:textId="62C8CFF5" w:rsidR="005842AA" w:rsidRPr="00723CC1" w:rsidRDefault="005842AA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sz w:val="21"/>
          <w:szCs w:val="21"/>
        </w:rPr>
      </w:pPr>
      <w:r w:rsidRPr="00723CC1">
        <w:rPr>
          <w:rFonts w:cstheme="minorHAnsi"/>
          <w:b/>
          <w:bCs/>
          <w:sz w:val="21"/>
          <w:szCs w:val="21"/>
        </w:rPr>
        <w:t>SWISS FOUNDATION FOR TECHNICAL COOPERATION</w:t>
      </w:r>
    </w:p>
    <w:p w14:paraId="04B8D361" w14:textId="77777777" w:rsidR="00CD5D5B" w:rsidRPr="00723CC1" w:rsidRDefault="005842AA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sz w:val="21"/>
          <w:szCs w:val="21"/>
        </w:rPr>
      </w:pPr>
      <w:r w:rsidRPr="00723CC1">
        <w:rPr>
          <w:rFonts w:cstheme="minorHAnsi"/>
          <w:b/>
          <w:bCs/>
          <w:sz w:val="21"/>
          <w:szCs w:val="21"/>
        </w:rPr>
        <w:t>House 20, Road 68, Gulshan 2, Dhaka 1212, Bangladesh</w:t>
      </w:r>
      <w:r w:rsidR="00826035" w:rsidRPr="00723CC1">
        <w:rPr>
          <w:rFonts w:cstheme="minorHAnsi"/>
          <w:b/>
          <w:bCs/>
          <w:sz w:val="21"/>
          <w:szCs w:val="21"/>
        </w:rPr>
        <w:t xml:space="preserve"> </w:t>
      </w:r>
    </w:p>
    <w:bookmarkEnd w:id="6"/>
    <w:p w14:paraId="6E366634" w14:textId="668977F1" w:rsidR="001B3105" w:rsidRPr="00723CC1" w:rsidRDefault="00CC1584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sz w:val="21"/>
          <w:szCs w:val="21"/>
        </w:rPr>
      </w:pPr>
      <w:r w:rsidRPr="00723CC1">
        <w:rPr>
          <w:rFonts w:cstheme="minorHAnsi"/>
          <w:b/>
          <w:bCs/>
          <w:sz w:val="21"/>
          <w:szCs w:val="21"/>
        </w:rPr>
        <w:t xml:space="preserve">and email to </w:t>
      </w:r>
      <w:hyperlink r:id="rId12" w:history="1">
        <w:r w:rsidRPr="00723CC1">
          <w:rPr>
            <w:rFonts w:cstheme="minorHAnsi"/>
            <w:b/>
            <w:bCs/>
            <w:color w:val="2F5496" w:themeColor="accent1" w:themeShade="BF"/>
            <w:sz w:val="21"/>
            <w:szCs w:val="21"/>
          </w:rPr>
          <w:t>bd.byets@swisscontact.org</w:t>
        </w:r>
      </w:hyperlink>
    </w:p>
    <w:p w14:paraId="511DDDFC" w14:textId="77777777" w:rsidR="001B3105" w:rsidRPr="00723CC1" w:rsidRDefault="001B3105" w:rsidP="00697A3D">
      <w:pPr>
        <w:pStyle w:val="ListParagraph"/>
        <w:spacing w:after="0" w:line="276" w:lineRule="auto"/>
        <w:ind w:left="360"/>
        <w:jc w:val="both"/>
        <w:rPr>
          <w:rFonts w:cstheme="minorHAnsi"/>
          <w:b/>
          <w:bCs/>
          <w:color w:val="2F5496" w:themeColor="accent1" w:themeShade="BF"/>
          <w:sz w:val="21"/>
          <w:szCs w:val="21"/>
        </w:rPr>
      </w:pPr>
    </w:p>
    <w:p w14:paraId="2267B31C" w14:textId="77777777" w:rsidR="001B3105" w:rsidRPr="002C0E51" w:rsidRDefault="001B3105" w:rsidP="00697A3D">
      <w:pPr>
        <w:pStyle w:val="ListParagraph"/>
        <w:spacing w:after="0" w:line="276" w:lineRule="auto"/>
        <w:ind w:left="360"/>
        <w:jc w:val="both"/>
        <w:rPr>
          <w:rFonts w:cstheme="minorHAnsi"/>
          <w:b/>
          <w:bCs/>
          <w:color w:val="2F5496" w:themeColor="accent1" w:themeShade="BF"/>
          <w:sz w:val="21"/>
          <w:szCs w:val="21"/>
        </w:rPr>
      </w:pPr>
    </w:p>
    <w:p w14:paraId="17DAD1CF" w14:textId="3030B8D0" w:rsidR="00CC1584" w:rsidRPr="002C0E51" w:rsidRDefault="00070DD7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2C0E51">
        <w:rPr>
          <w:rFonts w:cstheme="minorHAnsi"/>
          <w:b/>
          <w:bCs/>
          <w:i/>
          <w:iCs/>
          <w:sz w:val="21"/>
          <w:szCs w:val="21"/>
        </w:rPr>
        <w:t>*</w:t>
      </w:r>
      <w:r w:rsidR="00CC1584" w:rsidRPr="002C0E51">
        <w:rPr>
          <w:rFonts w:cstheme="minorHAnsi"/>
          <w:b/>
          <w:bCs/>
          <w:i/>
          <w:iCs/>
          <w:sz w:val="21"/>
          <w:szCs w:val="21"/>
        </w:rPr>
        <w:t>No late submission will be accepted</w:t>
      </w:r>
    </w:p>
    <w:p w14:paraId="64AEFF01" w14:textId="2EB416D4" w:rsidR="00826035" w:rsidRPr="002C0E51" w:rsidRDefault="00015F46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2C0E51">
        <w:rPr>
          <w:rFonts w:cstheme="minorHAnsi"/>
          <w:b/>
          <w:bCs/>
          <w:i/>
          <w:iCs/>
          <w:sz w:val="21"/>
          <w:szCs w:val="21"/>
        </w:rPr>
        <w:t>*</w:t>
      </w:r>
      <w:proofErr w:type="spellStart"/>
      <w:r w:rsidR="00301EC2" w:rsidRPr="002C0E51">
        <w:rPr>
          <w:rFonts w:cstheme="minorHAnsi"/>
          <w:b/>
          <w:bCs/>
          <w:i/>
          <w:iCs/>
          <w:sz w:val="21"/>
          <w:szCs w:val="21"/>
        </w:rPr>
        <w:t>Swisscontact</w:t>
      </w:r>
      <w:proofErr w:type="spellEnd"/>
      <w:r w:rsidR="00301EC2" w:rsidRPr="002C0E51">
        <w:rPr>
          <w:rFonts w:cstheme="minorHAnsi"/>
          <w:b/>
          <w:bCs/>
          <w:i/>
          <w:iCs/>
          <w:sz w:val="21"/>
          <w:szCs w:val="21"/>
        </w:rPr>
        <w:t xml:space="preserve"> reserves the right to accept or reject any </w:t>
      </w:r>
      <w:r w:rsidR="00C41CE0" w:rsidRPr="002C0E51">
        <w:rPr>
          <w:rFonts w:cstheme="minorHAnsi"/>
          <w:b/>
          <w:bCs/>
          <w:i/>
          <w:iCs/>
          <w:sz w:val="21"/>
          <w:szCs w:val="21"/>
        </w:rPr>
        <w:t xml:space="preserve">or </w:t>
      </w:r>
      <w:r w:rsidR="00301EC2" w:rsidRPr="002C0E51">
        <w:rPr>
          <w:rFonts w:cstheme="minorHAnsi"/>
          <w:b/>
          <w:bCs/>
          <w:i/>
          <w:iCs/>
          <w:sz w:val="21"/>
          <w:szCs w:val="21"/>
        </w:rPr>
        <w:t>all proposals without assigning any reason</w:t>
      </w:r>
    </w:p>
    <w:p w14:paraId="49ED5B9D" w14:textId="1AB674E4" w:rsidR="00301EC2" w:rsidRPr="002C0E51" w:rsidRDefault="00070DD7" w:rsidP="002C0E51">
      <w:pPr>
        <w:tabs>
          <w:tab w:val="left" w:pos="7182"/>
        </w:tabs>
        <w:spacing w:after="0" w:line="240" w:lineRule="auto"/>
        <w:rPr>
          <w:rFonts w:cstheme="minorHAnsi"/>
          <w:b/>
          <w:bCs/>
          <w:i/>
          <w:iCs/>
          <w:sz w:val="21"/>
          <w:szCs w:val="21"/>
        </w:rPr>
      </w:pPr>
      <w:r w:rsidRPr="002C0E51">
        <w:rPr>
          <w:rFonts w:cstheme="minorHAnsi"/>
          <w:b/>
          <w:bCs/>
          <w:i/>
          <w:iCs/>
          <w:sz w:val="21"/>
          <w:szCs w:val="21"/>
        </w:rPr>
        <w:t>*</w:t>
      </w:r>
      <w:proofErr w:type="spellStart"/>
      <w:r w:rsidR="00044CCF" w:rsidRPr="002C0E51">
        <w:rPr>
          <w:rFonts w:cstheme="minorHAnsi"/>
          <w:b/>
          <w:bCs/>
          <w:i/>
          <w:iCs/>
          <w:sz w:val="21"/>
          <w:szCs w:val="21"/>
        </w:rPr>
        <w:t>Swisscontact</w:t>
      </w:r>
      <w:proofErr w:type="spellEnd"/>
      <w:r w:rsidR="00044CCF" w:rsidRPr="002C0E51">
        <w:rPr>
          <w:rFonts w:cstheme="minorHAnsi"/>
          <w:b/>
          <w:bCs/>
          <w:i/>
          <w:iCs/>
          <w:sz w:val="21"/>
          <w:szCs w:val="21"/>
        </w:rPr>
        <w:t xml:space="preserve"> reserves the </w:t>
      </w:r>
      <w:r w:rsidRPr="002C0E51">
        <w:rPr>
          <w:rFonts w:cstheme="minorHAnsi"/>
          <w:b/>
          <w:bCs/>
          <w:i/>
          <w:iCs/>
          <w:sz w:val="21"/>
          <w:szCs w:val="21"/>
        </w:rPr>
        <w:t>right to</w:t>
      </w:r>
      <w:r w:rsidR="00044CCF" w:rsidRPr="002C0E51">
        <w:rPr>
          <w:rFonts w:cstheme="minorHAnsi"/>
          <w:b/>
          <w:bCs/>
          <w:i/>
          <w:iCs/>
          <w:sz w:val="21"/>
          <w:szCs w:val="21"/>
        </w:rPr>
        <w:t xml:space="preserve"> select more than one service provider for the assignment</w:t>
      </w:r>
    </w:p>
    <w:bookmarkEnd w:id="4"/>
    <w:p w14:paraId="4AC79944" w14:textId="77777777" w:rsidR="00A45E31" w:rsidRPr="002C0E51" w:rsidRDefault="00A45E31" w:rsidP="00BB4FE3">
      <w:pPr>
        <w:tabs>
          <w:tab w:val="left" w:pos="7182"/>
        </w:tabs>
        <w:rPr>
          <w:rFonts w:cstheme="minorHAnsi"/>
          <w:sz w:val="21"/>
          <w:szCs w:val="21"/>
        </w:rPr>
      </w:pPr>
    </w:p>
    <w:sectPr w:rsidR="00A45E31" w:rsidRPr="002C0E51" w:rsidSect="00FE19FF">
      <w:headerReference w:type="default" r:id="rId13"/>
      <w:footerReference w:type="default" r:id="rId14"/>
      <w:pgSz w:w="12240" w:h="15840"/>
      <w:pgMar w:top="1440" w:right="864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8412D" w14:textId="77777777" w:rsidR="00FE19FF" w:rsidRDefault="00FE19FF" w:rsidP="00106257">
      <w:pPr>
        <w:spacing w:after="0" w:line="240" w:lineRule="auto"/>
      </w:pPr>
      <w:r>
        <w:separator/>
      </w:r>
    </w:p>
  </w:endnote>
  <w:endnote w:type="continuationSeparator" w:id="0">
    <w:p w14:paraId="12F2824D" w14:textId="77777777" w:rsidR="00FE19FF" w:rsidRDefault="00FE19FF" w:rsidP="00106257">
      <w:pPr>
        <w:spacing w:after="0" w:line="240" w:lineRule="auto"/>
      </w:pPr>
      <w:r>
        <w:continuationSeparator/>
      </w:r>
    </w:p>
  </w:endnote>
  <w:endnote w:type="continuationNotice" w:id="1">
    <w:p w14:paraId="77252860" w14:textId="77777777" w:rsidR="00FE19FF" w:rsidRDefault="00FE1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093DC" w14:textId="5BB0EFD4" w:rsidR="00106257" w:rsidRDefault="00106257" w:rsidP="00106257">
    <w:pPr>
      <w:pStyle w:val="Footer"/>
      <w:tabs>
        <w:tab w:val="clear" w:pos="4513"/>
        <w:tab w:val="clear" w:pos="9026"/>
        <w:tab w:val="right" w:pos="6995"/>
      </w:tabs>
    </w:pPr>
    <w:r w:rsidRPr="00106257">
      <w:rPr>
        <w:noProof/>
      </w:rPr>
      <w:drawing>
        <wp:anchor distT="0" distB="0" distL="114300" distR="114300" simplePos="0" relativeHeight="251658241" behindDoc="0" locked="0" layoutInCell="1" allowOverlap="1" wp14:anchorId="182311C7" wp14:editId="64D607A9">
          <wp:simplePos x="0" y="0"/>
          <wp:positionH relativeFrom="column">
            <wp:posOffset>4900873</wp:posOffset>
          </wp:positionH>
          <wp:positionV relativeFrom="paragraph">
            <wp:posOffset>-183314</wp:posOffset>
          </wp:positionV>
          <wp:extent cx="1649095" cy="422275"/>
          <wp:effectExtent l="0" t="0" r="8255" b="0"/>
          <wp:wrapThrough wrapText="bothSides">
            <wp:wrapPolygon edited="0">
              <wp:start x="7735" y="0"/>
              <wp:lineTo x="0" y="13642"/>
              <wp:lineTo x="0" y="20463"/>
              <wp:lineTo x="21459" y="20463"/>
              <wp:lineTo x="21459" y="11693"/>
              <wp:lineTo x="12476" y="0"/>
              <wp:lineTo x="7735" y="0"/>
            </wp:wrapPolygon>
          </wp:wrapThrough>
          <wp:docPr id="5" name="Picture 5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8F7CFD0-3204-F7F3-FA92-9D0D647446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88F7CFD0-3204-F7F3-FA92-9D0D647446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1E88CD" wp14:editId="415F6B80">
          <wp:simplePos x="0" y="0"/>
          <wp:positionH relativeFrom="column">
            <wp:posOffset>-555223</wp:posOffset>
          </wp:positionH>
          <wp:positionV relativeFrom="paragraph">
            <wp:posOffset>-296545</wp:posOffset>
          </wp:positionV>
          <wp:extent cx="2105025" cy="914400"/>
          <wp:effectExtent l="0" t="0" r="0" b="0"/>
          <wp:wrapThrough wrapText="bothSides">
            <wp:wrapPolygon edited="0">
              <wp:start x="1368" y="0"/>
              <wp:lineTo x="1368" y="18000"/>
              <wp:lineTo x="6060" y="18000"/>
              <wp:lineTo x="6060" y="14400"/>
              <wp:lineTo x="19938" y="11700"/>
              <wp:lineTo x="19938" y="8550"/>
              <wp:lineTo x="6060" y="7200"/>
              <wp:lineTo x="6060" y="0"/>
              <wp:lineTo x="136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C9A9D" w14:textId="77777777" w:rsidR="00FE19FF" w:rsidRDefault="00FE19FF" w:rsidP="00106257">
      <w:pPr>
        <w:spacing w:after="0" w:line="240" w:lineRule="auto"/>
      </w:pPr>
      <w:r>
        <w:separator/>
      </w:r>
    </w:p>
  </w:footnote>
  <w:footnote w:type="continuationSeparator" w:id="0">
    <w:p w14:paraId="2A1E2ADE" w14:textId="77777777" w:rsidR="00FE19FF" w:rsidRDefault="00FE19FF" w:rsidP="00106257">
      <w:pPr>
        <w:spacing w:after="0" w:line="240" w:lineRule="auto"/>
      </w:pPr>
      <w:r>
        <w:continuationSeparator/>
      </w:r>
    </w:p>
  </w:footnote>
  <w:footnote w:type="continuationNotice" w:id="1">
    <w:p w14:paraId="7C34190D" w14:textId="77777777" w:rsidR="00FE19FF" w:rsidRDefault="00FE1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67DE" w14:textId="13A06126" w:rsidR="00106257" w:rsidRDefault="0010625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ABB9D0A" wp14:editId="7C540ED5">
          <wp:simplePos x="0" y="0"/>
          <wp:positionH relativeFrom="margin">
            <wp:posOffset>5048563</wp:posOffset>
          </wp:positionH>
          <wp:positionV relativeFrom="paragraph">
            <wp:posOffset>-295155</wp:posOffset>
          </wp:positionV>
          <wp:extent cx="1502410" cy="751840"/>
          <wp:effectExtent l="0" t="0" r="2540" b="0"/>
          <wp:wrapThrough wrapText="bothSides">
            <wp:wrapPolygon edited="0">
              <wp:start x="0" y="0"/>
              <wp:lineTo x="0" y="20797"/>
              <wp:lineTo x="21363" y="20797"/>
              <wp:lineTo x="21363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43388"/>
    <w:multiLevelType w:val="multilevel"/>
    <w:tmpl w:val="0B287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007006D"/>
    <w:multiLevelType w:val="hybridMultilevel"/>
    <w:tmpl w:val="FA4A7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E3AC7"/>
    <w:multiLevelType w:val="multilevel"/>
    <w:tmpl w:val="4D80B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B354F3"/>
    <w:multiLevelType w:val="hybridMultilevel"/>
    <w:tmpl w:val="7E0614C2"/>
    <w:lvl w:ilvl="0" w:tplc="B32E7A22">
      <w:numFmt w:val="bullet"/>
      <w:pStyle w:val="Bullets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066"/>
    <w:multiLevelType w:val="hybridMultilevel"/>
    <w:tmpl w:val="F72AB1BA"/>
    <w:lvl w:ilvl="0" w:tplc="35E61F30">
      <w:numFmt w:val="bulle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CE0D6F"/>
    <w:multiLevelType w:val="multilevel"/>
    <w:tmpl w:val="03345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7AD7DF0"/>
    <w:multiLevelType w:val="hybridMultilevel"/>
    <w:tmpl w:val="518485EC"/>
    <w:lvl w:ilvl="0" w:tplc="040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 w15:restartNumberingAfterBreak="0">
    <w:nsid w:val="18D54ED5"/>
    <w:multiLevelType w:val="hybridMultilevel"/>
    <w:tmpl w:val="05D8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243E"/>
    <w:multiLevelType w:val="hybridMultilevel"/>
    <w:tmpl w:val="052E31AA"/>
    <w:lvl w:ilvl="0" w:tplc="B2C004EA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41A"/>
    <w:multiLevelType w:val="hybridMultilevel"/>
    <w:tmpl w:val="9CBC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1703"/>
    <w:multiLevelType w:val="hybridMultilevel"/>
    <w:tmpl w:val="EAB6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914AE"/>
    <w:multiLevelType w:val="hybridMultilevel"/>
    <w:tmpl w:val="08A6480E"/>
    <w:lvl w:ilvl="0" w:tplc="35E61F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10BAD"/>
    <w:multiLevelType w:val="hybridMultilevel"/>
    <w:tmpl w:val="ED52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66FA8"/>
    <w:multiLevelType w:val="hybridMultilevel"/>
    <w:tmpl w:val="C14AD0B0"/>
    <w:lvl w:ilvl="0" w:tplc="35E61F30">
      <w:numFmt w:val="bullet"/>
      <w:lvlText w:val="•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3932601E"/>
    <w:multiLevelType w:val="hybridMultilevel"/>
    <w:tmpl w:val="6C84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159E9"/>
    <w:multiLevelType w:val="hybridMultilevel"/>
    <w:tmpl w:val="0ADC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E4100"/>
    <w:multiLevelType w:val="hybridMultilevel"/>
    <w:tmpl w:val="C66EEB0C"/>
    <w:lvl w:ilvl="0" w:tplc="35E61F30">
      <w:numFmt w:val="bullet"/>
      <w:lvlText w:val="•"/>
      <w:lvlJc w:val="left"/>
      <w:pPr>
        <w:ind w:left="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 w15:restartNumberingAfterBreak="0">
    <w:nsid w:val="40C80AAD"/>
    <w:multiLevelType w:val="hybridMultilevel"/>
    <w:tmpl w:val="C428A6C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5535022"/>
    <w:multiLevelType w:val="hybridMultilevel"/>
    <w:tmpl w:val="CB76FEFE"/>
    <w:lvl w:ilvl="0" w:tplc="35E61F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E5511"/>
    <w:multiLevelType w:val="hybridMultilevel"/>
    <w:tmpl w:val="D9308A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C215872"/>
    <w:multiLevelType w:val="multilevel"/>
    <w:tmpl w:val="ED963352"/>
    <w:lvl w:ilvl="0">
      <w:start w:val="1"/>
      <w:numFmt w:val="bullet"/>
      <w:lvlText w:val=""/>
      <w:lvlJc w:val="left"/>
      <w:pPr>
        <w:tabs>
          <w:tab w:val="num" w:pos="720"/>
        </w:tabs>
        <w:ind w:left="648" w:hanging="50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73587E"/>
    <w:multiLevelType w:val="hybridMultilevel"/>
    <w:tmpl w:val="4850881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583D72B4"/>
    <w:multiLevelType w:val="hybridMultilevel"/>
    <w:tmpl w:val="62C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7EBD"/>
    <w:multiLevelType w:val="hybridMultilevel"/>
    <w:tmpl w:val="BA141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96667"/>
    <w:multiLevelType w:val="hybridMultilevel"/>
    <w:tmpl w:val="7B46A1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51400"/>
    <w:multiLevelType w:val="multilevel"/>
    <w:tmpl w:val="43964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77984DD0"/>
    <w:multiLevelType w:val="hybridMultilevel"/>
    <w:tmpl w:val="D15E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A6ADD"/>
    <w:multiLevelType w:val="hybridMultilevel"/>
    <w:tmpl w:val="5E462C4C"/>
    <w:lvl w:ilvl="0" w:tplc="744E4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41FF6"/>
    <w:multiLevelType w:val="hybridMultilevel"/>
    <w:tmpl w:val="D338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858EA"/>
    <w:multiLevelType w:val="hybridMultilevel"/>
    <w:tmpl w:val="7DCE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6674">
    <w:abstractNumId w:val="27"/>
  </w:num>
  <w:num w:numId="2" w16cid:durableId="1514685135">
    <w:abstractNumId w:val="10"/>
  </w:num>
  <w:num w:numId="3" w16cid:durableId="339285234">
    <w:abstractNumId w:val="8"/>
  </w:num>
  <w:num w:numId="4" w16cid:durableId="771433705">
    <w:abstractNumId w:val="24"/>
  </w:num>
  <w:num w:numId="5" w16cid:durableId="2135562376">
    <w:abstractNumId w:val="25"/>
  </w:num>
  <w:num w:numId="6" w16cid:durableId="942687134">
    <w:abstractNumId w:val="21"/>
  </w:num>
  <w:num w:numId="7" w16cid:durableId="1361784925">
    <w:abstractNumId w:val="16"/>
  </w:num>
  <w:num w:numId="8" w16cid:durableId="240674720">
    <w:abstractNumId w:val="13"/>
  </w:num>
  <w:num w:numId="9" w16cid:durableId="1915581267">
    <w:abstractNumId w:val="12"/>
  </w:num>
  <w:num w:numId="10" w16cid:durableId="1519082211">
    <w:abstractNumId w:val="3"/>
  </w:num>
  <w:num w:numId="11" w16cid:durableId="1362632083">
    <w:abstractNumId w:val="5"/>
  </w:num>
  <w:num w:numId="12" w16cid:durableId="2007973351">
    <w:abstractNumId w:val="6"/>
  </w:num>
  <w:num w:numId="13" w16cid:durableId="686757148">
    <w:abstractNumId w:val="7"/>
  </w:num>
  <w:num w:numId="14" w16cid:durableId="715357268">
    <w:abstractNumId w:val="0"/>
  </w:num>
  <w:num w:numId="15" w16cid:durableId="1204515857">
    <w:abstractNumId w:val="15"/>
  </w:num>
  <w:num w:numId="16" w16cid:durableId="2107072148">
    <w:abstractNumId w:val="9"/>
  </w:num>
  <w:num w:numId="17" w16cid:durableId="234708273">
    <w:abstractNumId w:val="23"/>
  </w:num>
  <w:num w:numId="18" w16cid:durableId="512184465">
    <w:abstractNumId w:val="29"/>
  </w:num>
  <w:num w:numId="19" w16cid:durableId="747925299">
    <w:abstractNumId w:val="19"/>
  </w:num>
  <w:num w:numId="20" w16cid:durableId="517813632">
    <w:abstractNumId w:val="14"/>
  </w:num>
  <w:num w:numId="21" w16cid:durableId="1492140712">
    <w:abstractNumId w:val="4"/>
  </w:num>
  <w:num w:numId="22" w16cid:durableId="449711730">
    <w:abstractNumId w:val="28"/>
  </w:num>
  <w:num w:numId="23" w16cid:durableId="370422054">
    <w:abstractNumId w:val="18"/>
  </w:num>
  <w:num w:numId="24" w16cid:durableId="529495666">
    <w:abstractNumId w:val="2"/>
  </w:num>
  <w:num w:numId="25" w16cid:durableId="506986976">
    <w:abstractNumId w:val="11"/>
  </w:num>
  <w:num w:numId="26" w16cid:durableId="1124998981">
    <w:abstractNumId w:val="17"/>
  </w:num>
  <w:num w:numId="27" w16cid:durableId="1065253974">
    <w:abstractNumId w:val="20"/>
  </w:num>
  <w:num w:numId="28" w16cid:durableId="146240329">
    <w:abstractNumId w:val="26"/>
  </w:num>
  <w:num w:numId="29" w16cid:durableId="1799252699">
    <w:abstractNumId w:val="1"/>
  </w:num>
  <w:num w:numId="30" w16cid:durableId="10415165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MzI3MjA2NzI1tTBR0lEKTi0uzszPAykwMq8FAICr7xotAAAA"/>
  </w:docVars>
  <w:rsids>
    <w:rsidRoot w:val="00106257"/>
    <w:rsid w:val="000002A7"/>
    <w:rsid w:val="00001E25"/>
    <w:rsid w:val="00002148"/>
    <w:rsid w:val="0000508A"/>
    <w:rsid w:val="00015F46"/>
    <w:rsid w:val="000209D1"/>
    <w:rsid w:val="00022EED"/>
    <w:rsid w:val="00031E2B"/>
    <w:rsid w:val="00035765"/>
    <w:rsid w:val="000375A7"/>
    <w:rsid w:val="0003779F"/>
    <w:rsid w:val="00042F22"/>
    <w:rsid w:val="00043F34"/>
    <w:rsid w:val="00044679"/>
    <w:rsid w:val="00044CCF"/>
    <w:rsid w:val="00051C34"/>
    <w:rsid w:val="00054DC0"/>
    <w:rsid w:val="0006134E"/>
    <w:rsid w:val="00062C34"/>
    <w:rsid w:val="00070DD7"/>
    <w:rsid w:val="00074088"/>
    <w:rsid w:val="00074AD9"/>
    <w:rsid w:val="0007643D"/>
    <w:rsid w:val="000767A0"/>
    <w:rsid w:val="00092E8D"/>
    <w:rsid w:val="000A2786"/>
    <w:rsid w:val="000A455B"/>
    <w:rsid w:val="000A45D9"/>
    <w:rsid w:val="000A50C8"/>
    <w:rsid w:val="000A75DF"/>
    <w:rsid w:val="000B0C93"/>
    <w:rsid w:val="000B3313"/>
    <w:rsid w:val="000B55B6"/>
    <w:rsid w:val="000B735E"/>
    <w:rsid w:val="000D1971"/>
    <w:rsid w:val="000D3701"/>
    <w:rsid w:val="000E1247"/>
    <w:rsid w:val="000F4DA0"/>
    <w:rsid w:val="000F675D"/>
    <w:rsid w:val="00104F5E"/>
    <w:rsid w:val="00106257"/>
    <w:rsid w:val="00107BE5"/>
    <w:rsid w:val="00114453"/>
    <w:rsid w:val="00114EE9"/>
    <w:rsid w:val="00115FBA"/>
    <w:rsid w:val="00120EDF"/>
    <w:rsid w:val="00122AFA"/>
    <w:rsid w:val="00122E07"/>
    <w:rsid w:val="00126BAB"/>
    <w:rsid w:val="00130828"/>
    <w:rsid w:val="001365E8"/>
    <w:rsid w:val="001368E4"/>
    <w:rsid w:val="00137DEA"/>
    <w:rsid w:val="00166799"/>
    <w:rsid w:val="00175AFB"/>
    <w:rsid w:val="001919BA"/>
    <w:rsid w:val="001967B8"/>
    <w:rsid w:val="001B0521"/>
    <w:rsid w:val="001B3105"/>
    <w:rsid w:val="001B502C"/>
    <w:rsid w:val="001C2725"/>
    <w:rsid w:val="001D1679"/>
    <w:rsid w:val="001D7BD5"/>
    <w:rsid w:val="001E0105"/>
    <w:rsid w:val="001E2E6C"/>
    <w:rsid w:val="001F263A"/>
    <w:rsid w:val="001F4E89"/>
    <w:rsid w:val="001F5A5C"/>
    <w:rsid w:val="00201E5A"/>
    <w:rsid w:val="00203A12"/>
    <w:rsid w:val="00206585"/>
    <w:rsid w:val="002103B4"/>
    <w:rsid w:val="0021154A"/>
    <w:rsid w:val="00212B57"/>
    <w:rsid w:val="00242013"/>
    <w:rsid w:val="002445DF"/>
    <w:rsid w:val="0024760C"/>
    <w:rsid w:val="002476F2"/>
    <w:rsid w:val="00255F54"/>
    <w:rsid w:val="00257B5E"/>
    <w:rsid w:val="002644F4"/>
    <w:rsid w:val="00266637"/>
    <w:rsid w:val="00277987"/>
    <w:rsid w:val="00282C0A"/>
    <w:rsid w:val="00287DC0"/>
    <w:rsid w:val="00290048"/>
    <w:rsid w:val="00290C70"/>
    <w:rsid w:val="002A01BF"/>
    <w:rsid w:val="002A14C3"/>
    <w:rsid w:val="002A1547"/>
    <w:rsid w:val="002A63E4"/>
    <w:rsid w:val="002B2C57"/>
    <w:rsid w:val="002B2F43"/>
    <w:rsid w:val="002B6B30"/>
    <w:rsid w:val="002B760A"/>
    <w:rsid w:val="002B7640"/>
    <w:rsid w:val="002C0E51"/>
    <w:rsid w:val="002C3997"/>
    <w:rsid w:val="002C4102"/>
    <w:rsid w:val="002C55E6"/>
    <w:rsid w:val="002C6153"/>
    <w:rsid w:val="002C7EA1"/>
    <w:rsid w:val="002D3216"/>
    <w:rsid w:val="002D5740"/>
    <w:rsid w:val="002D779C"/>
    <w:rsid w:val="002F2B29"/>
    <w:rsid w:val="002F4302"/>
    <w:rsid w:val="002F6AA5"/>
    <w:rsid w:val="00301EC2"/>
    <w:rsid w:val="00335720"/>
    <w:rsid w:val="00342956"/>
    <w:rsid w:val="003444D9"/>
    <w:rsid w:val="00354059"/>
    <w:rsid w:val="00360960"/>
    <w:rsid w:val="00362E49"/>
    <w:rsid w:val="00363BEE"/>
    <w:rsid w:val="00381E7C"/>
    <w:rsid w:val="003820A9"/>
    <w:rsid w:val="00382F22"/>
    <w:rsid w:val="00392199"/>
    <w:rsid w:val="00392866"/>
    <w:rsid w:val="003A48F8"/>
    <w:rsid w:val="003A6E63"/>
    <w:rsid w:val="003B4AE5"/>
    <w:rsid w:val="003B52A5"/>
    <w:rsid w:val="003B60CA"/>
    <w:rsid w:val="003B6244"/>
    <w:rsid w:val="003B6A5F"/>
    <w:rsid w:val="003C2EF0"/>
    <w:rsid w:val="003C6F4B"/>
    <w:rsid w:val="003D0F9B"/>
    <w:rsid w:val="003D273B"/>
    <w:rsid w:val="003D4C00"/>
    <w:rsid w:val="003D5764"/>
    <w:rsid w:val="003D6A12"/>
    <w:rsid w:val="003E051A"/>
    <w:rsid w:val="003E0E3B"/>
    <w:rsid w:val="003F1EE1"/>
    <w:rsid w:val="003F3D2C"/>
    <w:rsid w:val="003F5AF3"/>
    <w:rsid w:val="00413824"/>
    <w:rsid w:val="00415A00"/>
    <w:rsid w:val="0042486B"/>
    <w:rsid w:val="00431627"/>
    <w:rsid w:val="004316B1"/>
    <w:rsid w:val="004317E1"/>
    <w:rsid w:val="0043772B"/>
    <w:rsid w:val="0044585C"/>
    <w:rsid w:val="00454900"/>
    <w:rsid w:val="00457CDA"/>
    <w:rsid w:val="00462E37"/>
    <w:rsid w:val="00464566"/>
    <w:rsid w:val="004736A8"/>
    <w:rsid w:val="00475955"/>
    <w:rsid w:val="00485E90"/>
    <w:rsid w:val="0049077C"/>
    <w:rsid w:val="00496EF0"/>
    <w:rsid w:val="004B153E"/>
    <w:rsid w:val="004B6747"/>
    <w:rsid w:val="004D6154"/>
    <w:rsid w:val="004F0644"/>
    <w:rsid w:val="005017EF"/>
    <w:rsid w:val="00504568"/>
    <w:rsid w:val="00505E0F"/>
    <w:rsid w:val="00505FB6"/>
    <w:rsid w:val="005065E5"/>
    <w:rsid w:val="00510750"/>
    <w:rsid w:val="0051494A"/>
    <w:rsid w:val="005168F6"/>
    <w:rsid w:val="00521F99"/>
    <w:rsid w:val="00532DC1"/>
    <w:rsid w:val="0053392E"/>
    <w:rsid w:val="005412AF"/>
    <w:rsid w:val="00544652"/>
    <w:rsid w:val="00544846"/>
    <w:rsid w:val="00547D33"/>
    <w:rsid w:val="00551AB0"/>
    <w:rsid w:val="005536AC"/>
    <w:rsid w:val="00565CE4"/>
    <w:rsid w:val="005667AD"/>
    <w:rsid w:val="00570E81"/>
    <w:rsid w:val="00574BBF"/>
    <w:rsid w:val="005842AA"/>
    <w:rsid w:val="00587C2C"/>
    <w:rsid w:val="00590CCA"/>
    <w:rsid w:val="005A182D"/>
    <w:rsid w:val="005A2E8F"/>
    <w:rsid w:val="005A5623"/>
    <w:rsid w:val="005A56EC"/>
    <w:rsid w:val="005A59B7"/>
    <w:rsid w:val="005A7EF8"/>
    <w:rsid w:val="005C6AF1"/>
    <w:rsid w:val="005D2CD0"/>
    <w:rsid w:val="005D63F8"/>
    <w:rsid w:val="005E23AD"/>
    <w:rsid w:val="005E4CC1"/>
    <w:rsid w:val="005F32DB"/>
    <w:rsid w:val="005F6F34"/>
    <w:rsid w:val="00601A0A"/>
    <w:rsid w:val="00607E14"/>
    <w:rsid w:val="0062482B"/>
    <w:rsid w:val="00630E3F"/>
    <w:rsid w:val="00651C06"/>
    <w:rsid w:val="00660085"/>
    <w:rsid w:val="0066302D"/>
    <w:rsid w:val="00667C94"/>
    <w:rsid w:val="00671FF0"/>
    <w:rsid w:val="00674E7C"/>
    <w:rsid w:val="006777D0"/>
    <w:rsid w:val="00682B57"/>
    <w:rsid w:val="006838C0"/>
    <w:rsid w:val="006847E4"/>
    <w:rsid w:val="00686773"/>
    <w:rsid w:val="00686F70"/>
    <w:rsid w:val="00690AEF"/>
    <w:rsid w:val="006924CA"/>
    <w:rsid w:val="0069677F"/>
    <w:rsid w:val="00697A3D"/>
    <w:rsid w:val="006A17D4"/>
    <w:rsid w:val="006A7520"/>
    <w:rsid w:val="006B0100"/>
    <w:rsid w:val="006B3E1A"/>
    <w:rsid w:val="006B504B"/>
    <w:rsid w:val="006B7169"/>
    <w:rsid w:val="006C2D38"/>
    <w:rsid w:val="006C2D72"/>
    <w:rsid w:val="006C3D7F"/>
    <w:rsid w:val="006C43A8"/>
    <w:rsid w:val="006C7C43"/>
    <w:rsid w:val="006D5044"/>
    <w:rsid w:val="006D5B68"/>
    <w:rsid w:val="006D5FA3"/>
    <w:rsid w:val="006E12A7"/>
    <w:rsid w:val="007046DB"/>
    <w:rsid w:val="00715163"/>
    <w:rsid w:val="0072265B"/>
    <w:rsid w:val="00723CC1"/>
    <w:rsid w:val="00725E42"/>
    <w:rsid w:val="00730AE4"/>
    <w:rsid w:val="00734C34"/>
    <w:rsid w:val="00740692"/>
    <w:rsid w:val="00743E8C"/>
    <w:rsid w:val="007500D8"/>
    <w:rsid w:val="007514C0"/>
    <w:rsid w:val="007518F6"/>
    <w:rsid w:val="00761734"/>
    <w:rsid w:val="00762010"/>
    <w:rsid w:val="00773E55"/>
    <w:rsid w:val="00781817"/>
    <w:rsid w:val="007818B2"/>
    <w:rsid w:val="007872DF"/>
    <w:rsid w:val="007A213F"/>
    <w:rsid w:val="007A3FE0"/>
    <w:rsid w:val="007A5441"/>
    <w:rsid w:val="007B29BE"/>
    <w:rsid w:val="007B382B"/>
    <w:rsid w:val="007B7EF6"/>
    <w:rsid w:val="007C6E0D"/>
    <w:rsid w:val="007E00EF"/>
    <w:rsid w:val="007E0328"/>
    <w:rsid w:val="007E38DE"/>
    <w:rsid w:val="007E6B63"/>
    <w:rsid w:val="007F3B09"/>
    <w:rsid w:val="008014B9"/>
    <w:rsid w:val="008079B9"/>
    <w:rsid w:val="008131B1"/>
    <w:rsid w:val="0081446E"/>
    <w:rsid w:val="00822283"/>
    <w:rsid w:val="008225BC"/>
    <w:rsid w:val="00825536"/>
    <w:rsid w:val="00826035"/>
    <w:rsid w:val="00826098"/>
    <w:rsid w:val="00831319"/>
    <w:rsid w:val="00843768"/>
    <w:rsid w:val="00846A93"/>
    <w:rsid w:val="00851DF4"/>
    <w:rsid w:val="0085330B"/>
    <w:rsid w:val="00854E04"/>
    <w:rsid w:val="008622DD"/>
    <w:rsid w:val="008628D4"/>
    <w:rsid w:val="0086702B"/>
    <w:rsid w:val="0086765F"/>
    <w:rsid w:val="00873A33"/>
    <w:rsid w:val="00876F86"/>
    <w:rsid w:val="00884EBC"/>
    <w:rsid w:val="00885560"/>
    <w:rsid w:val="008857F5"/>
    <w:rsid w:val="00887FCB"/>
    <w:rsid w:val="008923B6"/>
    <w:rsid w:val="00894D6B"/>
    <w:rsid w:val="00896A5C"/>
    <w:rsid w:val="008A254A"/>
    <w:rsid w:val="008A41EF"/>
    <w:rsid w:val="008A4C18"/>
    <w:rsid w:val="008A67E2"/>
    <w:rsid w:val="008B4C06"/>
    <w:rsid w:val="008C7F6E"/>
    <w:rsid w:val="008D6D3B"/>
    <w:rsid w:val="008D73BA"/>
    <w:rsid w:val="008E1FAA"/>
    <w:rsid w:val="008E207E"/>
    <w:rsid w:val="008E347C"/>
    <w:rsid w:val="008E70F4"/>
    <w:rsid w:val="008F04D5"/>
    <w:rsid w:val="008F0A88"/>
    <w:rsid w:val="008F20A6"/>
    <w:rsid w:val="008F5CCE"/>
    <w:rsid w:val="00902898"/>
    <w:rsid w:val="00902CE7"/>
    <w:rsid w:val="00906333"/>
    <w:rsid w:val="00920399"/>
    <w:rsid w:val="0092219D"/>
    <w:rsid w:val="00922616"/>
    <w:rsid w:val="00922F2C"/>
    <w:rsid w:val="009244D1"/>
    <w:rsid w:val="00930258"/>
    <w:rsid w:val="00932675"/>
    <w:rsid w:val="00946E1A"/>
    <w:rsid w:val="00951EC9"/>
    <w:rsid w:val="009544D4"/>
    <w:rsid w:val="0096119A"/>
    <w:rsid w:val="009719D8"/>
    <w:rsid w:val="00975FA1"/>
    <w:rsid w:val="00980BB0"/>
    <w:rsid w:val="00985A86"/>
    <w:rsid w:val="00991BE1"/>
    <w:rsid w:val="0099552E"/>
    <w:rsid w:val="009A0BA0"/>
    <w:rsid w:val="009A25E9"/>
    <w:rsid w:val="009A6576"/>
    <w:rsid w:val="009A66C7"/>
    <w:rsid w:val="009B3375"/>
    <w:rsid w:val="009C16DD"/>
    <w:rsid w:val="009C3A21"/>
    <w:rsid w:val="009C70D0"/>
    <w:rsid w:val="009E090F"/>
    <w:rsid w:val="009E366B"/>
    <w:rsid w:val="009E4FB4"/>
    <w:rsid w:val="009F00CD"/>
    <w:rsid w:val="009F51BC"/>
    <w:rsid w:val="00A02041"/>
    <w:rsid w:val="00A05D33"/>
    <w:rsid w:val="00A06E1B"/>
    <w:rsid w:val="00A1236E"/>
    <w:rsid w:val="00A13497"/>
    <w:rsid w:val="00A142DC"/>
    <w:rsid w:val="00A16322"/>
    <w:rsid w:val="00A2081C"/>
    <w:rsid w:val="00A21047"/>
    <w:rsid w:val="00A26EEA"/>
    <w:rsid w:val="00A45E31"/>
    <w:rsid w:val="00A45F3A"/>
    <w:rsid w:val="00A46692"/>
    <w:rsid w:val="00A55571"/>
    <w:rsid w:val="00A5697B"/>
    <w:rsid w:val="00A60CB6"/>
    <w:rsid w:val="00A61B4B"/>
    <w:rsid w:val="00A67354"/>
    <w:rsid w:val="00A705C8"/>
    <w:rsid w:val="00A84F23"/>
    <w:rsid w:val="00A97B59"/>
    <w:rsid w:val="00AA73FC"/>
    <w:rsid w:val="00AB03D3"/>
    <w:rsid w:val="00AC6B09"/>
    <w:rsid w:val="00AD0CE5"/>
    <w:rsid w:val="00AE4CE7"/>
    <w:rsid w:val="00AF3A8D"/>
    <w:rsid w:val="00B10E82"/>
    <w:rsid w:val="00B1244A"/>
    <w:rsid w:val="00B314A5"/>
    <w:rsid w:val="00B377BC"/>
    <w:rsid w:val="00B42891"/>
    <w:rsid w:val="00B45502"/>
    <w:rsid w:val="00B52333"/>
    <w:rsid w:val="00B60565"/>
    <w:rsid w:val="00B74D20"/>
    <w:rsid w:val="00B754B5"/>
    <w:rsid w:val="00B75CC3"/>
    <w:rsid w:val="00B776B9"/>
    <w:rsid w:val="00B81CC3"/>
    <w:rsid w:val="00B824A7"/>
    <w:rsid w:val="00B9171A"/>
    <w:rsid w:val="00B95D77"/>
    <w:rsid w:val="00B977DB"/>
    <w:rsid w:val="00B97835"/>
    <w:rsid w:val="00B9783E"/>
    <w:rsid w:val="00BA01B7"/>
    <w:rsid w:val="00BA2391"/>
    <w:rsid w:val="00BA5DCA"/>
    <w:rsid w:val="00BB261A"/>
    <w:rsid w:val="00BB4FE3"/>
    <w:rsid w:val="00BC4CE5"/>
    <w:rsid w:val="00BC5E05"/>
    <w:rsid w:val="00BD2428"/>
    <w:rsid w:val="00BE5230"/>
    <w:rsid w:val="00BE75FE"/>
    <w:rsid w:val="00C00695"/>
    <w:rsid w:val="00C07917"/>
    <w:rsid w:val="00C134D6"/>
    <w:rsid w:val="00C13752"/>
    <w:rsid w:val="00C26AF5"/>
    <w:rsid w:val="00C27608"/>
    <w:rsid w:val="00C3195D"/>
    <w:rsid w:val="00C34D67"/>
    <w:rsid w:val="00C35E92"/>
    <w:rsid w:val="00C4187D"/>
    <w:rsid w:val="00C41CE0"/>
    <w:rsid w:val="00C43839"/>
    <w:rsid w:val="00C4398E"/>
    <w:rsid w:val="00C4527B"/>
    <w:rsid w:val="00C50077"/>
    <w:rsid w:val="00C502B9"/>
    <w:rsid w:val="00C524D8"/>
    <w:rsid w:val="00C55144"/>
    <w:rsid w:val="00C57AA3"/>
    <w:rsid w:val="00C66DDB"/>
    <w:rsid w:val="00C70F4D"/>
    <w:rsid w:val="00C727C3"/>
    <w:rsid w:val="00C76AEA"/>
    <w:rsid w:val="00C77222"/>
    <w:rsid w:val="00C80D2A"/>
    <w:rsid w:val="00C84CB2"/>
    <w:rsid w:val="00C85313"/>
    <w:rsid w:val="00C86477"/>
    <w:rsid w:val="00C94B4A"/>
    <w:rsid w:val="00C976EE"/>
    <w:rsid w:val="00CB7FF2"/>
    <w:rsid w:val="00CC1584"/>
    <w:rsid w:val="00CC77AE"/>
    <w:rsid w:val="00CD1444"/>
    <w:rsid w:val="00CD1B86"/>
    <w:rsid w:val="00CD3646"/>
    <w:rsid w:val="00CD3ABA"/>
    <w:rsid w:val="00CD4718"/>
    <w:rsid w:val="00CD5D5B"/>
    <w:rsid w:val="00CD7641"/>
    <w:rsid w:val="00CE1BD8"/>
    <w:rsid w:val="00CE41C8"/>
    <w:rsid w:val="00CE641C"/>
    <w:rsid w:val="00CE67CD"/>
    <w:rsid w:val="00CF109B"/>
    <w:rsid w:val="00CF419E"/>
    <w:rsid w:val="00CF4712"/>
    <w:rsid w:val="00CF6E69"/>
    <w:rsid w:val="00CF7F3E"/>
    <w:rsid w:val="00CF7F7A"/>
    <w:rsid w:val="00D15B8B"/>
    <w:rsid w:val="00D20152"/>
    <w:rsid w:val="00D21BBC"/>
    <w:rsid w:val="00D24C2C"/>
    <w:rsid w:val="00D435D5"/>
    <w:rsid w:val="00D513F6"/>
    <w:rsid w:val="00D547B7"/>
    <w:rsid w:val="00D5605F"/>
    <w:rsid w:val="00D57150"/>
    <w:rsid w:val="00D5748E"/>
    <w:rsid w:val="00D574DC"/>
    <w:rsid w:val="00D7289D"/>
    <w:rsid w:val="00D73532"/>
    <w:rsid w:val="00D7373D"/>
    <w:rsid w:val="00D743C0"/>
    <w:rsid w:val="00D75B47"/>
    <w:rsid w:val="00D76204"/>
    <w:rsid w:val="00D8101B"/>
    <w:rsid w:val="00D87BFF"/>
    <w:rsid w:val="00D94A47"/>
    <w:rsid w:val="00DA2A48"/>
    <w:rsid w:val="00DA2F63"/>
    <w:rsid w:val="00DA3A3C"/>
    <w:rsid w:val="00DA5435"/>
    <w:rsid w:val="00DA5711"/>
    <w:rsid w:val="00DA6BC5"/>
    <w:rsid w:val="00DB0A4E"/>
    <w:rsid w:val="00DB1763"/>
    <w:rsid w:val="00DB2A14"/>
    <w:rsid w:val="00DB2C1E"/>
    <w:rsid w:val="00DB5671"/>
    <w:rsid w:val="00DB5919"/>
    <w:rsid w:val="00DC0C0D"/>
    <w:rsid w:val="00DC1D2E"/>
    <w:rsid w:val="00DC1DED"/>
    <w:rsid w:val="00DE15E5"/>
    <w:rsid w:val="00DE45BC"/>
    <w:rsid w:val="00DE5129"/>
    <w:rsid w:val="00DE5CDB"/>
    <w:rsid w:val="00DF0199"/>
    <w:rsid w:val="00DF55CA"/>
    <w:rsid w:val="00E022C4"/>
    <w:rsid w:val="00E0273C"/>
    <w:rsid w:val="00E053D9"/>
    <w:rsid w:val="00E11467"/>
    <w:rsid w:val="00E12B38"/>
    <w:rsid w:val="00E13631"/>
    <w:rsid w:val="00E17176"/>
    <w:rsid w:val="00E2103E"/>
    <w:rsid w:val="00E24CDA"/>
    <w:rsid w:val="00E30BEF"/>
    <w:rsid w:val="00E3140A"/>
    <w:rsid w:val="00E36A71"/>
    <w:rsid w:val="00E40667"/>
    <w:rsid w:val="00E47057"/>
    <w:rsid w:val="00E475D6"/>
    <w:rsid w:val="00E520BE"/>
    <w:rsid w:val="00E55C43"/>
    <w:rsid w:val="00E5615E"/>
    <w:rsid w:val="00E5772B"/>
    <w:rsid w:val="00E60C68"/>
    <w:rsid w:val="00E77D4A"/>
    <w:rsid w:val="00E80BBB"/>
    <w:rsid w:val="00E818F4"/>
    <w:rsid w:val="00E96246"/>
    <w:rsid w:val="00EA4917"/>
    <w:rsid w:val="00EA690B"/>
    <w:rsid w:val="00EA6C03"/>
    <w:rsid w:val="00EC212B"/>
    <w:rsid w:val="00EC45CE"/>
    <w:rsid w:val="00EC55F4"/>
    <w:rsid w:val="00ED068A"/>
    <w:rsid w:val="00ED0C1C"/>
    <w:rsid w:val="00ED19B1"/>
    <w:rsid w:val="00ED40E0"/>
    <w:rsid w:val="00ED4E10"/>
    <w:rsid w:val="00ED68B2"/>
    <w:rsid w:val="00EF0B8C"/>
    <w:rsid w:val="00EF102B"/>
    <w:rsid w:val="00EF18C3"/>
    <w:rsid w:val="00F06FC9"/>
    <w:rsid w:val="00F12288"/>
    <w:rsid w:val="00F15203"/>
    <w:rsid w:val="00F179E8"/>
    <w:rsid w:val="00F24982"/>
    <w:rsid w:val="00F31C2D"/>
    <w:rsid w:val="00F34D22"/>
    <w:rsid w:val="00F36BB3"/>
    <w:rsid w:val="00F375A3"/>
    <w:rsid w:val="00F41872"/>
    <w:rsid w:val="00F44CE6"/>
    <w:rsid w:val="00F46077"/>
    <w:rsid w:val="00F556C9"/>
    <w:rsid w:val="00F57523"/>
    <w:rsid w:val="00F628A2"/>
    <w:rsid w:val="00F673EA"/>
    <w:rsid w:val="00F70DA3"/>
    <w:rsid w:val="00F731E6"/>
    <w:rsid w:val="00F75EEB"/>
    <w:rsid w:val="00F76DB8"/>
    <w:rsid w:val="00F82C1C"/>
    <w:rsid w:val="00F93C71"/>
    <w:rsid w:val="00F9402D"/>
    <w:rsid w:val="00F97221"/>
    <w:rsid w:val="00FA0711"/>
    <w:rsid w:val="00FA5B6C"/>
    <w:rsid w:val="00FA70A9"/>
    <w:rsid w:val="00FB03C5"/>
    <w:rsid w:val="00FB1A72"/>
    <w:rsid w:val="00FB4760"/>
    <w:rsid w:val="00FB7E90"/>
    <w:rsid w:val="00FB7FEA"/>
    <w:rsid w:val="00FC38B2"/>
    <w:rsid w:val="00FC449F"/>
    <w:rsid w:val="00FE18FD"/>
    <w:rsid w:val="00FE19FF"/>
    <w:rsid w:val="00FE1BB9"/>
    <w:rsid w:val="00FE407B"/>
    <w:rsid w:val="00FF2C09"/>
    <w:rsid w:val="00FF4EE1"/>
    <w:rsid w:val="00FF56E6"/>
    <w:rsid w:val="00FF5830"/>
    <w:rsid w:val="00FF6C49"/>
    <w:rsid w:val="0109C24D"/>
    <w:rsid w:val="014E506E"/>
    <w:rsid w:val="02229B29"/>
    <w:rsid w:val="02833E98"/>
    <w:rsid w:val="03634564"/>
    <w:rsid w:val="036788CA"/>
    <w:rsid w:val="039F9145"/>
    <w:rsid w:val="03D9FB64"/>
    <w:rsid w:val="04C511BC"/>
    <w:rsid w:val="0530113A"/>
    <w:rsid w:val="0538BFA4"/>
    <w:rsid w:val="054DBBD9"/>
    <w:rsid w:val="056BB42B"/>
    <w:rsid w:val="05B126CA"/>
    <w:rsid w:val="0756AFBB"/>
    <w:rsid w:val="08F2801C"/>
    <w:rsid w:val="09F42802"/>
    <w:rsid w:val="09F879E6"/>
    <w:rsid w:val="0A212CFC"/>
    <w:rsid w:val="0C49D583"/>
    <w:rsid w:val="0CA07669"/>
    <w:rsid w:val="0CF007B6"/>
    <w:rsid w:val="0D47240D"/>
    <w:rsid w:val="0DA22792"/>
    <w:rsid w:val="0DF95348"/>
    <w:rsid w:val="0E2099E6"/>
    <w:rsid w:val="0F8DD92E"/>
    <w:rsid w:val="0F9523A9"/>
    <w:rsid w:val="0FEBD941"/>
    <w:rsid w:val="101F8A1D"/>
    <w:rsid w:val="109008DE"/>
    <w:rsid w:val="1130F40A"/>
    <w:rsid w:val="1178643F"/>
    <w:rsid w:val="122BD93F"/>
    <w:rsid w:val="1324D1C9"/>
    <w:rsid w:val="13DF92FA"/>
    <w:rsid w:val="15B6C0BF"/>
    <w:rsid w:val="15D91072"/>
    <w:rsid w:val="15EF3CBE"/>
    <w:rsid w:val="164F224F"/>
    <w:rsid w:val="165C728B"/>
    <w:rsid w:val="16668A25"/>
    <w:rsid w:val="166F88F4"/>
    <w:rsid w:val="1695C897"/>
    <w:rsid w:val="16E71CC8"/>
    <w:rsid w:val="17159563"/>
    <w:rsid w:val="17547B05"/>
    <w:rsid w:val="17DEFAA3"/>
    <w:rsid w:val="18025A86"/>
    <w:rsid w:val="180398A7"/>
    <w:rsid w:val="18AA4643"/>
    <w:rsid w:val="1994134D"/>
    <w:rsid w:val="1A40BB6E"/>
    <w:rsid w:val="1ABC82AE"/>
    <w:rsid w:val="1B2FE3AE"/>
    <w:rsid w:val="1BEF37F9"/>
    <w:rsid w:val="1C195B74"/>
    <w:rsid w:val="1C764B10"/>
    <w:rsid w:val="1CC9810A"/>
    <w:rsid w:val="1CCBB40F"/>
    <w:rsid w:val="1D0B4325"/>
    <w:rsid w:val="1DA8C6A8"/>
    <w:rsid w:val="1DB00838"/>
    <w:rsid w:val="1ECB1795"/>
    <w:rsid w:val="1ED8C940"/>
    <w:rsid w:val="1F66AA93"/>
    <w:rsid w:val="20A751D2"/>
    <w:rsid w:val="20C0BC03"/>
    <w:rsid w:val="219F2532"/>
    <w:rsid w:val="225F6B50"/>
    <w:rsid w:val="22BC1C69"/>
    <w:rsid w:val="233AF593"/>
    <w:rsid w:val="23450D2D"/>
    <w:rsid w:val="23B63850"/>
    <w:rsid w:val="242D0EC4"/>
    <w:rsid w:val="248F19A8"/>
    <w:rsid w:val="24E37E59"/>
    <w:rsid w:val="253F5FA4"/>
    <w:rsid w:val="25C8DF25"/>
    <w:rsid w:val="25E8982B"/>
    <w:rsid w:val="26EDD912"/>
    <w:rsid w:val="280127EE"/>
    <w:rsid w:val="289ECDC8"/>
    <w:rsid w:val="28B92C13"/>
    <w:rsid w:val="292EC284"/>
    <w:rsid w:val="29561FD5"/>
    <w:rsid w:val="29F495B1"/>
    <w:rsid w:val="2AB329B1"/>
    <w:rsid w:val="2B705460"/>
    <w:rsid w:val="2BF0CCD5"/>
    <w:rsid w:val="2D646511"/>
    <w:rsid w:val="2D695F4E"/>
    <w:rsid w:val="2D8E373E"/>
    <w:rsid w:val="2DB090F5"/>
    <w:rsid w:val="2DD3F10A"/>
    <w:rsid w:val="2EE7BD18"/>
    <w:rsid w:val="2F0F453A"/>
    <w:rsid w:val="2F66DAEB"/>
    <w:rsid w:val="302DBA4D"/>
    <w:rsid w:val="3053CABA"/>
    <w:rsid w:val="30961952"/>
    <w:rsid w:val="31DA684F"/>
    <w:rsid w:val="32A47650"/>
    <w:rsid w:val="33631E7D"/>
    <w:rsid w:val="33848657"/>
    <w:rsid w:val="348D2061"/>
    <w:rsid w:val="3642674A"/>
    <w:rsid w:val="36759856"/>
    <w:rsid w:val="371D165B"/>
    <w:rsid w:val="374355FE"/>
    <w:rsid w:val="3A4D2AEC"/>
    <w:rsid w:val="3AC69233"/>
    <w:rsid w:val="3ACF7AA1"/>
    <w:rsid w:val="3C16F549"/>
    <w:rsid w:val="3D770E71"/>
    <w:rsid w:val="40607FCB"/>
    <w:rsid w:val="408EC268"/>
    <w:rsid w:val="419C399D"/>
    <w:rsid w:val="41FC502C"/>
    <w:rsid w:val="4230DC94"/>
    <w:rsid w:val="4264DD1B"/>
    <w:rsid w:val="4264F74C"/>
    <w:rsid w:val="4398208D"/>
    <w:rsid w:val="43D04159"/>
    <w:rsid w:val="43D06E16"/>
    <w:rsid w:val="4438B851"/>
    <w:rsid w:val="44B50B19"/>
    <w:rsid w:val="44F33A21"/>
    <w:rsid w:val="4533F0EE"/>
    <w:rsid w:val="45910BC0"/>
    <w:rsid w:val="45E595A4"/>
    <w:rsid w:val="464BB025"/>
    <w:rsid w:val="4658EADB"/>
    <w:rsid w:val="46CCD572"/>
    <w:rsid w:val="477CD066"/>
    <w:rsid w:val="478B7D9F"/>
    <w:rsid w:val="487389CE"/>
    <w:rsid w:val="49274E00"/>
    <w:rsid w:val="493B7338"/>
    <w:rsid w:val="49C00E3D"/>
    <w:rsid w:val="49D49105"/>
    <w:rsid w:val="4A047634"/>
    <w:rsid w:val="4B1547BD"/>
    <w:rsid w:val="4BAB2A90"/>
    <w:rsid w:val="4C7BD446"/>
    <w:rsid w:val="4C8FE853"/>
    <w:rsid w:val="4CCC774A"/>
    <w:rsid w:val="4D3C16F6"/>
    <w:rsid w:val="4D885A78"/>
    <w:rsid w:val="4DCB7D5A"/>
    <w:rsid w:val="4DF0A789"/>
    <w:rsid w:val="4DFABF23"/>
    <w:rsid w:val="4ED7E757"/>
    <w:rsid w:val="517BDE21"/>
    <w:rsid w:val="518A4D01"/>
    <w:rsid w:val="5299780F"/>
    <w:rsid w:val="52C418AC"/>
    <w:rsid w:val="52FA1B7E"/>
    <w:rsid w:val="537D882F"/>
    <w:rsid w:val="53D27869"/>
    <w:rsid w:val="545FE90D"/>
    <w:rsid w:val="549421EF"/>
    <w:rsid w:val="5631BC40"/>
    <w:rsid w:val="56777350"/>
    <w:rsid w:val="568568E8"/>
    <w:rsid w:val="57CD8CA1"/>
    <w:rsid w:val="57F0E365"/>
    <w:rsid w:val="58FC3981"/>
    <w:rsid w:val="593A1571"/>
    <w:rsid w:val="595EB375"/>
    <w:rsid w:val="5A228784"/>
    <w:rsid w:val="5A941D2A"/>
    <w:rsid w:val="5AA71902"/>
    <w:rsid w:val="5AEDB877"/>
    <w:rsid w:val="5CA0FDC4"/>
    <w:rsid w:val="5D5A2846"/>
    <w:rsid w:val="5DCFAAA4"/>
    <w:rsid w:val="5E1C2517"/>
    <w:rsid w:val="5E5E03D0"/>
    <w:rsid w:val="5ED0F05C"/>
    <w:rsid w:val="5F98C088"/>
    <w:rsid w:val="6033E40E"/>
    <w:rsid w:val="610FC1CE"/>
    <w:rsid w:val="62F1787E"/>
    <w:rsid w:val="63182CCE"/>
    <w:rsid w:val="64B3FD2F"/>
    <w:rsid w:val="6644D634"/>
    <w:rsid w:val="664CD241"/>
    <w:rsid w:val="6711FA9F"/>
    <w:rsid w:val="6743B2F9"/>
    <w:rsid w:val="68BB10A7"/>
    <w:rsid w:val="699F4089"/>
    <w:rsid w:val="69F977F3"/>
    <w:rsid w:val="6A0ADB03"/>
    <w:rsid w:val="6A18B71C"/>
    <w:rsid w:val="6A1F0D55"/>
    <w:rsid w:val="6E46106B"/>
    <w:rsid w:val="6EAD6ED9"/>
    <w:rsid w:val="713E1F71"/>
    <w:rsid w:val="71F13420"/>
    <w:rsid w:val="71F9D02E"/>
    <w:rsid w:val="72419ED4"/>
    <w:rsid w:val="726B6ED4"/>
    <w:rsid w:val="72B42B3B"/>
    <w:rsid w:val="72FF27A1"/>
    <w:rsid w:val="7395A08F"/>
    <w:rsid w:val="73F312A8"/>
    <w:rsid w:val="7475C033"/>
    <w:rsid w:val="75066BAC"/>
    <w:rsid w:val="752EAB5E"/>
    <w:rsid w:val="75A194E7"/>
    <w:rsid w:val="7608054F"/>
    <w:rsid w:val="76119094"/>
    <w:rsid w:val="7626135C"/>
    <w:rsid w:val="76827551"/>
    <w:rsid w:val="76A23C0D"/>
    <w:rsid w:val="7764B5F8"/>
    <w:rsid w:val="776C0073"/>
    <w:rsid w:val="77FCACE7"/>
    <w:rsid w:val="783E0C6E"/>
    <w:rsid w:val="79BD4B4F"/>
    <w:rsid w:val="79D9DCCF"/>
    <w:rsid w:val="79FA3301"/>
    <w:rsid w:val="7B104151"/>
    <w:rsid w:val="7B5A5ABF"/>
    <w:rsid w:val="7BC4D1E4"/>
    <w:rsid w:val="7C38271B"/>
    <w:rsid w:val="7CAC11B2"/>
    <w:rsid w:val="7CB0757B"/>
    <w:rsid w:val="7CCE9E5F"/>
    <w:rsid w:val="7D83E23C"/>
    <w:rsid w:val="7DD3F77C"/>
    <w:rsid w:val="7DDB41F7"/>
    <w:rsid w:val="7E3F7592"/>
    <w:rsid w:val="7F442877"/>
    <w:rsid w:val="7F4A9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EC30B"/>
  <w15:docId w15:val="{605DB3FC-6E30-490E-A69B-64E66A9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57"/>
    <w:pPr>
      <w:spacing w:after="240" w:line="252" w:lineRule="exact"/>
    </w:pPr>
    <w:rPr>
      <w:color w:val="221E1F"/>
      <w:sz w:val="20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257"/>
    <w:pPr>
      <w:spacing w:line="440" w:lineRule="exact"/>
      <w:outlineLvl w:val="0"/>
    </w:pPr>
    <w:rPr>
      <w:rFonts w:ascii="Calibri" w:hAnsi="Calibri" w:cs="Calibri"/>
      <w:b/>
      <w:bCs/>
      <w:cap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257"/>
    <w:rPr>
      <w:rFonts w:ascii="Calibri" w:hAnsi="Calibri" w:cs="Calibri"/>
      <w:b/>
      <w:bCs/>
      <w:caps/>
      <w:color w:val="000000"/>
      <w:sz w:val="40"/>
      <w:szCs w:val="40"/>
      <w:lang w:val="en-ZA"/>
    </w:rPr>
  </w:style>
  <w:style w:type="paragraph" w:styleId="ListParagraph">
    <w:name w:val="List Paragraph"/>
    <w:aliases w:val="List Paragraph 1,List-Bulleted,Párrafo de lista,Paragraph,Evidence on Demand bullet points,ADB paragraph numbering,ADB Normal,List_Paragraph,Multilevel para_II,List Paragraph11,ADB List Paragraph,Indent Paragraph,Citation List,Report Para"/>
    <w:basedOn w:val="Normal"/>
    <w:link w:val="ListParagraphChar"/>
    <w:uiPriority w:val="34"/>
    <w:qFormat/>
    <w:rsid w:val="00106257"/>
    <w:pPr>
      <w:ind w:left="720"/>
      <w:contextualSpacing/>
    </w:pPr>
  </w:style>
  <w:style w:type="character" w:customStyle="1" w:styleId="ListParagraphChar">
    <w:name w:val="List Paragraph Char"/>
    <w:aliases w:val="List Paragraph 1 Char,List-Bulleted Char,Párrafo de lista Char,Paragraph Char,Evidence on Demand bullet points Char,ADB paragraph numbering Char,ADB Normal Char,List_Paragraph Char,Multilevel para_II Char,List Paragraph11 Char"/>
    <w:basedOn w:val="DefaultParagraphFont"/>
    <w:link w:val="ListParagraph"/>
    <w:uiPriority w:val="34"/>
    <w:qFormat/>
    <w:rsid w:val="00106257"/>
    <w:rPr>
      <w:color w:val="221E1F"/>
      <w:sz w:val="20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106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57"/>
    <w:rPr>
      <w:color w:val="221E1F"/>
      <w:sz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06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257"/>
    <w:rPr>
      <w:color w:val="221E1F"/>
      <w:sz w:val="20"/>
      <w:lang w:val="en-ZA"/>
    </w:rPr>
  </w:style>
  <w:style w:type="character" w:styleId="Hyperlink">
    <w:name w:val="Hyperlink"/>
    <w:basedOn w:val="DefaultParagraphFont"/>
    <w:uiPriority w:val="99"/>
    <w:unhideWhenUsed/>
    <w:rsid w:val="00CE4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1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49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paragraph" w:customStyle="1" w:styleId="Bullets">
    <w:name w:val="Bullets"/>
    <w:basedOn w:val="ListParagraph"/>
    <w:link w:val="BulletsChar"/>
    <w:qFormat/>
    <w:rsid w:val="003B60CA"/>
    <w:pPr>
      <w:numPr>
        <w:numId w:val="10"/>
      </w:numPr>
      <w:spacing w:after="0"/>
    </w:pPr>
  </w:style>
  <w:style w:type="character" w:customStyle="1" w:styleId="BulletsChar">
    <w:name w:val="Bullets Char"/>
    <w:basedOn w:val="ListParagraphChar"/>
    <w:link w:val="Bullets"/>
    <w:rsid w:val="003B60CA"/>
    <w:rPr>
      <w:color w:val="221E1F"/>
      <w:sz w:val="20"/>
      <w:lang w:val="en-ZA"/>
    </w:rPr>
  </w:style>
  <w:style w:type="table" w:styleId="TableGrid">
    <w:name w:val="Table Grid"/>
    <w:basedOn w:val="TableNormal"/>
    <w:uiPriority w:val="39"/>
    <w:rsid w:val="0098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BB4FE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FE3"/>
    <w:rPr>
      <w:color w:val="221E1F"/>
      <w:sz w:val="20"/>
      <w:szCs w:val="20"/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BB4FE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55E6"/>
    <w:pPr>
      <w:spacing w:after="0" w:line="240" w:lineRule="auto"/>
    </w:pPr>
    <w:rPr>
      <w:color w:val="221E1F"/>
      <w:sz w:val="20"/>
      <w:lang w:val="en-ZA"/>
    </w:rPr>
  </w:style>
  <w:style w:type="table" w:styleId="ListTable4-Accent1">
    <w:name w:val="List Table 4 Accent 1"/>
    <w:basedOn w:val="TableNormal"/>
    <w:uiPriority w:val="49"/>
    <w:rsid w:val="007406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7406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740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740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EF18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556C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F556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aragraph">
    <w:name w:val="paragraph"/>
    <w:basedOn w:val="Normal"/>
    <w:rsid w:val="001B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d.byets@swisscontac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wisscontact.org/en/countries/banglades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5b1651-62ba-4bdc-be33-6dd1b856c1d9">
      <Terms xmlns="http://schemas.microsoft.com/office/infopath/2007/PartnerControls"/>
    </lcf76f155ced4ddcb4097134ff3c332f>
    <TaxCatchAll xmlns="2f5f6eb6-ef45-4cc7-acd1-315704ade2e7" xsi:nil="true"/>
    <SharedWithUsers xmlns="406e9979-980c-447e-a4e3-f51961a8eee1">
      <UserInfo>
        <DisplayName>Mushfiqur Rahman</DisplayName>
        <AccountId>2264</AccountId>
        <AccountType/>
      </UserInfo>
      <UserInfo>
        <DisplayName>Samantha Rahman</DisplayName>
        <AccountId>526</AccountId>
        <AccountType/>
      </UserInfo>
      <UserInfo>
        <DisplayName>Projna Dasgupta</DisplayName>
        <AccountId>156</AccountId>
        <AccountType/>
      </UserInfo>
      <UserInfo>
        <DisplayName>Abu Taher Siddik</DisplayName>
        <AccountId>639</AccountId>
        <AccountType/>
      </UserInfo>
      <UserInfo>
        <DisplayName>Nadia Afrin Shams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3774799A6EC489B708867497313D6" ma:contentTypeVersion="20" ma:contentTypeDescription="Create a new document." ma:contentTypeScope="" ma:versionID="3d760bf60e37f45ac46073d2de99162d">
  <xsd:schema xmlns:xsd="http://www.w3.org/2001/XMLSchema" xmlns:xs="http://www.w3.org/2001/XMLSchema" xmlns:p="http://schemas.microsoft.com/office/2006/metadata/properties" xmlns:ns2="406e9979-980c-447e-a4e3-f51961a8eee1" xmlns:ns3="d15b1651-62ba-4bdc-be33-6dd1b856c1d9" xmlns:ns4="2f5f6eb6-ef45-4cc7-acd1-315704ade2e7" targetNamespace="http://schemas.microsoft.com/office/2006/metadata/properties" ma:root="true" ma:fieldsID="926d422befedfdd9eed5b9b9cbc64eaf" ns2:_="" ns3:_="" ns4:_="">
    <xsd:import namespace="406e9979-980c-447e-a4e3-f51961a8eee1"/>
    <xsd:import namespace="d15b1651-62ba-4bdc-be33-6dd1b856c1d9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9979-980c-447e-a4e3-f51961a8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1651-62ba-4bdc-be33-6dd1b856c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684ecb-c53b-437f-aa11-1c1d868e01ca}" ma:internalName="TaxCatchAll" ma:showField="CatchAllData" ma:web="406e9979-980c-447e-a4e3-f51961a8e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BCD85-6075-4F11-BAB4-8AD4F3FCD1D1}">
  <ds:schemaRefs>
    <ds:schemaRef ds:uri="http://schemas.microsoft.com/office/2006/metadata/properties"/>
    <ds:schemaRef ds:uri="http://schemas.microsoft.com/office/infopath/2007/PartnerControls"/>
    <ds:schemaRef ds:uri="d15b1651-62ba-4bdc-be33-6dd1b856c1d9"/>
    <ds:schemaRef ds:uri="2f5f6eb6-ef45-4cc7-acd1-315704ade2e7"/>
    <ds:schemaRef ds:uri="406e9979-980c-447e-a4e3-f51961a8eee1"/>
  </ds:schemaRefs>
</ds:datastoreItem>
</file>

<file path=customXml/itemProps2.xml><?xml version="1.0" encoding="utf-8"?>
<ds:datastoreItem xmlns:ds="http://schemas.openxmlformats.org/officeDocument/2006/customXml" ds:itemID="{CF304131-6ACB-4025-BFA8-82BB048A7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9979-980c-447e-a4e3-f51961a8eee1"/>
    <ds:schemaRef ds:uri="d15b1651-62ba-4bdc-be33-6dd1b856c1d9"/>
    <ds:schemaRef ds:uri="2f5f6eb6-ef45-4cc7-acd1-315704ade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2B8DD-1EAD-4DCA-B236-45EDCDD73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8C19B-6B4E-4515-852E-B69DB4601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Rahman</dc:creator>
  <cp:keywords/>
  <dc:description/>
  <cp:lastModifiedBy>Rabeya Khatun</cp:lastModifiedBy>
  <cp:revision>9</cp:revision>
  <cp:lastPrinted>2023-08-20T19:13:00Z</cp:lastPrinted>
  <dcterms:created xsi:type="dcterms:W3CDTF">2024-03-25T07:32:00Z</dcterms:created>
  <dcterms:modified xsi:type="dcterms:W3CDTF">2024-03-27T03:51:00Z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0x0101001C13774799A6EC489B708867497313D6</vt:lpwstr>
  </property>
  <property fmtid="{D5CDD505-2E9C-101B-9397-08002B2CF9AE}" pid="3" name="MediaServiceImageTags">
    <vt:lpwstr/>
  </property>
  <property fmtid="{D5CDD505-2E9C-101B-9397-08002B2CF9AE}" pid="4" name="GrammarlyDocumentId">
    <vt:lpwstr>435d66f1dcedc9c363f08139a51157e9ae2ef143db8c9c8ed7d2d811636c526f</vt:lpwstr>
  </property>
</Properties>
</file>