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649E" w14:textId="505E8226" w:rsidR="005B1F3A" w:rsidRPr="00841DD4" w:rsidRDefault="005B1F3A" w:rsidP="008772F7">
      <w:pPr>
        <w:ind w:firstLine="720"/>
        <w:rPr>
          <w:rFonts w:ascii="Lato" w:hAnsi="Lato" w:cs="Calibri"/>
        </w:rPr>
      </w:pPr>
    </w:p>
    <w:p w14:paraId="54B3CA5D" w14:textId="7F08DD18" w:rsidR="002D582B" w:rsidRPr="00841DD4" w:rsidRDefault="002D582B" w:rsidP="008772F7">
      <w:pPr>
        <w:rPr>
          <w:rFonts w:ascii="Lato" w:hAnsi="Lato" w:cs="Calibri"/>
        </w:rPr>
      </w:pPr>
    </w:p>
    <w:p w14:paraId="1B6E947E" w14:textId="0E1B865A" w:rsidR="002D582B" w:rsidRPr="00841DD4" w:rsidRDefault="002D582B" w:rsidP="008772F7">
      <w:pPr>
        <w:pStyle w:val="DocumentSubtitle"/>
        <w:rPr>
          <w:rFonts w:ascii="Lato" w:hAnsi="Lato" w:cs="Calibri"/>
        </w:rPr>
      </w:pPr>
    </w:p>
    <w:p w14:paraId="50FDE8BC" w14:textId="37D65D6C" w:rsidR="002D582B" w:rsidRPr="00841DD4" w:rsidRDefault="002D582B" w:rsidP="008772F7">
      <w:pPr>
        <w:pStyle w:val="DocumentDescription"/>
        <w:rPr>
          <w:rFonts w:ascii="Lato" w:hAnsi="Lato" w:cs="Calibri"/>
        </w:rPr>
      </w:pPr>
    </w:p>
    <w:p w14:paraId="2ABBB050" w14:textId="210BB9DD" w:rsidR="00841DD4" w:rsidRDefault="002D582B" w:rsidP="00117AD2">
      <w:pPr>
        <w:pStyle w:val="DocumentSubtitle"/>
        <w:jc w:val="center"/>
        <w:rPr>
          <w:rFonts w:ascii="Lato" w:hAnsi="Lato" w:cs="Calibri"/>
        </w:rPr>
      </w:pPr>
      <w:r w:rsidRPr="00841DD4">
        <w:rPr>
          <w:rFonts w:ascii="Lato" w:hAnsi="Lato" w:cs="Calibri"/>
        </w:rPr>
        <w:t>Terms of Reference</w:t>
      </w:r>
      <w:r w:rsidR="001D359E">
        <w:rPr>
          <w:rFonts w:ascii="Lato" w:hAnsi="Lato" w:cs="Calibri"/>
        </w:rPr>
        <w:t xml:space="preserve"> (TOR)</w:t>
      </w:r>
    </w:p>
    <w:p w14:paraId="10B983EE" w14:textId="009346BC" w:rsidR="00841DD4" w:rsidRDefault="002D582B" w:rsidP="00117AD2">
      <w:pPr>
        <w:pStyle w:val="DocumentSubtitle"/>
        <w:jc w:val="center"/>
        <w:rPr>
          <w:rFonts w:ascii="Lato" w:hAnsi="Lato" w:cs="Calibri"/>
        </w:rPr>
      </w:pPr>
      <w:r w:rsidRPr="00841DD4">
        <w:rPr>
          <w:rFonts w:ascii="Lato" w:hAnsi="Lato" w:cs="Calibri"/>
        </w:rPr>
        <w:t>for</w:t>
      </w:r>
    </w:p>
    <w:p w14:paraId="1216D689" w14:textId="38534A6D" w:rsidR="002D582B" w:rsidRPr="00841DD4" w:rsidRDefault="008640F8" w:rsidP="00117AD2">
      <w:pPr>
        <w:pStyle w:val="DocumentSubtitle"/>
        <w:jc w:val="center"/>
        <w:rPr>
          <w:rFonts w:ascii="Lato" w:hAnsi="Lato" w:cs="Calibri"/>
        </w:rPr>
      </w:pPr>
      <w:r>
        <w:rPr>
          <w:rFonts w:ascii="Lato" w:hAnsi="Lato" w:cs="Calibri"/>
        </w:rPr>
        <w:t>Baseline</w:t>
      </w:r>
      <w:r w:rsidR="00855FF6">
        <w:rPr>
          <w:rFonts w:ascii="Lato" w:hAnsi="Lato" w:cs="Calibri"/>
        </w:rPr>
        <w:t xml:space="preserve"> Assessment</w:t>
      </w:r>
    </w:p>
    <w:p w14:paraId="4FE6B02D" w14:textId="2BDEBCE1" w:rsidR="002D582B" w:rsidRPr="00841DD4" w:rsidRDefault="002D582B" w:rsidP="00117AD2">
      <w:pPr>
        <w:pStyle w:val="DocumentDescription"/>
        <w:jc w:val="center"/>
        <w:rPr>
          <w:rFonts w:ascii="Lato" w:hAnsi="Lato" w:cs="Calibri"/>
        </w:rPr>
      </w:pPr>
    </w:p>
    <w:p w14:paraId="76D9C22E" w14:textId="77777777" w:rsidR="000F5611" w:rsidRPr="00841DD4" w:rsidRDefault="000F5611" w:rsidP="00117AD2">
      <w:pPr>
        <w:pStyle w:val="DocumentSubtitle"/>
        <w:jc w:val="center"/>
        <w:rPr>
          <w:rFonts w:ascii="Lato" w:hAnsi="Lato" w:cs="Calibri"/>
        </w:rPr>
      </w:pPr>
    </w:p>
    <w:p w14:paraId="36DFBB11" w14:textId="77777777" w:rsidR="000F5611" w:rsidRPr="00841DD4" w:rsidRDefault="000F5611" w:rsidP="00117AD2">
      <w:pPr>
        <w:pStyle w:val="DocumentSubtitle"/>
        <w:jc w:val="center"/>
        <w:rPr>
          <w:rFonts w:ascii="Lato" w:hAnsi="Lato" w:cs="Calibri"/>
        </w:rPr>
      </w:pPr>
    </w:p>
    <w:p w14:paraId="7D9F8D5C" w14:textId="77777777" w:rsidR="000F5611" w:rsidRPr="00841DD4" w:rsidRDefault="000F5611" w:rsidP="00117AD2">
      <w:pPr>
        <w:pStyle w:val="DocumentSubtitle"/>
        <w:jc w:val="center"/>
        <w:rPr>
          <w:rFonts w:ascii="Lato" w:hAnsi="Lato" w:cs="Calibri"/>
        </w:rPr>
      </w:pPr>
    </w:p>
    <w:p w14:paraId="2CF6DF99" w14:textId="03CCA64B" w:rsidR="00862B97" w:rsidRPr="00841DD4" w:rsidRDefault="008C2605" w:rsidP="00117AD2">
      <w:pPr>
        <w:pStyle w:val="DocumentSubtitle"/>
        <w:jc w:val="center"/>
        <w:rPr>
          <w:rFonts w:ascii="Lato" w:hAnsi="Lato" w:cs="Calibri"/>
        </w:rPr>
      </w:pPr>
      <w:r w:rsidRPr="00841DD4">
        <w:rPr>
          <w:rFonts w:ascii="Lato" w:hAnsi="Lato" w:cs="Calibri"/>
        </w:rPr>
        <w:t xml:space="preserve">Empowering </w:t>
      </w:r>
      <w:r w:rsidR="008640F8">
        <w:rPr>
          <w:rFonts w:ascii="Lato" w:hAnsi="Lato" w:cs="Calibri"/>
        </w:rPr>
        <w:t>Children</w:t>
      </w:r>
      <w:r w:rsidRPr="00841DD4">
        <w:rPr>
          <w:rFonts w:ascii="Lato" w:hAnsi="Lato" w:cs="Calibri"/>
        </w:rPr>
        <w:t xml:space="preserve"> through Education</w:t>
      </w:r>
      <w:r w:rsidR="003615FA">
        <w:rPr>
          <w:rFonts w:ascii="Lato" w:hAnsi="Lato" w:cs="Calibri"/>
        </w:rPr>
        <w:t xml:space="preserve"> (ECE) Project</w:t>
      </w:r>
    </w:p>
    <w:p w14:paraId="548B9E92" w14:textId="77777777" w:rsidR="000F5611" w:rsidRPr="00841DD4" w:rsidRDefault="000F5611" w:rsidP="00117AD2">
      <w:pPr>
        <w:pStyle w:val="DocumentDescription"/>
        <w:jc w:val="center"/>
        <w:rPr>
          <w:rFonts w:ascii="Lato" w:hAnsi="Lato" w:cs="Calibri"/>
          <w:b/>
          <w:color w:val="DA291C" w:themeColor="accent1"/>
          <w:sz w:val="48"/>
        </w:rPr>
      </w:pPr>
    </w:p>
    <w:p w14:paraId="4E011225" w14:textId="77777777" w:rsidR="000F5611" w:rsidRPr="00841DD4" w:rsidRDefault="000F5611" w:rsidP="00117AD2">
      <w:pPr>
        <w:pStyle w:val="DocumentSubtitle"/>
        <w:jc w:val="center"/>
        <w:rPr>
          <w:rFonts w:ascii="Lato" w:hAnsi="Lato" w:cs="Calibri"/>
        </w:rPr>
      </w:pPr>
    </w:p>
    <w:p w14:paraId="254F7306" w14:textId="77777777" w:rsidR="000F5611" w:rsidRPr="00841DD4" w:rsidRDefault="000F5611" w:rsidP="00117AD2">
      <w:pPr>
        <w:pStyle w:val="DocumentSubtitle"/>
        <w:jc w:val="center"/>
        <w:rPr>
          <w:rFonts w:ascii="Lato" w:hAnsi="Lato" w:cs="Calibri"/>
        </w:rPr>
      </w:pPr>
    </w:p>
    <w:p w14:paraId="7D772CA1" w14:textId="1BC3C6A2" w:rsidR="000F5611" w:rsidRPr="00841DD4" w:rsidRDefault="008640F8" w:rsidP="00117AD2">
      <w:pPr>
        <w:pStyle w:val="DocumentSubtitle"/>
        <w:jc w:val="center"/>
        <w:rPr>
          <w:rFonts w:ascii="Lato" w:hAnsi="Lato" w:cs="Calibri"/>
        </w:rPr>
      </w:pPr>
      <w:r>
        <w:rPr>
          <w:rFonts w:ascii="Lato" w:hAnsi="Lato" w:cs="Calibri"/>
        </w:rPr>
        <w:t>March</w:t>
      </w:r>
      <w:r w:rsidR="000F5611" w:rsidRPr="00841DD4">
        <w:rPr>
          <w:rFonts w:ascii="Lato" w:hAnsi="Lato" w:cs="Calibri"/>
        </w:rPr>
        <w:t xml:space="preserve"> 202</w:t>
      </w:r>
      <w:r>
        <w:rPr>
          <w:rFonts w:ascii="Lato" w:hAnsi="Lato" w:cs="Calibri"/>
        </w:rPr>
        <w:t>4</w:t>
      </w:r>
    </w:p>
    <w:p w14:paraId="75260F7C" w14:textId="77777777" w:rsidR="000F5611" w:rsidRPr="00841DD4" w:rsidRDefault="000F5611" w:rsidP="00117AD2">
      <w:pPr>
        <w:pStyle w:val="DocumentDescription"/>
        <w:jc w:val="center"/>
        <w:rPr>
          <w:rFonts w:ascii="Lato" w:hAnsi="Lato" w:cs="Calibri"/>
          <w:b/>
          <w:color w:val="DA291C" w:themeColor="accent1"/>
          <w:sz w:val="48"/>
        </w:rPr>
      </w:pPr>
    </w:p>
    <w:p w14:paraId="6AD8EE9D" w14:textId="77777777" w:rsidR="000F5611" w:rsidRPr="00841DD4" w:rsidRDefault="000F5611" w:rsidP="00117AD2">
      <w:pPr>
        <w:pStyle w:val="DocumentDescription"/>
        <w:jc w:val="center"/>
        <w:rPr>
          <w:rFonts w:ascii="Lato" w:hAnsi="Lato" w:cs="Calibri"/>
          <w:b/>
          <w:color w:val="DA291C" w:themeColor="accent1"/>
          <w:sz w:val="48"/>
        </w:rPr>
      </w:pPr>
    </w:p>
    <w:p w14:paraId="3936839A" w14:textId="77777777" w:rsidR="000F5611" w:rsidRPr="00841DD4" w:rsidRDefault="000F5611" w:rsidP="00117AD2">
      <w:pPr>
        <w:pStyle w:val="DocumentDescription"/>
        <w:jc w:val="center"/>
        <w:rPr>
          <w:rFonts w:ascii="Lato" w:hAnsi="Lato" w:cs="Calibri"/>
          <w:b/>
          <w:color w:val="DA291C" w:themeColor="accent1"/>
          <w:sz w:val="48"/>
        </w:rPr>
      </w:pPr>
    </w:p>
    <w:p w14:paraId="310C50BA" w14:textId="77777777" w:rsidR="000F5611" w:rsidRPr="00841DD4" w:rsidRDefault="000F5611" w:rsidP="00117AD2">
      <w:pPr>
        <w:pStyle w:val="DocumentDescription"/>
        <w:jc w:val="center"/>
        <w:rPr>
          <w:rFonts w:ascii="Lato" w:hAnsi="Lato" w:cs="Calibri"/>
          <w:b/>
          <w:color w:val="DA291C" w:themeColor="accent1"/>
          <w:sz w:val="48"/>
        </w:rPr>
      </w:pPr>
    </w:p>
    <w:p w14:paraId="0BC18092" w14:textId="48A9B187" w:rsidR="000F5611" w:rsidRPr="00841DD4" w:rsidRDefault="000F5611" w:rsidP="00117AD2">
      <w:pPr>
        <w:pStyle w:val="DocumentDescription"/>
        <w:jc w:val="center"/>
        <w:rPr>
          <w:rFonts w:ascii="Lato" w:hAnsi="Lato" w:cs="Calibri"/>
          <w:b/>
          <w:color w:val="DA291C" w:themeColor="accent1"/>
          <w:sz w:val="48"/>
        </w:rPr>
      </w:pPr>
      <w:r w:rsidRPr="00841DD4">
        <w:rPr>
          <w:rFonts w:ascii="Lato" w:hAnsi="Lato" w:cs="Calibri"/>
          <w:b/>
          <w:color w:val="DA291C" w:themeColor="accent1"/>
          <w:sz w:val="48"/>
        </w:rPr>
        <w:t>Education Sector</w:t>
      </w:r>
    </w:p>
    <w:p w14:paraId="0A093524" w14:textId="1CEB2304" w:rsidR="000F5611" w:rsidRPr="00841DD4" w:rsidRDefault="000F5611" w:rsidP="00117AD2">
      <w:pPr>
        <w:pStyle w:val="DocumentDescription"/>
        <w:jc w:val="center"/>
        <w:rPr>
          <w:rFonts w:ascii="Lato" w:hAnsi="Lato" w:cs="Calibri"/>
          <w:b/>
          <w:color w:val="DA291C" w:themeColor="accent1"/>
          <w:sz w:val="48"/>
        </w:rPr>
      </w:pPr>
      <w:r w:rsidRPr="00841DD4">
        <w:rPr>
          <w:rFonts w:ascii="Lato" w:hAnsi="Lato" w:cs="Calibri"/>
          <w:b/>
          <w:color w:val="DA291C" w:themeColor="accent1"/>
          <w:sz w:val="48"/>
        </w:rPr>
        <w:t>Save the Children, Bangladesh</w:t>
      </w:r>
    </w:p>
    <w:p w14:paraId="34EEF1DE" w14:textId="77777777" w:rsidR="00D13D7C" w:rsidRPr="00841DD4" w:rsidRDefault="00D13D7C" w:rsidP="008772F7">
      <w:pPr>
        <w:pStyle w:val="DocumentSubtitle"/>
        <w:rPr>
          <w:rFonts w:ascii="Lato" w:hAnsi="Lato" w:cs="Calibri"/>
        </w:rPr>
      </w:pPr>
    </w:p>
    <w:p w14:paraId="777BE676" w14:textId="6A1E2378" w:rsidR="007710D2" w:rsidRPr="00841DD4" w:rsidRDefault="007710D2" w:rsidP="008772F7">
      <w:pPr>
        <w:pStyle w:val="Heading1"/>
        <w:numPr>
          <w:ilvl w:val="0"/>
          <w:numId w:val="13"/>
        </w:numPr>
        <w:rPr>
          <w:rFonts w:ascii="Lato" w:hAnsi="Lato" w:cs="Calibri"/>
          <w:sz w:val="30"/>
          <w:szCs w:val="30"/>
        </w:rPr>
      </w:pPr>
      <w:bookmarkStart w:id="0" w:name="_Toc142497421"/>
      <w:r w:rsidRPr="00841DD4">
        <w:rPr>
          <w:rFonts w:ascii="Lato" w:hAnsi="Lato" w:cs="Calibri"/>
          <w:sz w:val="30"/>
          <w:szCs w:val="30"/>
        </w:rPr>
        <w:lastRenderedPageBreak/>
        <w:t>Project Summary</w:t>
      </w:r>
      <w:bookmarkEnd w:id="0"/>
      <w:r w:rsidRPr="00841DD4">
        <w:rPr>
          <w:rFonts w:ascii="Lato" w:hAnsi="Lato" w:cs="Calibri"/>
          <w:sz w:val="30"/>
          <w:szCs w:val="30"/>
        </w:rPr>
        <w:t xml:space="preserve"> </w:t>
      </w:r>
    </w:p>
    <w:tbl>
      <w:tblPr>
        <w:tblStyle w:val="PlainTable2"/>
        <w:tblW w:w="5000" w:type="pct"/>
        <w:tblLook w:val="04A0" w:firstRow="1" w:lastRow="0" w:firstColumn="1" w:lastColumn="0" w:noHBand="0" w:noVBand="1"/>
      </w:tblPr>
      <w:tblGrid>
        <w:gridCol w:w="2775"/>
        <w:gridCol w:w="6251"/>
      </w:tblGrid>
      <w:tr w:rsidR="009242BE" w:rsidRPr="00841DD4"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3E2CDE4B" w:rsidR="009242BE" w:rsidRPr="00841DD4" w:rsidRDefault="009242BE" w:rsidP="008772F7">
            <w:pPr>
              <w:spacing w:line="360" w:lineRule="auto"/>
              <w:rPr>
                <w:rFonts w:ascii="Lato" w:hAnsi="Lato" w:cs="Calibri"/>
              </w:rPr>
            </w:pPr>
            <w:r w:rsidRPr="00841DD4">
              <w:rPr>
                <w:rFonts w:ascii="Lato" w:hAnsi="Lato" w:cs="Calibri"/>
              </w:rPr>
              <w:t xml:space="preserve">Type of </w:t>
            </w:r>
            <w:r w:rsidR="006F550B" w:rsidRPr="00841DD4">
              <w:rPr>
                <w:rFonts w:ascii="Lato" w:hAnsi="Lato" w:cs="Calibri"/>
              </w:rPr>
              <w:t>assessment</w:t>
            </w:r>
          </w:p>
        </w:tc>
        <w:tc>
          <w:tcPr>
            <w:tcW w:w="3463" w:type="pct"/>
          </w:tcPr>
          <w:p w14:paraId="03761DC8" w14:textId="49CBC2B5" w:rsidR="009242BE" w:rsidRPr="00841DD4" w:rsidRDefault="008640F8" w:rsidP="008772F7">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Calibri"/>
                <w:b w:val="0"/>
                <w:bCs w:val="0"/>
                <w:color w:val="auto"/>
              </w:rPr>
            </w:pPr>
            <w:r>
              <w:rPr>
                <w:rFonts w:ascii="Lato" w:hAnsi="Lato" w:cs="Calibri"/>
                <w:b w:val="0"/>
                <w:bCs w:val="0"/>
                <w:color w:val="auto"/>
              </w:rPr>
              <w:t>Baseline</w:t>
            </w:r>
            <w:r w:rsidR="003615FA">
              <w:rPr>
                <w:rFonts w:ascii="Lato" w:hAnsi="Lato" w:cs="Calibri"/>
                <w:b w:val="0"/>
                <w:bCs w:val="0"/>
                <w:color w:val="auto"/>
              </w:rPr>
              <w:t xml:space="preserve"> by e</w:t>
            </w:r>
            <w:r w:rsidR="00A23707" w:rsidRPr="00841DD4">
              <w:rPr>
                <w:rFonts w:ascii="Lato" w:hAnsi="Lato" w:cs="Calibri"/>
                <w:b w:val="0"/>
                <w:bCs w:val="0"/>
                <w:color w:val="auto"/>
              </w:rPr>
              <w:t>xternal</w:t>
            </w:r>
            <w:r w:rsidR="003615FA">
              <w:rPr>
                <w:rFonts w:ascii="Lato" w:hAnsi="Lato" w:cs="Calibri"/>
                <w:b w:val="0"/>
                <w:bCs w:val="0"/>
                <w:color w:val="auto"/>
              </w:rPr>
              <w:t xml:space="preserve"> consultant </w:t>
            </w:r>
          </w:p>
        </w:tc>
      </w:tr>
      <w:tr w:rsidR="007710D2" w:rsidRPr="00841DD4"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841DD4" w:rsidRDefault="007710D2" w:rsidP="008772F7">
            <w:pPr>
              <w:spacing w:line="360" w:lineRule="auto"/>
              <w:rPr>
                <w:rFonts w:ascii="Lato" w:hAnsi="Lato" w:cs="Calibri"/>
                <w:bCs w:val="0"/>
                <w:i/>
              </w:rPr>
            </w:pPr>
            <w:r w:rsidRPr="00841DD4">
              <w:rPr>
                <w:rFonts w:ascii="Lato" w:hAnsi="Lato" w:cs="Calibri"/>
                <w:bCs w:val="0"/>
              </w:rPr>
              <w:t>Name of the project</w:t>
            </w:r>
          </w:p>
        </w:tc>
        <w:tc>
          <w:tcPr>
            <w:tcW w:w="3463" w:type="pct"/>
          </w:tcPr>
          <w:p w14:paraId="267E6685" w14:textId="20E8D492" w:rsidR="007710D2" w:rsidRPr="00841DD4" w:rsidRDefault="00A01A9F" w:rsidP="008772F7">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sidRPr="00841DD4">
              <w:rPr>
                <w:rFonts w:ascii="Lato" w:hAnsi="Lato" w:cs="Calibri"/>
                <w:color w:val="auto"/>
              </w:rPr>
              <w:t xml:space="preserve">Empowering </w:t>
            </w:r>
            <w:r w:rsidR="008640F8">
              <w:rPr>
                <w:rFonts w:ascii="Lato" w:hAnsi="Lato" w:cs="Calibri"/>
                <w:color w:val="auto"/>
              </w:rPr>
              <w:t>Children</w:t>
            </w:r>
            <w:r w:rsidRPr="00841DD4">
              <w:rPr>
                <w:rFonts w:ascii="Lato" w:hAnsi="Lato" w:cs="Calibri"/>
                <w:color w:val="auto"/>
              </w:rPr>
              <w:t xml:space="preserve"> through Education (E</w:t>
            </w:r>
            <w:r w:rsidR="008640F8">
              <w:rPr>
                <w:rFonts w:ascii="Lato" w:hAnsi="Lato" w:cs="Calibri"/>
                <w:color w:val="auto"/>
              </w:rPr>
              <w:t>C</w:t>
            </w:r>
            <w:r w:rsidRPr="00841DD4">
              <w:rPr>
                <w:rFonts w:ascii="Lato" w:hAnsi="Lato" w:cs="Calibri"/>
                <w:color w:val="auto"/>
              </w:rPr>
              <w:t>E</w:t>
            </w:r>
            <w:r w:rsidR="00104C7E" w:rsidRPr="00841DD4">
              <w:rPr>
                <w:rFonts w:ascii="Lato" w:hAnsi="Lato" w:cs="Calibri"/>
                <w:color w:val="auto"/>
              </w:rPr>
              <w:t>)</w:t>
            </w:r>
            <w:r w:rsidR="003615FA">
              <w:rPr>
                <w:rFonts w:ascii="Lato" w:hAnsi="Lato" w:cs="Calibri"/>
                <w:color w:val="auto"/>
              </w:rPr>
              <w:t xml:space="preserve"> Project</w:t>
            </w:r>
          </w:p>
        </w:tc>
      </w:tr>
      <w:tr w:rsidR="007710D2" w:rsidRPr="00841DD4"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841DD4" w:rsidRDefault="007710D2" w:rsidP="008772F7">
            <w:pPr>
              <w:spacing w:line="240" w:lineRule="auto"/>
              <w:rPr>
                <w:rFonts w:ascii="Lato" w:hAnsi="Lato" w:cs="Calibri"/>
                <w:bCs w:val="0"/>
                <w:i/>
              </w:rPr>
            </w:pPr>
            <w:r w:rsidRPr="00841DD4">
              <w:rPr>
                <w:rFonts w:ascii="Lato" w:hAnsi="Lato" w:cs="Calibri"/>
                <w:bCs w:val="0"/>
              </w:rPr>
              <w:t>Project Start and End dates</w:t>
            </w:r>
          </w:p>
        </w:tc>
        <w:tc>
          <w:tcPr>
            <w:tcW w:w="3463" w:type="pct"/>
          </w:tcPr>
          <w:p w14:paraId="29FA15F1" w14:textId="2B7C3F5A" w:rsidR="007710D2" w:rsidRPr="00841DD4" w:rsidRDefault="008640F8" w:rsidP="008772F7">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Nov 2023 to Oct 2026</w:t>
            </w:r>
          </w:p>
        </w:tc>
      </w:tr>
      <w:tr w:rsidR="007710D2" w:rsidRPr="00841DD4"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841DD4" w:rsidRDefault="007710D2" w:rsidP="008772F7">
            <w:pPr>
              <w:spacing w:line="240" w:lineRule="auto"/>
              <w:rPr>
                <w:rFonts w:ascii="Lato" w:hAnsi="Lato" w:cs="Calibri"/>
                <w:bCs w:val="0"/>
                <w:i/>
              </w:rPr>
            </w:pPr>
            <w:r w:rsidRPr="00841DD4">
              <w:rPr>
                <w:rFonts w:ascii="Lato" w:hAnsi="Lato" w:cs="Calibri"/>
                <w:bCs w:val="0"/>
              </w:rPr>
              <w:t>Project duration</w:t>
            </w:r>
          </w:p>
        </w:tc>
        <w:tc>
          <w:tcPr>
            <w:tcW w:w="3463" w:type="pct"/>
          </w:tcPr>
          <w:p w14:paraId="0A1EFE3B" w14:textId="72509E1F" w:rsidR="007710D2" w:rsidRPr="00841DD4" w:rsidRDefault="008640F8" w:rsidP="008772F7">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Pr>
                <w:rFonts w:ascii="Lato" w:hAnsi="Lato" w:cs="Calibri"/>
                <w:color w:val="auto"/>
              </w:rPr>
              <w:t>Three Years</w:t>
            </w:r>
          </w:p>
        </w:tc>
      </w:tr>
      <w:tr w:rsidR="007710D2" w:rsidRPr="00841DD4"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AA99FA3" w:rsidR="007710D2" w:rsidRPr="00841DD4" w:rsidRDefault="007710D2" w:rsidP="008772F7">
            <w:pPr>
              <w:spacing w:line="360" w:lineRule="auto"/>
              <w:rPr>
                <w:rFonts w:ascii="Lato" w:hAnsi="Lato" w:cs="Calibri"/>
                <w:bCs w:val="0"/>
                <w:i/>
              </w:rPr>
            </w:pPr>
            <w:r w:rsidRPr="00841DD4">
              <w:rPr>
                <w:rFonts w:ascii="Lato" w:hAnsi="Lato" w:cs="Calibri"/>
                <w:bCs w:val="0"/>
              </w:rPr>
              <w:t>Project locations</w:t>
            </w:r>
          </w:p>
        </w:tc>
        <w:tc>
          <w:tcPr>
            <w:tcW w:w="3463" w:type="pct"/>
          </w:tcPr>
          <w:p w14:paraId="2BA85927" w14:textId="3811400A" w:rsidR="007710D2" w:rsidRPr="00841DD4" w:rsidRDefault="002150C6" w:rsidP="008772F7">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Rajarhat in </w:t>
            </w:r>
            <w:r w:rsidR="008640F8">
              <w:rPr>
                <w:rFonts w:ascii="Lato" w:hAnsi="Lato" w:cs="Calibri"/>
                <w:color w:val="auto"/>
              </w:rPr>
              <w:t xml:space="preserve">Kurigram and </w:t>
            </w:r>
            <w:r>
              <w:rPr>
                <w:rFonts w:ascii="Lato" w:hAnsi="Lato" w:cs="Calibri"/>
                <w:color w:val="auto"/>
              </w:rPr>
              <w:t xml:space="preserve">Madarganj in </w:t>
            </w:r>
            <w:r w:rsidR="008640F8">
              <w:rPr>
                <w:rFonts w:ascii="Lato" w:hAnsi="Lato" w:cs="Calibri"/>
                <w:color w:val="auto"/>
              </w:rPr>
              <w:t>Jamalpur</w:t>
            </w:r>
          </w:p>
        </w:tc>
      </w:tr>
      <w:tr w:rsidR="007710D2" w:rsidRPr="00841DD4"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08D286BE" w:rsidR="007710D2" w:rsidRPr="00841DD4" w:rsidRDefault="007710D2" w:rsidP="008772F7">
            <w:pPr>
              <w:spacing w:line="360" w:lineRule="auto"/>
              <w:rPr>
                <w:rFonts w:ascii="Lato" w:hAnsi="Lato" w:cs="Calibri"/>
                <w:bCs w:val="0"/>
                <w:i/>
              </w:rPr>
            </w:pPr>
            <w:r w:rsidRPr="00841DD4">
              <w:rPr>
                <w:rFonts w:ascii="Lato" w:hAnsi="Lato" w:cs="Calibri"/>
                <w:bCs w:val="0"/>
              </w:rPr>
              <w:t>Thematic area</w:t>
            </w:r>
          </w:p>
        </w:tc>
        <w:tc>
          <w:tcPr>
            <w:tcW w:w="3463" w:type="pct"/>
          </w:tcPr>
          <w:p w14:paraId="42873886" w14:textId="44451267" w:rsidR="007710D2" w:rsidRPr="00841DD4" w:rsidRDefault="00BD1251" w:rsidP="008772F7">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sidRPr="00841DD4">
              <w:rPr>
                <w:rFonts w:ascii="Lato" w:hAnsi="Lato" w:cs="Calibri"/>
                <w:color w:val="auto"/>
              </w:rPr>
              <w:t>Education</w:t>
            </w:r>
          </w:p>
        </w:tc>
      </w:tr>
      <w:tr w:rsidR="007710D2" w:rsidRPr="00841DD4"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0F87E8F7" w:rsidR="007710D2" w:rsidRPr="00841DD4" w:rsidRDefault="007710D2" w:rsidP="008772F7">
            <w:pPr>
              <w:spacing w:line="360" w:lineRule="auto"/>
              <w:rPr>
                <w:rFonts w:ascii="Lato" w:hAnsi="Lato" w:cs="Calibri"/>
                <w:i/>
              </w:rPr>
            </w:pPr>
            <w:r w:rsidRPr="00841DD4">
              <w:rPr>
                <w:rFonts w:ascii="Lato" w:hAnsi="Lato" w:cs="Calibri"/>
              </w:rPr>
              <w:t>Sub</w:t>
            </w:r>
            <w:r w:rsidR="00FB3F9C">
              <w:rPr>
                <w:rFonts w:ascii="Lato" w:hAnsi="Lato" w:cs="Calibri"/>
              </w:rPr>
              <w:t>-</w:t>
            </w:r>
            <w:r w:rsidRPr="00841DD4">
              <w:rPr>
                <w:rFonts w:ascii="Lato" w:hAnsi="Lato" w:cs="Calibri"/>
              </w:rPr>
              <w:t>theme</w:t>
            </w:r>
          </w:p>
        </w:tc>
        <w:tc>
          <w:tcPr>
            <w:tcW w:w="3463" w:type="pct"/>
          </w:tcPr>
          <w:p w14:paraId="7C05F397" w14:textId="22C8437C" w:rsidR="007710D2" w:rsidRPr="00841DD4" w:rsidRDefault="00BD1251" w:rsidP="008772F7">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Basic Education</w:t>
            </w:r>
          </w:p>
        </w:tc>
      </w:tr>
      <w:tr w:rsidR="007710D2" w:rsidRPr="00841DD4"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841DD4" w:rsidRDefault="007710D2" w:rsidP="008772F7">
            <w:pPr>
              <w:spacing w:line="360" w:lineRule="auto"/>
              <w:rPr>
                <w:rFonts w:ascii="Lato" w:hAnsi="Lato" w:cs="Calibri"/>
                <w:bCs w:val="0"/>
                <w:i/>
              </w:rPr>
            </w:pPr>
            <w:r w:rsidRPr="00841DD4">
              <w:rPr>
                <w:rFonts w:ascii="Lato" w:hAnsi="Lato" w:cs="Calibri"/>
                <w:bCs w:val="0"/>
              </w:rPr>
              <w:t>Donor</w:t>
            </w:r>
          </w:p>
        </w:tc>
        <w:tc>
          <w:tcPr>
            <w:tcW w:w="3463" w:type="pct"/>
          </w:tcPr>
          <w:p w14:paraId="6B4FC07E" w14:textId="3ED0AAF5" w:rsidR="007710D2" w:rsidRPr="00841DD4" w:rsidRDefault="008640F8" w:rsidP="008772F7">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Pr>
                <w:rFonts w:ascii="Lato" w:hAnsi="Lato" w:cs="Calibri"/>
                <w:color w:val="auto"/>
              </w:rPr>
              <w:t>Hampen Foundation</w:t>
            </w:r>
          </w:p>
        </w:tc>
      </w:tr>
      <w:tr w:rsidR="007710D2" w:rsidRPr="00841DD4"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6779EE37" w:rsidR="007710D2" w:rsidRPr="00841DD4" w:rsidRDefault="003D26FC" w:rsidP="008772F7">
            <w:pPr>
              <w:spacing w:line="360" w:lineRule="auto"/>
              <w:rPr>
                <w:rFonts w:ascii="Lato" w:hAnsi="Lato" w:cs="Calibri"/>
                <w:bCs w:val="0"/>
                <w:i/>
              </w:rPr>
            </w:pPr>
            <w:r w:rsidRPr="00841DD4">
              <w:rPr>
                <w:rFonts w:ascii="Lato" w:hAnsi="Lato" w:cs="Calibri"/>
                <w:bCs w:val="0"/>
              </w:rPr>
              <w:t>Program Participants</w:t>
            </w:r>
          </w:p>
        </w:tc>
        <w:tc>
          <w:tcPr>
            <w:tcW w:w="3463" w:type="pct"/>
          </w:tcPr>
          <w:p w14:paraId="38CDAE23" w14:textId="08474BF7" w:rsidR="007710D2" w:rsidRPr="00841DD4" w:rsidRDefault="002150C6"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C</w:t>
            </w:r>
            <w:r w:rsidR="00BD1251" w:rsidRPr="00841DD4">
              <w:rPr>
                <w:rFonts w:ascii="Lato" w:hAnsi="Lato" w:cs="Calibri"/>
                <w:color w:val="auto"/>
              </w:rPr>
              <w:t xml:space="preserve">hildren </w:t>
            </w:r>
            <w:r w:rsidRPr="00855FF6">
              <w:rPr>
                <w:rFonts w:ascii="Lato" w:hAnsi="Lato" w:cs="Calibri"/>
                <w:color w:val="auto"/>
              </w:rPr>
              <w:t xml:space="preserve">in Grades I-V </w:t>
            </w:r>
            <w:r w:rsidR="00BD1251" w:rsidRPr="00841DD4">
              <w:rPr>
                <w:rFonts w:ascii="Lato" w:hAnsi="Lato" w:cs="Calibri"/>
                <w:color w:val="auto"/>
              </w:rPr>
              <w:t xml:space="preserve">of </w:t>
            </w:r>
            <w:r>
              <w:rPr>
                <w:rFonts w:ascii="Lato" w:hAnsi="Lato" w:cs="Calibri"/>
                <w:color w:val="auto"/>
              </w:rPr>
              <w:t>g</w:t>
            </w:r>
            <w:r w:rsidR="008B390C" w:rsidRPr="00841DD4">
              <w:rPr>
                <w:rFonts w:ascii="Lato" w:hAnsi="Lato" w:cs="Calibri"/>
                <w:color w:val="auto"/>
              </w:rPr>
              <w:t xml:space="preserve">ovt </w:t>
            </w:r>
            <w:r>
              <w:rPr>
                <w:rFonts w:ascii="Lato" w:hAnsi="Lato" w:cs="Calibri"/>
                <w:color w:val="auto"/>
              </w:rPr>
              <w:t>p</w:t>
            </w:r>
            <w:r w:rsidR="008B390C" w:rsidRPr="00841DD4">
              <w:rPr>
                <w:rFonts w:ascii="Lato" w:hAnsi="Lato" w:cs="Calibri"/>
                <w:color w:val="auto"/>
              </w:rPr>
              <w:t xml:space="preserve">rimary </w:t>
            </w:r>
            <w:r>
              <w:rPr>
                <w:rFonts w:ascii="Lato" w:hAnsi="Lato" w:cs="Calibri"/>
                <w:color w:val="auto"/>
              </w:rPr>
              <w:t>s</w:t>
            </w:r>
            <w:r w:rsidR="008B390C" w:rsidRPr="00841DD4">
              <w:rPr>
                <w:rFonts w:ascii="Lato" w:hAnsi="Lato" w:cs="Calibri"/>
                <w:color w:val="auto"/>
              </w:rPr>
              <w:t>chool</w:t>
            </w:r>
            <w:r w:rsidR="0027088F" w:rsidRPr="00841DD4">
              <w:rPr>
                <w:rFonts w:ascii="Lato" w:hAnsi="Lato" w:cs="Calibri"/>
                <w:color w:val="auto"/>
              </w:rPr>
              <w:t xml:space="preserve"> and their parents</w:t>
            </w:r>
            <w:r w:rsidR="003D26FC" w:rsidRPr="00841DD4">
              <w:rPr>
                <w:rFonts w:ascii="Lato" w:hAnsi="Lato" w:cs="Calibri"/>
                <w:color w:val="auto"/>
              </w:rPr>
              <w:t xml:space="preserve">, </w:t>
            </w:r>
            <w:r>
              <w:rPr>
                <w:rFonts w:ascii="Lato" w:hAnsi="Lato" w:cs="Calibri"/>
                <w:color w:val="auto"/>
              </w:rPr>
              <w:t xml:space="preserve">community influentials, </w:t>
            </w:r>
            <w:r w:rsidR="003D26FC" w:rsidRPr="00841DD4">
              <w:rPr>
                <w:rFonts w:ascii="Lato" w:hAnsi="Lato" w:cs="Calibri"/>
                <w:color w:val="auto"/>
              </w:rPr>
              <w:t>govt teacher and official</w:t>
            </w:r>
            <w:r w:rsidR="008640F8">
              <w:rPr>
                <w:rFonts w:ascii="Lato" w:hAnsi="Lato" w:cs="Calibri"/>
                <w:color w:val="auto"/>
              </w:rPr>
              <w:t>.</w:t>
            </w:r>
            <w:r>
              <w:rPr>
                <w:rFonts w:ascii="Lato" w:hAnsi="Lato" w:cs="Calibri"/>
                <w:color w:val="auto"/>
              </w:rPr>
              <w:t xml:space="preserve"> </w:t>
            </w:r>
          </w:p>
        </w:tc>
      </w:tr>
      <w:tr w:rsidR="007710D2" w:rsidRPr="00841DD4"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276921C8" w:rsidR="007710D2" w:rsidRPr="00841DD4" w:rsidRDefault="003D26FC" w:rsidP="008772F7">
            <w:pPr>
              <w:spacing w:line="360" w:lineRule="auto"/>
              <w:rPr>
                <w:rFonts w:ascii="Lato" w:hAnsi="Lato" w:cs="Calibri"/>
                <w:bCs w:val="0"/>
                <w:i/>
              </w:rPr>
            </w:pPr>
            <w:r w:rsidRPr="00841DD4">
              <w:rPr>
                <w:rFonts w:ascii="Lato" w:hAnsi="Lato" w:cs="Calibri"/>
                <w:bCs w:val="0"/>
              </w:rPr>
              <w:t>P</w:t>
            </w:r>
            <w:r w:rsidR="002D582B" w:rsidRPr="00841DD4">
              <w:rPr>
                <w:rFonts w:ascii="Lato" w:hAnsi="Lato" w:cs="Calibri"/>
                <w:bCs w:val="0"/>
              </w:rPr>
              <w:t>roject</w:t>
            </w:r>
            <w:r w:rsidRPr="00841DD4">
              <w:rPr>
                <w:rFonts w:ascii="Lato" w:hAnsi="Lato" w:cs="Calibri"/>
                <w:bCs w:val="0"/>
              </w:rPr>
              <w:t xml:space="preserve"> </w:t>
            </w:r>
            <w:r w:rsidR="009A0EAF" w:rsidRPr="00841DD4">
              <w:rPr>
                <w:rFonts w:ascii="Lato" w:hAnsi="Lato" w:cs="Calibri"/>
                <w:bCs w:val="0"/>
              </w:rPr>
              <w:t xml:space="preserve">Overall </w:t>
            </w:r>
            <w:r w:rsidRPr="00841DD4">
              <w:rPr>
                <w:rFonts w:ascii="Lato" w:hAnsi="Lato" w:cs="Calibri"/>
                <w:bCs w:val="0"/>
              </w:rPr>
              <w:t>Objective</w:t>
            </w:r>
          </w:p>
        </w:tc>
        <w:tc>
          <w:tcPr>
            <w:tcW w:w="3463" w:type="pct"/>
          </w:tcPr>
          <w:p w14:paraId="4E29B1FF" w14:textId="7A8BA897" w:rsidR="00855FF6" w:rsidRPr="00855FF6" w:rsidRDefault="00855FF6" w:rsidP="008772F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Pr>
                <w:rFonts w:ascii="Lato" w:hAnsi="Lato" w:cs="Calibri"/>
                <w:color w:val="auto"/>
              </w:rPr>
              <w:t>E</w:t>
            </w:r>
            <w:r w:rsidRPr="00855FF6">
              <w:rPr>
                <w:rFonts w:ascii="Lato" w:hAnsi="Lato" w:cs="Calibri"/>
                <w:color w:val="auto"/>
              </w:rPr>
              <w:t>nhance</w:t>
            </w:r>
            <w:r>
              <w:rPr>
                <w:rFonts w:ascii="Lato" w:hAnsi="Lato" w:cs="Calibri"/>
                <w:color w:val="auto"/>
              </w:rPr>
              <w:t>d</w:t>
            </w:r>
            <w:r w:rsidRPr="00855FF6">
              <w:rPr>
                <w:rFonts w:ascii="Lato" w:hAnsi="Lato" w:cs="Calibri"/>
                <w:color w:val="auto"/>
              </w:rPr>
              <w:t xml:space="preserve"> foundational learning competencies among learners </w:t>
            </w:r>
          </w:p>
          <w:p w14:paraId="309E5396" w14:textId="780EC542" w:rsidR="00855FF6" w:rsidRPr="00855FF6" w:rsidRDefault="00855FF6" w:rsidP="008772F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sidRPr="00855FF6">
              <w:rPr>
                <w:rFonts w:ascii="Lato" w:hAnsi="Lato" w:cs="Calibri"/>
                <w:color w:val="auto"/>
              </w:rPr>
              <w:t xml:space="preserve">in Grades I-V through remedial learning support with a particular emphasis on advancing teachers' </w:t>
            </w:r>
          </w:p>
          <w:p w14:paraId="24FBEA99" w14:textId="44F97410" w:rsidR="002D151E" w:rsidRPr="00841DD4" w:rsidRDefault="00855FF6" w:rsidP="008772F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r w:rsidRPr="00855FF6">
              <w:rPr>
                <w:rFonts w:ascii="Lato" w:hAnsi="Lato" w:cs="Calibri"/>
                <w:color w:val="auto"/>
              </w:rPr>
              <w:t>professional development</w:t>
            </w:r>
            <w:r w:rsidR="00104C7E" w:rsidRPr="00841DD4">
              <w:rPr>
                <w:rFonts w:ascii="Lato" w:hAnsi="Lato" w:cs="Calibri"/>
                <w:color w:val="auto"/>
              </w:rPr>
              <w:t>.</w:t>
            </w:r>
          </w:p>
          <w:p w14:paraId="1D5FA9F0" w14:textId="75F0766B" w:rsidR="007710D2" w:rsidRPr="00841DD4" w:rsidRDefault="007710D2" w:rsidP="008772F7">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Calibri"/>
                <w:color w:val="auto"/>
              </w:rPr>
            </w:pPr>
          </w:p>
        </w:tc>
      </w:tr>
    </w:tbl>
    <w:p w14:paraId="3CA6DB60" w14:textId="77777777" w:rsidR="00A23707" w:rsidRPr="00841DD4" w:rsidRDefault="00A23707" w:rsidP="008772F7">
      <w:pPr>
        <w:spacing w:after="200" w:line="276" w:lineRule="auto"/>
        <w:rPr>
          <w:rFonts w:ascii="Lato" w:hAnsi="Lato" w:cs="Calibri"/>
        </w:rPr>
      </w:pPr>
    </w:p>
    <w:p w14:paraId="16B9E7F1" w14:textId="77777777" w:rsidR="00A23707" w:rsidRPr="00841DD4" w:rsidRDefault="00A23707" w:rsidP="008772F7">
      <w:pPr>
        <w:spacing w:after="200" w:line="276" w:lineRule="auto"/>
        <w:rPr>
          <w:rFonts w:ascii="Lato" w:hAnsi="Lato" w:cs="Calibri"/>
        </w:rPr>
      </w:pPr>
      <w:r w:rsidRPr="00841DD4">
        <w:rPr>
          <w:rFonts w:ascii="Lato" w:hAnsi="Lato" w:cs="Calibri"/>
        </w:rPr>
        <w:br w:type="page"/>
      </w:r>
    </w:p>
    <w:p w14:paraId="36E1CF2C" w14:textId="3C0F53B2" w:rsidR="00A23707" w:rsidRPr="00FB3F9C" w:rsidRDefault="00F1333F" w:rsidP="008772F7">
      <w:pPr>
        <w:pStyle w:val="Heading1"/>
        <w:numPr>
          <w:ilvl w:val="0"/>
          <w:numId w:val="13"/>
        </w:numPr>
        <w:rPr>
          <w:rFonts w:ascii="Lato" w:hAnsi="Lato" w:cs="Calibri"/>
          <w:b/>
          <w:bCs w:val="0"/>
          <w:sz w:val="30"/>
          <w:szCs w:val="30"/>
        </w:rPr>
      </w:pPr>
      <w:bookmarkStart w:id="1" w:name="_Toc142497422"/>
      <w:r w:rsidRPr="00FB3F9C">
        <w:rPr>
          <w:rFonts w:ascii="Lato" w:hAnsi="Lato" w:cs="Calibri"/>
          <w:b/>
          <w:bCs w:val="0"/>
          <w:sz w:val="30"/>
          <w:szCs w:val="30"/>
        </w:rPr>
        <w:lastRenderedPageBreak/>
        <w:t>Introduction</w:t>
      </w:r>
      <w:bookmarkEnd w:id="1"/>
    </w:p>
    <w:p w14:paraId="42FB9DD3" w14:textId="77777777" w:rsidR="001D359E" w:rsidRDefault="008B390C" w:rsidP="008772F7">
      <w:pPr>
        <w:spacing w:after="0" w:line="240" w:lineRule="auto"/>
        <w:rPr>
          <w:rFonts w:ascii="Lato" w:hAnsi="Lato" w:cs="Calibri"/>
          <w:color w:val="auto"/>
        </w:rPr>
      </w:pPr>
      <w:r w:rsidRPr="00841DD4">
        <w:rPr>
          <w:rFonts w:ascii="Lato" w:hAnsi="Lato" w:cs="Calibri"/>
          <w:color w:val="auto"/>
        </w:rPr>
        <w:t>Despite Bangladesh’s strong commitment to achieving SDG4, Bangladesh is facing a learning crisis with alarming figures showcasing high levels of children out-of- school (OOSC)</w:t>
      </w:r>
      <w:r w:rsidR="003615FA">
        <w:rPr>
          <w:rFonts w:ascii="Lato" w:hAnsi="Lato" w:cs="Calibri"/>
          <w:color w:val="auto"/>
        </w:rPr>
        <w:t xml:space="preserve">. </w:t>
      </w:r>
      <w:r w:rsidR="003615FA" w:rsidRPr="003615FA">
        <w:rPr>
          <w:rFonts w:ascii="Lato" w:hAnsi="Lato" w:cs="Calibri"/>
          <w:color w:val="auto"/>
        </w:rPr>
        <w:t xml:space="preserve">School closure due to Covid-19 caused a significant learning loss, specially to primary schools’ children in Bangladesh. The learning loss reduced the foundational literacy and numeracy skills among primary school children. Foundational learning is critical in enabling all children to reach their full potential and participate fully in society. </w:t>
      </w:r>
    </w:p>
    <w:p w14:paraId="4CF123EE" w14:textId="77777777" w:rsidR="001D359E" w:rsidRDefault="001D359E" w:rsidP="008772F7">
      <w:pPr>
        <w:spacing w:after="0" w:line="240" w:lineRule="auto"/>
        <w:rPr>
          <w:rFonts w:ascii="Lato" w:hAnsi="Lato" w:cs="Calibri"/>
          <w:color w:val="auto"/>
        </w:rPr>
      </w:pPr>
    </w:p>
    <w:p w14:paraId="52786751" w14:textId="60F5B36C" w:rsidR="001D359E" w:rsidRDefault="003615FA" w:rsidP="008772F7">
      <w:pPr>
        <w:spacing w:after="0" w:line="240" w:lineRule="auto"/>
        <w:rPr>
          <w:rFonts w:ascii="Lato" w:hAnsi="Lato" w:cs="Calibri"/>
          <w:color w:val="auto"/>
        </w:rPr>
      </w:pPr>
      <w:r w:rsidRPr="003615FA">
        <w:rPr>
          <w:rFonts w:ascii="Lato" w:hAnsi="Lato" w:cs="Calibri"/>
          <w:color w:val="auto"/>
        </w:rPr>
        <w:t>According to National Students Assessment</w:t>
      </w:r>
      <w:r w:rsidR="002150C6">
        <w:rPr>
          <w:rFonts w:ascii="Lato" w:hAnsi="Lato" w:cs="Calibri"/>
          <w:color w:val="auto"/>
        </w:rPr>
        <w:t xml:space="preserve"> (NSA)</w:t>
      </w:r>
      <w:r w:rsidRPr="003615FA">
        <w:rPr>
          <w:rFonts w:ascii="Lato" w:hAnsi="Lato" w:cs="Calibri"/>
          <w:color w:val="auto"/>
        </w:rPr>
        <w:t xml:space="preserve">-2022, proportion of students who were proficient in literacy and numeracy was 51% and 39% respectively in grade 3 and 50% and 30% respectively in grade 5. There are also gaps in teachers’ professional skills to address children’s learning needs which is other causes of this learning gap. The Directorate of Primary Education (DPE) taken the progressive initiative to develop a national remedial learning package as part of its formal education provision to meet the national learning gap. The package provides additional content to grade 1–5 teachers to support learners who are not achieving learning outcome targets in Bangla, English, and Math to catch up. Teachers are expected to integrate this content into their normal lessons, and while it is specifically targeted at lower-performing students, the activities and pedagogy incorporated will benefit teachers’ general teaching practice. Save the Children </w:t>
      </w:r>
      <w:r w:rsidR="001D359E">
        <w:rPr>
          <w:rFonts w:ascii="Lato" w:hAnsi="Lato" w:cs="Calibri"/>
          <w:color w:val="auto"/>
        </w:rPr>
        <w:t xml:space="preserve">International </w:t>
      </w:r>
      <w:r w:rsidRPr="003615FA">
        <w:rPr>
          <w:rFonts w:ascii="Lato" w:hAnsi="Lato" w:cs="Calibri"/>
          <w:color w:val="auto"/>
        </w:rPr>
        <w:t>(SC</w:t>
      </w:r>
      <w:r w:rsidR="001D359E">
        <w:rPr>
          <w:rFonts w:ascii="Lato" w:hAnsi="Lato" w:cs="Calibri"/>
          <w:color w:val="auto"/>
        </w:rPr>
        <w:t>I</w:t>
      </w:r>
      <w:r w:rsidRPr="003615FA">
        <w:rPr>
          <w:rFonts w:ascii="Lato" w:hAnsi="Lato" w:cs="Calibri"/>
          <w:color w:val="auto"/>
        </w:rPr>
        <w:t xml:space="preserve">) will work in partnership with multiple levels of the DPE to support the rollout of the remedial learning package and provide continuous teacher professional development (TPD). </w:t>
      </w:r>
    </w:p>
    <w:p w14:paraId="52C6405E" w14:textId="77777777" w:rsidR="001D359E" w:rsidRDefault="001D359E" w:rsidP="008772F7">
      <w:pPr>
        <w:spacing w:after="0" w:line="240" w:lineRule="auto"/>
        <w:rPr>
          <w:rFonts w:ascii="Lato" w:hAnsi="Lato" w:cs="Calibri"/>
          <w:color w:val="auto"/>
        </w:rPr>
      </w:pPr>
    </w:p>
    <w:p w14:paraId="4F6D5A7D" w14:textId="40B3F4E1" w:rsidR="00F66AB6" w:rsidRPr="00841DD4" w:rsidRDefault="003615FA" w:rsidP="008772F7">
      <w:pPr>
        <w:spacing w:after="0" w:line="240" w:lineRule="auto"/>
        <w:rPr>
          <w:rFonts w:ascii="Lato" w:hAnsi="Lato" w:cs="Calibri"/>
          <w:color w:val="auto"/>
        </w:rPr>
      </w:pPr>
      <w:r w:rsidRPr="003615FA">
        <w:rPr>
          <w:rFonts w:ascii="Lato" w:hAnsi="Lato" w:cs="Calibri"/>
          <w:color w:val="auto"/>
        </w:rPr>
        <w:t>The 'Empowering Children through Education (ECE)' Project builds upon the success of the previous 'Empowering Girls through Education (EGE)' Project, which demonstrated significant improvements in girls' foundational literacy and numeracy skills, as well as positive impacts on girls' continued education</w:t>
      </w:r>
      <w:r w:rsidR="008B390C" w:rsidRPr="00841DD4">
        <w:rPr>
          <w:rFonts w:ascii="Lato" w:hAnsi="Lato" w:cs="Calibri"/>
          <w:color w:val="auto"/>
        </w:rPr>
        <w:t>. Foundational learning is critical in enabling all children to reach their full potential and participate fully in society</w:t>
      </w:r>
      <w:r w:rsidR="0088163D" w:rsidRPr="00841DD4">
        <w:rPr>
          <w:rFonts w:ascii="Lato" w:hAnsi="Lato" w:cs="Calibri"/>
          <w:color w:val="auto"/>
        </w:rPr>
        <w:t xml:space="preserve">. </w:t>
      </w:r>
      <w:r w:rsidR="007D593D" w:rsidRPr="00841DD4">
        <w:rPr>
          <w:rFonts w:ascii="Lato" w:hAnsi="Lato" w:cs="Calibri"/>
          <w:color w:val="auto"/>
        </w:rPr>
        <w:t>The current overall situation of children’s well-being in Bangladesh is less than what is ideal as disparities in terms of class, gender, ethnicity</w:t>
      </w:r>
      <w:r w:rsidR="00C57917" w:rsidRPr="00841DD4">
        <w:rPr>
          <w:rFonts w:ascii="Lato" w:hAnsi="Lato" w:cs="Calibri"/>
          <w:color w:val="auto"/>
        </w:rPr>
        <w:t>,</w:t>
      </w:r>
      <w:r w:rsidR="007D593D" w:rsidRPr="00841DD4">
        <w:rPr>
          <w:rFonts w:ascii="Lato" w:hAnsi="Lato" w:cs="Calibri"/>
          <w:color w:val="auto"/>
        </w:rPr>
        <w:t xml:space="preserve"> and locality are vividly present. Despite many initiatives, the government is still struggling to ensure quality education at pre-primary, primary, and secondary level (UNICEF, 2020). </w:t>
      </w:r>
      <w:r w:rsidR="00156E59" w:rsidRPr="00841DD4">
        <w:rPr>
          <w:rFonts w:ascii="Lato" w:hAnsi="Lato" w:cs="Calibri"/>
          <w:color w:val="auto"/>
        </w:rPr>
        <w:t>T</w:t>
      </w:r>
      <w:r w:rsidR="00F66AB6" w:rsidRPr="00841DD4">
        <w:rPr>
          <w:rFonts w:ascii="Lato" w:hAnsi="Lato" w:cs="Calibri"/>
          <w:color w:val="auto"/>
        </w:rPr>
        <w:t xml:space="preserve">he proportion of children out-of-school varies by district and </w:t>
      </w:r>
      <w:r w:rsidR="00CB5FA7" w:rsidRPr="00841DD4">
        <w:rPr>
          <w:rFonts w:ascii="Lato" w:hAnsi="Lato" w:cs="Calibri"/>
          <w:color w:val="auto"/>
        </w:rPr>
        <w:t>sub-districts (</w:t>
      </w:r>
      <w:r w:rsidR="00F66AB6" w:rsidRPr="00841DD4">
        <w:rPr>
          <w:rFonts w:ascii="Lato" w:hAnsi="Lato" w:cs="Calibri"/>
          <w:color w:val="auto"/>
        </w:rPr>
        <w:t>Upazila</w:t>
      </w:r>
      <w:r w:rsidR="00CB5FA7" w:rsidRPr="00841DD4">
        <w:rPr>
          <w:rFonts w:ascii="Lato" w:hAnsi="Lato" w:cs="Calibri"/>
          <w:color w:val="auto"/>
        </w:rPr>
        <w:t>)</w:t>
      </w:r>
      <w:r w:rsidR="00F66AB6" w:rsidRPr="00841DD4">
        <w:rPr>
          <w:rFonts w:ascii="Lato" w:hAnsi="Lato" w:cs="Calibri"/>
          <w:color w:val="auto"/>
        </w:rPr>
        <w:t>, as</w:t>
      </w:r>
      <w:r w:rsidR="007D593D" w:rsidRPr="00841DD4">
        <w:rPr>
          <w:rFonts w:ascii="Lato" w:hAnsi="Lato" w:cs="Calibri"/>
          <w:color w:val="auto"/>
        </w:rPr>
        <w:t xml:space="preserve"> </w:t>
      </w:r>
      <w:r w:rsidR="00F66AB6" w:rsidRPr="00841DD4">
        <w:rPr>
          <w:rFonts w:ascii="Lato" w:hAnsi="Lato" w:cs="Calibri"/>
          <w:color w:val="auto"/>
        </w:rPr>
        <w:t>well as by rural and urban location, age, sex</w:t>
      </w:r>
      <w:r w:rsidR="00C57917" w:rsidRPr="00841DD4">
        <w:rPr>
          <w:rFonts w:ascii="Lato" w:hAnsi="Lato" w:cs="Calibri"/>
          <w:color w:val="auto"/>
        </w:rPr>
        <w:t>,</w:t>
      </w:r>
      <w:r w:rsidR="00F66AB6" w:rsidRPr="00841DD4">
        <w:rPr>
          <w:rFonts w:ascii="Lato" w:hAnsi="Lato" w:cs="Calibri"/>
          <w:color w:val="auto"/>
        </w:rPr>
        <w:t xml:space="preserve"> and wealth quintiles.</w:t>
      </w:r>
      <w:r w:rsidR="00843404" w:rsidRPr="00841DD4">
        <w:rPr>
          <w:rFonts w:ascii="Lato" w:hAnsi="Lato" w:cs="Calibri"/>
          <w:color w:val="auto"/>
        </w:rPr>
        <w:t xml:space="preserve"> </w:t>
      </w:r>
    </w:p>
    <w:p w14:paraId="65AD4064" w14:textId="77777777" w:rsidR="00F66AB6" w:rsidRPr="00FB3F9C" w:rsidRDefault="00F66AB6" w:rsidP="008772F7">
      <w:pPr>
        <w:spacing w:after="200" w:line="276" w:lineRule="auto"/>
        <w:rPr>
          <w:rFonts w:ascii="Lato" w:hAnsi="Lato" w:cs="Calibri"/>
          <w:b/>
          <w:color w:val="auto"/>
        </w:rPr>
      </w:pPr>
    </w:p>
    <w:p w14:paraId="2372F7C4" w14:textId="3202EED8" w:rsidR="00A81AE0" w:rsidRPr="00FB3F9C" w:rsidRDefault="58F97740" w:rsidP="008772F7">
      <w:pPr>
        <w:pStyle w:val="Heading1"/>
        <w:numPr>
          <w:ilvl w:val="0"/>
          <w:numId w:val="13"/>
        </w:numPr>
        <w:rPr>
          <w:rFonts w:ascii="Lato" w:hAnsi="Lato" w:cs="Calibri"/>
          <w:b/>
          <w:bCs w:val="0"/>
          <w:sz w:val="30"/>
          <w:szCs w:val="30"/>
        </w:rPr>
      </w:pPr>
      <w:bookmarkStart w:id="2" w:name="_Toc142497423"/>
      <w:r w:rsidRPr="00FB3F9C">
        <w:rPr>
          <w:rFonts w:ascii="Lato" w:hAnsi="Lato" w:cs="Calibri"/>
          <w:b/>
          <w:bCs w:val="0"/>
          <w:sz w:val="30"/>
          <w:szCs w:val="30"/>
        </w:rPr>
        <w:t>Background and context</w:t>
      </w:r>
      <w:bookmarkEnd w:id="2"/>
    </w:p>
    <w:p w14:paraId="4A83B792" w14:textId="0AA053A0" w:rsidR="00DB26F2" w:rsidRPr="00550F37" w:rsidRDefault="009838C4" w:rsidP="00550F37">
      <w:pPr>
        <w:pStyle w:val="Heading2"/>
        <w:numPr>
          <w:ilvl w:val="1"/>
          <w:numId w:val="13"/>
        </w:numPr>
        <w:rPr>
          <w:rFonts w:ascii="Lato" w:hAnsi="Lato" w:cs="Calibri"/>
          <w:color w:val="auto"/>
        </w:rPr>
      </w:pPr>
      <w:bookmarkStart w:id="3" w:name="_Toc142497424"/>
      <w:r w:rsidRPr="00841DD4">
        <w:rPr>
          <w:rFonts w:ascii="Lato" w:hAnsi="Lato" w:cs="Calibri"/>
        </w:rPr>
        <w:t>General Information</w:t>
      </w:r>
      <w:bookmarkEnd w:id="3"/>
    </w:p>
    <w:p w14:paraId="429EB625" w14:textId="77777777" w:rsidR="0043649D" w:rsidRDefault="007B4604" w:rsidP="008772F7">
      <w:pPr>
        <w:rPr>
          <w:rFonts w:ascii="Lato" w:hAnsi="Lato" w:cs="Calibri"/>
          <w:szCs w:val="20"/>
        </w:rPr>
      </w:pPr>
      <w:r w:rsidRPr="00841DD4">
        <w:rPr>
          <w:rFonts w:ascii="Lato" w:hAnsi="Lato" w:cs="Calibri"/>
          <w:szCs w:val="20"/>
        </w:rPr>
        <w:t>The ‘Empowering Children through Education (ECE)’ project provide</w:t>
      </w:r>
      <w:r w:rsidR="00D46CBA">
        <w:rPr>
          <w:rFonts w:ascii="Lato" w:hAnsi="Lato" w:cs="Calibri"/>
          <w:szCs w:val="20"/>
        </w:rPr>
        <w:t>s</w:t>
      </w:r>
      <w:r w:rsidRPr="00841DD4">
        <w:rPr>
          <w:rFonts w:ascii="Lato" w:hAnsi="Lato" w:cs="Calibri"/>
          <w:szCs w:val="20"/>
        </w:rPr>
        <w:t xml:space="preserve"> emphasis on foundational learning of grade-I and </w:t>
      </w:r>
      <w:r w:rsidR="00D46CBA">
        <w:rPr>
          <w:rFonts w:ascii="Lato" w:hAnsi="Lato" w:cs="Calibri"/>
          <w:szCs w:val="20"/>
        </w:rPr>
        <w:t>V</w:t>
      </w:r>
      <w:r w:rsidRPr="00841DD4">
        <w:rPr>
          <w:rFonts w:ascii="Lato" w:hAnsi="Lato" w:cs="Calibri"/>
          <w:szCs w:val="20"/>
        </w:rPr>
        <w:t xml:space="preserve"> and support to address the needs of struggling learners to reduce their learning gap by developing and implementing a remedial learning support model. </w:t>
      </w:r>
      <w:r w:rsidR="008C57C2" w:rsidRPr="008C57C2">
        <w:rPr>
          <w:rFonts w:ascii="Lato" w:hAnsi="Lato" w:cs="Calibri"/>
          <w:szCs w:val="20"/>
        </w:rPr>
        <w:t>The Directorate of Primary Education (DPE) initiated the implementation of a national remedial learning package to address the</w:t>
      </w:r>
      <w:r w:rsidR="008C57C2">
        <w:rPr>
          <w:rFonts w:ascii="Lato" w:hAnsi="Lato" w:cs="Calibri"/>
          <w:szCs w:val="20"/>
        </w:rPr>
        <w:t xml:space="preserve"> </w:t>
      </w:r>
      <w:r w:rsidR="008C57C2" w:rsidRPr="008C57C2">
        <w:rPr>
          <w:rFonts w:ascii="Lato" w:hAnsi="Lato" w:cs="Calibri"/>
          <w:szCs w:val="20"/>
        </w:rPr>
        <w:t>learning gap at 500 schools as pilot basis. S</w:t>
      </w:r>
      <w:r w:rsidR="0043649D">
        <w:rPr>
          <w:rFonts w:ascii="Lato" w:hAnsi="Lato" w:cs="Calibri"/>
          <w:szCs w:val="20"/>
        </w:rPr>
        <w:t xml:space="preserve">ave the </w:t>
      </w:r>
      <w:r w:rsidR="008C57C2" w:rsidRPr="008C57C2">
        <w:rPr>
          <w:rFonts w:ascii="Lato" w:hAnsi="Lato" w:cs="Calibri"/>
          <w:szCs w:val="20"/>
        </w:rPr>
        <w:t>C</w:t>
      </w:r>
      <w:r w:rsidR="0043649D">
        <w:rPr>
          <w:rFonts w:ascii="Lato" w:hAnsi="Lato" w:cs="Calibri"/>
          <w:szCs w:val="20"/>
        </w:rPr>
        <w:t>hildren</w:t>
      </w:r>
      <w:r w:rsidR="008C57C2" w:rsidRPr="008C57C2">
        <w:rPr>
          <w:rFonts w:ascii="Lato" w:hAnsi="Lato" w:cs="Calibri"/>
          <w:szCs w:val="20"/>
        </w:rPr>
        <w:t xml:space="preserve"> contribute</w:t>
      </w:r>
      <w:r w:rsidR="008C57C2">
        <w:rPr>
          <w:rFonts w:ascii="Lato" w:hAnsi="Lato" w:cs="Calibri"/>
          <w:szCs w:val="20"/>
        </w:rPr>
        <w:t>s</w:t>
      </w:r>
      <w:r w:rsidR="008C57C2" w:rsidRPr="008C57C2">
        <w:rPr>
          <w:rFonts w:ascii="Lato" w:hAnsi="Lato" w:cs="Calibri"/>
          <w:szCs w:val="20"/>
        </w:rPr>
        <w:t xml:space="preserve"> to this initiative based on its expertise in quality teaching and learning</w:t>
      </w:r>
      <w:r w:rsidR="0043649D">
        <w:rPr>
          <w:rFonts w:ascii="Lato" w:hAnsi="Lato" w:cs="Calibri"/>
          <w:szCs w:val="20"/>
        </w:rPr>
        <w:t xml:space="preserve"> at two sub-districts in Kurigram and Jamalpur</w:t>
      </w:r>
      <w:r w:rsidR="008C57C2" w:rsidRPr="008C57C2">
        <w:rPr>
          <w:rFonts w:ascii="Lato" w:hAnsi="Lato" w:cs="Calibri"/>
          <w:szCs w:val="20"/>
        </w:rPr>
        <w:t xml:space="preserve">. </w:t>
      </w:r>
      <w:r w:rsidRPr="00841DD4">
        <w:rPr>
          <w:rFonts w:ascii="Lato" w:hAnsi="Lato" w:cs="Calibri"/>
          <w:szCs w:val="20"/>
        </w:rPr>
        <w:t xml:space="preserve">The main purpose of the model would be to improve the learning outcomes mitigating learning loss with enhanced 21st-century skills of children falling behind while also focusing on the capacity development of teachers and education officials and finally influencing government stakeholders to adapt and integrate the model into the government system. </w:t>
      </w:r>
    </w:p>
    <w:p w14:paraId="55AD5B7B" w14:textId="1456BE27" w:rsidR="007B4604" w:rsidRPr="00841DD4" w:rsidRDefault="007B4604" w:rsidP="008772F7">
      <w:pPr>
        <w:rPr>
          <w:rFonts w:ascii="Lato" w:hAnsi="Lato" w:cs="Calibri"/>
          <w:szCs w:val="20"/>
        </w:rPr>
      </w:pPr>
      <w:r w:rsidRPr="00841DD4">
        <w:rPr>
          <w:rFonts w:ascii="Lato" w:hAnsi="Lato" w:cs="Calibri"/>
          <w:szCs w:val="20"/>
        </w:rPr>
        <w:t xml:space="preserve">The </w:t>
      </w:r>
      <w:r w:rsidR="0043649D">
        <w:rPr>
          <w:rFonts w:ascii="Lato" w:hAnsi="Lato" w:cs="Calibri"/>
          <w:szCs w:val="20"/>
        </w:rPr>
        <w:t>ECE</w:t>
      </w:r>
      <w:r w:rsidRPr="00841DD4">
        <w:rPr>
          <w:rFonts w:ascii="Lato" w:hAnsi="Lato" w:cs="Calibri"/>
          <w:szCs w:val="20"/>
        </w:rPr>
        <w:t xml:space="preserve"> project jointly developed with </w:t>
      </w:r>
      <w:bookmarkStart w:id="4" w:name="_Hlk161566009"/>
      <w:r w:rsidR="002A037D" w:rsidRPr="00841DD4">
        <w:rPr>
          <w:rFonts w:ascii="Lato" w:hAnsi="Lato" w:cs="Calibri"/>
          <w:szCs w:val="20"/>
        </w:rPr>
        <w:t xml:space="preserve">DPE </w:t>
      </w:r>
      <w:bookmarkEnd w:id="4"/>
      <w:r w:rsidRPr="00841DD4">
        <w:rPr>
          <w:rFonts w:ascii="Lato" w:hAnsi="Lato" w:cs="Calibri"/>
          <w:szCs w:val="20"/>
        </w:rPr>
        <w:t>and the project</w:t>
      </w:r>
      <w:r w:rsidR="009A0EAF" w:rsidRPr="00841DD4">
        <w:rPr>
          <w:rFonts w:ascii="Lato" w:hAnsi="Lato" w:cs="Calibri"/>
          <w:szCs w:val="20"/>
        </w:rPr>
        <w:t xml:space="preserve"> team</w:t>
      </w:r>
      <w:r w:rsidRPr="00841DD4">
        <w:rPr>
          <w:rFonts w:ascii="Lato" w:hAnsi="Lato" w:cs="Calibri"/>
          <w:szCs w:val="20"/>
        </w:rPr>
        <w:t>.</w:t>
      </w:r>
      <w:r w:rsidR="002A037D" w:rsidRPr="00841DD4">
        <w:rPr>
          <w:rFonts w:ascii="Lato" w:hAnsi="Lato" w:cs="Calibri"/>
          <w:szCs w:val="20"/>
        </w:rPr>
        <w:t xml:space="preserve"> To achieve the </w:t>
      </w:r>
      <w:r w:rsidR="00855FF6">
        <w:rPr>
          <w:rFonts w:ascii="Lato" w:hAnsi="Lato" w:cs="Calibri"/>
          <w:szCs w:val="20"/>
        </w:rPr>
        <w:t xml:space="preserve">overall </w:t>
      </w:r>
      <w:r w:rsidR="002A037D" w:rsidRPr="00841DD4">
        <w:rPr>
          <w:rFonts w:ascii="Lato" w:hAnsi="Lato" w:cs="Calibri"/>
          <w:szCs w:val="20"/>
        </w:rPr>
        <w:t>objective the project work</w:t>
      </w:r>
      <w:r w:rsidR="00855FF6">
        <w:rPr>
          <w:rFonts w:ascii="Lato" w:hAnsi="Lato" w:cs="Calibri"/>
          <w:szCs w:val="20"/>
        </w:rPr>
        <w:t>s</w:t>
      </w:r>
      <w:r w:rsidR="002A037D" w:rsidRPr="00841DD4">
        <w:rPr>
          <w:rFonts w:ascii="Lato" w:hAnsi="Lato" w:cs="Calibri"/>
          <w:szCs w:val="20"/>
        </w:rPr>
        <w:t xml:space="preserve"> in close partnership with the government to from the design and </w:t>
      </w:r>
      <w:r w:rsidR="002A037D" w:rsidRPr="00841DD4">
        <w:rPr>
          <w:rFonts w:ascii="Lato" w:hAnsi="Lato" w:cs="Calibri"/>
          <w:szCs w:val="20"/>
        </w:rPr>
        <w:lastRenderedPageBreak/>
        <w:t>development of the project to develop a National Remedial Package to support the learning loss of students across Bangladesh. To strengthen the effective roll out of the remedial package the project focus</w:t>
      </w:r>
      <w:r w:rsidR="00855FF6">
        <w:rPr>
          <w:rFonts w:ascii="Lato" w:hAnsi="Lato" w:cs="Calibri"/>
          <w:szCs w:val="20"/>
        </w:rPr>
        <w:t>es</w:t>
      </w:r>
      <w:r w:rsidR="002A037D" w:rsidRPr="00841DD4">
        <w:rPr>
          <w:rFonts w:ascii="Lato" w:hAnsi="Lato" w:cs="Calibri"/>
          <w:szCs w:val="20"/>
        </w:rPr>
        <w:t xml:space="preserve"> on supporting teachers to enhance their competencies to ensure quality learning for children. SCI’s </w:t>
      </w:r>
      <w:bookmarkStart w:id="5" w:name="_Hlk143527361"/>
      <w:r w:rsidR="002A037D" w:rsidRPr="00841DD4">
        <w:rPr>
          <w:rFonts w:ascii="Lato" w:hAnsi="Lato" w:cs="Calibri"/>
          <w:szCs w:val="20"/>
        </w:rPr>
        <w:t xml:space="preserve">Enabling Teachers Approach </w:t>
      </w:r>
      <w:bookmarkEnd w:id="5"/>
      <w:r w:rsidR="0043649D">
        <w:rPr>
          <w:rFonts w:ascii="Lato" w:hAnsi="Lato" w:cs="Calibri"/>
          <w:szCs w:val="20"/>
        </w:rPr>
        <w:t>would be reviewed for</w:t>
      </w:r>
      <w:r w:rsidR="002A037D" w:rsidRPr="00841DD4">
        <w:rPr>
          <w:rFonts w:ascii="Lato" w:hAnsi="Lato" w:cs="Calibri"/>
          <w:szCs w:val="20"/>
        </w:rPr>
        <w:t xml:space="preserve"> contextualising in partnership with the local government authorities, with needs based and subject based training focussed on Ed</w:t>
      </w:r>
      <w:r w:rsidR="0043649D">
        <w:rPr>
          <w:rFonts w:ascii="Lato" w:hAnsi="Lato" w:cs="Calibri"/>
          <w:szCs w:val="20"/>
        </w:rPr>
        <w:t>T</w:t>
      </w:r>
      <w:r w:rsidR="002A037D" w:rsidRPr="00841DD4">
        <w:rPr>
          <w:rFonts w:ascii="Lato" w:hAnsi="Lato" w:cs="Calibri"/>
          <w:szCs w:val="20"/>
        </w:rPr>
        <w:t xml:space="preserve">ech, teachers’ professional development and wellbeing. Partnership with the government at the national and local level </w:t>
      </w:r>
      <w:r w:rsidR="0043649D">
        <w:rPr>
          <w:rFonts w:ascii="Lato" w:hAnsi="Lato" w:cs="Calibri"/>
          <w:szCs w:val="20"/>
        </w:rPr>
        <w:t>is</w:t>
      </w:r>
      <w:r w:rsidR="002A037D" w:rsidRPr="00841DD4">
        <w:rPr>
          <w:rFonts w:ascii="Lato" w:hAnsi="Lato" w:cs="Calibri"/>
          <w:szCs w:val="20"/>
        </w:rPr>
        <w:t xml:space="preserve"> a key strategy of this project right from the design stage and this is possible due to the strong presence of SCI in Bangladesh’s Education sector. Based in these and key learning around  as well as learnings from the previous phase in terms of the successful use of an online learning management system (LMS) and Ed</w:t>
      </w:r>
      <w:r w:rsidR="0043649D">
        <w:rPr>
          <w:rFonts w:ascii="Lato" w:hAnsi="Lato" w:cs="Calibri"/>
          <w:szCs w:val="20"/>
        </w:rPr>
        <w:t>T</w:t>
      </w:r>
      <w:r w:rsidR="002A037D" w:rsidRPr="00841DD4">
        <w:rPr>
          <w:rFonts w:ascii="Lato" w:hAnsi="Lato" w:cs="Calibri"/>
          <w:szCs w:val="20"/>
        </w:rPr>
        <w:t>ech for engaging students, as well as the multistakeholder approach, where community, parents and school leaders were engaged after-school session groups small group of learners, which resulted in less dropouts as well as improved learning outcomes, the approach of engaging school leaders, parents/community and local government as well as the use of EMIS for monitoring the performance  and /attendance of the children will be carried forward and scaled up in this project.</w:t>
      </w:r>
    </w:p>
    <w:p w14:paraId="23409BDE" w14:textId="04CA5D6B" w:rsidR="008772F7" w:rsidRDefault="008772F7" w:rsidP="008772F7">
      <w:pPr>
        <w:pStyle w:val="Heading2"/>
        <w:numPr>
          <w:ilvl w:val="1"/>
          <w:numId w:val="13"/>
        </w:numPr>
        <w:rPr>
          <w:rFonts w:ascii="Lato" w:hAnsi="Lato" w:cs="Calibri"/>
        </w:rPr>
      </w:pPr>
      <w:bookmarkStart w:id="6" w:name="_Toc142497425"/>
      <w:r w:rsidRPr="18F0BAF5">
        <w:rPr>
          <w:rFonts w:ascii="Lato" w:hAnsi="Lato" w:cs="Calibri"/>
        </w:rPr>
        <w:t>The ECE Project overview</w:t>
      </w:r>
    </w:p>
    <w:p w14:paraId="590DFC2E" w14:textId="3BCCCD70" w:rsidR="008772F7" w:rsidRPr="008772F7" w:rsidRDefault="008772F7" w:rsidP="008772F7">
      <w:pPr>
        <w:rPr>
          <w:rFonts w:ascii="Lato" w:hAnsi="Lato" w:cs="Calibri"/>
          <w:szCs w:val="20"/>
        </w:rPr>
      </w:pPr>
      <w:r w:rsidRPr="008772F7">
        <w:rPr>
          <w:rFonts w:ascii="Lato" w:hAnsi="Lato" w:cs="Calibri"/>
          <w:szCs w:val="20"/>
        </w:rPr>
        <w:t xml:space="preserve">Based on the evidence from the situational analysis, understanding of the context and needs of schools and alignment with our strategic goals, </w:t>
      </w:r>
      <w:r>
        <w:rPr>
          <w:rFonts w:ascii="Lato" w:hAnsi="Lato" w:cs="Calibri"/>
          <w:szCs w:val="20"/>
        </w:rPr>
        <w:t>the ECE</w:t>
      </w:r>
      <w:r w:rsidRPr="008772F7">
        <w:rPr>
          <w:rFonts w:ascii="Lato" w:hAnsi="Lato" w:cs="Calibri"/>
          <w:szCs w:val="20"/>
        </w:rPr>
        <w:t xml:space="preserve"> project operates with a long-term goal and a short-term goal. The long-term goal is: “A strengthened education system is in place, with effective Teacher Professional Development education, that can deliver remedial learning in order to reduce the learning crisis.” We believe that the project will have this impact focusing on the short-term goal: “Learners from Grade I-V have improved foundational learning competencies through remedial learning support delivered by motivated and skilled teachers”. To reach this goal we have structured the interventions around three outcomes. Below is an overview of the three outcomes and activities: </w:t>
      </w:r>
    </w:p>
    <w:p w14:paraId="45E46EA8" w14:textId="1B9C5FA5" w:rsidR="008772F7" w:rsidRPr="008772F7" w:rsidRDefault="008772F7" w:rsidP="008772F7">
      <w:pPr>
        <w:rPr>
          <w:rFonts w:ascii="Lato" w:hAnsi="Lato" w:cs="Calibri"/>
          <w:b/>
          <w:bCs/>
          <w:szCs w:val="20"/>
        </w:rPr>
      </w:pPr>
      <w:r w:rsidRPr="008772F7">
        <w:rPr>
          <w:rFonts w:ascii="Lato" w:hAnsi="Lato" w:cs="Calibri"/>
          <w:b/>
          <w:bCs/>
          <w:szCs w:val="20"/>
        </w:rPr>
        <w:t>Outcome 1: Increased capacity of teachers to deliver remedial learning to children from grade I-V, so they have improved foundational learning competencies and enhanced EdTech skills.</w:t>
      </w:r>
    </w:p>
    <w:p w14:paraId="2087BFAF" w14:textId="3AF228A4" w:rsidR="008772F7" w:rsidRPr="008772F7" w:rsidRDefault="008772F7" w:rsidP="008772F7">
      <w:pPr>
        <w:rPr>
          <w:rFonts w:ascii="Lato" w:hAnsi="Lato" w:cs="Calibri"/>
          <w:szCs w:val="20"/>
        </w:rPr>
      </w:pPr>
      <w:r w:rsidRPr="008772F7">
        <w:rPr>
          <w:rFonts w:ascii="Lato" w:hAnsi="Lato" w:cs="Calibri"/>
          <w:szCs w:val="20"/>
        </w:rPr>
        <w:t>As a response to the deepening learning loss crisis in Bangladesh, the government has prioritized the development and rollout of a remedial learning package. The package provides additional content to Grade 1 – 5 teachers to support learners who are not achieving learning outcome targets in Bangla, English and Maths to catch up</w:t>
      </w:r>
      <w:r>
        <w:rPr>
          <w:rFonts w:ascii="Lato" w:hAnsi="Lato" w:cs="Calibri"/>
          <w:szCs w:val="20"/>
        </w:rPr>
        <w:t>.</w:t>
      </w:r>
    </w:p>
    <w:p w14:paraId="735014D0" w14:textId="77777777" w:rsidR="008772F7" w:rsidRDefault="008772F7" w:rsidP="008772F7">
      <w:pPr>
        <w:rPr>
          <w:rFonts w:ascii="Lato" w:hAnsi="Lato" w:cs="Calibri"/>
          <w:b/>
          <w:bCs/>
          <w:szCs w:val="20"/>
        </w:rPr>
      </w:pPr>
      <w:r w:rsidRPr="008772F7">
        <w:rPr>
          <w:rFonts w:ascii="Lato" w:hAnsi="Lato" w:cs="Calibri"/>
          <w:b/>
          <w:bCs/>
          <w:szCs w:val="20"/>
        </w:rPr>
        <w:t>Outcome 2: Strengthening Government Systems for Teacher Professional Development Training and Remedial Learning for Grades I-V</w:t>
      </w:r>
      <w:r>
        <w:rPr>
          <w:rFonts w:ascii="Lato" w:hAnsi="Lato" w:cs="Calibri"/>
          <w:b/>
          <w:bCs/>
          <w:szCs w:val="20"/>
        </w:rPr>
        <w:t>.</w:t>
      </w:r>
    </w:p>
    <w:p w14:paraId="64F6A370" w14:textId="00497BE5" w:rsidR="008772F7" w:rsidRPr="008772F7" w:rsidRDefault="008772F7" w:rsidP="008772F7">
      <w:pPr>
        <w:rPr>
          <w:rFonts w:ascii="Lato" w:hAnsi="Lato" w:cs="Calibri"/>
          <w:szCs w:val="20"/>
        </w:rPr>
      </w:pPr>
      <w:r w:rsidRPr="008772F7">
        <w:rPr>
          <w:rFonts w:ascii="Lato" w:hAnsi="Lato" w:cs="Calibri"/>
          <w:szCs w:val="20"/>
        </w:rPr>
        <w:t xml:space="preserve">To reach this outcome the ECE project will work closely with the government to support and strengthen existing structures to deliver qualified </w:t>
      </w:r>
      <w:r w:rsidR="00550F37">
        <w:rPr>
          <w:rFonts w:ascii="Lato" w:hAnsi="Lato" w:cs="Calibri"/>
          <w:szCs w:val="20"/>
        </w:rPr>
        <w:t>teachers’ professional development</w:t>
      </w:r>
      <w:r w:rsidRPr="008772F7">
        <w:rPr>
          <w:rFonts w:ascii="Lato" w:hAnsi="Lato" w:cs="Calibri"/>
          <w:szCs w:val="20"/>
        </w:rPr>
        <w:t xml:space="preserve"> and remedial learning. </w:t>
      </w:r>
    </w:p>
    <w:p w14:paraId="1975AF68" w14:textId="77777777" w:rsidR="008772F7" w:rsidRDefault="008772F7" w:rsidP="008772F7">
      <w:pPr>
        <w:rPr>
          <w:rFonts w:ascii="Lato" w:hAnsi="Lato" w:cs="Calibri"/>
          <w:szCs w:val="20"/>
        </w:rPr>
      </w:pPr>
      <w:r w:rsidRPr="008772F7">
        <w:rPr>
          <w:rFonts w:ascii="Lato" w:hAnsi="Lato" w:cs="Calibri"/>
          <w:b/>
          <w:bCs/>
          <w:szCs w:val="20"/>
        </w:rPr>
        <w:t>Outcome 3: Increased Teachers' Motivation and Engagement with the School Community</w:t>
      </w:r>
      <w:r>
        <w:rPr>
          <w:rFonts w:ascii="Lato" w:hAnsi="Lato" w:cs="Calibri"/>
          <w:b/>
          <w:bCs/>
          <w:szCs w:val="20"/>
        </w:rPr>
        <w:t>.</w:t>
      </w:r>
      <w:r w:rsidRPr="008772F7">
        <w:rPr>
          <w:rFonts w:ascii="Lato" w:hAnsi="Lato" w:cs="Calibri"/>
          <w:szCs w:val="20"/>
        </w:rPr>
        <w:t xml:space="preserve"> </w:t>
      </w:r>
    </w:p>
    <w:p w14:paraId="1997365B" w14:textId="623B5696" w:rsidR="008772F7" w:rsidRPr="008772F7" w:rsidRDefault="008772F7" w:rsidP="008772F7">
      <w:pPr>
        <w:rPr>
          <w:rFonts w:ascii="Lato" w:hAnsi="Lato" w:cs="Calibri"/>
          <w:szCs w:val="20"/>
        </w:rPr>
      </w:pPr>
      <w:r w:rsidRPr="008772F7">
        <w:rPr>
          <w:rFonts w:ascii="Lato" w:hAnsi="Lato" w:cs="Calibri"/>
          <w:szCs w:val="20"/>
        </w:rPr>
        <w:t>Empowering teachers and fostering strong partnerships between schools and communities are fundamental to increasing teacher wellbeing and motivations, ultimately resulting in enhanced educational outcomes and a supportive learning environment.</w:t>
      </w:r>
    </w:p>
    <w:p w14:paraId="74FDEBC2" w14:textId="4CB051D8" w:rsidR="009838C4" w:rsidRPr="00841DD4" w:rsidRDefault="009838C4" w:rsidP="008772F7">
      <w:pPr>
        <w:pStyle w:val="Heading2"/>
        <w:numPr>
          <w:ilvl w:val="1"/>
          <w:numId w:val="13"/>
        </w:numPr>
        <w:rPr>
          <w:rFonts w:ascii="Lato" w:hAnsi="Lato" w:cs="Calibri"/>
        </w:rPr>
      </w:pPr>
      <w:r w:rsidRPr="18F0BAF5">
        <w:rPr>
          <w:rFonts w:ascii="Lato" w:hAnsi="Lato" w:cs="Calibri"/>
        </w:rPr>
        <w:t>Key Stakeholders/Participants of Project/Program</w:t>
      </w:r>
      <w:bookmarkEnd w:id="6"/>
    </w:p>
    <w:p w14:paraId="669312F2" w14:textId="5C0C9EDF" w:rsidR="00CE1C44" w:rsidRPr="00841DD4" w:rsidRDefault="00FB1901" w:rsidP="008772F7">
      <w:pPr>
        <w:rPr>
          <w:rFonts w:ascii="Lato" w:hAnsi="Lato" w:cs="Calibri"/>
        </w:rPr>
      </w:pPr>
      <w:r w:rsidRPr="00841DD4">
        <w:rPr>
          <w:rFonts w:ascii="Lato" w:hAnsi="Lato" w:cs="Calibri"/>
        </w:rPr>
        <w:t xml:space="preserve">The following participants will be considered for the </w:t>
      </w:r>
      <w:r w:rsidR="000F777E">
        <w:rPr>
          <w:rFonts w:ascii="Lato" w:hAnsi="Lato" w:cs="Calibri"/>
        </w:rPr>
        <w:t>baseline assessment</w:t>
      </w:r>
      <w:r w:rsidRPr="00841DD4">
        <w:rPr>
          <w:rFonts w:ascii="Lato" w:hAnsi="Lato" w:cs="Calibri"/>
        </w:rPr>
        <w:t>.</w:t>
      </w:r>
    </w:p>
    <w:p w14:paraId="700FBC98" w14:textId="653CCB06" w:rsidR="00CE1C44" w:rsidRPr="00841DD4" w:rsidRDefault="0045143E" w:rsidP="008772F7">
      <w:pPr>
        <w:spacing w:line="276" w:lineRule="auto"/>
        <w:rPr>
          <w:rFonts w:ascii="Lato" w:hAnsi="Lato" w:cs="Calibri"/>
          <w:b/>
          <w:bCs/>
          <w:color w:val="0070C0"/>
        </w:rPr>
      </w:pPr>
      <w:r w:rsidRPr="00841DD4">
        <w:rPr>
          <w:rFonts w:ascii="Lato" w:hAnsi="Lato" w:cs="Calibri"/>
          <w:b/>
          <w:bCs/>
          <w:color w:val="0070C0"/>
        </w:rPr>
        <w:t>Key Participants:</w:t>
      </w:r>
    </w:p>
    <w:p w14:paraId="4DC4CD60" w14:textId="47FE8976" w:rsidR="0045143E" w:rsidRPr="00841DD4" w:rsidRDefault="00FB1901" w:rsidP="008772F7">
      <w:pPr>
        <w:pStyle w:val="ListParagraph"/>
        <w:numPr>
          <w:ilvl w:val="0"/>
          <w:numId w:val="35"/>
        </w:numPr>
        <w:spacing w:line="276" w:lineRule="auto"/>
        <w:rPr>
          <w:rFonts w:ascii="Lato" w:hAnsi="Lato" w:cs="Calibri"/>
          <w:i w:val="0"/>
          <w:iCs w:val="0"/>
          <w:sz w:val="22"/>
          <w:szCs w:val="22"/>
        </w:rPr>
      </w:pPr>
      <w:r w:rsidRPr="00841DD4">
        <w:rPr>
          <w:rFonts w:ascii="Lato" w:hAnsi="Lato" w:cs="Calibri"/>
          <w:i w:val="0"/>
          <w:iCs w:val="0"/>
          <w:sz w:val="22"/>
          <w:szCs w:val="22"/>
        </w:rPr>
        <w:lastRenderedPageBreak/>
        <w:t>Grade I to V children</w:t>
      </w:r>
      <w:r w:rsidR="00174BA3" w:rsidRPr="00841DD4">
        <w:rPr>
          <w:rFonts w:ascii="Lato" w:hAnsi="Lato" w:cs="Calibri"/>
          <w:i w:val="0"/>
          <w:iCs w:val="0"/>
          <w:sz w:val="22"/>
          <w:szCs w:val="22"/>
        </w:rPr>
        <w:t xml:space="preserve"> and their parents</w:t>
      </w:r>
      <w:r w:rsidRPr="00841DD4">
        <w:rPr>
          <w:rFonts w:ascii="Lato" w:hAnsi="Lato" w:cs="Calibri"/>
          <w:i w:val="0"/>
          <w:iCs w:val="0"/>
          <w:sz w:val="22"/>
          <w:szCs w:val="22"/>
        </w:rPr>
        <w:t xml:space="preserve"> of all </w:t>
      </w:r>
      <w:r w:rsidR="00174BA3" w:rsidRPr="00841DD4">
        <w:rPr>
          <w:rFonts w:ascii="Lato" w:hAnsi="Lato" w:cs="Calibri"/>
          <w:i w:val="0"/>
          <w:iCs w:val="0"/>
          <w:sz w:val="22"/>
          <w:szCs w:val="22"/>
        </w:rPr>
        <w:t>government primary school (</w:t>
      </w:r>
      <w:r w:rsidRPr="00841DD4">
        <w:rPr>
          <w:rFonts w:ascii="Lato" w:hAnsi="Lato" w:cs="Calibri"/>
          <w:i w:val="0"/>
          <w:iCs w:val="0"/>
          <w:sz w:val="22"/>
          <w:szCs w:val="22"/>
        </w:rPr>
        <w:t>GPS</w:t>
      </w:r>
      <w:r w:rsidR="00174BA3" w:rsidRPr="00841DD4">
        <w:rPr>
          <w:rFonts w:ascii="Lato" w:hAnsi="Lato" w:cs="Calibri"/>
          <w:i w:val="0"/>
          <w:iCs w:val="0"/>
          <w:sz w:val="22"/>
          <w:szCs w:val="22"/>
        </w:rPr>
        <w:t>)</w:t>
      </w:r>
      <w:r w:rsidR="0043649D">
        <w:rPr>
          <w:rFonts w:ascii="Lato" w:hAnsi="Lato" w:cs="Calibri"/>
          <w:i w:val="0"/>
          <w:iCs w:val="0"/>
          <w:sz w:val="22"/>
          <w:szCs w:val="22"/>
        </w:rPr>
        <w:t xml:space="preserve"> at two sub-districts in Kurigram and Jamalpur</w:t>
      </w:r>
      <w:r w:rsidRPr="00841DD4">
        <w:rPr>
          <w:rFonts w:ascii="Lato" w:hAnsi="Lato" w:cs="Calibri"/>
          <w:i w:val="0"/>
          <w:iCs w:val="0"/>
          <w:sz w:val="22"/>
          <w:szCs w:val="22"/>
        </w:rPr>
        <w:t>.</w:t>
      </w:r>
    </w:p>
    <w:p w14:paraId="6BCB5314" w14:textId="420BD2A5" w:rsidR="00174BA3" w:rsidRPr="00841DD4" w:rsidRDefault="0043649D" w:rsidP="008772F7">
      <w:pPr>
        <w:pStyle w:val="ListParagraph"/>
        <w:numPr>
          <w:ilvl w:val="0"/>
          <w:numId w:val="35"/>
        </w:numPr>
        <w:spacing w:line="276" w:lineRule="auto"/>
        <w:rPr>
          <w:rFonts w:ascii="Lato" w:hAnsi="Lato" w:cs="Calibri"/>
          <w:i w:val="0"/>
          <w:iCs w:val="0"/>
          <w:sz w:val="22"/>
          <w:szCs w:val="22"/>
        </w:rPr>
      </w:pPr>
      <w:r>
        <w:rPr>
          <w:rFonts w:ascii="Lato" w:hAnsi="Lato" w:cs="Calibri"/>
          <w:i w:val="0"/>
          <w:iCs w:val="0"/>
          <w:sz w:val="22"/>
          <w:szCs w:val="22"/>
        </w:rPr>
        <w:t xml:space="preserve">Assistant </w:t>
      </w:r>
      <w:r w:rsidR="00174BA3" w:rsidRPr="00841DD4">
        <w:rPr>
          <w:rFonts w:ascii="Lato" w:hAnsi="Lato" w:cs="Calibri"/>
          <w:i w:val="0"/>
          <w:iCs w:val="0"/>
          <w:sz w:val="22"/>
          <w:szCs w:val="22"/>
        </w:rPr>
        <w:t xml:space="preserve">teachers and </w:t>
      </w:r>
      <w:r>
        <w:rPr>
          <w:rFonts w:ascii="Lato" w:hAnsi="Lato" w:cs="Calibri"/>
          <w:i w:val="0"/>
          <w:iCs w:val="0"/>
          <w:sz w:val="22"/>
          <w:szCs w:val="22"/>
        </w:rPr>
        <w:t>Head</w:t>
      </w:r>
      <w:r w:rsidR="00174BA3" w:rsidRPr="00841DD4">
        <w:rPr>
          <w:rFonts w:ascii="Lato" w:hAnsi="Lato" w:cs="Calibri"/>
          <w:i w:val="0"/>
          <w:iCs w:val="0"/>
          <w:sz w:val="22"/>
          <w:szCs w:val="22"/>
        </w:rPr>
        <w:t xml:space="preserve"> teachers of all GPS of </w:t>
      </w:r>
      <w:r>
        <w:rPr>
          <w:rFonts w:ascii="Lato" w:hAnsi="Lato" w:cs="Calibri"/>
          <w:i w:val="0"/>
          <w:iCs w:val="0"/>
          <w:sz w:val="22"/>
          <w:szCs w:val="22"/>
        </w:rPr>
        <w:t>2</w:t>
      </w:r>
      <w:r w:rsidR="00174BA3" w:rsidRPr="00841DD4">
        <w:rPr>
          <w:rFonts w:ascii="Lato" w:hAnsi="Lato" w:cs="Calibri"/>
          <w:i w:val="0"/>
          <w:iCs w:val="0"/>
          <w:sz w:val="22"/>
          <w:szCs w:val="22"/>
        </w:rPr>
        <w:t xml:space="preserve"> sub</w:t>
      </w:r>
      <w:r w:rsidR="00C84805" w:rsidRPr="00841DD4">
        <w:rPr>
          <w:rFonts w:ascii="Lato" w:hAnsi="Lato" w:cs="Calibri"/>
          <w:i w:val="0"/>
          <w:iCs w:val="0"/>
          <w:sz w:val="22"/>
          <w:szCs w:val="22"/>
        </w:rPr>
        <w:t>-</w:t>
      </w:r>
      <w:r w:rsidR="00174BA3" w:rsidRPr="00841DD4">
        <w:rPr>
          <w:rFonts w:ascii="Lato" w:hAnsi="Lato" w:cs="Calibri"/>
          <w:i w:val="0"/>
          <w:iCs w:val="0"/>
          <w:sz w:val="22"/>
          <w:szCs w:val="22"/>
        </w:rPr>
        <w:t>district.</w:t>
      </w:r>
    </w:p>
    <w:p w14:paraId="4CA84DFA" w14:textId="76734EB1" w:rsidR="00174BA3" w:rsidRPr="00841DD4" w:rsidRDefault="00174BA3" w:rsidP="008772F7">
      <w:pPr>
        <w:pStyle w:val="ListParagraph"/>
        <w:numPr>
          <w:ilvl w:val="0"/>
          <w:numId w:val="35"/>
        </w:numPr>
        <w:spacing w:line="276" w:lineRule="auto"/>
        <w:rPr>
          <w:rFonts w:ascii="Lato" w:hAnsi="Lato" w:cs="Calibri"/>
          <w:i w:val="0"/>
          <w:iCs w:val="0"/>
          <w:sz w:val="22"/>
          <w:szCs w:val="22"/>
        </w:rPr>
      </w:pPr>
      <w:r w:rsidRPr="00841DD4">
        <w:rPr>
          <w:rFonts w:ascii="Lato" w:hAnsi="Lato" w:cs="Calibri"/>
          <w:i w:val="0"/>
          <w:iCs w:val="0"/>
          <w:sz w:val="22"/>
          <w:szCs w:val="22"/>
        </w:rPr>
        <w:t xml:space="preserve">Respective govt. </w:t>
      </w:r>
      <w:r w:rsidR="00DF7347" w:rsidRPr="00841DD4">
        <w:rPr>
          <w:rFonts w:ascii="Lato" w:hAnsi="Lato" w:cs="Calibri"/>
          <w:i w:val="0"/>
          <w:iCs w:val="0"/>
          <w:sz w:val="22"/>
          <w:szCs w:val="22"/>
        </w:rPr>
        <w:t xml:space="preserve">education </w:t>
      </w:r>
      <w:r w:rsidRPr="00841DD4">
        <w:rPr>
          <w:rFonts w:ascii="Lato" w:hAnsi="Lato" w:cs="Calibri"/>
          <w:i w:val="0"/>
          <w:iCs w:val="0"/>
          <w:sz w:val="22"/>
          <w:szCs w:val="22"/>
        </w:rPr>
        <w:t xml:space="preserve">officials in </w:t>
      </w:r>
      <w:r w:rsidR="00342FD4" w:rsidRPr="00841DD4">
        <w:rPr>
          <w:rFonts w:ascii="Lato" w:hAnsi="Lato" w:cs="Calibri"/>
          <w:i w:val="0"/>
          <w:iCs w:val="0"/>
          <w:sz w:val="22"/>
          <w:szCs w:val="22"/>
        </w:rPr>
        <w:t xml:space="preserve">sub-district, </w:t>
      </w:r>
      <w:r w:rsidR="009A0EAF" w:rsidRPr="00841DD4">
        <w:rPr>
          <w:rFonts w:ascii="Lato" w:hAnsi="Lato" w:cs="Calibri"/>
          <w:i w:val="0"/>
          <w:iCs w:val="0"/>
          <w:sz w:val="22"/>
          <w:szCs w:val="22"/>
        </w:rPr>
        <w:t>district,</w:t>
      </w:r>
      <w:r w:rsidR="00342FD4" w:rsidRPr="00841DD4">
        <w:rPr>
          <w:rFonts w:ascii="Lato" w:hAnsi="Lato" w:cs="Calibri"/>
          <w:i w:val="0"/>
          <w:iCs w:val="0"/>
          <w:sz w:val="22"/>
          <w:szCs w:val="22"/>
        </w:rPr>
        <w:t xml:space="preserve"> and </w:t>
      </w:r>
      <w:r w:rsidRPr="00841DD4">
        <w:rPr>
          <w:rFonts w:ascii="Lato" w:hAnsi="Lato" w:cs="Calibri"/>
          <w:i w:val="0"/>
          <w:iCs w:val="0"/>
          <w:sz w:val="22"/>
          <w:szCs w:val="22"/>
        </w:rPr>
        <w:t>national level</w:t>
      </w:r>
      <w:r w:rsidR="00342FD4" w:rsidRPr="00841DD4">
        <w:rPr>
          <w:rFonts w:ascii="Lato" w:hAnsi="Lato" w:cs="Calibri"/>
          <w:i w:val="0"/>
          <w:iCs w:val="0"/>
          <w:sz w:val="22"/>
          <w:szCs w:val="22"/>
        </w:rPr>
        <w:t>s</w:t>
      </w:r>
      <w:r w:rsidRPr="00841DD4">
        <w:rPr>
          <w:rFonts w:ascii="Lato" w:hAnsi="Lato" w:cs="Calibri"/>
          <w:i w:val="0"/>
          <w:iCs w:val="0"/>
          <w:sz w:val="22"/>
          <w:szCs w:val="22"/>
        </w:rPr>
        <w:t>.</w:t>
      </w:r>
    </w:p>
    <w:p w14:paraId="40A8A402" w14:textId="2957522B" w:rsidR="00C0784D" w:rsidRPr="00841DD4" w:rsidRDefault="00C0784D" w:rsidP="008772F7">
      <w:pPr>
        <w:pStyle w:val="ListParagraph"/>
        <w:numPr>
          <w:ilvl w:val="0"/>
          <w:numId w:val="35"/>
        </w:numPr>
        <w:spacing w:line="276" w:lineRule="auto"/>
        <w:rPr>
          <w:rFonts w:ascii="Lato" w:hAnsi="Lato" w:cs="Calibri"/>
          <w:i w:val="0"/>
          <w:iCs w:val="0"/>
          <w:sz w:val="22"/>
          <w:szCs w:val="22"/>
        </w:rPr>
      </w:pPr>
      <w:r w:rsidRPr="00841DD4">
        <w:rPr>
          <w:rFonts w:ascii="Lato" w:hAnsi="Lato" w:cs="Calibri"/>
          <w:i w:val="0"/>
          <w:iCs w:val="0"/>
          <w:sz w:val="22"/>
          <w:szCs w:val="22"/>
        </w:rPr>
        <w:t>Respective EdTech service providers.</w:t>
      </w:r>
    </w:p>
    <w:p w14:paraId="1274D5E1" w14:textId="3D139170" w:rsidR="0027462D" w:rsidRPr="00180877" w:rsidRDefault="00822618" w:rsidP="008772F7">
      <w:pPr>
        <w:pStyle w:val="Heading1"/>
        <w:numPr>
          <w:ilvl w:val="0"/>
          <w:numId w:val="13"/>
        </w:numPr>
        <w:rPr>
          <w:rFonts w:ascii="Lato" w:hAnsi="Lato" w:cs="Calibri"/>
          <w:b/>
          <w:bCs w:val="0"/>
          <w:sz w:val="30"/>
          <w:szCs w:val="30"/>
        </w:rPr>
      </w:pPr>
      <w:bookmarkStart w:id="7" w:name="_Toc142497426"/>
      <w:r w:rsidRPr="00180877">
        <w:rPr>
          <w:rFonts w:ascii="Lato" w:hAnsi="Lato" w:cs="Calibri"/>
          <w:b/>
          <w:bCs w:val="0"/>
          <w:sz w:val="30"/>
          <w:szCs w:val="30"/>
        </w:rPr>
        <w:t xml:space="preserve">Scope of </w:t>
      </w:r>
      <w:bookmarkEnd w:id="7"/>
      <w:r w:rsidR="000F777E">
        <w:rPr>
          <w:rFonts w:ascii="Lato" w:hAnsi="Lato" w:cs="Calibri"/>
          <w:b/>
          <w:bCs w:val="0"/>
          <w:sz w:val="30"/>
          <w:szCs w:val="30"/>
        </w:rPr>
        <w:t>baseline assessment</w:t>
      </w:r>
      <w:r w:rsidRPr="00180877">
        <w:rPr>
          <w:rFonts w:ascii="Lato" w:hAnsi="Lato" w:cs="Calibri"/>
          <w:b/>
          <w:bCs w:val="0"/>
          <w:sz w:val="30"/>
          <w:szCs w:val="30"/>
        </w:rPr>
        <w:t xml:space="preserve"> </w:t>
      </w:r>
    </w:p>
    <w:p w14:paraId="1F5F22D4" w14:textId="2B175C68" w:rsidR="00142517" w:rsidRPr="00841DD4" w:rsidRDefault="00142517" w:rsidP="008772F7">
      <w:pPr>
        <w:pStyle w:val="Heading2"/>
        <w:numPr>
          <w:ilvl w:val="1"/>
          <w:numId w:val="13"/>
        </w:numPr>
        <w:rPr>
          <w:rFonts w:ascii="Lato" w:hAnsi="Lato" w:cs="Calibri"/>
        </w:rPr>
      </w:pPr>
      <w:bookmarkStart w:id="8" w:name="_Toc142497427"/>
      <w:r w:rsidRPr="00841DD4">
        <w:rPr>
          <w:rFonts w:ascii="Lato" w:hAnsi="Lato" w:cs="Calibri"/>
        </w:rPr>
        <w:t>Purpose</w:t>
      </w:r>
      <w:r w:rsidR="001069D6" w:rsidRPr="00841DD4">
        <w:rPr>
          <w:rFonts w:ascii="Lato" w:hAnsi="Lato" w:cs="Calibri"/>
        </w:rPr>
        <w:t>, Objectives and Scope</w:t>
      </w:r>
      <w:bookmarkEnd w:id="8"/>
    </w:p>
    <w:p w14:paraId="336707CF" w14:textId="0922478A" w:rsidR="0024212E" w:rsidRPr="00841DD4" w:rsidRDefault="0024212E" w:rsidP="008772F7">
      <w:pPr>
        <w:rPr>
          <w:rFonts w:ascii="Lato" w:hAnsi="Lato" w:cs="Calibri"/>
        </w:rPr>
      </w:pPr>
      <w:r w:rsidRPr="00841DD4">
        <w:rPr>
          <w:rFonts w:ascii="Lato" w:hAnsi="Lato" w:cs="Calibri"/>
        </w:rPr>
        <w:t xml:space="preserve">To assess the </w:t>
      </w:r>
      <w:r w:rsidR="00520D9E">
        <w:rPr>
          <w:rFonts w:ascii="Lato" w:hAnsi="Lato" w:cs="Calibri"/>
        </w:rPr>
        <w:t xml:space="preserve">current </w:t>
      </w:r>
      <w:r w:rsidR="0022341C" w:rsidRPr="00841DD4">
        <w:rPr>
          <w:rFonts w:ascii="Lato" w:hAnsi="Lato" w:cs="Calibri"/>
        </w:rPr>
        <w:t>condition</w:t>
      </w:r>
      <w:r w:rsidRPr="00841DD4">
        <w:rPr>
          <w:rFonts w:ascii="Lato" w:hAnsi="Lato" w:cs="Calibri"/>
        </w:rPr>
        <w:t xml:space="preserve"> of learning loss of Grade I to V student, capacity of </w:t>
      </w:r>
      <w:r w:rsidR="00AF6022">
        <w:rPr>
          <w:rFonts w:ascii="Lato" w:hAnsi="Lato" w:cs="Calibri"/>
        </w:rPr>
        <w:t>schoolteacher</w:t>
      </w:r>
      <w:r w:rsidRPr="00841DD4">
        <w:rPr>
          <w:rFonts w:ascii="Lato" w:hAnsi="Lato" w:cs="Calibri"/>
        </w:rPr>
        <w:t xml:space="preserve"> on children assessment</w:t>
      </w:r>
      <w:r w:rsidR="00287A19" w:rsidRPr="00841DD4">
        <w:rPr>
          <w:rFonts w:ascii="Lato" w:hAnsi="Lato" w:cs="Calibri"/>
        </w:rPr>
        <w:t xml:space="preserve"> and improvement planning</w:t>
      </w:r>
      <w:r w:rsidRPr="00841DD4">
        <w:rPr>
          <w:rFonts w:ascii="Lato" w:hAnsi="Lato" w:cs="Calibri"/>
        </w:rPr>
        <w:t>, engagement of parents</w:t>
      </w:r>
      <w:r w:rsidR="00287A19" w:rsidRPr="00841DD4">
        <w:rPr>
          <w:rFonts w:ascii="Lato" w:hAnsi="Lato" w:cs="Calibri"/>
        </w:rPr>
        <w:t xml:space="preserve"> with schoolteacher</w:t>
      </w:r>
      <w:r w:rsidRPr="00841DD4">
        <w:rPr>
          <w:rFonts w:ascii="Lato" w:hAnsi="Lato" w:cs="Calibri"/>
        </w:rPr>
        <w:t xml:space="preserve"> at the targeted schools. The </w:t>
      </w:r>
      <w:r w:rsidR="00AF6022">
        <w:rPr>
          <w:rFonts w:ascii="Lato" w:hAnsi="Lato" w:cs="Calibri"/>
        </w:rPr>
        <w:t xml:space="preserve">ECE </w:t>
      </w:r>
      <w:r w:rsidRPr="00841DD4">
        <w:rPr>
          <w:rFonts w:ascii="Lato" w:hAnsi="Lato" w:cs="Calibri"/>
        </w:rPr>
        <w:t xml:space="preserve">project will use </w:t>
      </w:r>
      <w:r w:rsidR="00520D9E">
        <w:rPr>
          <w:rFonts w:ascii="Lato" w:hAnsi="Lato" w:cs="Calibri"/>
        </w:rPr>
        <w:t>baseline</w:t>
      </w:r>
      <w:r w:rsidRPr="00841DD4">
        <w:rPr>
          <w:rFonts w:ascii="Lato" w:hAnsi="Lato" w:cs="Calibri"/>
        </w:rPr>
        <w:t xml:space="preserve"> data to </w:t>
      </w:r>
      <w:r w:rsidR="00AF6022">
        <w:rPr>
          <w:rFonts w:ascii="Lato" w:hAnsi="Lato" w:cs="Calibri"/>
        </w:rPr>
        <w:t>set target over the project period</w:t>
      </w:r>
      <w:r w:rsidR="005E0BF7">
        <w:rPr>
          <w:rFonts w:ascii="Lato" w:hAnsi="Lato" w:cs="Calibri"/>
        </w:rPr>
        <w:t>. Additionally, it will</w:t>
      </w:r>
      <w:r w:rsidR="00AF6022">
        <w:rPr>
          <w:rFonts w:ascii="Lato" w:hAnsi="Lato" w:cs="Calibri"/>
        </w:rPr>
        <w:t xml:space="preserve"> </w:t>
      </w:r>
      <w:r w:rsidRPr="00841DD4">
        <w:rPr>
          <w:rFonts w:ascii="Lato" w:hAnsi="Lato" w:cs="Calibri"/>
        </w:rPr>
        <w:t xml:space="preserve">establish </w:t>
      </w:r>
      <w:r w:rsidRPr="00841DD4">
        <w:rPr>
          <w:rFonts w:ascii="Lato" w:hAnsi="Lato" w:cs="Calibri"/>
          <w:b/>
          <w:bCs/>
        </w:rPr>
        <w:t xml:space="preserve">strong evidence to </w:t>
      </w:r>
      <w:r w:rsidR="00287A19" w:rsidRPr="00841DD4">
        <w:rPr>
          <w:rFonts w:ascii="Lato" w:hAnsi="Lato" w:cs="Calibri"/>
          <w:b/>
          <w:bCs/>
        </w:rPr>
        <w:t xml:space="preserve">design the </w:t>
      </w:r>
      <w:r w:rsidRPr="00841DD4">
        <w:rPr>
          <w:rFonts w:ascii="Lato" w:hAnsi="Lato" w:cs="Calibri"/>
          <w:b/>
          <w:bCs/>
        </w:rPr>
        <w:t xml:space="preserve">new </w:t>
      </w:r>
      <w:r w:rsidR="00854178" w:rsidRPr="00841DD4">
        <w:rPr>
          <w:rFonts w:ascii="Lato" w:hAnsi="Lato" w:cs="Calibri"/>
          <w:b/>
          <w:bCs/>
        </w:rPr>
        <w:t xml:space="preserve">and appropriate </w:t>
      </w:r>
      <w:r w:rsidRPr="00841DD4">
        <w:rPr>
          <w:rFonts w:ascii="Lato" w:hAnsi="Lato" w:cs="Calibri"/>
          <w:b/>
          <w:bCs/>
        </w:rPr>
        <w:t>project</w:t>
      </w:r>
      <w:r w:rsidR="00342FD4" w:rsidRPr="00841DD4">
        <w:rPr>
          <w:rFonts w:ascii="Lato" w:hAnsi="Lato" w:cs="Calibri"/>
          <w:b/>
          <w:bCs/>
        </w:rPr>
        <w:t>,</w:t>
      </w:r>
      <w:r w:rsidR="00854178" w:rsidRPr="00841DD4">
        <w:rPr>
          <w:rFonts w:ascii="Lato" w:hAnsi="Lato" w:cs="Calibri"/>
          <w:b/>
          <w:bCs/>
        </w:rPr>
        <w:t xml:space="preserve"> </w:t>
      </w:r>
      <w:r w:rsidRPr="00841DD4">
        <w:rPr>
          <w:rFonts w:ascii="Lato" w:hAnsi="Lato" w:cs="Calibri"/>
          <w:b/>
          <w:bCs/>
        </w:rPr>
        <w:t xml:space="preserve">and will use </w:t>
      </w:r>
      <w:r w:rsidR="00854178" w:rsidRPr="00841DD4">
        <w:rPr>
          <w:rFonts w:ascii="Lato" w:hAnsi="Lato" w:cs="Calibri"/>
          <w:b/>
          <w:bCs/>
        </w:rPr>
        <w:t>findings</w:t>
      </w:r>
      <w:r w:rsidRPr="00841DD4">
        <w:rPr>
          <w:rFonts w:ascii="Lato" w:hAnsi="Lato" w:cs="Calibri"/>
          <w:b/>
          <w:bCs/>
        </w:rPr>
        <w:t xml:space="preserve"> to have in-depth understanding </w:t>
      </w:r>
      <w:r w:rsidR="00854178" w:rsidRPr="00841DD4">
        <w:rPr>
          <w:rFonts w:ascii="Lato" w:hAnsi="Lato" w:cs="Calibri"/>
          <w:b/>
          <w:bCs/>
        </w:rPr>
        <w:t>on</w:t>
      </w:r>
      <w:r w:rsidRPr="00841DD4">
        <w:rPr>
          <w:rFonts w:ascii="Lato" w:hAnsi="Lato" w:cs="Calibri"/>
          <w:b/>
          <w:bCs/>
        </w:rPr>
        <w:t xml:space="preserve"> </w:t>
      </w:r>
      <w:r w:rsidR="00F372B6" w:rsidRPr="00841DD4">
        <w:rPr>
          <w:rFonts w:ascii="Lato" w:hAnsi="Lato" w:cs="Calibri"/>
          <w:b/>
          <w:bCs/>
        </w:rPr>
        <w:t xml:space="preserve">learning </w:t>
      </w:r>
      <w:r w:rsidR="00854178" w:rsidRPr="00841DD4">
        <w:rPr>
          <w:rFonts w:ascii="Lato" w:hAnsi="Lato" w:cs="Calibri"/>
          <w:b/>
          <w:bCs/>
        </w:rPr>
        <w:t xml:space="preserve">gaps, competencies, </w:t>
      </w:r>
      <w:r w:rsidR="009A0EAF" w:rsidRPr="00841DD4">
        <w:rPr>
          <w:rFonts w:ascii="Lato" w:hAnsi="Lato" w:cs="Calibri"/>
          <w:b/>
          <w:bCs/>
        </w:rPr>
        <w:t>teachers’</w:t>
      </w:r>
      <w:r w:rsidR="00F372B6" w:rsidRPr="00841DD4">
        <w:rPr>
          <w:rFonts w:ascii="Lato" w:hAnsi="Lato" w:cs="Calibri"/>
          <w:b/>
          <w:bCs/>
        </w:rPr>
        <w:t xml:space="preserve"> </w:t>
      </w:r>
      <w:r w:rsidR="00854178" w:rsidRPr="00841DD4">
        <w:rPr>
          <w:rFonts w:ascii="Lato" w:hAnsi="Lato" w:cs="Calibri"/>
          <w:b/>
          <w:bCs/>
        </w:rPr>
        <w:t>capacity, EdTech</w:t>
      </w:r>
      <w:r w:rsidR="00F372B6" w:rsidRPr="00841DD4">
        <w:rPr>
          <w:rFonts w:ascii="Lato" w:hAnsi="Lato" w:cs="Calibri"/>
          <w:b/>
          <w:bCs/>
        </w:rPr>
        <w:t xml:space="preserve"> </w:t>
      </w:r>
      <w:r w:rsidR="00854178" w:rsidRPr="00841DD4">
        <w:rPr>
          <w:rFonts w:ascii="Lato" w:hAnsi="Lato" w:cs="Calibri"/>
          <w:b/>
          <w:bCs/>
        </w:rPr>
        <w:t xml:space="preserve">opportunity </w:t>
      </w:r>
      <w:r w:rsidR="00F372B6" w:rsidRPr="00841DD4">
        <w:rPr>
          <w:rFonts w:ascii="Lato" w:hAnsi="Lato" w:cs="Calibri"/>
          <w:b/>
          <w:bCs/>
        </w:rPr>
        <w:t>etc</w:t>
      </w:r>
      <w:r w:rsidRPr="00841DD4">
        <w:rPr>
          <w:rFonts w:ascii="Lato" w:hAnsi="Lato" w:cs="Calibri"/>
        </w:rPr>
        <w:t>.</w:t>
      </w:r>
    </w:p>
    <w:p w14:paraId="216E9997" w14:textId="1C81A6FF" w:rsidR="00E62908" w:rsidRPr="00841DD4" w:rsidRDefault="00641F76" w:rsidP="008772F7">
      <w:pPr>
        <w:rPr>
          <w:rFonts w:ascii="Lato" w:hAnsi="Lato" w:cs="Calibri"/>
        </w:rPr>
      </w:pPr>
      <w:r w:rsidRPr="00841DD4">
        <w:rPr>
          <w:rFonts w:ascii="Lato" w:hAnsi="Lato" w:cs="Calibri"/>
          <w:iCs/>
        </w:rPr>
        <w:t xml:space="preserve">The </w:t>
      </w:r>
      <w:r w:rsidR="005E0BF7">
        <w:rPr>
          <w:rFonts w:ascii="Lato" w:hAnsi="Lato" w:cs="Calibri"/>
          <w:iCs/>
        </w:rPr>
        <w:t>p</w:t>
      </w:r>
      <w:r w:rsidRPr="00841DD4">
        <w:rPr>
          <w:rFonts w:ascii="Lato" w:hAnsi="Lato" w:cs="Calibri"/>
          <w:iCs/>
        </w:rPr>
        <w:t xml:space="preserve">rimary </w:t>
      </w:r>
      <w:r w:rsidR="00A95B7B" w:rsidRPr="00841DD4">
        <w:rPr>
          <w:rFonts w:ascii="Lato" w:hAnsi="Lato" w:cs="Calibri"/>
          <w:iCs/>
        </w:rPr>
        <w:t>objective</w:t>
      </w:r>
      <w:r w:rsidR="005E0BF7">
        <w:rPr>
          <w:rFonts w:ascii="Lato" w:hAnsi="Lato" w:cs="Calibri"/>
          <w:iCs/>
        </w:rPr>
        <w:t xml:space="preserve"> of the baseline is</w:t>
      </w:r>
      <w:r w:rsidR="00E62908" w:rsidRPr="00841DD4">
        <w:rPr>
          <w:rFonts w:ascii="Lato" w:hAnsi="Lato" w:cs="Calibri"/>
        </w:rPr>
        <w:t xml:space="preserve"> figure out the </w:t>
      </w:r>
      <w:r w:rsidR="005E0BF7">
        <w:rPr>
          <w:rFonts w:ascii="Lato" w:hAnsi="Lato" w:cs="Calibri"/>
        </w:rPr>
        <w:t>students’</w:t>
      </w:r>
      <w:r w:rsidR="00E62908" w:rsidRPr="00841DD4">
        <w:rPr>
          <w:rFonts w:ascii="Lato" w:hAnsi="Lato" w:cs="Calibri"/>
        </w:rPr>
        <w:t xml:space="preserve"> </w:t>
      </w:r>
      <w:r w:rsidR="005E0BF7">
        <w:rPr>
          <w:rFonts w:ascii="Lato" w:hAnsi="Lato" w:cs="Calibri"/>
        </w:rPr>
        <w:t>foundational and teachers</w:t>
      </w:r>
      <w:r w:rsidR="002F77A3">
        <w:rPr>
          <w:rFonts w:ascii="Lato" w:hAnsi="Lato" w:cs="Calibri"/>
        </w:rPr>
        <w:t>’</w:t>
      </w:r>
      <w:r w:rsidR="005E0BF7">
        <w:rPr>
          <w:rFonts w:ascii="Lato" w:hAnsi="Lato" w:cs="Calibri"/>
        </w:rPr>
        <w:t xml:space="preserve"> </w:t>
      </w:r>
      <w:r w:rsidR="00E62908" w:rsidRPr="00841DD4">
        <w:rPr>
          <w:rFonts w:ascii="Lato" w:hAnsi="Lato" w:cs="Calibri"/>
        </w:rPr>
        <w:t xml:space="preserve">competency </w:t>
      </w:r>
      <w:r w:rsidR="002F77A3">
        <w:rPr>
          <w:rFonts w:ascii="Lato" w:hAnsi="Lato" w:cs="Calibri"/>
        </w:rPr>
        <w:t>skills</w:t>
      </w:r>
      <w:r w:rsidR="00E62908" w:rsidRPr="00841DD4">
        <w:rPr>
          <w:rFonts w:ascii="Lato" w:hAnsi="Lato" w:cs="Calibri"/>
        </w:rPr>
        <w:t xml:space="preserve"> </w:t>
      </w:r>
      <w:r w:rsidR="005E0BF7">
        <w:rPr>
          <w:rFonts w:ascii="Lato" w:hAnsi="Lato" w:cs="Calibri"/>
        </w:rPr>
        <w:t>at two upazila in Kurigram and Jamalpur</w:t>
      </w:r>
      <w:r w:rsidR="00E62908" w:rsidRPr="00841DD4">
        <w:rPr>
          <w:rFonts w:ascii="Lato" w:hAnsi="Lato" w:cs="Calibri"/>
        </w:rPr>
        <w:t xml:space="preserve">. Participatory </w:t>
      </w:r>
      <w:r w:rsidR="00A513C9" w:rsidRPr="00841DD4">
        <w:rPr>
          <w:rFonts w:ascii="Lato" w:hAnsi="Lato" w:cs="Calibri"/>
        </w:rPr>
        <w:t>assessment</w:t>
      </w:r>
      <w:r w:rsidR="00E62908" w:rsidRPr="00841DD4">
        <w:rPr>
          <w:rFonts w:ascii="Lato" w:hAnsi="Lato" w:cs="Calibri"/>
        </w:rPr>
        <w:t xml:space="preserve"> exercises will be undertaken to identify </w:t>
      </w:r>
      <w:r w:rsidR="00A513C9" w:rsidRPr="00841DD4">
        <w:rPr>
          <w:rFonts w:ascii="Lato" w:hAnsi="Lato" w:cs="Calibri"/>
        </w:rPr>
        <w:t>children who have a learning gap</w:t>
      </w:r>
      <w:r w:rsidR="007E597F" w:rsidRPr="00841DD4">
        <w:rPr>
          <w:rFonts w:ascii="Lato" w:hAnsi="Lato" w:cs="Calibri"/>
        </w:rPr>
        <w:t xml:space="preserve"> and mapping </w:t>
      </w:r>
      <w:r w:rsidR="00F41541">
        <w:rPr>
          <w:rFonts w:ascii="Lato" w:hAnsi="Lato" w:cs="Calibri"/>
        </w:rPr>
        <w:t xml:space="preserve">out </w:t>
      </w:r>
      <w:r w:rsidR="007E597F" w:rsidRPr="00841DD4">
        <w:rPr>
          <w:rFonts w:ascii="Lato" w:hAnsi="Lato" w:cs="Calibri"/>
        </w:rPr>
        <w:t xml:space="preserve">the </w:t>
      </w:r>
      <w:r w:rsidR="00F41541" w:rsidRPr="00B64F02">
        <w:rPr>
          <w:rFonts w:ascii="Lato" w:hAnsi="Lato" w:cs="Calibri"/>
        </w:rPr>
        <w:t xml:space="preserve">teachers’ competencies </w:t>
      </w:r>
      <w:r w:rsidR="00F41541">
        <w:rPr>
          <w:rFonts w:ascii="Lato" w:hAnsi="Lato" w:cs="Calibri"/>
        </w:rPr>
        <w:t>for</w:t>
      </w:r>
      <w:r w:rsidR="000E0061" w:rsidRPr="00841DD4">
        <w:rPr>
          <w:rFonts w:ascii="Lato" w:hAnsi="Lato" w:cs="Calibri"/>
        </w:rPr>
        <w:t xml:space="preserve"> broader support to the children</w:t>
      </w:r>
      <w:r w:rsidR="006A218C" w:rsidRPr="00841DD4">
        <w:rPr>
          <w:rFonts w:ascii="Lato" w:hAnsi="Lato" w:cs="Calibri"/>
        </w:rPr>
        <w:t>.</w:t>
      </w:r>
      <w:r w:rsidR="00F41541">
        <w:rPr>
          <w:rFonts w:ascii="Lato" w:hAnsi="Lato" w:cs="Calibri"/>
        </w:rPr>
        <w:t xml:space="preserve"> </w:t>
      </w:r>
    </w:p>
    <w:p w14:paraId="07D2B7D5" w14:textId="75F1561F" w:rsidR="006A218C" w:rsidRPr="00841DD4" w:rsidRDefault="006A218C" w:rsidP="008772F7">
      <w:pPr>
        <w:rPr>
          <w:rFonts w:ascii="Lato" w:hAnsi="Lato" w:cs="Calibri"/>
        </w:rPr>
      </w:pPr>
      <w:bookmarkStart w:id="9" w:name="_Toc72623541"/>
      <w:r w:rsidRPr="00841DD4">
        <w:rPr>
          <w:rFonts w:ascii="Lato" w:hAnsi="Lato" w:cs="Calibri"/>
        </w:rPr>
        <w:t>The specific objectives are</w:t>
      </w:r>
      <w:r w:rsidR="00893332" w:rsidRPr="00841DD4">
        <w:rPr>
          <w:rFonts w:ascii="Lato" w:hAnsi="Lato" w:cs="Calibri"/>
        </w:rPr>
        <w:t xml:space="preserve"> to</w:t>
      </w:r>
      <w:r w:rsidRPr="00841DD4">
        <w:rPr>
          <w:rFonts w:ascii="Lato" w:hAnsi="Lato" w:cs="Calibri"/>
        </w:rPr>
        <w:t>:</w:t>
      </w:r>
    </w:p>
    <w:p w14:paraId="39E3271E" w14:textId="3DCB6757" w:rsidR="006A218C" w:rsidRPr="00841DD4" w:rsidRDefault="006A218C" w:rsidP="008772F7">
      <w:pPr>
        <w:pStyle w:val="ListParagraph"/>
        <w:numPr>
          <w:ilvl w:val="0"/>
          <w:numId w:val="36"/>
        </w:numPr>
        <w:rPr>
          <w:rFonts w:ascii="Lato" w:eastAsiaTheme="minorHAnsi" w:hAnsi="Lato" w:cs="Calibri"/>
          <w:i w:val="0"/>
          <w:iCs w:val="0"/>
          <w:color w:val="000000" w:themeColor="text1"/>
          <w:sz w:val="22"/>
          <w:szCs w:val="22"/>
          <w:lang w:val="en-GB"/>
        </w:rPr>
      </w:pPr>
      <w:r w:rsidRPr="00841DD4">
        <w:rPr>
          <w:rFonts w:ascii="Lato" w:hAnsi="Lato" w:cs="Calibri"/>
          <w:i w:val="0"/>
          <w:iCs w:val="0"/>
          <w:sz w:val="22"/>
          <w:szCs w:val="22"/>
        </w:rPr>
        <w:t xml:space="preserve">assess </w:t>
      </w:r>
      <w:r w:rsidRPr="00841DD4">
        <w:rPr>
          <w:rFonts w:ascii="Lato" w:eastAsiaTheme="minorHAnsi" w:hAnsi="Lato" w:cs="Calibri"/>
          <w:i w:val="0"/>
          <w:iCs w:val="0"/>
          <w:color w:val="000000" w:themeColor="text1"/>
          <w:sz w:val="22"/>
          <w:szCs w:val="22"/>
          <w:lang w:val="en-GB"/>
        </w:rPr>
        <w:t xml:space="preserve">the </w:t>
      </w:r>
      <w:r w:rsidR="00893332" w:rsidRPr="00841DD4">
        <w:rPr>
          <w:rFonts w:ascii="Lato" w:eastAsiaTheme="minorHAnsi" w:hAnsi="Lato" w:cs="Calibri"/>
          <w:i w:val="0"/>
          <w:iCs w:val="0"/>
          <w:color w:val="000000" w:themeColor="text1"/>
          <w:sz w:val="22"/>
          <w:szCs w:val="22"/>
          <w:lang w:val="en-GB"/>
        </w:rPr>
        <w:t xml:space="preserve">learning gap </w:t>
      </w:r>
      <w:r w:rsidRPr="00841DD4">
        <w:rPr>
          <w:rFonts w:ascii="Lato" w:eastAsiaTheme="minorHAnsi" w:hAnsi="Lato" w:cs="Calibri"/>
          <w:i w:val="0"/>
          <w:iCs w:val="0"/>
          <w:color w:val="000000" w:themeColor="text1"/>
          <w:sz w:val="22"/>
          <w:szCs w:val="22"/>
          <w:lang w:val="en-GB"/>
        </w:rPr>
        <w:t xml:space="preserve">of </w:t>
      </w:r>
      <w:r w:rsidR="00893332" w:rsidRPr="00841DD4">
        <w:rPr>
          <w:rFonts w:ascii="Lato" w:eastAsiaTheme="minorHAnsi" w:hAnsi="Lato" w:cs="Calibri"/>
          <w:i w:val="0"/>
          <w:iCs w:val="0"/>
          <w:color w:val="000000" w:themeColor="text1"/>
          <w:sz w:val="22"/>
          <w:szCs w:val="22"/>
          <w:lang w:val="en-GB"/>
        </w:rPr>
        <w:t>grade I to V children in Bangla, English and Mathematics</w:t>
      </w:r>
      <w:r w:rsidRPr="00841DD4">
        <w:rPr>
          <w:rFonts w:ascii="Lato" w:eastAsiaTheme="minorHAnsi" w:hAnsi="Lato" w:cs="Calibri"/>
          <w:i w:val="0"/>
          <w:iCs w:val="0"/>
          <w:color w:val="000000" w:themeColor="text1"/>
          <w:sz w:val="22"/>
          <w:szCs w:val="22"/>
          <w:lang w:val="en-GB"/>
        </w:rPr>
        <w:t>.</w:t>
      </w:r>
    </w:p>
    <w:p w14:paraId="5FD51FD3" w14:textId="580781B0" w:rsidR="0015779E" w:rsidRPr="00841DD4" w:rsidRDefault="002F77A3" w:rsidP="008772F7">
      <w:pPr>
        <w:pStyle w:val="ListParagraph"/>
        <w:numPr>
          <w:ilvl w:val="0"/>
          <w:numId w:val="36"/>
        </w:numPr>
        <w:rPr>
          <w:rFonts w:ascii="Lato" w:eastAsiaTheme="minorHAnsi" w:hAnsi="Lato" w:cs="Calibri"/>
          <w:i w:val="0"/>
          <w:iCs w:val="0"/>
          <w:color w:val="000000" w:themeColor="text1"/>
          <w:sz w:val="22"/>
          <w:szCs w:val="22"/>
          <w:lang w:val="en-GB"/>
        </w:rPr>
      </w:pPr>
      <w:r>
        <w:rPr>
          <w:rFonts w:ascii="Lato" w:eastAsiaTheme="minorHAnsi" w:hAnsi="Lato" w:cs="Calibri"/>
          <w:i w:val="0"/>
          <w:iCs w:val="0"/>
          <w:color w:val="000000" w:themeColor="text1"/>
          <w:sz w:val="22"/>
          <w:szCs w:val="22"/>
          <w:lang w:val="en-GB"/>
        </w:rPr>
        <w:t>review</w:t>
      </w:r>
      <w:r w:rsidR="00DA60DE" w:rsidRPr="00841DD4">
        <w:rPr>
          <w:rFonts w:ascii="Lato" w:eastAsiaTheme="minorHAnsi" w:hAnsi="Lato" w:cs="Calibri"/>
          <w:i w:val="0"/>
          <w:iCs w:val="0"/>
          <w:color w:val="000000" w:themeColor="text1"/>
          <w:sz w:val="22"/>
          <w:szCs w:val="22"/>
          <w:lang w:val="en-GB"/>
        </w:rPr>
        <w:t xml:space="preserve"> </w:t>
      </w:r>
      <w:r>
        <w:rPr>
          <w:rFonts w:ascii="Lato" w:eastAsiaTheme="minorHAnsi" w:hAnsi="Lato" w:cs="Calibri"/>
          <w:i w:val="0"/>
          <w:iCs w:val="0"/>
          <w:color w:val="000000" w:themeColor="text1"/>
          <w:sz w:val="22"/>
          <w:szCs w:val="22"/>
          <w:lang w:val="en-GB"/>
        </w:rPr>
        <w:t>teachers’</w:t>
      </w:r>
      <w:r w:rsidR="00DA60DE" w:rsidRPr="00841DD4">
        <w:rPr>
          <w:rFonts w:ascii="Lato" w:eastAsiaTheme="minorHAnsi" w:hAnsi="Lato" w:cs="Calibri"/>
          <w:i w:val="0"/>
          <w:iCs w:val="0"/>
          <w:color w:val="000000" w:themeColor="text1"/>
          <w:sz w:val="22"/>
          <w:szCs w:val="22"/>
          <w:lang w:val="en-GB"/>
        </w:rPr>
        <w:t xml:space="preserve"> capacity </w:t>
      </w:r>
      <w:r w:rsidR="0015779E" w:rsidRPr="00841DD4">
        <w:rPr>
          <w:rFonts w:ascii="Lato" w:eastAsiaTheme="minorHAnsi" w:hAnsi="Lato" w:cs="Calibri"/>
          <w:i w:val="0"/>
          <w:iCs w:val="0"/>
          <w:color w:val="000000" w:themeColor="text1"/>
          <w:sz w:val="22"/>
          <w:szCs w:val="22"/>
          <w:lang w:val="en-GB"/>
        </w:rPr>
        <w:t>on remedial support</w:t>
      </w:r>
      <w:r w:rsidR="00DA60DE" w:rsidRPr="00841DD4">
        <w:rPr>
          <w:rFonts w:ascii="Lato" w:eastAsiaTheme="minorHAnsi" w:hAnsi="Lato" w:cs="Calibri"/>
          <w:i w:val="0"/>
          <w:iCs w:val="0"/>
          <w:color w:val="000000" w:themeColor="text1"/>
          <w:sz w:val="22"/>
          <w:szCs w:val="22"/>
          <w:lang w:val="en-GB"/>
        </w:rPr>
        <w:t>,</w:t>
      </w:r>
      <w:r w:rsidR="0015779E" w:rsidRPr="00841DD4">
        <w:rPr>
          <w:rFonts w:ascii="Lato" w:eastAsiaTheme="minorHAnsi" w:hAnsi="Lato" w:cs="Calibri"/>
          <w:i w:val="0"/>
          <w:iCs w:val="0"/>
          <w:color w:val="000000" w:themeColor="text1"/>
          <w:sz w:val="22"/>
          <w:szCs w:val="22"/>
          <w:lang w:val="en-GB"/>
        </w:rPr>
        <w:t xml:space="preserve"> </w:t>
      </w:r>
      <w:r>
        <w:rPr>
          <w:rFonts w:ascii="Lato" w:eastAsiaTheme="minorHAnsi" w:hAnsi="Lato" w:cs="Calibri"/>
          <w:i w:val="0"/>
          <w:iCs w:val="0"/>
          <w:color w:val="000000" w:themeColor="text1"/>
          <w:sz w:val="22"/>
          <w:szCs w:val="22"/>
          <w:lang w:val="en-GB"/>
        </w:rPr>
        <w:t xml:space="preserve">e.g. </w:t>
      </w:r>
      <w:r w:rsidR="00C60308" w:rsidRPr="00841DD4">
        <w:rPr>
          <w:rFonts w:ascii="Lato" w:eastAsiaTheme="minorHAnsi" w:hAnsi="Lato" w:cs="Calibri"/>
          <w:i w:val="0"/>
          <w:iCs w:val="0"/>
          <w:color w:val="000000" w:themeColor="text1"/>
          <w:sz w:val="22"/>
          <w:szCs w:val="22"/>
          <w:lang w:val="en-GB"/>
        </w:rPr>
        <w:t xml:space="preserve">enabling environment, </w:t>
      </w:r>
      <w:r w:rsidR="0015779E" w:rsidRPr="00841DD4">
        <w:rPr>
          <w:rFonts w:ascii="Lato" w:eastAsiaTheme="minorHAnsi" w:hAnsi="Lato" w:cs="Calibri"/>
          <w:i w:val="0"/>
          <w:iCs w:val="0"/>
          <w:color w:val="000000" w:themeColor="text1"/>
          <w:sz w:val="22"/>
          <w:szCs w:val="22"/>
          <w:lang w:val="en-GB"/>
        </w:rPr>
        <w:t>students</w:t>
      </w:r>
      <w:r w:rsidR="00C60308" w:rsidRPr="00841DD4">
        <w:rPr>
          <w:rFonts w:ascii="Lato" w:eastAsiaTheme="minorHAnsi" w:hAnsi="Lato" w:cs="Calibri"/>
          <w:i w:val="0"/>
          <w:iCs w:val="0"/>
          <w:color w:val="000000" w:themeColor="text1"/>
          <w:sz w:val="22"/>
          <w:szCs w:val="22"/>
          <w:lang w:val="en-GB"/>
        </w:rPr>
        <w:t>’</w:t>
      </w:r>
      <w:r w:rsidR="0015779E" w:rsidRPr="00841DD4">
        <w:rPr>
          <w:rFonts w:ascii="Lato" w:eastAsiaTheme="minorHAnsi" w:hAnsi="Lato" w:cs="Calibri"/>
          <w:i w:val="0"/>
          <w:iCs w:val="0"/>
          <w:color w:val="000000" w:themeColor="text1"/>
          <w:sz w:val="22"/>
          <w:szCs w:val="22"/>
          <w:lang w:val="en-GB"/>
        </w:rPr>
        <w:t xml:space="preserve"> assessment</w:t>
      </w:r>
      <w:r>
        <w:rPr>
          <w:rFonts w:ascii="Lato" w:eastAsiaTheme="minorHAnsi" w:hAnsi="Lato" w:cs="Calibri"/>
          <w:i w:val="0"/>
          <w:iCs w:val="0"/>
          <w:color w:val="000000" w:themeColor="text1"/>
          <w:sz w:val="22"/>
          <w:szCs w:val="22"/>
          <w:lang w:val="en-GB"/>
        </w:rPr>
        <w:t xml:space="preserve"> etc</w:t>
      </w:r>
      <w:r w:rsidR="0015779E" w:rsidRPr="00841DD4">
        <w:rPr>
          <w:rFonts w:ascii="Lato" w:eastAsiaTheme="minorHAnsi" w:hAnsi="Lato" w:cs="Calibri"/>
          <w:i w:val="0"/>
          <w:iCs w:val="0"/>
          <w:color w:val="000000" w:themeColor="text1"/>
          <w:sz w:val="22"/>
          <w:szCs w:val="22"/>
          <w:lang w:val="en-GB"/>
        </w:rPr>
        <w:t xml:space="preserve">.  </w:t>
      </w:r>
      <w:r w:rsidR="00DA60DE" w:rsidRPr="00841DD4">
        <w:rPr>
          <w:rFonts w:ascii="Lato" w:eastAsiaTheme="minorHAnsi" w:hAnsi="Lato" w:cs="Calibri"/>
          <w:i w:val="0"/>
          <w:iCs w:val="0"/>
          <w:color w:val="000000" w:themeColor="text1"/>
          <w:sz w:val="22"/>
          <w:szCs w:val="22"/>
          <w:lang w:val="en-GB"/>
        </w:rPr>
        <w:t xml:space="preserve"> </w:t>
      </w:r>
    </w:p>
    <w:p w14:paraId="74C76ACE" w14:textId="6F8D2C4D" w:rsidR="00B64F02" w:rsidRPr="00B64F02" w:rsidRDefault="00A60F13" w:rsidP="008772F7">
      <w:pPr>
        <w:pStyle w:val="ListParagraph"/>
        <w:numPr>
          <w:ilvl w:val="0"/>
          <w:numId w:val="36"/>
        </w:numPr>
        <w:rPr>
          <w:rFonts w:ascii="Lato" w:eastAsiaTheme="minorHAnsi" w:hAnsi="Lato" w:cs="Calibri"/>
          <w:i w:val="0"/>
          <w:iCs w:val="0"/>
          <w:color w:val="000000" w:themeColor="text1"/>
          <w:sz w:val="22"/>
          <w:szCs w:val="22"/>
          <w:lang w:val="en-GB"/>
        </w:rPr>
      </w:pPr>
      <w:r>
        <w:rPr>
          <w:rFonts w:ascii="Lato" w:eastAsiaTheme="minorHAnsi" w:hAnsi="Lato" w:cs="Calibri"/>
          <w:i w:val="0"/>
          <w:iCs w:val="0"/>
          <w:color w:val="000000" w:themeColor="text1"/>
          <w:sz w:val="22"/>
          <w:szCs w:val="22"/>
          <w:lang w:val="en-GB"/>
        </w:rPr>
        <w:t>i</w:t>
      </w:r>
      <w:r w:rsidR="00DA60DE" w:rsidRPr="00B64F02">
        <w:rPr>
          <w:rFonts w:ascii="Lato" w:eastAsiaTheme="minorHAnsi" w:hAnsi="Lato" w:cs="Calibri"/>
          <w:i w:val="0"/>
          <w:iCs w:val="0"/>
          <w:color w:val="000000" w:themeColor="text1"/>
          <w:sz w:val="22"/>
          <w:szCs w:val="22"/>
          <w:lang w:val="en-GB"/>
        </w:rPr>
        <w:t xml:space="preserve">dentify the gaps in </w:t>
      </w:r>
      <w:r w:rsidR="00B64F02" w:rsidRPr="00B64F02">
        <w:rPr>
          <w:rFonts w:ascii="Lato" w:eastAsiaTheme="minorHAnsi" w:hAnsi="Lato" w:cs="Calibri"/>
          <w:i w:val="0"/>
          <w:iCs w:val="0"/>
          <w:color w:val="000000" w:themeColor="text1"/>
          <w:sz w:val="22"/>
          <w:szCs w:val="22"/>
          <w:lang w:val="en-GB"/>
        </w:rPr>
        <w:t xml:space="preserve">teachers’ competencies </w:t>
      </w:r>
      <w:r w:rsidR="00B64F02">
        <w:rPr>
          <w:rFonts w:ascii="Lato" w:eastAsiaTheme="minorHAnsi" w:hAnsi="Lato" w:cs="Calibri"/>
          <w:i w:val="0"/>
          <w:iCs w:val="0"/>
          <w:color w:val="000000" w:themeColor="text1"/>
          <w:sz w:val="22"/>
          <w:szCs w:val="22"/>
          <w:lang w:val="en-GB"/>
        </w:rPr>
        <w:t>for</w:t>
      </w:r>
      <w:r w:rsidR="00B64F02" w:rsidRPr="00B64F02">
        <w:rPr>
          <w:rFonts w:ascii="Lato" w:eastAsiaTheme="minorHAnsi" w:hAnsi="Lato" w:cs="Calibri"/>
          <w:i w:val="0"/>
          <w:iCs w:val="0"/>
          <w:color w:val="000000" w:themeColor="text1"/>
          <w:sz w:val="22"/>
          <w:szCs w:val="22"/>
          <w:lang w:val="en-GB"/>
        </w:rPr>
        <w:t xml:space="preserve"> developing and delivering a professional development course for teachers. </w:t>
      </w:r>
    </w:p>
    <w:p w14:paraId="48A85709" w14:textId="0CB7DC43" w:rsidR="00C60308" w:rsidRPr="00B64F02" w:rsidRDefault="002F77A3" w:rsidP="008772F7">
      <w:pPr>
        <w:pStyle w:val="ListParagraph"/>
        <w:numPr>
          <w:ilvl w:val="0"/>
          <w:numId w:val="36"/>
        </w:numPr>
        <w:rPr>
          <w:rFonts w:ascii="Lato" w:eastAsiaTheme="minorHAnsi" w:hAnsi="Lato" w:cs="Calibri"/>
          <w:i w:val="0"/>
          <w:iCs w:val="0"/>
          <w:color w:val="000000" w:themeColor="text1"/>
          <w:sz w:val="22"/>
          <w:szCs w:val="22"/>
          <w:lang w:val="en-GB"/>
        </w:rPr>
      </w:pPr>
      <w:r>
        <w:rPr>
          <w:rFonts w:ascii="Lato" w:eastAsiaTheme="minorHAnsi" w:hAnsi="Lato" w:cs="Calibri"/>
          <w:i w:val="0"/>
          <w:iCs w:val="0"/>
          <w:color w:val="000000" w:themeColor="text1"/>
          <w:sz w:val="22"/>
          <w:szCs w:val="22"/>
          <w:lang w:val="en-GB"/>
        </w:rPr>
        <w:t>examine</w:t>
      </w:r>
      <w:r w:rsidR="00C60308" w:rsidRPr="00B64F02">
        <w:rPr>
          <w:rFonts w:ascii="Lato" w:eastAsiaTheme="minorHAnsi" w:hAnsi="Lato" w:cs="Calibri"/>
          <w:i w:val="0"/>
          <w:iCs w:val="0"/>
          <w:color w:val="000000" w:themeColor="text1"/>
          <w:sz w:val="22"/>
          <w:szCs w:val="22"/>
          <w:lang w:val="en-GB"/>
        </w:rPr>
        <w:t xml:space="preserve"> the current gaps on teachers’ competency framework</w:t>
      </w:r>
      <w:r w:rsidR="00B64F02" w:rsidRPr="00B64F02">
        <w:rPr>
          <w:rFonts w:ascii="Lato" w:eastAsiaTheme="minorHAnsi" w:hAnsi="Lato" w:cs="Calibri"/>
          <w:i w:val="0"/>
          <w:iCs w:val="0"/>
          <w:color w:val="000000" w:themeColor="text1"/>
          <w:sz w:val="22"/>
          <w:szCs w:val="22"/>
          <w:lang w:val="en-GB"/>
        </w:rPr>
        <w:t xml:space="preserve"> while teachers feel motivated, valued and empowered</w:t>
      </w:r>
      <w:r w:rsidR="00C60308" w:rsidRPr="00B64F02">
        <w:rPr>
          <w:rFonts w:ascii="Lato" w:eastAsiaTheme="minorHAnsi" w:hAnsi="Lato" w:cs="Calibri"/>
          <w:i w:val="0"/>
          <w:iCs w:val="0"/>
          <w:color w:val="000000" w:themeColor="text1"/>
          <w:sz w:val="22"/>
          <w:szCs w:val="22"/>
          <w:lang w:val="en-GB"/>
        </w:rPr>
        <w:t xml:space="preserve">. </w:t>
      </w:r>
    </w:p>
    <w:p w14:paraId="36355D00" w14:textId="3CDEDAD1" w:rsidR="00C82D89" w:rsidRPr="00841DD4" w:rsidRDefault="00DA60DE" w:rsidP="008772F7">
      <w:pPr>
        <w:pStyle w:val="ListParagraph"/>
        <w:numPr>
          <w:ilvl w:val="0"/>
          <w:numId w:val="36"/>
        </w:numPr>
        <w:rPr>
          <w:rFonts w:ascii="Lato" w:hAnsi="Lato" w:cs="Calibri"/>
          <w:i w:val="0"/>
          <w:iCs w:val="0"/>
          <w:sz w:val="22"/>
          <w:szCs w:val="22"/>
        </w:rPr>
      </w:pPr>
      <w:r w:rsidRPr="00841DD4">
        <w:rPr>
          <w:rFonts w:ascii="Lato" w:hAnsi="Lato" w:cs="Calibri"/>
          <w:i w:val="0"/>
          <w:iCs w:val="0"/>
          <w:sz w:val="22"/>
          <w:szCs w:val="22"/>
        </w:rPr>
        <w:t>identify</w:t>
      </w:r>
      <w:r w:rsidR="00C82D89" w:rsidRPr="00841DD4">
        <w:rPr>
          <w:rFonts w:ascii="Lato" w:hAnsi="Lato" w:cs="Calibri"/>
          <w:i w:val="0"/>
          <w:iCs w:val="0"/>
          <w:sz w:val="22"/>
          <w:szCs w:val="22"/>
        </w:rPr>
        <w:t xml:space="preserve"> the </w:t>
      </w:r>
      <w:r w:rsidR="00F41541">
        <w:rPr>
          <w:rFonts w:ascii="Lato" w:hAnsi="Lato" w:cs="Calibri"/>
          <w:i w:val="0"/>
          <w:iCs w:val="0"/>
          <w:sz w:val="22"/>
          <w:szCs w:val="22"/>
        </w:rPr>
        <w:t xml:space="preserve">scope of </w:t>
      </w:r>
      <w:r w:rsidR="00C82D89" w:rsidRPr="00841DD4">
        <w:rPr>
          <w:rFonts w:ascii="Lato" w:hAnsi="Lato" w:cs="Calibri"/>
          <w:i w:val="0"/>
          <w:iCs w:val="0"/>
          <w:sz w:val="22"/>
          <w:szCs w:val="22"/>
        </w:rPr>
        <w:t xml:space="preserve">engagement of </w:t>
      </w:r>
      <w:r w:rsidR="00F41541">
        <w:rPr>
          <w:rFonts w:ascii="Lato" w:hAnsi="Lato" w:cs="Calibri"/>
          <w:i w:val="0"/>
          <w:iCs w:val="0"/>
          <w:sz w:val="22"/>
          <w:szCs w:val="22"/>
        </w:rPr>
        <w:t xml:space="preserve">key stakeholders, e.g. SMC, </w:t>
      </w:r>
      <w:r w:rsidR="00C82D89" w:rsidRPr="00841DD4">
        <w:rPr>
          <w:rFonts w:ascii="Lato" w:hAnsi="Lato" w:cs="Calibri"/>
          <w:i w:val="0"/>
          <w:iCs w:val="0"/>
          <w:sz w:val="22"/>
          <w:szCs w:val="22"/>
        </w:rPr>
        <w:t>parents with school to continuation of their children.</w:t>
      </w:r>
    </w:p>
    <w:p w14:paraId="34E45C35" w14:textId="77777777" w:rsidR="00C60308" w:rsidRPr="00841DD4" w:rsidRDefault="00C60308" w:rsidP="008772F7">
      <w:pPr>
        <w:pStyle w:val="ListParagraph"/>
        <w:spacing w:after="0" w:line="276" w:lineRule="auto"/>
        <w:rPr>
          <w:rFonts w:ascii="Lato" w:hAnsi="Lato" w:cs="Calibri"/>
          <w:i w:val="0"/>
          <w:iCs w:val="0"/>
          <w:sz w:val="22"/>
          <w:szCs w:val="22"/>
        </w:rPr>
      </w:pPr>
    </w:p>
    <w:p w14:paraId="7825FB30" w14:textId="77777777" w:rsidR="006A218C" w:rsidRPr="00841DD4" w:rsidRDefault="006A218C" w:rsidP="008772F7">
      <w:pPr>
        <w:rPr>
          <w:rFonts w:ascii="Lato" w:hAnsi="Lato" w:cs="Calibri"/>
          <w:color w:val="0070C0"/>
          <w:sz w:val="24"/>
          <w:szCs w:val="24"/>
        </w:rPr>
      </w:pPr>
      <w:r w:rsidRPr="00841DD4">
        <w:rPr>
          <w:rFonts w:ascii="Lato" w:hAnsi="Lato" w:cs="Calibri"/>
          <w:b/>
          <w:bCs/>
          <w:color w:val="auto"/>
          <w:sz w:val="24"/>
          <w:szCs w:val="24"/>
        </w:rPr>
        <w:t>Scope:</w:t>
      </w:r>
      <w:r w:rsidRPr="00841DD4">
        <w:rPr>
          <w:rFonts w:ascii="Lato" w:hAnsi="Lato" w:cs="Calibri"/>
          <w:color w:val="0070C0"/>
          <w:sz w:val="24"/>
          <w:szCs w:val="24"/>
        </w:rPr>
        <w:t xml:space="preserve"> </w:t>
      </w:r>
    </w:p>
    <w:p w14:paraId="642259F8" w14:textId="2256EBEE" w:rsidR="006A218C" w:rsidRPr="00841DD4" w:rsidRDefault="006A218C" w:rsidP="008772F7">
      <w:pPr>
        <w:rPr>
          <w:rFonts w:ascii="Lato" w:hAnsi="Lato" w:cs="Calibri"/>
        </w:rPr>
      </w:pPr>
      <w:r w:rsidRPr="00841DD4">
        <w:rPr>
          <w:rFonts w:ascii="Lato" w:hAnsi="Lato" w:cs="Calibri"/>
        </w:rPr>
        <w:t xml:space="preserve">The </w:t>
      </w:r>
      <w:r w:rsidR="00520D9E">
        <w:rPr>
          <w:rFonts w:ascii="Lato" w:hAnsi="Lato" w:cs="Calibri"/>
        </w:rPr>
        <w:t>baseline</w:t>
      </w:r>
      <w:r w:rsidRPr="00841DD4">
        <w:rPr>
          <w:rFonts w:ascii="Lato" w:hAnsi="Lato" w:cs="Calibri"/>
        </w:rPr>
        <w:t xml:space="preserve"> will explore the </w:t>
      </w:r>
      <w:r w:rsidR="00104C7E" w:rsidRPr="00841DD4">
        <w:rPr>
          <w:rFonts w:ascii="Lato" w:hAnsi="Lato" w:cs="Calibri"/>
        </w:rPr>
        <w:t>status</w:t>
      </w:r>
      <w:r w:rsidRPr="00841DD4">
        <w:rPr>
          <w:rFonts w:ascii="Lato" w:hAnsi="Lato" w:cs="Calibri"/>
        </w:rPr>
        <w:t xml:space="preserve"> of children regarding </w:t>
      </w:r>
      <w:r w:rsidR="006C6917" w:rsidRPr="00841DD4">
        <w:rPr>
          <w:rFonts w:ascii="Lato" w:hAnsi="Lato" w:cs="Calibri"/>
        </w:rPr>
        <w:t xml:space="preserve">learning gap, competencies, schoolteacher capacity and Edtech </w:t>
      </w:r>
      <w:r w:rsidRPr="00841DD4">
        <w:rPr>
          <w:rFonts w:ascii="Lato" w:hAnsi="Lato" w:cs="Calibri"/>
        </w:rPr>
        <w:t>services in the project location. So, it will create scope to revisit the designed interventions aligned with support requirement of target children</w:t>
      </w:r>
      <w:r w:rsidR="006C6917" w:rsidRPr="00841DD4">
        <w:rPr>
          <w:rFonts w:ascii="Lato" w:hAnsi="Lato" w:cs="Calibri"/>
        </w:rPr>
        <w:t xml:space="preserve"> as well as contribute to govt. priorities</w:t>
      </w:r>
      <w:r w:rsidRPr="00841DD4">
        <w:rPr>
          <w:rFonts w:ascii="Lato" w:hAnsi="Lato" w:cs="Calibri"/>
        </w:rPr>
        <w:t>.</w:t>
      </w:r>
    </w:p>
    <w:p w14:paraId="624C1CEC" w14:textId="6977AFBB" w:rsidR="006535A9" w:rsidRPr="00841DD4" w:rsidRDefault="006535A9" w:rsidP="008772F7">
      <w:pPr>
        <w:pStyle w:val="Heading2"/>
        <w:numPr>
          <w:ilvl w:val="1"/>
          <w:numId w:val="13"/>
        </w:numPr>
        <w:rPr>
          <w:rFonts w:ascii="Lato" w:hAnsi="Lato" w:cs="Calibri"/>
        </w:rPr>
      </w:pPr>
      <w:bookmarkStart w:id="10" w:name="_Toc142497428"/>
      <w:r w:rsidRPr="47CE8202">
        <w:rPr>
          <w:rFonts w:ascii="Lato" w:hAnsi="Lato" w:cs="Calibri"/>
        </w:rPr>
        <w:t xml:space="preserve">Intended Audience and Use of the </w:t>
      </w:r>
      <w:bookmarkEnd w:id="9"/>
      <w:bookmarkEnd w:id="10"/>
      <w:r w:rsidR="000F777E" w:rsidRPr="47CE8202">
        <w:rPr>
          <w:rFonts w:ascii="Lato" w:hAnsi="Lato" w:cs="Calibri"/>
        </w:rPr>
        <w:t>baseline</w:t>
      </w:r>
    </w:p>
    <w:p w14:paraId="2CC1EEAA" w14:textId="759CAA05" w:rsidR="00225396" w:rsidRPr="00841DD4" w:rsidRDefault="00225396" w:rsidP="008772F7">
      <w:pPr>
        <w:pStyle w:val="BodyText"/>
        <w:spacing w:before="0" w:after="120"/>
        <w:rPr>
          <w:rFonts w:ascii="Lato" w:hAnsi="Lato" w:cs="Calibri"/>
          <w:b w:val="0"/>
          <w:bCs w:val="0"/>
          <w:sz w:val="22"/>
          <w:szCs w:val="22"/>
        </w:rPr>
      </w:pPr>
      <w:r w:rsidRPr="00841DD4">
        <w:rPr>
          <w:rFonts w:ascii="Lato" w:hAnsi="Lato" w:cs="Calibri"/>
          <w:b w:val="0"/>
          <w:bCs w:val="0"/>
          <w:sz w:val="22"/>
          <w:szCs w:val="22"/>
        </w:rPr>
        <w:t xml:space="preserve">Primary intended audience of the </w:t>
      </w:r>
      <w:r w:rsidR="007D72C7" w:rsidRPr="00841DD4">
        <w:rPr>
          <w:rFonts w:ascii="Lato" w:hAnsi="Lato" w:cs="Calibri"/>
          <w:b w:val="0"/>
          <w:bCs w:val="0"/>
          <w:sz w:val="22"/>
          <w:szCs w:val="22"/>
        </w:rPr>
        <w:t>study</w:t>
      </w:r>
      <w:r w:rsidRPr="00841DD4">
        <w:rPr>
          <w:rFonts w:ascii="Lato" w:hAnsi="Lato" w:cs="Calibri"/>
          <w:b w:val="0"/>
          <w:bCs w:val="0"/>
          <w:sz w:val="22"/>
          <w:szCs w:val="22"/>
        </w:rPr>
        <w:t xml:space="preserve"> are</w:t>
      </w:r>
      <w:r w:rsidR="007D72C7" w:rsidRPr="00841DD4">
        <w:rPr>
          <w:rFonts w:ascii="Lato" w:hAnsi="Lato" w:cs="Calibri"/>
          <w:b w:val="0"/>
          <w:bCs w:val="0"/>
          <w:sz w:val="22"/>
          <w:szCs w:val="22"/>
        </w:rPr>
        <w:t>:</w:t>
      </w:r>
      <w:r w:rsidRPr="00841DD4">
        <w:rPr>
          <w:rFonts w:ascii="Lato" w:hAnsi="Lato" w:cs="Calibri"/>
          <w:b w:val="0"/>
          <w:bCs w:val="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240"/>
      </w:tblGrid>
      <w:tr w:rsidR="00490D27" w:rsidRPr="00841DD4" w14:paraId="5EA58047" w14:textId="77777777" w:rsidTr="18F0BAF5">
        <w:trPr>
          <w:tblHeader/>
        </w:trPr>
        <w:tc>
          <w:tcPr>
            <w:tcW w:w="2094" w:type="pct"/>
            <w:shd w:val="clear" w:color="auto" w:fill="BFBFBF" w:themeFill="text2" w:themeFillShade="BF"/>
          </w:tcPr>
          <w:p w14:paraId="0062CC41" w14:textId="5F9565AB" w:rsidR="00490D27" w:rsidRPr="00841DD4" w:rsidRDefault="00490D27" w:rsidP="008772F7">
            <w:pPr>
              <w:spacing w:after="0"/>
              <w:rPr>
                <w:rFonts w:ascii="Lato" w:hAnsi="Lato" w:cs="Calibri"/>
                <w:b/>
              </w:rPr>
            </w:pPr>
            <w:r w:rsidRPr="00841DD4">
              <w:rPr>
                <w:rFonts w:ascii="Lato" w:hAnsi="Lato" w:cs="Calibri"/>
                <w:b/>
              </w:rPr>
              <w:t>Stakeholder</w:t>
            </w:r>
          </w:p>
        </w:tc>
        <w:tc>
          <w:tcPr>
            <w:tcW w:w="2906" w:type="pct"/>
            <w:shd w:val="clear" w:color="auto" w:fill="BFBFBF" w:themeFill="text2" w:themeFillShade="BF"/>
          </w:tcPr>
          <w:p w14:paraId="36CFD830" w14:textId="05317171" w:rsidR="00490D27" w:rsidRPr="00841DD4" w:rsidRDefault="00490D27" w:rsidP="008772F7">
            <w:pPr>
              <w:spacing w:after="0"/>
              <w:rPr>
                <w:rFonts w:ascii="Lato" w:hAnsi="Lato" w:cs="Calibri"/>
                <w:b/>
              </w:rPr>
            </w:pPr>
            <w:r w:rsidRPr="00841DD4">
              <w:rPr>
                <w:rFonts w:ascii="Lato" w:hAnsi="Lato" w:cs="Calibri"/>
                <w:b/>
              </w:rPr>
              <w:t>Further information</w:t>
            </w:r>
          </w:p>
        </w:tc>
      </w:tr>
      <w:tr w:rsidR="00490D27" w:rsidRPr="00841DD4" w14:paraId="5603E454" w14:textId="77777777" w:rsidTr="18F0BAF5">
        <w:tc>
          <w:tcPr>
            <w:tcW w:w="2094" w:type="pct"/>
          </w:tcPr>
          <w:p w14:paraId="78690DE5" w14:textId="1617BE1B" w:rsidR="00490D27" w:rsidRPr="00841DD4" w:rsidRDefault="00490D27" w:rsidP="008772F7">
            <w:pPr>
              <w:pStyle w:val="BodyText"/>
              <w:spacing w:before="0" w:after="0"/>
              <w:rPr>
                <w:rFonts w:ascii="Lato" w:hAnsi="Lato" w:cs="Calibri"/>
                <w:b w:val="0"/>
                <w:sz w:val="22"/>
                <w:szCs w:val="22"/>
              </w:rPr>
            </w:pPr>
            <w:r w:rsidRPr="00841DD4">
              <w:rPr>
                <w:rFonts w:ascii="Lato" w:hAnsi="Lato" w:cs="Calibri"/>
                <w:b w:val="0"/>
                <w:sz w:val="22"/>
                <w:szCs w:val="22"/>
              </w:rPr>
              <w:t>Government stakeholders</w:t>
            </w:r>
          </w:p>
        </w:tc>
        <w:tc>
          <w:tcPr>
            <w:tcW w:w="2906" w:type="pct"/>
          </w:tcPr>
          <w:p w14:paraId="4DE7F08B" w14:textId="5B9694E7" w:rsidR="00490D27" w:rsidRPr="00841DD4" w:rsidRDefault="007D72C7" w:rsidP="008772F7">
            <w:pPr>
              <w:pStyle w:val="BodyText"/>
              <w:spacing w:before="0" w:after="0"/>
              <w:rPr>
                <w:rFonts w:ascii="Lato" w:hAnsi="Lato" w:cs="Calibri"/>
                <w:b w:val="0"/>
                <w:sz w:val="22"/>
                <w:szCs w:val="22"/>
              </w:rPr>
            </w:pPr>
            <w:r w:rsidRPr="00841DD4">
              <w:rPr>
                <w:rFonts w:ascii="Lato" w:hAnsi="Lato" w:cs="Calibri"/>
                <w:b w:val="0"/>
                <w:sz w:val="22"/>
                <w:szCs w:val="22"/>
              </w:rPr>
              <w:t>MoPME, DPE, URC, UEO</w:t>
            </w:r>
            <w:r w:rsidR="00090776" w:rsidRPr="00841DD4">
              <w:rPr>
                <w:rFonts w:ascii="Lato" w:hAnsi="Lato" w:cs="Calibri"/>
                <w:b w:val="0"/>
                <w:sz w:val="22"/>
                <w:szCs w:val="22"/>
              </w:rPr>
              <w:t>, MoPTIC</w:t>
            </w:r>
            <w:r w:rsidR="00042D0A" w:rsidRPr="00841DD4">
              <w:rPr>
                <w:rFonts w:ascii="Lato" w:hAnsi="Lato" w:cs="Calibri"/>
                <w:b w:val="0"/>
                <w:sz w:val="22"/>
                <w:szCs w:val="22"/>
              </w:rPr>
              <w:t>, NCTF</w:t>
            </w:r>
            <w:r w:rsidR="000F777E">
              <w:rPr>
                <w:rFonts w:ascii="Lato" w:hAnsi="Lato" w:cs="Calibri"/>
                <w:b w:val="0"/>
                <w:sz w:val="22"/>
                <w:szCs w:val="22"/>
              </w:rPr>
              <w:t>, A2i</w:t>
            </w:r>
          </w:p>
        </w:tc>
      </w:tr>
      <w:tr w:rsidR="00490D27" w:rsidRPr="00841DD4" w14:paraId="7FF79A4C" w14:textId="77777777" w:rsidTr="18F0BAF5">
        <w:tc>
          <w:tcPr>
            <w:tcW w:w="2094" w:type="pct"/>
          </w:tcPr>
          <w:p w14:paraId="6E5B5091" w14:textId="44B68DA2" w:rsidR="00490D27" w:rsidRPr="00841DD4" w:rsidRDefault="00490D27" w:rsidP="008772F7">
            <w:pPr>
              <w:pStyle w:val="BodyText"/>
              <w:spacing w:before="0" w:after="0"/>
              <w:rPr>
                <w:rFonts w:ascii="Lato" w:hAnsi="Lato" w:cs="Calibri"/>
                <w:b w:val="0"/>
                <w:sz w:val="22"/>
                <w:szCs w:val="22"/>
              </w:rPr>
            </w:pPr>
            <w:r w:rsidRPr="00841DD4">
              <w:rPr>
                <w:rFonts w:ascii="Lato" w:hAnsi="Lato" w:cs="Calibri"/>
                <w:b w:val="0"/>
                <w:sz w:val="22"/>
                <w:szCs w:val="22"/>
              </w:rPr>
              <w:t>Community groups</w:t>
            </w:r>
          </w:p>
        </w:tc>
        <w:tc>
          <w:tcPr>
            <w:tcW w:w="2906" w:type="pct"/>
          </w:tcPr>
          <w:p w14:paraId="5AAED393" w14:textId="02E9F7C6" w:rsidR="00490D27" w:rsidRPr="00841DD4" w:rsidRDefault="007D72C7" w:rsidP="008772F7">
            <w:pPr>
              <w:pStyle w:val="BodyText"/>
              <w:spacing w:before="0" w:after="0"/>
              <w:rPr>
                <w:rFonts w:ascii="Lato" w:hAnsi="Lato" w:cs="Calibri"/>
                <w:b w:val="0"/>
                <w:sz w:val="22"/>
                <w:szCs w:val="22"/>
              </w:rPr>
            </w:pPr>
            <w:r w:rsidRPr="00841DD4">
              <w:rPr>
                <w:rFonts w:ascii="Lato" w:hAnsi="Lato" w:cs="Calibri"/>
                <w:b w:val="0"/>
                <w:sz w:val="22"/>
                <w:szCs w:val="22"/>
              </w:rPr>
              <w:t>School, Union Parishad, Service providers</w:t>
            </w:r>
          </w:p>
        </w:tc>
      </w:tr>
      <w:tr w:rsidR="00490D27" w:rsidRPr="00841DD4" w14:paraId="53ACA522" w14:textId="77777777" w:rsidTr="18F0BAF5">
        <w:tc>
          <w:tcPr>
            <w:tcW w:w="2094" w:type="pct"/>
          </w:tcPr>
          <w:p w14:paraId="58E74507" w14:textId="26522538" w:rsidR="00490D27" w:rsidRPr="00841DD4" w:rsidRDefault="00490D27" w:rsidP="008772F7">
            <w:pPr>
              <w:pStyle w:val="BodyText"/>
              <w:spacing w:before="0" w:after="0"/>
              <w:rPr>
                <w:rFonts w:ascii="Lato" w:hAnsi="Lato" w:cs="Calibri"/>
                <w:b w:val="0"/>
                <w:sz w:val="22"/>
                <w:szCs w:val="22"/>
              </w:rPr>
            </w:pPr>
            <w:r w:rsidRPr="00841DD4">
              <w:rPr>
                <w:rFonts w:ascii="Lato" w:hAnsi="Lato" w:cs="Calibri"/>
                <w:b w:val="0"/>
                <w:sz w:val="22"/>
                <w:szCs w:val="22"/>
              </w:rPr>
              <w:t>Beneficiaries</w:t>
            </w:r>
          </w:p>
        </w:tc>
        <w:tc>
          <w:tcPr>
            <w:tcW w:w="2906" w:type="pct"/>
          </w:tcPr>
          <w:p w14:paraId="0667B58D" w14:textId="192A0262" w:rsidR="00490D27" w:rsidRPr="00841DD4" w:rsidRDefault="00490D27" w:rsidP="008772F7">
            <w:pPr>
              <w:pStyle w:val="BodyText"/>
              <w:spacing w:before="0" w:after="0"/>
              <w:rPr>
                <w:rFonts w:ascii="Lato" w:hAnsi="Lato" w:cs="Calibri"/>
                <w:b w:val="0"/>
                <w:sz w:val="22"/>
                <w:szCs w:val="22"/>
              </w:rPr>
            </w:pPr>
            <w:r w:rsidRPr="00841DD4">
              <w:rPr>
                <w:rFonts w:ascii="Lato" w:hAnsi="Lato" w:cs="Calibri"/>
                <w:b w:val="0"/>
                <w:sz w:val="22"/>
                <w:szCs w:val="22"/>
              </w:rPr>
              <w:t>Children</w:t>
            </w:r>
            <w:r w:rsidR="007D72C7" w:rsidRPr="00841DD4">
              <w:rPr>
                <w:rFonts w:ascii="Lato" w:hAnsi="Lato" w:cs="Calibri"/>
                <w:b w:val="0"/>
                <w:sz w:val="22"/>
                <w:szCs w:val="22"/>
              </w:rPr>
              <w:t xml:space="preserve">, parents and </w:t>
            </w:r>
            <w:r w:rsidR="00042D0A" w:rsidRPr="00841DD4">
              <w:rPr>
                <w:rFonts w:ascii="Lato" w:hAnsi="Lato" w:cs="Calibri"/>
                <w:b w:val="0"/>
                <w:sz w:val="22"/>
                <w:szCs w:val="22"/>
              </w:rPr>
              <w:t>schoolteacher</w:t>
            </w:r>
            <w:r w:rsidR="007D72C7" w:rsidRPr="00841DD4">
              <w:rPr>
                <w:rFonts w:ascii="Lato" w:hAnsi="Lato" w:cs="Calibri"/>
                <w:b w:val="0"/>
                <w:sz w:val="22"/>
                <w:szCs w:val="22"/>
              </w:rPr>
              <w:t xml:space="preserve"> and govt. education official</w:t>
            </w:r>
          </w:p>
        </w:tc>
      </w:tr>
    </w:tbl>
    <w:p w14:paraId="77796C44" w14:textId="77777777" w:rsidR="00490D27" w:rsidRPr="00841DD4" w:rsidRDefault="00490D27" w:rsidP="008772F7">
      <w:pPr>
        <w:rPr>
          <w:rFonts w:ascii="Lato" w:hAnsi="Lato" w:cs="Calibri"/>
          <w:b/>
          <w:bCs/>
          <w:color w:val="0070C0"/>
        </w:rPr>
      </w:pPr>
    </w:p>
    <w:p w14:paraId="48EF884F" w14:textId="097CE56E" w:rsidR="00565D27" w:rsidRPr="00841DD4" w:rsidRDefault="00F41541" w:rsidP="008772F7">
      <w:pPr>
        <w:rPr>
          <w:rFonts w:ascii="Lato" w:hAnsi="Lato" w:cs="Calibri"/>
          <w:color w:val="0070C0"/>
        </w:rPr>
      </w:pPr>
      <w:r>
        <w:rPr>
          <w:rFonts w:ascii="Lato" w:hAnsi="Lato" w:cs="Calibri"/>
          <w:color w:val="auto"/>
        </w:rPr>
        <w:t>Baseline</w:t>
      </w:r>
      <w:r w:rsidR="00C8148A" w:rsidRPr="00841DD4">
        <w:rPr>
          <w:rFonts w:ascii="Lato" w:hAnsi="Lato" w:cs="Calibri"/>
          <w:color w:val="auto"/>
        </w:rPr>
        <w:t xml:space="preserve"> findings will share with </w:t>
      </w:r>
      <w:r w:rsidR="00580AA5" w:rsidRPr="00841DD4">
        <w:rPr>
          <w:rFonts w:ascii="Lato" w:hAnsi="Lato" w:cs="Calibri"/>
          <w:color w:val="auto"/>
        </w:rPr>
        <w:t xml:space="preserve">SCI team, </w:t>
      </w:r>
      <w:r w:rsidR="00C8148A" w:rsidRPr="00841DD4">
        <w:rPr>
          <w:rFonts w:ascii="Lato" w:hAnsi="Lato" w:cs="Calibri"/>
          <w:color w:val="auto"/>
        </w:rPr>
        <w:t>govt. stakeholders</w:t>
      </w:r>
      <w:r w:rsidR="00580AA5" w:rsidRPr="00841DD4">
        <w:rPr>
          <w:rFonts w:ascii="Lato" w:hAnsi="Lato" w:cs="Calibri"/>
          <w:color w:val="auto"/>
        </w:rPr>
        <w:t xml:space="preserve"> in sub</w:t>
      </w:r>
      <w:r w:rsidR="009A0EAF" w:rsidRPr="00841DD4">
        <w:rPr>
          <w:rFonts w:ascii="Lato" w:hAnsi="Lato" w:cs="Calibri"/>
          <w:color w:val="auto"/>
        </w:rPr>
        <w:t>-</w:t>
      </w:r>
      <w:r w:rsidR="00580AA5" w:rsidRPr="00841DD4">
        <w:rPr>
          <w:rFonts w:ascii="Lato" w:hAnsi="Lato" w:cs="Calibri"/>
          <w:color w:val="auto"/>
        </w:rPr>
        <w:t>district and national level</w:t>
      </w:r>
      <w:r w:rsidR="00C8148A" w:rsidRPr="00841DD4">
        <w:rPr>
          <w:rFonts w:ascii="Lato" w:hAnsi="Lato" w:cs="Calibri"/>
          <w:color w:val="auto"/>
        </w:rPr>
        <w:t>,</w:t>
      </w:r>
      <w:r w:rsidR="00580AA5" w:rsidRPr="00841DD4">
        <w:rPr>
          <w:rFonts w:ascii="Lato" w:hAnsi="Lato" w:cs="Calibri"/>
          <w:color w:val="auto"/>
        </w:rPr>
        <w:t xml:space="preserve"> </w:t>
      </w:r>
      <w:r w:rsidR="00C8148A" w:rsidRPr="00841DD4">
        <w:rPr>
          <w:rFonts w:ascii="Lato" w:hAnsi="Lato" w:cs="Calibri"/>
          <w:color w:val="auto"/>
        </w:rPr>
        <w:t>member and donor</w:t>
      </w:r>
      <w:r w:rsidR="00580AA5" w:rsidRPr="00841DD4">
        <w:rPr>
          <w:rFonts w:ascii="Lato" w:hAnsi="Lato" w:cs="Calibri"/>
          <w:color w:val="auto"/>
        </w:rPr>
        <w:t xml:space="preserve"> through in person and virtual meeting/workshop.</w:t>
      </w:r>
      <w:r w:rsidR="009A0EAF" w:rsidRPr="00841DD4">
        <w:rPr>
          <w:rFonts w:ascii="Lato" w:hAnsi="Lato" w:cs="Calibri"/>
          <w:color w:val="auto"/>
        </w:rPr>
        <w:t xml:space="preserve"> </w:t>
      </w:r>
    </w:p>
    <w:p w14:paraId="62CE407C" w14:textId="3F78A5A2" w:rsidR="00445E3E" w:rsidRPr="00841DD4" w:rsidRDefault="00445E3E" w:rsidP="008772F7">
      <w:pPr>
        <w:pStyle w:val="Heading2"/>
        <w:numPr>
          <w:ilvl w:val="1"/>
          <w:numId w:val="13"/>
        </w:numPr>
        <w:rPr>
          <w:rFonts w:ascii="Lato" w:hAnsi="Lato" w:cs="Calibri"/>
        </w:rPr>
      </w:pPr>
      <w:bookmarkStart w:id="11" w:name="_Toc142497429"/>
      <w:commentRangeStart w:id="12"/>
      <w:commentRangeStart w:id="13"/>
      <w:r w:rsidRPr="47CE8202">
        <w:rPr>
          <w:rFonts w:ascii="Lato" w:hAnsi="Lato" w:cs="Calibri"/>
        </w:rPr>
        <w:lastRenderedPageBreak/>
        <w:t>Key Questions</w:t>
      </w:r>
      <w:bookmarkEnd w:id="11"/>
      <w:commentRangeEnd w:id="12"/>
      <w:r>
        <w:rPr>
          <w:rStyle w:val="CommentReference"/>
        </w:rPr>
        <w:commentReference w:id="12"/>
      </w:r>
      <w:commentRangeEnd w:id="13"/>
      <w:r>
        <w:rPr>
          <w:rStyle w:val="CommentReference"/>
        </w:rPr>
        <w:commentReference w:id="13"/>
      </w:r>
    </w:p>
    <w:p w14:paraId="72F3E91D" w14:textId="02863799" w:rsidR="008A3A77" w:rsidRPr="00841DD4" w:rsidRDefault="008A3A77" w:rsidP="008772F7">
      <w:pPr>
        <w:rPr>
          <w:rFonts w:ascii="Lato" w:hAnsi="Lato" w:cs="Calibri"/>
          <w:color w:val="auto"/>
        </w:rPr>
      </w:pPr>
      <w:r w:rsidRPr="18F0BAF5">
        <w:rPr>
          <w:rFonts w:ascii="Lato" w:hAnsi="Lato" w:cs="Calibri"/>
          <w:color w:val="auto"/>
        </w:rPr>
        <w:t xml:space="preserve">The </w:t>
      </w:r>
      <w:r w:rsidR="00902D25" w:rsidRPr="18F0BAF5">
        <w:rPr>
          <w:rFonts w:ascii="Lato" w:hAnsi="Lato" w:cs="Calibri"/>
          <w:color w:val="auto"/>
        </w:rPr>
        <w:t>consultant</w:t>
      </w:r>
      <w:r w:rsidR="009A0EAF" w:rsidRPr="18F0BAF5">
        <w:rPr>
          <w:rFonts w:ascii="Lato" w:hAnsi="Lato" w:cs="Calibri"/>
          <w:color w:val="auto"/>
        </w:rPr>
        <w:t xml:space="preserve"> (individual/</w:t>
      </w:r>
      <w:r w:rsidR="00AC4151" w:rsidRPr="18F0BAF5">
        <w:rPr>
          <w:rFonts w:ascii="Lato" w:hAnsi="Lato" w:cs="Calibri"/>
          <w:color w:val="auto"/>
        </w:rPr>
        <w:t>org</w:t>
      </w:r>
      <w:r w:rsidR="009A0EAF" w:rsidRPr="18F0BAF5">
        <w:rPr>
          <w:rFonts w:ascii="Lato" w:hAnsi="Lato" w:cs="Calibri"/>
          <w:color w:val="auto"/>
        </w:rPr>
        <w:t>)</w:t>
      </w:r>
      <w:r w:rsidR="00902D25" w:rsidRPr="18F0BAF5">
        <w:rPr>
          <w:rFonts w:ascii="Lato" w:hAnsi="Lato" w:cs="Calibri"/>
          <w:color w:val="auto"/>
        </w:rPr>
        <w:t xml:space="preserve"> is expected to </w:t>
      </w:r>
      <w:r w:rsidR="005166F9" w:rsidRPr="18F0BAF5">
        <w:rPr>
          <w:rFonts w:ascii="Lato" w:hAnsi="Lato" w:cs="Calibri"/>
          <w:color w:val="auto"/>
        </w:rPr>
        <w:t>analyse</w:t>
      </w:r>
      <w:r w:rsidR="00902D25" w:rsidRPr="18F0BAF5">
        <w:rPr>
          <w:rFonts w:ascii="Lato" w:hAnsi="Lato" w:cs="Calibri"/>
          <w:color w:val="auto"/>
        </w:rPr>
        <w:t xml:space="preserve"> the study questions</w:t>
      </w:r>
      <w:r w:rsidR="005166F9" w:rsidRPr="18F0BAF5">
        <w:rPr>
          <w:rFonts w:ascii="Lato" w:hAnsi="Lato" w:cs="Calibri"/>
          <w:color w:val="auto"/>
        </w:rPr>
        <w:t xml:space="preserve"> based on the </w:t>
      </w:r>
      <w:r w:rsidR="00902D25" w:rsidRPr="18F0BAF5">
        <w:rPr>
          <w:rFonts w:ascii="Lato" w:hAnsi="Lato" w:cs="Calibri"/>
          <w:color w:val="auto"/>
        </w:rPr>
        <w:t>above-mentioned</w:t>
      </w:r>
      <w:r w:rsidR="005166F9" w:rsidRPr="18F0BAF5">
        <w:rPr>
          <w:rFonts w:ascii="Lato" w:hAnsi="Lato" w:cs="Calibri"/>
          <w:color w:val="auto"/>
        </w:rPr>
        <w:t xml:space="preserve"> specific objectives</w:t>
      </w:r>
      <w:r w:rsidR="001B67F8" w:rsidRPr="18F0BAF5">
        <w:rPr>
          <w:rFonts w:ascii="Lato" w:hAnsi="Lato" w:cs="Calibri"/>
          <w:color w:val="auto"/>
        </w:rPr>
        <w:t>. Here are few guiding questions</w:t>
      </w:r>
      <w:r w:rsidR="00C051DE" w:rsidRPr="18F0BAF5">
        <w:rPr>
          <w:rFonts w:ascii="Lato" w:hAnsi="Lato" w:cs="Calibri"/>
          <w:color w:val="auto"/>
        </w:rPr>
        <w:t>:</w:t>
      </w:r>
      <w:r w:rsidR="001B67F8" w:rsidRPr="18F0BAF5">
        <w:rPr>
          <w:rFonts w:ascii="Lato" w:hAnsi="Lato" w:cs="Calibri"/>
          <w:color w:val="auto"/>
        </w:rPr>
        <w:t xml:space="preserve"> </w:t>
      </w:r>
    </w:p>
    <w:p w14:paraId="73C9B51E" w14:textId="2ACD0D3B" w:rsidR="2ED05437" w:rsidRDefault="2ED05437" w:rsidP="18F0BAF5">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“What is the effect of remedial support program of Bangla, Mathematics, and English for class I-V children compared to those who do not receive the program?”</w:t>
      </w:r>
    </w:p>
    <w:p w14:paraId="67CEDFCE" w14:textId="77777777" w:rsidR="001B67F8" w:rsidRPr="00841DD4" w:rsidRDefault="001B67F8"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 xml:space="preserve">How government (DPE) remedial support initiatives can make it more beneficial for grade I to V children to reduce learning gap? What are the Pros and Cons of it?  How NCTB will be engaged with these initiatives regarding the new curriculum? </w:t>
      </w:r>
    </w:p>
    <w:p w14:paraId="0E9F8CE8" w14:textId="5908B613" w:rsidR="00840DF1" w:rsidRPr="00841DD4" w:rsidRDefault="00383E3A"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Wh</w:t>
      </w:r>
      <w:r w:rsidR="00C60308" w:rsidRPr="18F0BAF5">
        <w:rPr>
          <w:rFonts w:ascii="Lato" w:hAnsi="Lato" w:cs="Calibri"/>
          <w:i w:val="0"/>
          <w:iCs w:val="0"/>
          <w:sz w:val="22"/>
          <w:szCs w:val="22"/>
        </w:rPr>
        <w:t>ich groups, e.g. grade, gender</w:t>
      </w:r>
      <w:r w:rsidR="00CE6946" w:rsidRPr="18F0BAF5">
        <w:rPr>
          <w:rFonts w:ascii="Lato" w:hAnsi="Lato" w:cs="Calibri"/>
          <w:i w:val="0"/>
          <w:iCs w:val="0"/>
          <w:sz w:val="22"/>
          <w:szCs w:val="22"/>
        </w:rPr>
        <w:t xml:space="preserve">, economic, marginalized, children with disability </w:t>
      </w:r>
      <w:r w:rsidR="00C60308" w:rsidRPr="18F0BAF5">
        <w:rPr>
          <w:rFonts w:ascii="Lato" w:hAnsi="Lato" w:cs="Calibri"/>
          <w:i w:val="0"/>
          <w:iCs w:val="0"/>
          <w:sz w:val="22"/>
          <w:szCs w:val="22"/>
        </w:rPr>
        <w:t>etc. are</w:t>
      </w:r>
      <w:r w:rsidRPr="18F0BAF5">
        <w:rPr>
          <w:rFonts w:ascii="Lato" w:hAnsi="Lato" w:cs="Calibri"/>
          <w:i w:val="0"/>
          <w:iCs w:val="0"/>
          <w:sz w:val="22"/>
          <w:szCs w:val="22"/>
        </w:rPr>
        <w:t xml:space="preserve"> the most vulnerable regarding </w:t>
      </w:r>
      <w:r w:rsidR="005C01AA" w:rsidRPr="18F0BAF5">
        <w:rPr>
          <w:rFonts w:ascii="Lato" w:hAnsi="Lato" w:cs="Calibri"/>
          <w:i w:val="0"/>
          <w:iCs w:val="0"/>
          <w:sz w:val="22"/>
          <w:szCs w:val="22"/>
        </w:rPr>
        <w:t>the learning</w:t>
      </w:r>
      <w:r w:rsidRPr="18F0BAF5">
        <w:rPr>
          <w:rFonts w:ascii="Lato" w:hAnsi="Lato" w:cs="Calibri"/>
          <w:i w:val="0"/>
          <w:iCs w:val="0"/>
          <w:sz w:val="22"/>
          <w:szCs w:val="22"/>
        </w:rPr>
        <w:t xml:space="preserve"> gap </w:t>
      </w:r>
      <w:r w:rsidR="00C60308" w:rsidRPr="18F0BAF5">
        <w:rPr>
          <w:rFonts w:ascii="Lato" w:hAnsi="Lato" w:cs="Calibri"/>
          <w:i w:val="0"/>
          <w:iCs w:val="0"/>
          <w:sz w:val="22"/>
          <w:szCs w:val="22"/>
        </w:rPr>
        <w:t xml:space="preserve">(Bangla, English and Mathematics) </w:t>
      </w:r>
      <w:r w:rsidR="00CE6946" w:rsidRPr="18F0BAF5">
        <w:rPr>
          <w:rFonts w:ascii="Lato" w:hAnsi="Lato" w:cs="Calibri"/>
          <w:i w:val="0"/>
          <w:iCs w:val="0"/>
          <w:sz w:val="22"/>
          <w:szCs w:val="22"/>
        </w:rPr>
        <w:t xml:space="preserve">including performance </w:t>
      </w:r>
      <w:r w:rsidRPr="18F0BAF5">
        <w:rPr>
          <w:rFonts w:ascii="Lato" w:hAnsi="Lato" w:cs="Calibri"/>
          <w:i w:val="0"/>
          <w:iCs w:val="0"/>
          <w:sz w:val="22"/>
          <w:szCs w:val="22"/>
        </w:rPr>
        <w:t xml:space="preserve">of grade I to V of govt. </w:t>
      </w:r>
      <w:r w:rsidR="00C60308" w:rsidRPr="18F0BAF5">
        <w:rPr>
          <w:rFonts w:ascii="Lato" w:hAnsi="Lato" w:cs="Calibri"/>
          <w:i w:val="0"/>
          <w:iCs w:val="0"/>
          <w:sz w:val="22"/>
          <w:szCs w:val="22"/>
        </w:rPr>
        <w:t>p</w:t>
      </w:r>
      <w:r w:rsidRPr="18F0BAF5">
        <w:rPr>
          <w:rFonts w:ascii="Lato" w:hAnsi="Lato" w:cs="Calibri"/>
          <w:i w:val="0"/>
          <w:iCs w:val="0"/>
          <w:sz w:val="22"/>
          <w:szCs w:val="22"/>
        </w:rPr>
        <w:t>rimary schools?</w:t>
      </w:r>
    </w:p>
    <w:p w14:paraId="66DE2312" w14:textId="77DB2FA3" w:rsidR="006D4857" w:rsidRPr="00841DD4" w:rsidRDefault="006D4857"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 xml:space="preserve">What is the attendance </w:t>
      </w:r>
      <w:r w:rsidR="00C60308" w:rsidRPr="18F0BAF5">
        <w:rPr>
          <w:rFonts w:ascii="Lato" w:hAnsi="Lato" w:cs="Calibri"/>
          <w:i w:val="0"/>
          <w:iCs w:val="0"/>
          <w:sz w:val="22"/>
          <w:szCs w:val="22"/>
        </w:rPr>
        <w:t xml:space="preserve">and completion </w:t>
      </w:r>
      <w:r w:rsidRPr="18F0BAF5">
        <w:rPr>
          <w:rFonts w:ascii="Lato" w:hAnsi="Lato" w:cs="Calibri"/>
          <w:i w:val="0"/>
          <w:iCs w:val="0"/>
          <w:sz w:val="22"/>
          <w:szCs w:val="22"/>
        </w:rPr>
        <w:t xml:space="preserve">status of </w:t>
      </w:r>
      <w:r w:rsidR="00262697" w:rsidRPr="18F0BAF5">
        <w:rPr>
          <w:rFonts w:ascii="Lato" w:hAnsi="Lato" w:cs="Calibri"/>
          <w:i w:val="0"/>
          <w:iCs w:val="0"/>
          <w:sz w:val="22"/>
          <w:szCs w:val="22"/>
        </w:rPr>
        <w:t>students</w:t>
      </w:r>
      <w:r w:rsidRPr="18F0BAF5">
        <w:rPr>
          <w:rFonts w:ascii="Lato" w:hAnsi="Lato" w:cs="Calibri"/>
          <w:i w:val="0"/>
          <w:iCs w:val="0"/>
          <w:sz w:val="22"/>
          <w:szCs w:val="22"/>
        </w:rPr>
        <w:t xml:space="preserve"> of grade I to V in school?</w:t>
      </w:r>
    </w:p>
    <w:p w14:paraId="6DE3814D" w14:textId="77777777" w:rsidR="00050281" w:rsidRPr="00841DD4" w:rsidRDefault="00050281"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Are teachers ready to ensure remedial support including enabling teaching approach for children who have learning gap within class time and how it can be start up?</w:t>
      </w:r>
    </w:p>
    <w:p w14:paraId="6CBAC608" w14:textId="04FD01E6" w:rsidR="00F03B57" w:rsidRPr="00841DD4" w:rsidRDefault="005C01AA"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 xml:space="preserve">How </w:t>
      </w:r>
      <w:r w:rsidR="00262697" w:rsidRPr="18F0BAF5">
        <w:rPr>
          <w:rFonts w:ascii="Lato" w:hAnsi="Lato" w:cs="Calibri"/>
          <w:i w:val="0"/>
          <w:iCs w:val="0"/>
          <w:sz w:val="22"/>
          <w:szCs w:val="22"/>
        </w:rPr>
        <w:t>do parents engage</w:t>
      </w:r>
      <w:r w:rsidRPr="18F0BAF5">
        <w:rPr>
          <w:rFonts w:ascii="Lato" w:hAnsi="Lato" w:cs="Calibri"/>
          <w:i w:val="0"/>
          <w:iCs w:val="0"/>
          <w:sz w:val="22"/>
          <w:szCs w:val="22"/>
        </w:rPr>
        <w:t xml:space="preserve"> with schoolteacher or school management to follow up their </w:t>
      </w:r>
      <w:r w:rsidR="0002245D" w:rsidRPr="18F0BAF5">
        <w:rPr>
          <w:rFonts w:ascii="Lato" w:hAnsi="Lato" w:cs="Calibri"/>
          <w:i w:val="0"/>
          <w:iCs w:val="0"/>
          <w:sz w:val="22"/>
          <w:szCs w:val="22"/>
        </w:rPr>
        <w:t>children’s</w:t>
      </w:r>
      <w:r w:rsidR="00CE6946" w:rsidRPr="18F0BAF5">
        <w:rPr>
          <w:rFonts w:ascii="Lato" w:hAnsi="Lato" w:cs="Calibri"/>
          <w:i w:val="0"/>
          <w:iCs w:val="0"/>
          <w:sz w:val="22"/>
          <w:szCs w:val="22"/>
        </w:rPr>
        <w:t xml:space="preserve"> learning</w:t>
      </w:r>
      <w:r w:rsidRPr="18F0BAF5">
        <w:rPr>
          <w:rFonts w:ascii="Lato" w:hAnsi="Lato" w:cs="Calibri"/>
          <w:i w:val="0"/>
          <w:iCs w:val="0"/>
          <w:sz w:val="22"/>
          <w:szCs w:val="22"/>
        </w:rPr>
        <w:t>?</w:t>
      </w:r>
      <w:r w:rsidR="00687D65" w:rsidRPr="18F0BAF5">
        <w:rPr>
          <w:rFonts w:ascii="Lato" w:hAnsi="Lato" w:cs="Calibri"/>
          <w:i w:val="0"/>
          <w:iCs w:val="0"/>
          <w:sz w:val="22"/>
          <w:szCs w:val="22"/>
        </w:rPr>
        <w:t xml:space="preserve"> </w:t>
      </w:r>
    </w:p>
    <w:p w14:paraId="4E7F5D65" w14:textId="6A5EE1C8" w:rsidR="005C01AA" w:rsidRPr="00841DD4" w:rsidRDefault="005C01AA"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 xml:space="preserve">What </w:t>
      </w:r>
      <w:r w:rsidR="00050281" w:rsidRPr="18F0BAF5">
        <w:rPr>
          <w:rFonts w:ascii="Lato" w:hAnsi="Lato" w:cs="Calibri"/>
          <w:i w:val="0"/>
          <w:iCs w:val="0"/>
          <w:sz w:val="22"/>
          <w:szCs w:val="22"/>
        </w:rPr>
        <w:t xml:space="preserve">professional development and </w:t>
      </w:r>
      <w:r w:rsidRPr="18F0BAF5">
        <w:rPr>
          <w:rFonts w:ascii="Lato" w:hAnsi="Lato" w:cs="Calibri"/>
          <w:i w:val="0"/>
          <w:iCs w:val="0"/>
          <w:sz w:val="22"/>
          <w:szCs w:val="22"/>
        </w:rPr>
        <w:t xml:space="preserve">technological capacity </w:t>
      </w:r>
      <w:r w:rsidR="00F04884" w:rsidRPr="18F0BAF5">
        <w:rPr>
          <w:rFonts w:ascii="Lato" w:hAnsi="Lato" w:cs="Calibri"/>
          <w:i w:val="0"/>
          <w:iCs w:val="0"/>
          <w:sz w:val="22"/>
          <w:szCs w:val="22"/>
        </w:rPr>
        <w:t>is found</w:t>
      </w:r>
      <w:r w:rsidRPr="18F0BAF5">
        <w:rPr>
          <w:rFonts w:ascii="Lato" w:hAnsi="Lato" w:cs="Calibri"/>
          <w:i w:val="0"/>
          <w:iCs w:val="0"/>
          <w:sz w:val="22"/>
          <w:szCs w:val="22"/>
        </w:rPr>
        <w:t xml:space="preserve"> among the teacher and what further capacity building</w:t>
      </w:r>
      <w:r w:rsidR="00F04884" w:rsidRPr="18F0BAF5">
        <w:rPr>
          <w:rFonts w:ascii="Lato" w:hAnsi="Lato" w:cs="Calibri"/>
          <w:i w:val="0"/>
          <w:iCs w:val="0"/>
          <w:sz w:val="22"/>
          <w:szCs w:val="22"/>
        </w:rPr>
        <w:t xml:space="preserve"> be</w:t>
      </w:r>
      <w:r w:rsidRPr="18F0BAF5">
        <w:rPr>
          <w:rFonts w:ascii="Lato" w:hAnsi="Lato" w:cs="Calibri"/>
          <w:i w:val="0"/>
          <w:iCs w:val="0"/>
          <w:sz w:val="22"/>
          <w:szCs w:val="22"/>
        </w:rPr>
        <w:t xml:space="preserve"> required to make </w:t>
      </w:r>
      <w:r w:rsidR="00CE6946" w:rsidRPr="18F0BAF5">
        <w:rPr>
          <w:rFonts w:ascii="Lato" w:hAnsi="Lato" w:cs="Calibri"/>
          <w:i w:val="0"/>
          <w:iCs w:val="0"/>
          <w:sz w:val="22"/>
          <w:szCs w:val="22"/>
        </w:rPr>
        <w:t>effective learning</w:t>
      </w:r>
      <w:r w:rsidRPr="18F0BAF5">
        <w:rPr>
          <w:rFonts w:ascii="Lato" w:hAnsi="Lato" w:cs="Calibri"/>
          <w:i w:val="0"/>
          <w:iCs w:val="0"/>
          <w:sz w:val="22"/>
          <w:szCs w:val="22"/>
        </w:rPr>
        <w:t xml:space="preserve"> environment?</w:t>
      </w:r>
    </w:p>
    <w:p w14:paraId="6DA3356F" w14:textId="77777777" w:rsidR="00117AD2" w:rsidRPr="00841DD4" w:rsidRDefault="00687D65" w:rsidP="00117AD2">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 xml:space="preserve">What technological devices are available in school and what are their functioning level? </w:t>
      </w:r>
      <w:r w:rsidR="00117AD2" w:rsidRPr="18F0BAF5">
        <w:rPr>
          <w:rFonts w:ascii="Lato" w:hAnsi="Lato" w:cs="Calibri"/>
          <w:i w:val="0"/>
          <w:iCs w:val="0"/>
          <w:sz w:val="22"/>
          <w:szCs w:val="22"/>
        </w:rPr>
        <w:t>What are the technological devices using status among parents?</w:t>
      </w:r>
    </w:p>
    <w:p w14:paraId="565B2B61" w14:textId="0ABB3427" w:rsidR="0076292D" w:rsidRPr="00841DD4" w:rsidRDefault="006D4857" w:rsidP="008772F7">
      <w:pPr>
        <w:pStyle w:val="ListParagraph"/>
        <w:numPr>
          <w:ilvl w:val="0"/>
          <w:numId w:val="37"/>
        </w:numPr>
        <w:rPr>
          <w:rFonts w:ascii="Lato" w:hAnsi="Lato" w:cs="Calibri"/>
          <w:i w:val="0"/>
          <w:iCs w:val="0"/>
          <w:sz w:val="22"/>
          <w:szCs w:val="22"/>
        </w:rPr>
      </w:pPr>
      <w:r w:rsidRPr="18F0BAF5">
        <w:rPr>
          <w:rFonts w:ascii="Lato" w:hAnsi="Lato" w:cs="Calibri"/>
          <w:i w:val="0"/>
          <w:iCs w:val="0"/>
          <w:sz w:val="22"/>
          <w:szCs w:val="22"/>
        </w:rPr>
        <w:t>What is the overall socio</w:t>
      </w:r>
      <w:r w:rsidR="00262697" w:rsidRPr="18F0BAF5">
        <w:rPr>
          <w:rFonts w:ascii="Lato" w:hAnsi="Lato" w:cs="Calibri"/>
          <w:i w:val="0"/>
          <w:iCs w:val="0"/>
          <w:sz w:val="22"/>
          <w:szCs w:val="22"/>
        </w:rPr>
        <w:t>-</w:t>
      </w:r>
      <w:r w:rsidRPr="18F0BAF5">
        <w:rPr>
          <w:rFonts w:ascii="Lato" w:hAnsi="Lato" w:cs="Calibri"/>
          <w:i w:val="0"/>
          <w:iCs w:val="0"/>
          <w:sz w:val="22"/>
          <w:szCs w:val="22"/>
        </w:rPr>
        <w:t>economic status of the parent</w:t>
      </w:r>
      <w:r w:rsidR="001B67F8" w:rsidRPr="18F0BAF5">
        <w:rPr>
          <w:rFonts w:ascii="Lato" w:hAnsi="Lato" w:cs="Calibri"/>
          <w:i w:val="0"/>
          <w:iCs w:val="0"/>
          <w:sz w:val="22"/>
          <w:szCs w:val="22"/>
        </w:rPr>
        <w:t>s</w:t>
      </w:r>
      <w:r w:rsidRPr="18F0BAF5">
        <w:rPr>
          <w:rFonts w:ascii="Lato" w:hAnsi="Lato" w:cs="Calibri"/>
          <w:i w:val="0"/>
          <w:iCs w:val="0"/>
          <w:sz w:val="22"/>
          <w:szCs w:val="22"/>
        </w:rPr>
        <w:t xml:space="preserve"> in the community and how is it </w:t>
      </w:r>
      <w:r w:rsidR="00262697" w:rsidRPr="18F0BAF5">
        <w:rPr>
          <w:rFonts w:ascii="Lato" w:hAnsi="Lato" w:cs="Calibri"/>
          <w:i w:val="0"/>
          <w:iCs w:val="0"/>
          <w:sz w:val="22"/>
          <w:szCs w:val="22"/>
        </w:rPr>
        <w:t>affecting</w:t>
      </w:r>
      <w:r w:rsidRPr="18F0BAF5">
        <w:rPr>
          <w:rFonts w:ascii="Lato" w:hAnsi="Lato" w:cs="Calibri"/>
          <w:i w:val="0"/>
          <w:iCs w:val="0"/>
          <w:sz w:val="22"/>
          <w:szCs w:val="22"/>
        </w:rPr>
        <w:t xml:space="preserve"> children attendance, and child marriage/child labor?</w:t>
      </w:r>
    </w:p>
    <w:p w14:paraId="69857020" w14:textId="26EF3681" w:rsidR="00CE6946" w:rsidRPr="00841DD4" w:rsidRDefault="00CE6946" w:rsidP="008772F7">
      <w:pPr>
        <w:pStyle w:val="ListParagraph"/>
        <w:rPr>
          <w:rFonts w:ascii="Lato" w:hAnsi="Lato" w:cs="Calibri"/>
          <w:i w:val="0"/>
          <w:iCs w:val="0"/>
          <w:sz w:val="22"/>
          <w:szCs w:val="22"/>
        </w:rPr>
      </w:pPr>
    </w:p>
    <w:p w14:paraId="56EF7457" w14:textId="1449DECD" w:rsidR="00822618" w:rsidRPr="00180877" w:rsidRDefault="00117AD2" w:rsidP="008772F7">
      <w:pPr>
        <w:pStyle w:val="Heading1"/>
        <w:numPr>
          <w:ilvl w:val="0"/>
          <w:numId w:val="13"/>
        </w:numPr>
        <w:rPr>
          <w:rFonts w:ascii="Lato" w:hAnsi="Lato" w:cs="Calibri"/>
          <w:b/>
          <w:bCs w:val="0"/>
          <w:sz w:val="30"/>
          <w:szCs w:val="30"/>
        </w:rPr>
      </w:pPr>
      <w:bookmarkStart w:id="17" w:name="_Toc142497430"/>
      <w:r>
        <w:rPr>
          <w:rFonts w:ascii="Lato" w:hAnsi="Lato" w:cs="Calibri"/>
          <w:b/>
          <w:bCs w:val="0"/>
          <w:sz w:val="30"/>
          <w:szCs w:val="30"/>
        </w:rPr>
        <w:t>baseline</w:t>
      </w:r>
      <w:r w:rsidR="00C24FB2" w:rsidRPr="00180877">
        <w:rPr>
          <w:rFonts w:ascii="Lato" w:hAnsi="Lato" w:cs="Calibri"/>
          <w:b/>
          <w:bCs w:val="0"/>
          <w:sz w:val="30"/>
          <w:szCs w:val="30"/>
        </w:rPr>
        <w:t xml:space="preserve"> </w:t>
      </w:r>
      <w:r>
        <w:rPr>
          <w:rFonts w:ascii="Lato" w:hAnsi="Lato" w:cs="Calibri"/>
          <w:b/>
          <w:bCs w:val="0"/>
          <w:sz w:val="30"/>
          <w:szCs w:val="30"/>
        </w:rPr>
        <w:t xml:space="preserve">assessment </w:t>
      </w:r>
      <w:r w:rsidR="00C24FB2" w:rsidRPr="00180877">
        <w:rPr>
          <w:rFonts w:ascii="Lato" w:hAnsi="Lato" w:cs="Calibri"/>
          <w:b/>
          <w:bCs w:val="0"/>
          <w:sz w:val="30"/>
          <w:szCs w:val="30"/>
        </w:rPr>
        <w:t>Methodology</w:t>
      </w:r>
      <w:bookmarkEnd w:id="17"/>
      <w:r w:rsidR="00C24FB2" w:rsidRPr="00180877">
        <w:rPr>
          <w:rFonts w:ascii="Lato" w:hAnsi="Lato" w:cs="Calibri"/>
          <w:b/>
          <w:bCs w:val="0"/>
          <w:sz w:val="30"/>
          <w:szCs w:val="30"/>
        </w:rPr>
        <w:t xml:space="preserve"> </w:t>
      </w:r>
    </w:p>
    <w:p w14:paraId="634065AC" w14:textId="0FC30F67" w:rsidR="00FF5B2F" w:rsidRPr="00841DD4" w:rsidRDefault="00612295" w:rsidP="008772F7">
      <w:pPr>
        <w:pStyle w:val="Heading2"/>
        <w:numPr>
          <w:ilvl w:val="1"/>
          <w:numId w:val="13"/>
        </w:numPr>
        <w:rPr>
          <w:rFonts w:ascii="Lato" w:hAnsi="Lato" w:cs="Calibri"/>
        </w:rPr>
      </w:pPr>
      <w:bookmarkStart w:id="18" w:name="_Toc142497431"/>
      <w:r w:rsidRPr="00841DD4">
        <w:rPr>
          <w:rFonts w:ascii="Lato" w:hAnsi="Lato" w:cs="Calibri"/>
        </w:rPr>
        <w:t>D</w:t>
      </w:r>
      <w:r w:rsidR="00F365D6" w:rsidRPr="00841DD4">
        <w:rPr>
          <w:rFonts w:ascii="Lato" w:hAnsi="Lato" w:cs="Calibri"/>
        </w:rPr>
        <w:t>esign</w:t>
      </w:r>
      <w:r w:rsidR="00974EC9" w:rsidRPr="00841DD4">
        <w:rPr>
          <w:rFonts w:ascii="Lato" w:hAnsi="Lato" w:cs="Calibri"/>
        </w:rPr>
        <w:t xml:space="preserve"> and </w:t>
      </w:r>
      <w:r w:rsidR="003E4DC3" w:rsidRPr="00841DD4">
        <w:rPr>
          <w:rFonts w:ascii="Lato" w:hAnsi="Lato" w:cs="Calibri"/>
        </w:rPr>
        <w:t>S</w:t>
      </w:r>
      <w:r w:rsidR="00974EC9" w:rsidRPr="00841DD4">
        <w:rPr>
          <w:rFonts w:ascii="Lato" w:hAnsi="Lato" w:cs="Calibri"/>
        </w:rPr>
        <w:t>ampling</w:t>
      </w:r>
      <w:bookmarkEnd w:id="18"/>
    </w:p>
    <w:p w14:paraId="1347D062" w14:textId="77F13A51" w:rsidR="00DA4BA4" w:rsidRDefault="00EE2E0F" w:rsidP="006E1BCE">
      <w:pPr>
        <w:rPr>
          <w:rFonts w:ascii="Lato" w:hAnsi="Lato" w:cs="Calibri"/>
          <w:color w:val="auto"/>
        </w:rPr>
      </w:pPr>
      <w:r w:rsidRPr="39A7BE9E">
        <w:rPr>
          <w:rFonts w:ascii="Lato" w:hAnsi="Lato" w:cs="Calibri"/>
          <w:color w:val="auto"/>
        </w:rPr>
        <w:t>The consultant</w:t>
      </w:r>
      <w:r w:rsidR="00AC4151" w:rsidRPr="39A7BE9E">
        <w:rPr>
          <w:rFonts w:ascii="Lato" w:hAnsi="Lato" w:cs="Calibri"/>
          <w:color w:val="auto"/>
        </w:rPr>
        <w:t xml:space="preserve"> (individual/org)</w:t>
      </w:r>
      <w:r w:rsidRPr="39A7BE9E">
        <w:rPr>
          <w:rFonts w:ascii="Lato" w:hAnsi="Lato" w:cs="Calibri"/>
          <w:color w:val="auto"/>
        </w:rPr>
        <w:t xml:space="preserve"> is expected to develop </w:t>
      </w:r>
      <w:r w:rsidR="006E1BCE" w:rsidRPr="39A7BE9E">
        <w:rPr>
          <w:rFonts w:ascii="Lato" w:hAnsi="Lato" w:cs="Calibri"/>
          <w:color w:val="auto"/>
        </w:rPr>
        <w:t xml:space="preserve">a quasi-experimental difference-in-differences estimation </w:t>
      </w:r>
      <w:r w:rsidRPr="39A7BE9E">
        <w:rPr>
          <w:rFonts w:ascii="Lato" w:hAnsi="Lato" w:cs="Calibri"/>
          <w:color w:val="auto"/>
        </w:rPr>
        <w:t xml:space="preserve">methodology to meet the objectives of the </w:t>
      </w:r>
      <w:r w:rsidR="00050281" w:rsidRPr="39A7BE9E">
        <w:rPr>
          <w:rFonts w:ascii="Lato" w:hAnsi="Lato" w:cs="Calibri"/>
          <w:color w:val="auto"/>
        </w:rPr>
        <w:t>baseline assessment</w:t>
      </w:r>
      <w:r w:rsidRPr="39A7BE9E">
        <w:rPr>
          <w:rFonts w:ascii="Lato" w:hAnsi="Lato" w:cs="Calibri"/>
          <w:color w:val="auto"/>
        </w:rPr>
        <w:t xml:space="preserve">. </w:t>
      </w:r>
      <w:r w:rsidR="006E1BCE" w:rsidRPr="39A7BE9E">
        <w:rPr>
          <w:rFonts w:ascii="Lato" w:hAnsi="Lato" w:cs="Calibri"/>
          <w:color w:val="auto"/>
        </w:rPr>
        <w:t xml:space="preserve"> is suggested to compare between the treatment (Rajarhat, Madarganj) and control groups (adjacent two sub-districts) at baseline in both background characteristics, learning outcomes and </w:t>
      </w:r>
      <w:r w:rsidR="00117AD2" w:rsidRPr="39A7BE9E">
        <w:rPr>
          <w:rFonts w:ascii="Lato" w:hAnsi="Lato" w:cs="Calibri"/>
          <w:color w:val="auto"/>
        </w:rPr>
        <w:t>teachers’</w:t>
      </w:r>
      <w:r w:rsidR="006E1BCE" w:rsidRPr="39A7BE9E">
        <w:rPr>
          <w:rFonts w:ascii="Lato" w:hAnsi="Lato" w:cs="Calibri"/>
          <w:color w:val="auto"/>
        </w:rPr>
        <w:t xml:space="preserve"> professional development skills. </w:t>
      </w:r>
      <w:r w:rsidRPr="39A7BE9E">
        <w:rPr>
          <w:rFonts w:ascii="Lato" w:hAnsi="Lato" w:cs="Calibri"/>
          <w:color w:val="auto"/>
        </w:rPr>
        <w:t xml:space="preserve">The assessment criteria, checklist and methodologies should be proposed by the </w:t>
      </w:r>
      <w:bookmarkStart w:id="19" w:name="_Hlk162267571"/>
      <w:r w:rsidRPr="39A7BE9E">
        <w:rPr>
          <w:rFonts w:ascii="Lato" w:hAnsi="Lato" w:cs="Calibri"/>
          <w:color w:val="auto"/>
        </w:rPr>
        <w:t>consultant</w:t>
      </w:r>
      <w:r w:rsidR="00AC4151" w:rsidRPr="39A7BE9E">
        <w:rPr>
          <w:rFonts w:ascii="Lato" w:hAnsi="Lato" w:cs="Calibri"/>
          <w:color w:val="auto"/>
        </w:rPr>
        <w:t xml:space="preserve"> (individual/org)</w:t>
      </w:r>
      <w:r w:rsidR="00050281" w:rsidRPr="39A7BE9E">
        <w:rPr>
          <w:rFonts w:ascii="Lato" w:hAnsi="Lato" w:cs="Calibri"/>
          <w:color w:val="auto"/>
        </w:rPr>
        <w:t xml:space="preserve"> </w:t>
      </w:r>
      <w:bookmarkEnd w:id="19"/>
      <w:r w:rsidR="00050281" w:rsidRPr="39A7BE9E">
        <w:rPr>
          <w:rFonts w:ascii="Lato" w:hAnsi="Lato" w:cs="Calibri"/>
          <w:color w:val="auto"/>
        </w:rPr>
        <w:t>aligned with national and or govt assessment tools</w:t>
      </w:r>
      <w:r w:rsidRPr="39A7BE9E">
        <w:rPr>
          <w:rFonts w:ascii="Lato" w:hAnsi="Lato" w:cs="Calibri"/>
          <w:color w:val="auto"/>
        </w:rPr>
        <w:t>.</w:t>
      </w:r>
      <w:r w:rsidR="00232981">
        <w:rPr>
          <w:rFonts w:ascii="Lato" w:hAnsi="Lato" w:cs="Calibri"/>
          <w:color w:val="auto"/>
        </w:rPr>
        <w:t xml:space="preserve"> </w:t>
      </w:r>
      <w:r w:rsidR="004203E3">
        <w:rPr>
          <w:rFonts w:ascii="Lato" w:hAnsi="Lato" w:cs="Calibri"/>
          <w:color w:val="auto"/>
        </w:rPr>
        <w:t xml:space="preserve">Prescribed students assessment tools will be provided to selected consultant. </w:t>
      </w:r>
    </w:p>
    <w:p w14:paraId="3A249CC8" w14:textId="4AB4C1E7" w:rsidR="00EE2E0F" w:rsidRPr="00841DD4" w:rsidRDefault="00232981" w:rsidP="006E1BCE">
      <w:pPr>
        <w:rPr>
          <w:rFonts w:ascii="Lato" w:hAnsi="Lato" w:cs="Calibri"/>
          <w:color w:val="auto"/>
        </w:rPr>
      </w:pPr>
      <w:r w:rsidRPr="00ED5A17">
        <w:rPr>
          <w:rFonts w:ascii="Lato" w:hAnsi="Lato" w:cs="Calibri"/>
          <w:i/>
          <w:iCs/>
          <w:color w:val="auto"/>
        </w:rPr>
        <w:t xml:space="preserve">The consultant (individual/org) </w:t>
      </w:r>
      <w:r w:rsidR="007741E5" w:rsidRPr="00ED5A17">
        <w:rPr>
          <w:rFonts w:ascii="Lato" w:hAnsi="Lato" w:cs="Calibri"/>
          <w:i/>
          <w:iCs/>
          <w:color w:val="auto"/>
        </w:rPr>
        <w:t xml:space="preserve">is </w:t>
      </w:r>
      <w:r w:rsidR="004203E3" w:rsidRPr="00ED5A17">
        <w:rPr>
          <w:rFonts w:ascii="Lato" w:hAnsi="Lato" w:cs="Calibri"/>
          <w:i/>
          <w:iCs/>
          <w:color w:val="auto"/>
        </w:rPr>
        <w:t xml:space="preserve">suggested to draw sample </w:t>
      </w:r>
      <w:r w:rsidR="007741E5" w:rsidRPr="00ED5A17">
        <w:rPr>
          <w:rFonts w:ascii="Lato" w:hAnsi="Lato" w:cs="Calibri"/>
          <w:i/>
          <w:iCs/>
          <w:color w:val="auto"/>
        </w:rPr>
        <w:t xml:space="preserve">of students more than 400 in </w:t>
      </w:r>
      <w:r w:rsidR="004203E3" w:rsidRPr="00ED5A17">
        <w:rPr>
          <w:rFonts w:ascii="Lato" w:hAnsi="Lato" w:cs="Calibri"/>
          <w:i/>
          <w:iCs/>
          <w:color w:val="auto"/>
        </w:rPr>
        <w:t xml:space="preserve">each </w:t>
      </w:r>
      <w:r w:rsidR="007741E5" w:rsidRPr="00ED5A17">
        <w:rPr>
          <w:rFonts w:ascii="Lato" w:hAnsi="Lato" w:cs="Calibri"/>
          <w:i/>
          <w:iCs/>
          <w:color w:val="auto"/>
        </w:rPr>
        <w:t>grade</w:t>
      </w:r>
      <w:r w:rsidR="004203E3" w:rsidRPr="00ED5A17">
        <w:rPr>
          <w:rFonts w:ascii="Lato" w:hAnsi="Lato" w:cs="Calibri"/>
          <w:i/>
          <w:iCs/>
          <w:color w:val="auto"/>
        </w:rPr>
        <w:t xml:space="preserve"> assessment (grade 1 to 5) both intervention and control areas.</w:t>
      </w:r>
      <w:r w:rsidR="007741E5" w:rsidRPr="00ED5A17">
        <w:rPr>
          <w:rFonts w:ascii="Lato" w:hAnsi="Lato" w:cs="Calibri"/>
          <w:i/>
          <w:iCs/>
          <w:color w:val="auto"/>
        </w:rPr>
        <w:t xml:space="preserve"> </w:t>
      </w:r>
      <w:r w:rsidR="004203E3" w:rsidRPr="00ED5A17">
        <w:rPr>
          <w:rFonts w:ascii="Lato" w:hAnsi="Lato" w:cs="Calibri"/>
          <w:i/>
          <w:iCs/>
          <w:color w:val="auto"/>
        </w:rPr>
        <w:t>To obtain in-depth understanding, heterogeneous stakeholders</w:t>
      </w:r>
      <w:r w:rsidR="004203E3" w:rsidRPr="00ED5A17">
        <w:rPr>
          <w:rFonts w:ascii="Lato" w:hAnsi="Lato" w:cs="Calibri"/>
          <w:i/>
          <w:iCs/>
          <w:color w:val="auto"/>
        </w:rPr>
        <w:t xml:space="preserve">, e.g. </w:t>
      </w:r>
      <w:r w:rsidR="004203E3" w:rsidRPr="00ED5A17">
        <w:rPr>
          <w:rFonts w:ascii="Lato" w:hAnsi="Lato" w:cs="Calibri"/>
          <w:i/>
          <w:iCs/>
          <w:color w:val="auto"/>
        </w:rPr>
        <w:t xml:space="preserve">parents/caregivers, education officials, assistant teachers, headteachers, DPE/NAPE personnel, and SCI/NGO personnel </w:t>
      </w:r>
      <w:r w:rsidR="004203E3" w:rsidRPr="00ED5A17">
        <w:rPr>
          <w:rFonts w:ascii="Lato" w:hAnsi="Lato" w:cs="Calibri"/>
          <w:i/>
          <w:iCs/>
          <w:color w:val="auto"/>
        </w:rPr>
        <w:t>will be selected for interview by consultant</w:t>
      </w:r>
      <w:r w:rsidR="004203E3" w:rsidRPr="00ED5A17">
        <w:rPr>
          <w:rFonts w:ascii="Lato" w:hAnsi="Lato" w:cs="Calibri"/>
          <w:i/>
          <w:iCs/>
          <w:color w:val="auto"/>
        </w:rPr>
        <w:t>.</w:t>
      </w:r>
      <w:r w:rsidR="004203E3" w:rsidRPr="004203E3">
        <w:rPr>
          <w:rFonts w:ascii="Lato" w:hAnsi="Lato" w:cs="Calibri"/>
          <w:color w:val="auto"/>
        </w:rPr>
        <w:t xml:space="preserve"> </w:t>
      </w:r>
      <w:r w:rsidR="00EE2E0F" w:rsidRPr="00841DD4">
        <w:rPr>
          <w:rFonts w:ascii="Lato" w:hAnsi="Lato" w:cs="Calibri"/>
          <w:color w:val="auto"/>
        </w:rPr>
        <w:t xml:space="preserve">The methodology and relevant instruments should be adjusted and finalized in consultation with </w:t>
      </w:r>
      <w:r w:rsidR="00A60F13">
        <w:rPr>
          <w:rFonts w:ascii="Lato" w:hAnsi="Lato" w:cs="Calibri"/>
          <w:color w:val="auto"/>
        </w:rPr>
        <w:t xml:space="preserve">SCI </w:t>
      </w:r>
      <w:r w:rsidR="00A60F13" w:rsidRPr="00841DD4">
        <w:rPr>
          <w:rFonts w:ascii="Lato" w:hAnsi="Lato" w:cs="Calibri"/>
          <w:color w:val="auto"/>
        </w:rPr>
        <w:t>before</w:t>
      </w:r>
      <w:r w:rsidR="00EE2E0F" w:rsidRPr="00841DD4">
        <w:rPr>
          <w:rFonts w:ascii="Lato" w:hAnsi="Lato" w:cs="Calibri"/>
          <w:color w:val="auto"/>
        </w:rPr>
        <w:t xml:space="preserve"> implementation. The study should be carried out through involving different stakeholders. It is desired that the consultant will collect primary data from the field physically. </w:t>
      </w:r>
      <w:bookmarkStart w:id="20" w:name="_Hlk162266055"/>
      <w:r w:rsidR="00EE2E0F" w:rsidRPr="00841DD4">
        <w:rPr>
          <w:rFonts w:ascii="Lato" w:hAnsi="Lato" w:cs="Calibri"/>
          <w:color w:val="auto"/>
        </w:rPr>
        <w:t>The consultant</w:t>
      </w:r>
      <w:r w:rsidR="00AC4151" w:rsidRPr="00841DD4">
        <w:rPr>
          <w:rFonts w:ascii="Lato" w:hAnsi="Lato" w:cs="Calibri"/>
          <w:color w:val="auto"/>
        </w:rPr>
        <w:t xml:space="preserve"> </w:t>
      </w:r>
      <w:r w:rsidR="00AC4151" w:rsidRPr="00841DD4">
        <w:rPr>
          <w:rFonts w:ascii="Lato" w:hAnsi="Lato" w:cs="Calibri"/>
          <w:iCs/>
          <w:color w:val="auto"/>
        </w:rPr>
        <w:t>(individual/org)</w:t>
      </w:r>
      <w:r w:rsidR="00EE2E0F" w:rsidRPr="00841DD4">
        <w:rPr>
          <w:rFonts w:ascii="Lato" w:hAnsi="Lato" w:cs="Calibri"/>
          <w:color w:val="auto"/>
        </w:rPr>
        <w:t xml:space="preserve"> </w:t>
      </w:r>
      <w:bookmarkEnd w:id="20"/>
      <w:r w:rsidR="00EE2E0F" w:rsidRPr="00841DD4">
        <w:rPr>
          <w:rFonts w:ascii="Lato" w:hAnsi="Lato" w:cs="Calibri"/>
          <w:color w:val="auto"/>
        </w:rPr>
        <w:t>should also prepare and share a comprehensive work plan.</w:t>
      </w:r>
      <w:r w:rsidR="00AC4151" w:rsidRPr="00841DD4">
        <w:rPr>
          <w:rFonts w:ascii="Lato" w:hAnsi="Lato" w:cs="Calibri"/>
          <w:color w:val="auto"/>
        </w:rPr>
        <w:t xml:space="preserve"> </w:t>
      </w:r>
    </w:p>
    <w:p w14:paraId="299F74E8" w14:textId="0E832EB2" w:rsidR="00EE2E0F" w:rsidRPr="00841DD4" w:rsidRDefault="00EE2E0F" w:rsidP="008772F7">
      <w:pPr>
        <w:rPr>
          <w:rFonts w:ascii="Lato" w:hAnsi="Lato" w:cs="Calibri"/>
          <w:color w:val="auto"/>
        </w:rPr>
      </w:pPr>
      <w:r w:rsidRPr="00841DD4">
        <w:rPr>
          <w:rFonts w:ascii="Lato" w:hAnsi="Lato" w:cs="Calibri"/>
          <w:color w:val="auto"/>
        </w:rPr>
        <w:lastRenderedPageBreak/>
        <w:t>To meet the study objectives, the consultant</w:t>
      </w:r>
      <w:r w:rsidR="00AC4151" w:rsidRPr="00841DD4">
        <w:rPr>
          <w:rFonts w:ascii="Lato" w:hAnsi="Lato" w:cs="Calibri"/>
          <w:color w:val="auto"/>
        </w:rPr>
        <w:t xml:space="preserve"> </w:t>
      </w:r>
      <w:r w:rsidR="00AC4151" w:rsidRPr="00841DD4">
        <w:rPr>
          <w:rFonts w:ascii="Lato" w:hAnsi="Lato" w:cs="Calibri"/>
          <w:iCs/>
          <w:color w:val="auto"/>
        </w:rPr>
        <w:t>(individual/org)</w:t>
      </w:r>
      <w:r w:rsidRPr="00841DD4">
        <w:rPr>
          <w:rFonts w:ascii="Lato" w:hAnsi="Lato" w:cs="Calibri"/>
          <w:color w:val="auto"/>
        </w:rPr>
        <w:t xml:space="preserve"> will draw statistically significant sample size with the appropriate sampling method for quantitative sampling and purposive sampling method will be used for qualitative sample. The consultant will also propose appropriate number of </w:t>
      </w:r>
      <w:r w:rsidR="00E8773F" w:rsidRPr="00841DD4">
        <w:rPr>
          <w:rFonts w:ascii="Lato" w:hAnsi="Lato" w:cs="Calibri"/>
          <w:color w:val="auto"/>
        </w:rPr>
        <w:t>focus group discussion (</w:t>
      </w:r>
      <w:r w:rsidRPr="00841DD4">
        <w:rPr>
          <w:rFonts w:ascii="Lato" w:hAnsi="Lato" w:cs="Calibri"/>
          <w:color w:val="auto"/>
        </w:rPr>
        <w:t>FGD</w:t>
      </w:r>
      <w:r w:rsidR="00E8773F" w:rsidRPr="00841DD4">
        <w:rPr>
          <w:rFonts w:ascii="Lato" w:hAnsi="Lato" w:cs="Calibri"/>
          <w:color w:val="auto"/>
        </w:rPr>
        <w:t>)</w:t>
      </w:r>
      <w:r w:rsidRPr="00841DD4">
        <w:rPr>
          <w:rFonts w:ascii="Lato" w:hAnsi="Lato" w:cs="Calibri"/>
          <w:color w:val="auto"/>
        </w:rPr>
        <w:t>,</w:t>
      </w:r>
      <w:r w:rsidR="00E8773F" w:rsidRPr="00841DD4">
        <w:rPr>
          <w:rFonts w:ascii="Lato" w:hAnsi="Lato" w:cs="Calibri"/>
          <w:color w:val="auto"/>
        </w:rPr>
        <w:t xml:space="preserve"> key informant </w:t>
      </w:r>
      <w:r w:rsidR="00882D2D" w:rsidRPr="00841DD4">
        <w:rPr>
          <w:rFonts w:ascii="Lato" w:hAnsi="Lato" w:cs="Calibri"/>
          <w:color w:val="auto"/>
        </w:rPr>
        <w:t>interview (</w:t>
      </w:r>
      <w:r w:rsidRPr="00841DD4">
        <w:rPr>
          <w:rFonts w:ascii="Lato" w:hAnsi="Lato" w:cs="Calibri"/>
          <w:color w:val="auto"/>
        </w:rPr>
        <w:t>KII</w:t>
      </w:r>
      <w:r w:rsidR="00882D2D" w:rsidRPr="00841DD4">
        <w:rPr>
          <w:rFonts w:ascii="Lato" w:hAnsi="Lato" w:cs="Calibri"/>
          <w:color w:val="auto"/>
        </w:rPr>
        <w:t>)</w:t>
      </w:r>
      <w:r w:rsidRPr="00841DD4">
        <w:rPr>
          <w:rFonts w:ascii="Lato" w:hAnsi="Lato" w:cs="Calibri"/>
          <w:color w:val="auto"/>
        </w:rPr>
        <w:t>/</w:t>
      </w:r>
      <w:r w:rsidR="00882D2D" w:rsidRPr="00841DD4">
        <w:rPr>
          <w:rFonts w:ascii="Lato" w:hAnsi="Lato" w:cs="Calibri"/>
          <w:color w:val="auto"/>
        </w:rPr>
        <w:t xml:space="preserve"> in-depth interview (</w:t>
      </w:r>
      <w:r w:rsidRPr="00841DD4">
        <w:rPr>
          <w:rFonts w:ascii="Lato" w:hAnsi="Lato" w:cs="Calibri"/>
          <w:color w:val="auto"/>
        </w:rPr>
        <w:t>IDI</w:t>
      </w:r>
      <w:r w:rsidR="00882D2D" w:rsidRPr="00841DD4">
        <w:rPr>
          <w:rFonts w:ascii="Lato" w:hAnsi="Lato" w:cs="Calibri"/>
          <w:color w:val="auto"/>
        </w:rPr>
        <w:t>)</w:t>
      </w:r>
      <w:r w:rsidRPr="00841DD4">
        <w:rPr>
          <w:rFonts w:ascii="Lato" w:hAnsi="Lato" w:cs="Calibri"/>
          <w:color w:val="auto"/>
        </w:rPr>
        <w:t xml:space="preserve"> considering the different stakeholders.  </w:t>
      </w:r>
    </w:p>
    <w:p w14:paraId="67A44324" w14:textId="61B64D04" w:rsidR="00AB6A24" w:rsidRPr="00841DD4" w:rsidRDefault="00AB6A24" w:rsidP="008772F7">
      <w:pPr>
        <w:pStyle w:val="Heading2"/>
        <w:numPr>
          <w:ilvl w:val="1"/>
          <w:numId w:val="13"/>
        </w:numPr>
        <w:rPr>
          <w:rFonts w:ascii="Lato" w:hAnsi="Lato" w:cs="Calibri"/>
        </w:rPr>
      </w:pPr>
      <w:bookmarkStart w:id="21" w:name="_Toc142497432"/>
      <w:r w:rsidRPr="00841DD4">
        <w:rPr>
          <w:rFonts w:ascii="Lato" w:hAnsi="Lato" w:cs="Calibri"/>
        </w:rPr>
        <w:t>Data</w:t>
      </w:r>
      <w:r w:rsidR="002A1CC0" w:rsidRPr="00841DD4">
        <w:rPr>
          <w:rFonts w:ascii="Lato" w:hAnsi="Lato" w:cs="Calibri"/>
        </w:rPr>
        <w:t xml:space="preserve"> Sources and Data Collection Methods/Tools</w:t>
      </w:r>
      <w:bookmarkEnd w:id="21"/>
    </w:p>
    <w:p w14:paraId="2CCA3D5C" w14:textId="53C0C013" w:rsidR="00AB6A24" w:rsidRPr="00841DD4" w:rsidRDefault="00AB6A24" w:rsidP="008772F7">
      <w:pPr>
        <w:rPr>
          <w:rFonts w:ascii="Lato" w:hAnsi="Lato" w:cs="Calibri"/>
          <w:color w:val="auto"/>
        </w:rPr>
      </w:pPr>
      <w:r w:rsidRPr="00841DD4">
        <w:rPr>
          <w:rFonts w:ascii="Lato" w:hAnsi="Lato" w:cs="Calibri"/>
          <w:color w:val="auto"/>
        </w:rPr>
        <w:t xml:space="preserve">All primary data collected </w:t>
      </w:r>
      <w:r w:rsidR="00104C7E" w:rsidRPr="00841DD4">
        <w:rPr>
          <w:rFonts w:ascii="Lato" w:hAnsi="Lato" w:cs="Calibri"/>
          <w:color w:val="auto"/>
        </w:rPr>
        <w:t>during</w:t>
      </w:r>
      <w:r w:rsidRPr="00841DD4">
        <w:rPr>
          <w:rFonts w:ascii="Lato" w:hAnsi="Lato" w:cs="Calibri"/>
          <w:color w:val="auto"/>
        </w:rPr>
        <w:t xml:space="preserve"> t</w:t>
      </w:r>
      <w:r w:rsidR="00CD66B7" w:rsidRPr="00841DD4">
        <w:rPr>
          <w:rFonts w:ascii="Lato" w:hAnsi="Lato" w:cs="Calibri"/>
          <w:color w:val="auto"/>
        </w:rPr>
        <w:t xml:space="preserve">he </w:t>
      </w:r>
      <w:r w:rsidR="000F777E">
        <w:rPr>
          <w:rFonts w:ascii="Lato" w:hAnsi="Lato" w:cs="Calibri"/>
          <w:color w:val="auto"/>
        </w:rPr>
        <w:t>baseline assessment</w:t>
      </w:r>
      <w:r w:rsidRPr="00841DD4">
        <w:rPr>
          <w:rFonts w:ascii="Lato" w:hAnsi="Lato" w:cs="Calibri"/>
          <w:color w:val="auto"/>
        </w:rPr>
        <w:t xml:space="preserve"> must facilitate disaggregation by</w:t>
      </w:r>
      <w:r w:rsidR="00593DB0" w:rsidRPr="00841DD4">
        <w:rPr>
          <w:rFonts w:ascii="Lato" w:hAnsi="Lato" w:cs="Calibri"/>
          <w:color w:val="auto"/>
        </w:rPr>
        <w:t xml:space="preserve"> g</w:t>
      </w:r>
      <w:r w:rsidRPr="00841DD4">
        <w:rPr>
          <w:rFonts w:ascii="Lato" w:hAnsi="Lato" w:cs="Calibri"/>
          <w:color w:val="auto"/>
        </w:rPr>
        <w:t>ender</w:t>
      </w:r>
      <w:r w:rsidR="00593DB0" w:rsidRPr="00841DD4">
        <w:rPr>
          <w:rFonts w:ascii="Lato" w:hAnsi="Lato" w:cs="Calibri"/>
          <w:color w:val="auto"/>
        </w:rPr>
        <w:t>, ag</w:t>
      </w:r>
      <w:r w:rsidRPr="00841DD4">
        <w:rPr>
          <w:rFonts w:ascii="Lato" w:hAnsi="Lato" w:cs="Calibri"/>
          <w:color w:val="auto"/>
        </w:rPr>
        <w:t>e</w:t>
      </w:r>
      <w:r w:rsidR="00593DB0" w:rsidRPr="00841DD4">
        <w:rPr>
          <w:rFonts w:ascii="Lato" w:hAnsi="Lato" w:cs="Calibri"/>
          <w:color w:val="auto"/>
        </w:rPr>
        <w:t>, disability, location or remoteness, vulnerability status.</w:t>
      </w:r>
      <w:r w:rsidR="00E84974" w:rsidRPr="00841DD4">
        <w:rPr>
          <w:rFonts w:ascii="Lato" w:hAnsi="Lato" w:cs="Calibri"/>
          <w:color w:val="auto"/>
        </w:rPr>
        <w:t xml:space="preserve"> </w:t>
      </w:r>
      <w:r w:rsidR="0057481E" w:rsidRPr="00841DD4">
        <w:rPr>
          <w:rFonts w:ascii="Lato" w:hAnsi="Lato" w:cs="Calibri"/>
          <w:color w:val="auto"/>
        </w:rPr>
        <w:t>SC</w:t>
      </w:r>
      <w:r w:rsidR="00585C22">
        <w:rPr>
          <w:rFonts w:ascii="Lato" w:hAnsi="Lato" w:cs="Calibri"/>
          <w:color w:val="auto"/>
        </w:rPr>
        <w:t>I</w:t>
      </w:r>
      <w:r w:rsidR="0057481E" w:rsidRPr="00841DD4">
        <w:rPr>
          <w:rFonts w:ascii="Lato" w:hAnsi="Lato" w:cs="Calibri"/>
          <w:color w:val="auto"/>
        </w:rPr>
        <w:t xml:space="preserve"> will</w:t>
      </w:r>
      <w:r w:rsidR="00132467" w:rsidRPr="00841DD4">
        <w:rPr>
          <w:rFonts w:ascii="Lato" w:hAnsi="Lato" w:cs="Calibri"/>
          <w:color w:val="auto"/>
        </w:rPr>
        <w:t xml:space="preserve"> </w:t>
      </w:r>
      <w:r w:rsidR="00E84974" w:rsidRPr="00841DD4">
        <w:rPr>
          <w:rFonts w:ascii="Lato" w:hAnsi="Lato" w:cs="Calibri"/>
          <w:color w:val="auto"/>
        </w:rPr>
        <w:t xml:space="preserve">provide guidance on tools and classification schemes for this minimum dataset. </w:t>
      </w:r>
    </w:p>
    <w:p w14:paraId="1A577F57" w14:textId="7B007A9B" w:rsidR="00593DB0" w:rsidRPr="00841DD4" w:rsidRDefault="0057481E" w:rsidP="008772F7">
      <w:pPr>
        <w:rPr>
          <w:rFonts w:ascii="Lato" w:hAnsi="Lato" w:cs="Calibri"/>
          <w:color w:val="auto"/>
        </w:rPr>
      </w:pPr>
      <w:r w:rsidRPr="00841DD4">
        <w:rPr>
          <w:rFonts w:ascii="Lato" w:hAnsi="Lato" w:cs="Calibri"/>
          <w:color w:val="auto"/>
        </w:rPr>
        <w:t>SC</w:t>
      </w:r>
      <w:r w:rsidR="00585C22">
        <w:rPr>
          <w:rFonts w:ascii="Lato" w:hAnsi="Lato" w:cs="Calibri"/>
          <w:color w:val="auto"/>
        </w:rPr>
        <w:t>I</w:t>
      </w:r>
      <w:r w:rsidRPr="00841DD4">
        <w:rPr>
          <w:rFonts w:ascii="Lato" w:hAnsi="Lato" w:cs="Calibri"/>
          <w:color w:val="auto"/>
        </w:rPr>
        <w:t xml:space="preserve"> will</w:t>
      </w:r>
      <w:r w:rsidR="00E971CA" w:rsidRPr="00841DD4">
        <w:rPr>
          <w:rFonts w:ascii="Lato" w:hAnsi="Lato" w:cs="Calibri"/>
          <w:color w:val="auto"/>
        </w:rPr>
        <w:t xml:space="preserve"> not provide enumerators to assist with primary data collection. Data triangulation is expected for this </w:t>
      </w:r>
      <w:r w:rsidR="00C41771" w:rsidRPr="00841DD4">
        <w:rPr>
          <w:rFonts w:ascii="Lato" w:hAnsi="Lato" w:cs="Calibri"/>
          <w:color w:val="auto"/>
        </w:rPr>
        <w:t>study</w:t>
      </w:r>
      <w:r w:rsidR="00E971CA" w:rsidRPr="00841DD4">
        <w:rPr>
          <w:rFonts w:ascii="Lato" w:hAnsi="Lato" w:cs="Calibri"/>
          <w:color w:val="auto"/>
        </w:rPr>
        <w:t xml:space="preserve">. </w:t>
      </w:r>
      <w:r w:rsidR="00593DB0" w:rsidRPr="00841DD4">
        <w:rPr>
          <w:rFonts w:ascii="Lato" w:hAnsi="Lato" w:cs="Calibri"/>
          <w:color w:val="auto"/>
        </w:rPr>
        <w:t xml:space="preserve">It </w:t>
      </w:r>
      <w:r w:rsidR="00E971CA" w:rsidRPr="00841DD4">
        <w:rPr>
          <w:rFonts w:ascii="Lato" w:hAnsi="Lato" w:cs="Calibri"/>
          <w:color w:val="auto"/>
        </w:rPr>
        <w:t xml:space="preserve">will </w:t>
      </w:r>
      <w:r w:rsidR="00593DB0" w:rsidRPr="00841DD4">
        <w:rPr>
          <w:rFonts w:ascii="Lato" w:hAnsi="Lato" w:cs="Calibri"/>
          <w:color w:val="auto"/>
        </w:rPr>
        <w:t xml:space="preserve">be a requirement of the </w:t>
      </w:r>
      <w:r w:rsidR="00C41771" w:rsidRPr="00841DD4">
        <w:rPr>
          <w:rFonts w:ascii="Lato" w:hAnsi="Lato" w:cs="Calibri"/>
          <w:color w:val="auto"/>
        </w:rPr>
        <w:t>study</w:t>
      </w:r>
      <w:r w:rsidR="00593DB0" w:rsidRPr="00841DD4">
        <w:rPr>
          <w:rFonts w:ascii="Lato" w:hAnsi="Lato" w:cs="Calibri"/>
          <w:color w:val="auto"/>
        </w:rPr>
        <w:t xml:space="preserve"> team to source additional external data sources to add value to the </w:t>
      </w:r>
      <w:r w:rsidR="000F777E">
        <w:rPr>
          <w:rFonts w:ascii="Lato" w:hAnsi="Lato" w:cs="Calibri"/>
          <w:color w:val="auto"/>
        </w:rPr>
        <w:t>baseline assessment</w:t>
      </w:r>
      <w:r w:rsidR="00593DB0" w:rsidRPr="00841DD4">
        <w:rPr>
          <w:rFonts w:ascii="Lato" w:hAnsi="Lato" w:cs="Calibri"/>
          <w:color w:val="auto"/>
        </w:rPr>
        <w:t>, such as government administrative data.</w:t>
      </w:r>
    </w:p>
    <w:p w14:paraId="7307950C" w14:textId="4DDB0E27" w:rsidR="00E32730" w:rsidRPr="00841DD4" w:rsidRDefault="007C43CF" w:rsidP="008772F7">
      <w:pPr>
        <w:rPr>
          <w:rFonts w:ascii="Lato" w:hAnsi="Lato" w:cs="Calibri"/>
          <w:color w:val="auto"/>
        </w:rPr>
      </w:pPr>
      <w:r w:rsidRPr="00841DD4">
        <w:rPr>
          <w:rFonts w:ascii="Lato" w:hAnsi="Lato" w:cs="Calibri"/>
          <w:color w:val="auto"/>
        </w:rPr>
        <w:t>A</w:t>
      </w:r>
      <w:r w:rsidR="00E32730" w:rsidRPr="00841DD4">
        <w:rPr>
          <w:rFonts w:ascii="Lato" w:hAnsi="Lato" w:cs="Calibri"/>
          <w:color w:val="auto"/>
        </w:rPr>
        <w:t xml:space="preserve">ny personal and professional influence or potential bias among those collecting or analysing data </w:t>
      </w:r>
      <w:r w:rsidR="000A1269" w:rsidRPr="00841DD4">
        <w:rPr>
          <w:rFonts w:ascii="Lato" w:hAnsi="Lato" w:cs="Calibri"/>
          <w:color w:val="auto"/>
        </w:rPr>
        <w:t xml:space="preserve">should </w:t>
      </w:r>
      <w:r w:rsidR="00E32730" w:rsidRPr="00841DD4">
        <w:rPr>
          <w:rFonts w:ascii="Lato" w:hAnsi="Lato" w:cs="Calibri"/>
          <w:color w:val="auto"/>
        </w:rPr>
        <w:t>be recorded and addressed or mitigated ethically.</w:t>
      </w:r>
      <w:r w:rsidR="00B1537B" w:rsidRPr="00841DD4">
        <w:rPr>
          <w:rFonts w:ascii="Lato" w:hAnsi="Lato" w:cs="Calibri"/>
          <w:color w:val="auto"/>
        </w:rPr>
        <w:t xml:space="preserve"> The </w:t>
      </w:r>
      <w:r w:rsidR="00C41771" w:rsidRPr="00841DD4">
        <w:rPr>
          <w:rFonts w:ascii="Lato" w:hAnsi="Lato" w:cs="Calibri"/>
          <w:color w:val="auto"/>
        </w:rPr>
        <w:t>analysis</w:t>
      </w:r>
      <w:r w:rsidR="00B1537B" w:rsidRPr="00841DD4">
        <w:rPr>
          <w:rFonts w:ascii="Lato" w:hAnsi="Lato" w:cs="Calibri"/>
          <w:color w:val="auto"/>
        </w:rPr>
        <w:t xml:space="preserve"> </w:t>
      </w:r>
      <w:r w:rsidR="00834C27" w:rsidRPr="00841DD4">
        <w:rPr>
          <w:rFonts w:ascii="Lato" w:hAnsi="Lato" w:cs="Calibri"/>
          <w:color w:val="auto"/>
        </w:rPr>
        <w:t>must</w:t>
      </w:r>
      <w:r w:rsidR="00B1537B" w:rsidRPr="00841DD4">
        <w:rPr>
          <w:rFonts w:ascii="Lato" w:hAnsi="Lato" w:cs="Calibri"/>
          <w:color w:val="auto"/>
        </w:rPr>
        <w:t xml:space="preserve"> explore</w:t>
      </w:r>
      <w:r w:rsidRPr="00841DD4">
        <w:rPr>
          <w:rFonts w:ascii="Lato" w:hAnsi="Lato" w:cs="Calibri"/>
          <w:color w:val="auto"/>
        </w:rPr>
        <w:t>/</w:t>
      </w:r>
      <w:r w:rsidR="00B1537B" w:rsidRPr="00841DD4">
        <w:rPr>
          <w:rFonts w:ascii="Lato" w:hAnsi="Lato" w:cs="Calibri"/>
          <w:color w:val="auto"/>
        </w:rPr>
        <w:t>cover these aspects.</w:t>
      </w:r>
    </w:p>
    <w:p w14:paraId="04EB7061" w14:textId="5AC2BCEF" w:rsidR="00232C59" w:rsidRPr="00841DD4" w:rsidRDefault="00232C59" w:rsidP="008772F7">
      <w:pPr>
        <w:rPr>
          <w:rFonts w:ascii="Lato" w:hAnsi="Lato" w:cs="Calibri"/>
          <w:color w:val="auto"/>
        </w:rPr>
      </w:pPr>
      <w:r w:rsidRPr="00841DD4">
        <w:rPr>
          <w:rFonts w:ascii="Lato" w:hAnsi="Lato" w:cs="Calibri"/>
          <w:color w:val="auto"/>
        </w:rPr>
        <w:t xml:space="preserve">The </w:t>
      </w:r>
      <w:r w:rsidR="00C41771" w:rsidRPr="00841DD4">
        <w:rPr>
          <w:rFonts w:ascii="Lato" w:hAnsi="Lato" w:cs="Calibri"/>
          <w:color w:val="auto"/>
        </w:rPr>
        <w:t>study</w:t>
      </w:r>
      <w:r w:rsidRPr="00841DD4">
        <w:rPr>
          <w:rFonts w:ascii="Lato" w:hAnsi="Lato" w:cs="Calibri"/>
          <w:color w:val="auto"/>
        </w:rPr>
        <w:t xml:space="preserve"> team is required to adhere to the </w:t>
      </w:r>
      <w:hyperlink r:id="rId15" w:history="1">
        <w:r w:rsidR="00E8773F" w:rsidRPr="00841DD4">
          <w:rPr>
            <w:rStyle w:val="Hyperlink"/>
            <w:rFonts w:ascii="Lato" w:hAnsi="Lato" w:cs="Calibri"/>
            <w:color w:val="auto"/>
            <w:u w:val="none"/>
          </w:rPr>
          <w:t xml:space="preserve"> SC</w:t>
        </w:r>
        <w:r w:rsidR="00CA4612">
          <w:rPr>
            <w:rStyle w:val="Hyperlink"/>
            <w:rFonts w:ascii="Lato" w:hAnsi="Lato" w:cs="Calibri"/>
            <w:color w:val="auto"/>
            <w:u w:val="none"/>
          </w:rPr>
          <w:t>I</w:t>
        </w:r>
        <w:r w:rsidRPr="00841DD4">
          <w:rPr>
            <w:rStyle w:val="Hyperlink"/>
            <w:rFonts w:ascii="Lato" w:hAnsi="Lato" w:cs="Calibri"/>
            <w:color w:val="auto"/>
            <w:u w:val="none"/>
          </w:rPr>
          <w:t xml:space="preserve"> Child Safeguarding; Protection from Sexual Exploitation and Abuse; Anti-Harassment, Intimidation and Bullying</w:t>
        </w:r>
      </w:hyperlink>
      <w:r w:rsidRPr="00841DD4">
        <w:rPr>
          <w:rFonts w:ascii="Lato" w:hAnsi="Lato" w:cs="Calibri"/>
          <w:color w:val="auto"/>
        </w:rPr>
        <w:t>; and Data Protection and Privacy policies throughout all project activities</w:t>
      </w:r>
      <w:r w:rsidR="00806CE0" w:rsidRPr="00841DD4">
        <w:rPr>
          <w:rFonts w:ascii="Lato" w:hAnsi="Lato" w:cs="Calibri"/>
          <w:color w:val="auto"/>
        </w:rPr>
        <w:t xml:space="preserve"> (attached in Annex)</w:t>
      </w:r>
      <w:r w:rsidRPr="00841DD4">
        <w:rPr>
          <w:rFonts w:ascii="Lato" w:hAnsi="Lato" w:cs="Calibri"/>
          <w:color w:val="auto"/>
        </w:rPr>
        <w:t>.</w:t>
      </w:r>
    </w:p>
    <w:p w14:paraId="215D4CDC" w14:textId="715B8B4F" w:rsidR="00E971CA" w:rsidRPr="00841DD4" w:rsidRDefault="00E84974" w:rsidP="008772F7">
      <w:pPr>
        <w:pStyle w:val="Heading2"/>
        <w:numPr>
          <w:ilvl w:val="1"/>
          <w:numId w:val="13"/>
        </w:numPr>
        <w:rPr>
          <w:rFonts w:ascii="Lato" w:hAnsi="Lato" w:cs="Calibri"/>
        </w:rPr>
      </w:pPr>
      <w:bookmarkStart w:id="22" w:name="_Toc142497433"/>
      <w:r w:rsidRPr="00841DD4">
        <w:rPr>
          <w:rFonts w:ascii="Lato" w:hAnsi="Lato" w:cs="Calibri"/>
        </w:rPr>
        <w:t>Ethical considerations</w:t>
      </w:r>
      <w:bookmarkEnd w:id="22"/>
    </w:p>
    <w:p w14:paraId="6C1EDF0F" w14:textId="305C0F4C" w:rsidR="00E971CA" w:rsidRPr="00841DD4" w:rsidRDefault="00E971CA" w:rsidP="008772F7">
      <w:pPr>
        <w:rPr>
          <w:rFonts w:ascii="Lato" w:hAnsi="Lato" w:cs="Calibri"/>
        </w:rPr>
      </w:pPr>
      <w:r w:rsidRPr="00841DD4">
        <w:rPr>
          <w:rFonts w:ascii="Lato" w:hAnsi="Lato" w:cs="Calibri"/>
        </w:rPr>
        <w:t xml:space="preserve">It is expected that this </w:t>
      </w:r>
      <w:r w:rsidR="000F777E">
        <w:rPr>
          <w:rFonts w:ascii="Lato" w:hAnsi="Lato" w:cs="Calibri"/>
        </w:rPr>
        <w:t>baseline assessment</w:t>
      </w:r>
      <w:r w:rsidR="006F550B" w:rsidRPr="00841DD4">
        <w:rPr>
          <w:rFonts w:ascii="Lato" w:hAnsi="Lato" w:cs="Calibri"/>
        </w:rPr>
        <w:t xml:space="preserve"> </w:t>
      </w:r>
      <w:r w:rsidRPr="00841DD4">
        <w:rPr>
          <w:rFonts w:ascii="Lato" w:hAnsi="Lato" w:cs="Calibri"/>
        </w:rPr>
        <w:t xml:space="preserve">will </w:t>
      </w:r>
      <w:r w:rsidR="003E5640" w:rsidRPr="00841DD4">
        <w:rPr>
          <w:rFonts w:ascii="Lato" w:hAnsi="Lato" w:cs="Calibri"/>
        </w:rPr>
        <w:t>be</w:t>
      </w:r>
      <w:r w:rsidRPr="00841DD4">
        <w:rPr>
          <w:rFonts w:ascii="Lato" w:hAnsi="Lato" w:cs="Calibri"/>
        </w:rPr>
        <w:t>:</w:t>
      </w:r>
    </w:p>
    <w:p w14:paraId="776024AD" w14:textId="1DBECBA0" w:rsidR="00E971CA" w:rsidRPr="00841DD4" w:rsidRDefault="00E971CA" w:rsidP="008772F7">
      <w:pPr>
        <w:pStyle w:val="ListParagraph"/>
        <w:numPr>
          <w:ilvl w:val="0"/>
          <w:numId w:val="29"/>
        </w:numPr>
        <w:rPr>
          <w:rFonts w:ascii="Lato" w:hAnsi="Lato" w:cs="Calibri"/>
          <w:i w:val="0"/>
          <w:sz w:val="22"/>
        </w:rPr>
      </w:pPr>
      <w:r w:rsidRPr="00841DD4">
        <w:rPr>
          <w:rFonts w:ascii="Lato" w:hAnsi="Lato" w:cs="Calibri"/>
          <w:b/>
          <w:i w:val="0"/>
          <w:sz w:val="22"/>
        </w:rPr>
        <w:t xml:space="preserve">Child </w:t>
      </w:r>
      <w:r w:rsidR="003E5640" w:rsidRPr="00841DD4">
        <w:rPr>
          <w:rFonts w:ascii="Lato" w:hAnsi="Lato" w:cs="Calibri"/>
          <w:b/>
          <w:i w:val="0"/>
          <w:sz w:val="22"/>
        </w:rPr>
        <w:t>participatory</w:t>
      </w:r>
      <w:r w:rsidR="007D75A9" w:rsidRPr="00841DD4">
        <w:rPr>
          <w:rFonts w:ascii="Lato" w:hAnsi="Lato" w:cs="Calibri"/>
          <w:i w:val="0"/>
          <w:sz w:val="22"/>
        </w:rPr>
        <w:t>.</w:t>
      </w:r>
      <w:r w:rsidR="002B4A12" w:rsidRPr="00841DD4">
        <w:rPr>
          <w:rFonts w:ascii="Lato" w:hAnsi="Lato" w:cs="Calibri"/>
          <w:i w:val="0"/>
          <w:sz w:val="22"/>
        </w:rPr>
        <w:t xml:space="preserve"> </w:t>
      </w:r>
      <w:r w:rsidR="00D505CC" w:rsidRPr="00841DD4">
        <w:rPr>
          <w:rFonts w:ascii="Lato" w:hAnsi="Lato" w:cs="Calibri"/>
          <w:i w:val="0"/>
          <w:iCs w:val="0"/>
          <w:sz w:val="22"/>
          <w:szCs w:val="22"/>
        </w:rPr>
        <w:t xml:space="preserve">Where appropriate and safe, children should be supported to participate in the </w:t>
      </w:r>
      <w:r w:rsidR="006F550B" w:rsidRPr="00841DD4">
        <w:rPr>
          <w:rFonts w:ascii="Lato" w:hAnsi="Lato" w:cs="Calibri"/>
          <w:i w:val="0"/>
          <w:iCs w:val="0"/>
          <w:sz w:val="22"/>
          <w:szCs w:val="22"/>
        </w:rPr>
        <w:t>assessment</w:t>
      </w:r>
      <w:r w:rsidR="006357D2" w:rsidRPr="00841DD4">
        <w:rPr>
          <w:rFonts w:ascii="Lato" w:hAnsi="Lato" w:cs="Calibri"/>
          <w:i w:val="0"/>
          <w:iCs w:val="0"/>
          <w:sz w:val="22"/>
          <w:szCs w:val="22"/>
        </w:rPr>
        <w:t xml:space="preserve"> </w:t>
      </w:r>
      <w:r w:rsidR="00662673" w:rsidRPr="00841DD4">
        <w:rPr>
          <w:rFonts w:ascii="Lato" w:hAnsi="Lato" w:cs="Calibri"/>
          <w:i w:val="0"/>
          <w:iCs w:val="0"/>
          <w:sz w:val="22"/>
          <w:szCs w:val="22"/>
        </w:rPr>
        <w:t xml:space="preserve">in a holistic manner </w:t>
      </w:r>
      <w:r w:rsidR="00D505CC" w:rsidRPr="00841DD4">
        <w:rPr>
          <w:rFonts w:ascii="Lato" w:hAnsi="Lato" w:cs="Calibri"/>
          <w:i w:val="0"/>
          <w:iCs w:val="0"/>
          <w:sz w:val="22"/>
          <w:szCs w:val="22"/>
        </w:rPr>
        <w:t xml:space="preserve">beyond simply being respondents. Any child participation, whether consultative, collaborative or child-led, must abide by the </w:t>
      </w:r>
      <w:hyperlink r:id="rId16" w:history="1">
        <w:r w:rsidR="00D505CC" w:rsidRPr="00841DD4">
          <w:rPr>
            <w:rStyle w:val="Hyperlink"/>
            <w:rFonts w:ascii="Lato" w:eastAsiaTheme="minorHAnsi" w:hAnsi="Lato" w:cs="Calibri"/>
            <w:i w:val="0"/>
            <w:iCs w:val="0"/>
            <w:color w:val="auto"/>
            <w:sz w:val="22"/>
            <w:szCs w:val="22"/>
            <w:u w:val="none"/>
            <w:lang w:val="en-GB"/>
          </w:rPr>
          <w:t>9 Basic Requirements for meaningful and ethical child participation</w:t>
        </w:r>
      </w:hyperlink>
      <w:r w:rsidR="00D505CC" w:rsidRPr="00841DD4">
        <w:rPr>
          <w:rFonts w:ascii="Lato" w:hAnsi="Lato" w:cs="Calibri"/>
          <w:i w:val="0"/>
          <w:iCs w:val="0"/>
          <w:sz w:val="22"/>
          <w:szCs w:val="22"/>
        </w:rPr>
        <w:t>.</w:t>
      </w:r>
    </w:p>
    <w:p w14:paraId="3E6C0625" w14:textId="2FCA47E4" w:rsidR="00E971CA" w:rsidRPr="00841DD4" w:rsidRDefault="58F97740" w:rsidP="008772F7">
      <w:pPr>
        <w:pStyle w:val="ListParagraph"/>
        <w:numPr>
          <w:ilvl w:val="0"/>
          <w:numId w:val="29"/>
        </w:numPr>
        <w:rPr>
          <w:rFonts w:ascii="Lato" w:hAnsi="Lato" w:cs="Calibri"/>
          <w:i w:val="0"/>
          <w:iCs w:val="0"/>
          <w:sz w:val="22"/>
          <w:szCs w:val="22"/>
        </w:rPr>
      </w:pPr>
      <w:r w:rsidRPr="00841DD4">
        <w:rPr>
          <w:rFonts w:ascii="Lato" w:hAnsi="Lato" w:cs="Calibri"/>
          <w:b/>
          <w:bCs/>
          <w:i w:val="0"/>
          <w:iCs w:val="0"/>
          <w:sz w:val="22"/>
          <w:szCs w:val="22"/>
        </w:rPr>
        <w:t>Inclusive</w:t>
      </w:r>
      <w:r w:rsidRPr="00841DD4">
        <w:rPr>
          <w:rFonts w:ascii="Lato" w:hAnsi="Lato" w:cs="Calibri"/>
          <w:i w:val="0"/>
          <w:iCs w:val="0"/>
          <w:sz w:val="22"/>
          <w:szCs w:val="22"/>
        </w:rPr>
        <w:t xml:space="preserve">. Ensure that children from different ethnic, </w:t>
      </w:r>
      <w:r w:rsidR="00104C7E" w:rsidRPr="00841DD4">
        <w:rPr>
          <w:rFonts w:ascii="Lato" w:hAnsi="Lato" w:cs="Calibri"/>
          <w:i w:val="0"/>
          <w:iCs w:val="0"/>
          <w:sz w:val="22"/>
          <w:szCs w:val="22"/>
        </w:rPr>
        <w:t>social,</w:t>
      </w:r>
      <w:r w:rsidRPr="00841DD4">
        <w:rPr>
          <w:rFonts w:ascii="Lato" w:hAnsi="Lato" w:cs="Calibri"/>
          <w:i w:val="0"/>
          <w:iCs w:val="0"/>
          <w:sz w:val="22"/>
          <w:szCs w:val="22"/>
        </w:rPr>
        <w:t xml:space="preserve"> and religious backgrounds have the chance to participate, as well as children with disabilities and children who may be excluded or discriminated against in their community.</w:t>
      </w:r>
    </w:p>
    <w:p w14:paraId="6D48D264" w14:textId="18B0D501" w:rsidR="009117FF" w:rsidRPr="00841DD4" w:rsidRDefault="008E4E28" w:rsidP="008772F7">
      <w:pPr>
        <w:pStyle w:val="ListParagraph"/>
        <w:numPr>
          <w:ilvl w:val="0"/>
          <w:numId w:val="29"/>
        </w:numPr>
        <w:rPr>
          <w:rFonts w:ascii="Lato" w:hAnsi="Lato" w:cs="Calibri"/>
          <w:i w:val="0"/>
          <w:sz w:val="22"/>
        </w:rPr>
      </w:pPr>
      <w:r w:rsidRPr="00841DD4">
        <w:rPr>
          <w:rFonts w:ascii="Lato" w:hAnsi="Lato" w:cs="Calibri"/>
          <w:b/>
          <w:i w:val="0"/>
          <w:sz w:val="22"/>
        </w:rPr>
        <w:t>E</w:t>
      </w:r>
      <w:r w:rsidR="00F80C5E" w:rsidRPr="00841DD4">
        <w:rPr>
          <w:rFonts w:ascii="Lato" w:hAnsi="Lato" w:cs="Calibri"/>
          <w:b/>
          <w:i w:val="0"/>
          <w:sz w:val="22"/>
        </w:rPr>
        <w:t>thical</w:t>
      </w:r>
      <w:r w:rsidR="0098148E" w:rsidRPr="00841DD4">
        <w:rPr>
          <w:rFonts w:ascii="Lato" w:hAnsi="Lato" w:cs="Calibri"/>
          <w:i w:val="0"/>
          <w:sz w:val="22"/>
        </w:rPr>
        <w:t>:</w:t>
      </w:r>
      <w:r w:rsidR="009117FF" w:rsidRPr="00841DD4">
        <w:rPr>
          <w:rFonts w:ascii="Lato" w:hAnsi="Lato" w:cs="Calibri"/>
          <w:i w:val="0"/>
          <w:sz w:val="22"/>
        </w:rPr>
        <w:t xml:space="preserve"> The </w:t>
      </w:r>
      <w:r w:rsidR="006F550B" w:rsidRPr="00841DD4">
        <w:rPr>
          <w:rFonts w:ascii="Lato" w:hAnsi="Lato" w:cs="Calibri"/>
          <w:i w:val="0"/>
          <w:sz w:val="22"/>
        </w:rPr>
        <w:t>assessment</w:t>
      </w:r>
      <w:r w:rsidR="009117FF" w:rsidRPr="00841DD4">
        <w:rPr>
          <w:rFonts w:ascii="Lato" w:hAnsi="Lato" w:cs="Calibri"/>
          <w:i w:val="0"/>
          <w:sz w:val="22"/>
        </w:rPr>
        <w:t xml:space="preserve"> must be guided by the following ethical considerations:</w:t>
      </w:r>
    </w:p>
    <w:p w14:paraId="65EEF577" w14:textId="3A3B84EB" w:rsidR="00365238" w:rsidRPr="00841DD4" w:rsidRDefault="00365238" w:rsidP="008772F7">
      <w:pPr>
        <w:pStyle w:val="ListParagraph"/>
        <w:numPr>
          <w:ilvl w:val="1"/>
          <w:numId w:val="15"/>
        </w:numPr>
        <w:rPr>
          <w:rFonts w:ascii="Lato" w:hAnsi="Lato" w:cs="Calibri"/>
          <w:i w:val="0"/>
          <w:sz w:val="22"/>
        </w:rPr>
      </w:pPr>
      <w:r w:rsidRPr="00841DD4">
        <w:rPr>
          <w:rFonts w:ascii="Lato" w:hAnsi="Lato" w:cs="Calibri"/>
          <w:i w:val="0"/>
          <w:sz w:val="22"/>
        </w:rPr>
        <w:t xml:space="preserve">Child safeguarding – demonstrating the highest standards of behaviour towards </w:t>
      </w:r>
      <w:r w:rsidR="00104C7E" w:rsidRPr="00841DD4">
        <w:rPr>
          <w:rFonts w:ascii="Lato" w:hAnsi="Lato" w:cs="Calibri"/>
          <w:i w:val="0"/>
          <w:sz w:val="22"/>
        </w:rPr>
        <w:t>children.</w:t>
      </w:r>
    </w:p>
    <w:p w14:paraId="2306F4B3" w14:textId="75A3D947" w:rsidR="00365238" w:rsidRPr="00841DD4" w:rsidRDefault="00365238" w:rsidP="008772F7">
      <w:pPr>
        <w:pStyle w:val="ListParagraph"/>
        <w:numPr>
          <w:ilvl w:val="1"/>
          <w:numId w:val="15"/>
        </w:numPr>
        <w:rPr>
          <w:rFonts w:ascii="Lato" w:hAnsi="Lato" w:cs="Calibri"/>
          <w:i w:val="0"/>
          <w:sz w:val="22"/>
        </w:rPr>
      </w:pPr>
      <w:r w:rsidRPr="00841DD4">
        <w:rPr>
          <w:rFonts w:ascii="Lato" w:hAnsi="Lato" w:cs="Calibri"/>
          <w:i w:val="0"/>
          <w:sz w:val="22"/>
        </w:rPr>
        <w:t xml:space="preserve">Sensitive – to child rights, gender, </w:t>
      </w:r>
      <w:r w:rsidR="004A1EFE" w:rsidRPr="00841DD4">
        <w:rPr>
          <w:rFonts w:ascii="Lato" w:hAnsi="Lato" w:cs="Calibri"/>
          <w:i w:val="0"/>
          <w:sz w:val="22"/>
        </w:rPr>
        <w:t>inclusion,</w:t>
      </w:r>
      <w:r w:rsidRPr="00841DD4">
        <w:rPr>
          <w:rFonts w:ascii="Lato" w:hAnsi="Lato" w:cs="Calibri"/>
          <w:i w:val="0"/>
          <w:sz w:val="22"/>
        </w:rPr>
        <w:t xml:space="preserve"> and cultural contexts</w:t>
      </w:r>
    </w:p>
    <w:p w14:paraId="1DBC262A" w14:textId="327DB7DC" w:rsidR="009117FF" w:rsidRPr="00841DD4" w:rsidRDefault="009117FF" w:rsidP="008772F7">
      <w:pPr>
        <w:pStyle w:val="ListParagraph"/>
        <w:numPr>
          <w:ilvl w:val="1"/>
          <w:numId w:val="15"/>
        </w:numPr>
        <w:rPr>
          <w:rFonts w:ascii="Lato" w:hAnsi="Lato" w:cs="Calibri"/>
          <w:i w:val="0"/>
          <w:sz w:val="22"/>
        </w:rPr>
      </w:pPr>
      <w:r w:rsidRPr="00841DD4">
        <w:rPr>
          <w:rFonts w:ascii="Lato" w:hAnsi="Lato" w:cs="Calibri"/>
          <w:i w:val="0"/>
          <w:sz w:val="22"/>
        </w:rPr>
        <w:t xml:space="preserve">Openness </w:t>
      </w:r>
      <w:r w:rsidR="008A6785" w:rsidRPr="00841DD4">
        <w:rPr>
          <w:rFonts w:ascii="Lato" w:hAnsi="Lato" w:cs="Calibri"/>
          <w:i w:val="0"/>
          <w:sz w:val="22"/>
        </w:rPr>
        <w:t>–</w:t>
      </w:r>
      <w:r w:rsidRPr="00841DD4">
        <w:rPr>
          <w:rFonts w:ascii="Lato" w:hAnsi="Lato" w:cs="Calibri"/>
          <w:i w:val="0"/>
          <w:sz w:val="22"/>
        </w:rPr>
        <w:t xml:space="preserve"> of information </w:t>
      </w:r>
      <w:r w:rsidR="00104C7E" w:rsidRPr="00841DD4">
        <w:rPr>
          <w:rFonts w:ascii="Lato" w:hAnsi="Lato" w:cs="Calibri"/>
          <w:i w:val="0"/>
          <w:sz w:val="22"/>
        </w:rPr>
        <w:t>given</w:t>
      </w:r>
      <w:r w:rsidRPr="00841DD4">
        <w:rPr>
          <w:rFonts w:ascii="Lato" w:hAnsi="Lato" w:cs="Calibri"/>
          <w:i w:val="0"/>
          <w:sz w:val="22"/>
        </w:rPr>
        <w:t xml:space="preserve"> to the highest possible degree to all involved </w:t>
      </w:r>
      <w:r w:rsidR="00104C7E" w:rsidRPr="00841DD4">
        <w:rPr>
          <w:rFonts w:ascii="Lato" w:hAnsi="Lato" w:cs="Calibri"/>
          <w:i w:val="0"/>
          <w:sz w:val="22"/>
        </w:rPr>
        <w:t>parties.</w:t>
      </w:r>
    </w:p>
    <w:p w14:paraId="5610D905" w14:textId="3F58DC38" w:rsidR="009117FF" w:rsidRPr="00841DD4" w:rsidRDefault="009117FF" w:rsidP="008772F7">
      <w:pPr>
        <w:pStyle w:val="ListParagraph"/>
        <w:numPr>
          <w:ilvl w:val="1"/>
          <w:numId w:val="15"/>
        </w:numPr>
        <w:rPr>
          <w:rFonts w:ascii="Lato" w:hAnsi="Lato" w:cs="Calibri"/>
          <w:i w:val="0"/>
          <w:sz w:val="22"/>
        </w:rPr>
      </w:pPr>
      <w:r w:rsidRPr="00841DD4">
        <w:rPr>
          <w:rFonts w:ascii="Lato" w:hAnsi="Lato" w:cs="Calibri"/>
          <w:i w:val="0"/>
          <w:sz w:val="22"/>
        </w:rPr>
        <w:t xml:space="preserve">Confidentiality and data protection </w:t>
      </w:r>
      <w:r w:rsidR="008A6785" w:rsidRPr="00841DD4">
        <w:rPr>
          <w:rFonts w:ascii="Lato" w:hAnsi="Lato" w:cs="Calibri"/>
          <w:i w:val="0"/>
          <w:sz w:val="22"/>
        </w:rPr>
        <w:t>–</w:t>
      </w:r>
      <w:r w:rsidRPr="00841DD4">
        <w:rPr>
          <w:rFonts w:ascii="Lato" w:hAnsi="Lato" w:cs="Calibri"/>
          <w:i w:val="0"/>
          <w:sz w:val="22"/>
        </w:rPr>
        <w:t xml:space="preserve"> measures will be put in place to protect the identity of all participants and any other information that may put them or others at risk.</w:t>
      </w:r>
      <w:r w:rsidR="009A1C04" w:rsidRPr="00841DD4">
        <w:rPr>
          <w:rStyle w:val="FootnoteReference"/>
          <w:rFonts w:ascii="Lato" w:hAnsi="Lato" w:cs="Calibri"/>
          <w:i w:val="0"/>
          <w:sz w:val="22"/>
        </w:rPr>
        <w:t xml:space="preserve"> </w:t>
      </w:r>
      <w:r w:rsidR="009A1C04" w:rsidRPr="00841DD4">
        <w:rPr>
          <w:rStyle w:val="FootnoteReference"/>
          <w:rFonts w:ascii="Lato" w:hAnsi="Lato" w:cs="Calibri"/>
          <w:i w:val="0"/>
          <w:sz w:val="22"/>
        </w:rPr>
        <w:footnoteReference w:id="2"/>
      </w:r>
      <w:r w:rsidRPr="00841DD4">
        <w:rPr>
          <w:rFonts w:ascii="Lato" w:hAnsi="Lato" w:cs="Calibri"/>
          <w:i w:val="0"/>
          <w:sz w:val="22"/>
        </w:rPr>
        <w:t xml:space="preserve"> </w:t>
      </w:r>
    </w:p>
    <w:p w14:paraId="5F6284C2" w14:textId="33A747BF" w:rsidR="009117FF" w:rsidRPr="00841DD4" w:rsidRDefault="009117FF" w:rsidP="008772F7">
      <w:pPr>
        <w:pStyle w:val="ListParagraph"/>
        <w:numPr>
          <w:ilvl w:val="1"/>
          <w:numId w:val="15"/>
        </w:numPr>
        <w:rPr>
          <w:rFonts w:ascii="Lato" w:hAnsi="Lato" w:cs="Calibri"/>
          <w:i w:val="0"/>
          <w:sz w:val="22"/>
        </w:rPr>
      </w:pPr>
      <w:r w:rsidRPr="00841DD4">
        <w:rPr>
          <w:rFonts w:ascii="Lato" w:hAnsi="Lato" w:cs="Calibri"/>
          <w:i w:val="0"/>
          <w:sz w:val="22"/>
        </w:rPr>
        <w:t xml:space="preserve">Public access </w:t>
      </w:r>
      <w:r w:rsidR="008A6785" w:rsidRPr="00841DD4">
        <w:rPr>
          <w:rFonts w:ascii="Lato" w:hAnsi="Lato" w:cs="Calibri"/>
          <w:i w:val="0"/>
          <w:sz w:val="22"/>
        </w:rPr>
        <w:t>–</w:t>
      </w:r>
      <w:r w:rsidRPr="00841DD4">
        <w:rPr>
          <w:rFonts w:ascii="Lato" w:hAnsi="Lato" w:cs="Calibri"/>
          <w:i w:val="0"/>
          <w:sz w:val="22"/>
        </w:rPr>
        <w:t xml:space="preserve"> to the results when there are not special considerations against </w:t>
      </w:r>
      <w:r w:rsidR="00104C7E" w:rsidRPr="00841DD4">
        <w:rPr>
          <w:rFonts w:ascii="Lato" w:hAnsi="Lato" w:cs="Calibri"/>
          <w:i w:val="0"/>
          <w:sz w:val="22"/>
        </w:rPr>
        <w:t>this.</w:t>
      </w:r>
    </w:p>
    <w:p w14:paraId="618BEE8D" w14:textId="4F4CB9EB" w:rsidR="009117FF" w:rsidRPr="00841DD4" w:rsidRDefault="009117FF" w:rsidP="008772F7">
      <w:pPr>
        <w:pStyle w:val="ListParagraph"/>
        <w:numPr>
          <w:ilvl w:val="1"/>
          <w:numId w:val="15"/>
        </w:numPr>
        <w:rPr>
          <w:rFonts w:ascii="Lato" w:hAnsi="Lato" w:cs="Calibri"/>
          <w:i w:val="0"/>
          <w:sz w:val="22"/>
        </w:rPr>
      </w:pPr>
      <w:r w:rsidRPr="00841DD4">
        <w:rPr>
          <w:rFonts w:ascii="Lato" w:hAnsi="Lato" w:cs="Calibri"/>
          <w:i w:val="0"/>
          <w:sz w:val="22"/>
        </w:rPr>
        <w:t xml:space="preserve">Broad participation </w:t>
      </w:r>
      <w:r w:rsidR="008A6785" w:rsidRPr="00841DD4">
        <w:rPr>
          <w:rFonts w:ascii="Lato" w:hAnsi="Lato" w:cs="Calibri"/>
          <w:i w:val="0"/>
          <w:sz w:val="22"/>
        </w:rPr>
        <w:t>–</w:t>
      </w:r>
      <w:r w:rsidRPr="00841DD4">
        <w:rPr>
          <w:rFonts w:ascii="Lato" w:hAnsi="Lato" w:cs="Calibri"/>
          <w:i w:val="0"/>
          <w:sz w:val="22"/>
        </w:rPr>
        <w:t xml:space="preserve"> the relevant parties should be involved where </w:t>
      </w:r>
      <w:r w:rsidR="00104C7E" w:rsidRPr="00841DD4">
        <w:rPr>
          <w:rFonts w:ascii="Lato" w:hAnsi="Lato" w:cs="Calibri"/>
          <w:i w:val="0"/>
          <w:sz w:val="22"/>
        </w:rPr>
        <w:t>possible.</w:t>
      </w:r>
    </w:p>
    <w:p w14:paraId="504B7C86" w14:textId="31BBC090" w:rsidR="009117FF" w:rsidRPr="00841DD4" w:rsidRDefault="009117FF" w:rsidP="008772F7">
      <w:pPr>
        <w:pStyle w:val="ListParagraph"/>
        <w:numPr>
          <w:ilvl w:val="1"/>
          <w:numId w:val="15"/>
        </w:numPr>
        <w:rPr>
          <w:rFonts w:ascii="Lato" w:hAnsi="Lato" w:cs="Calibri"/>
          <w:i w:val="0"/>
          <w:sz w:val="22"/>
        </w:rPr>
      </w:pPr>
      <w:r w:rsidRPr="00841DD4">
        <w:rPr>
          <w:rFonts w:ascii="Lato" w:hAnsi="Lato" w:cs="Calibri"/>
          <w:i w:val="0"/>
          <w:sz w:val="22"/>
        </w:rPr>
        <w:lastRenderedPageBreak/>
        <w:t xml:space="preserve">Reliability and independence </w:t>
      </w:r>
      <w:r w:rsidR="008A6785" w:rsidRPr="00841DD4">
        <w:rPr>
          <w:rFonts w:ascii="Lato" w:hAnsi="Lato" w:cs="Calibri"/>
          <w:i w:val="0"/>
          <w:sz w:val="22"/>
        </w:rPr>
        <w:t>–</w:t>
      </w:r>
      <w:r w:rsidRPr="00841DD4">
        <w:rPr>
          <w:rFonts w:ascii="Lato" w:hAnsi="Lato" w:cs="Calibri"/>
          <w:i w:val="0"/>
          <w:sz w:val="22"/>
        </w:rPr>
        <w:t xml:space="preserve"> the </w:t>
      </w:r>
      <w:r w:rsidR="006F550B" w:rsidRPr="00841DD4">
        <w:rPr>
          <w:rFonts w:ascii="Lato" w:hAnsi="Lato" w:cs="Calibri"/>
          <w:i w:val="0"/>
          <w:sz w:val="22"/>
        </w:rPr>
        <w:t>assessment</w:t>
      </w:r>
      <w:r w:rsidRPr="00841DD4">
        <w:rPr>
          <w:rFonts w:ascii="Lato" w:hAnsi="Lato" w:cs="Calibri"/>
          <w:i w:val="0"/>
          <w:sz w:val="22"/>
        </w:rPr>
        <w:t xml:space="preserve"> should be conducted so that findings and conclusions are correct and </w:t>
      </w:r>
      <w:r w:rsidR="00104C7E" w:rsidRPr="00841DD4">
        <w:rPr>
          <w:rFonts w:ascii="Lato" w:hAnsi="Lato" w:cs="Calibri"/>
          <w:i w:val="0"/>
          <w:sz w:val="22"/>
        </w:rPr>
        <w:t>trustworthy.</w:t>
      </w:r>
    </w:p>
    <w:p w14:paraId="4EAD0B8C" w14:textId="0ECC641F" w:rsidR="0051145E" w:rsidRPr="00841DD4" w:rsidRDefault="00E971CA" w:rsidP="008772F7">
      <w:pPr>
        <w:rPr>
          <w:rFonts w:ascii="Lato" w:hAnsi="Lato" w:cs="Calibri"/>
          <w:color w:val="auto"/>
        </w:rPr>
      </w:pPr>
      <w:r w:rsidRPr="00841DD4">
        <w:rPr>
          <w:rFonts w:ascii="Lato" w:hAnsi="Lato" w:cs="Calibri"/>
        </w:rPr>
        <w:t xml:space="preserve">It is </w:t>
      </w:r>
      <w:r w:rsidRPr="00841DD4">
        <w:rPr>
          <w:rFonts w:ascii="Lato" w:hAnsi="Lato" w:cs="Calibri"/>
          <w:color w:val="auto"/>
        </w:rPr>
        <w:t>expected that:</w:t>
      </w:r>
    </w:p>
    <w:p w14:paraId="1ED4161A" w14:textId="6AB57742" w:rsidR="006E676E" w:rsidRPr="00841DD4" w:rsidRDefault="006E676E" w:rsidP="008772F7">
      <w:pPr>
        <w:pStyle w:val="ListParagraph"/>
        <w:numPr>
          <w:ilvl w:val="0"/>
          <w:numId w:val="29"/>
        </w:numPr>
        <w:rPr>
          <w:rFonts w:ascii="Lato" w:hAnsi="Lato" w:cs="Calibri"/>
          <w:i w:val="0"/>
          <w:sz w:val="22"/>
        </w:rPr>
      </w:pPr>
      <w:r w:rsidRPr="00841DD4">
        <w:rPr>
          <w:rFonts w:ascii="Lato" w:hAnsi="Lato" w:cs="Calibri"/>
          <w:i w:val="0"/>
          <w:sz w:val="22"/>
        </w:rPr>
        <w:t>D</w:t>
      </w:r>
      <w:r w:rsidR="00E971CA" w:rsidRPr="00841DD4">
        <w:rPr>
          <w:rFonts w:ascii="Lato" w:hAnsi="Lato" w:cs="Calibri"/>
          <w:i w:val="0"/>
          <w:sz w:val="22"/>
        </w:rPr>
        <w:t xml:space="preserve">ata collection methods </w:t>
      </w:r>
      <w:r w:rsidRPr="00841DD4">
        <w:rPr>
          <w:rFonts w:ascii="Lato" w:hAnsi="Lato" w:cs="Calibri"/>
          <w:i w:val="0"/>
          <w:sz w:val="22"/>
        </w:rPr>
        <w:t>will be</w:t>
      </w:r>
      <w:r w:rsidR="00E971CA" w:rsidRPr="00841DD4">
        <w:rPr>
          <w:rFonts w:ascii="Lato" w:hAnsi="Lato" w:cs="Calibri"/>
          <w:i w:val="0"/>
          <w:sz w:val="22"/>
        </w:rPr>
        <w:t xml:space="preserve"> age and gender appropriate</w:t>
      </w:r>
      <w:r w:rsidR="0098148E" w:rsidRPr="00841DD4">
        <w:rPr>
          <w:rFonts w:ascii="Lato" w:hAnsi="Lato" w:cs="Calibri"/>
          <w:i w:val="0"/>
          <w:sz w:val="22"/>
        </w:rPr>
        <w:t>.</w:t>
      </w:r>
    </w:p>
    <w:p w14:paraId="320FC3D7" w14:textId="7BDBC24B" w:rsidR="002F343D" w:rsidRPr="00841DD4" w:rsidRDefault="006F550B" w:rsidP="008772F7">
      <w:pPr>
        <w:pStyle w:val="ListParagraph"/>
        <w:numPr>
          <w:ilvl w:val="0"/>
          <w:numId w:val="29"/>
        </w:numPr>
        <w:rPr>
          <w:rFonts w:ascii="Lato" w:hAnsi="Lato" w:cs="Calibri"/>
          <w:i w:val="0"/>
          <w:sz w:val="22"/>
        </w:rPr>
      </w:pPr>
      <w:r w:rsidRPr="00841DD4">
        <w:rPr>
          <w:rFonts w:ascii="Lato" w:hAnsi="Lato" w:cs="Calibri"/>
          <w:i w:val="0"/>
          <w:sz w:val="22"/>
        </w:rPr>
        <w:t>Assessment</w:t>
      </w:r>
      <w:r w:rsidR="006E676E" w:rsidRPr="00841DD4">
        <w:rPr>
          <w:rFonts w:ascii="Lato" w:hAnsi="Lato" w:cs="Calibri"/>
          <w:i w:val="0"/>
          <w:sz w:val="22"/>
        </w:rPr>
        <w:t xml:space="preserve"> activities will provide a safe, creative space where children feel that their thoughts and ideas are important. </w:t>
      </w:r>
    </w:p>
    <w:p w14:paraId="74514B78" w14:textId="0773A686" w:rsidR="0098148E" w:rsidRPr="00841DD4" w:rsidRDefault="00D148A7" w:rsidP="008772F7">
      <w:pPr>
        <w:pStyle w:val="ListParagraph"/>
        <w:numPr>
          <w:ilvl w:val="0"/>
          <w:numId w:val="29"/>
        </w:numPr>
        <w:rPr>
          <w:rFonts w:ascii="Lato" w:hAnsi="Lato" w:cs="Calibri"/>
          <w:i w:val="0"/>
          <w:sz w:val="22"/>
        </w:rPr>
      </w:pPr>
      <w:r w:rsidRPr="00841DD4">
        <w:rPr>
          <w:rFonts w:ascii="Lato" w:hAnsi="Lato" w:cs="Calibri"/>
          <w:i w:val="0"/>
          <w:sz w:val="22"/>
        </w:rPr>
        <w:t>A</w:t>
      </w:r>
      <w:r w:rsidR="002F343D" w:rsidRPr="00841DD4">
        <w:rPr>
          <w:rFonts w:ascii="Lato" w:hAnsi="Lato" w:cs="Calibri"/>
          <w:i w:val="0"/>
          <w:sz w:val="22"/>
        </w:rPr>
        <w:t xml:space="preserve"> risk assessment</w:t>
      </w:r>
      <w:r w:rsidRPr="00841DD4">
        <w:rPr>
          <w:rFonts w:ascii="Lato" w:hAnsi="Lato" w:cs="Calibri"/>
          <w:i w:val="0"/>
          <w:sz w:val="22"/>
        </w:rPr>
        <w:t xml:space="preserve"> will be conducted </w:t>
      </w:r>
      <w:r w:rsidR="002F343D" w:rsidRPr="00841DD4">
        <w:rPr>
          <w:rFonts w:ascii="Lato" w:hAnsi="Lato" w:cs="Calibri"/>
          <w:i w:val="0"/>
          <w:sz w:val="22"/>
        </w:rPr>
        <w:t>that includes any risks related to children or young people’s participation.</w:t>
      </w:r>
      <w:r w:rsidR="0098148E" w:rsidRPr="00841DD4">
        <w:rPr>
          <w:rFonts w:ascii="Lato" w:hAnsi="Lato" w:cs="Calibri"/>
          <w:i w:val="0"/>
          <w:sz w:val="22"/>
        </w:rPr>
        <w:t xml:space="preserve"> </w:t>
      </w:r>
    </w:p>
    <w:p w14:paraId="61E09B0B" w14:textId="77777777" w:rsidR="00AE6433" w:rsidRPr="00841DD4" w:rsidRDefault="00AE6433" w:rsidP="008772F7">
      <w:pPr>
        <w:pStyle w:val="ListParagraph"/>
        <w:numPr>
          <w:ilvl w:val="0"/>
          <w:numId w:val="29"/>
        </w:numPr>
        <w:rPr>
          <w:rFonts w:ascii="Lato" w:hAnsi="Lato" w:cs="Calibri"/>
          <w:i w:val="0"/>
          <w:sz w:val="22"/>
        </w:rPr>
      </w:pPr>
      <w:r w:rsidRPr="00841DD4">
        <w:rPr>
          <w:rFonts w:ascii="Lato" w:hAnsi="Lato" w:cs="Calibri"/>
          <w:i w:val="0"/>
          <w:sz w:val="22"/>
        </w:rPr>
        <w:t>A referral mechanism will be in place in case any child safeguarding or protection issues arise.</w:t>
      </w:r>
    </w:p>
    <w:p w14:paraId="75712265" w14:textId="1D06962F" w:rsidR="00E971CA" w:rsidRPr="00841DD4" w:rsidRDefault="00D148A7" w:rsidP="008772F7">
      <w:pPr>
        <w:pStyle w:val="ListParagraph"/>
        <w:numPr>
          <w:ilvl w:val="0"/>
          <w:numId w:val="29"/>
        </w:numPr>
        <w:rPr>
          <w:rFonts w:ascii="Lato" w:hAnsi="Lato" w:cs="Calibri"/>
          <w:i w:val="0"/>
          <w:sz w:val="22"/>
          <w:szCs w:val="22"/>
        </w:rPr>
      </w:pPr>
      <w:r w:rsidRPr="00841DD4">
        <w:rPr>
          <w:rFonts w:ascii="Lato" w:hAnsi="Lato" w:cs="Calibri"/>
          <w:i w:val="0"/>
          <w:sz w:val="22"/>
        </w:rPr>
        <w:t>I</w:t>
      </w:r>
      <w:r w:rsidR="0098148E" w:rsidRPr="00841DD4">
        <w:rPr>
          <w:rFonts w:ascii="Lato" w:hAnsi="Lato" w:cs="Calibri"/>
          <w:i w:val="0"/>
          <w:sz w:val="22"/>
        </w:rPr>
        <w:t>nformed</w:t>
      </w:r>
      <w:r w:rsidR="0098148E" w:rsidRPr="00841DD4">
        <w:rPr>
          <w:rFonts w:ascii="Lato" w:hAnsi="Lato" w:cs="Calibri"/>
          <w:i w:val="0"/>
          <w:sz w:val="22"/>
          <w:szCs w:val="22"/>
        </w:rPr>
        <w:t xml:space="preserve"> consent </w:t>
      </w:r>
      <w:r w:rsidRPr="00841DD4">
        <w:rPr>
          <w:rFonts w:ascii="Lato" w:hAnsi="Lato" w:cs="Calibri"/>
          <w:i w:val="0"/>
          <w:sz w:val="22"/>
          <w:szCs w:val="22"/>
        </w:rPr>
        <w:t xml:space="preserve">will be used </w:t>
      </w:r>
      <w:r w:rsidR="0098148E" w:rsidRPr="00841DD4">
        <w:rPr>
          <w:rFonts w:ascii="Lato" w:hAnsi="Lato" w:cs="Calibri"/>
          <w:i w:val="0"/>
          <w:sz w:val="22"/>
          <w:szCs w:val="22"/>
        </w:rPr>
        <w:t>where possible</w:t>
      </w:r>
      <w:r w:rsidR="00AA7E65" w:rsidRPr="00841DD4">
        <w:rPr>
          <w:rFonts w:ascii="Lato" w:hAnsi="Lato" w:cs="Calibri"/>
          <w:i w:val="0"/>
          <w:sz w:val="22"/>
          <w:szCs w:val="22"/>
        </w:rPr>
        <w:t>.</w:t>
      </w:r>
    </w:p>
    <w:p w14:paraId="4CBC658E" w14:textId="77777777" w:rsidR="00FD2D78" w:rsidRPr="00180877" w:rsidRDefault="00FD2D78" w:rsidP="008772F7">
      <w:pPr>
        <w:pStyle w:val="Heading1"/>
        <w:numPr>
          <w:ilvl w:val="0"/>
          <w:numId w:val="13"/>
        </w:numPr>
        <w:rPr>
          <w:rFonts w:ascii="Lato" w:hAnsi="Lato" w:cs="Calibri"/>
          <w:b/>
          <w:bCs w:val="0"/>
          <w:sz w:val="30"/>
          <w:szCs w:val="30"/>
        </w:rPr>
      </w:pPr>
      <w:bookmarkStart w:id="23" w:name="_Toc142497434"/>
      <w:r w:rsidRPr="00180877">
        <w:rPr>
          <w:rFonts w:ascii="Lato" w:hAnsi="Lato" w:cs="Calibri"/>
          <w:b/>
          <w:bCs w:val="0"/>
          <w:sz w:val="30"/>
          <w:szCs w:val="30"/>
        </w:rPr>
        <w:t>Expected Deliverables</w:t>
      </w:r>
      <w:bookmarkEnd w:id="23"/>
    </w:p>
    <w:p w14:paraId="7290D3D9" w14:textId="66247500" w:rsidR="00FD2D78" w:rsidRPr="00841DD4" w:rsidRDefault="00ED5A17" w:rsidP="008772F7">
      <w:pPr>
        <w:rPr>
          <w:rFonts w:ascii="Lato" w:hAnsi="Lato" w:cs="Calibri"/>
          <w:color w:val="auto"/>
        </w:rPr>
      </w:pPr>
      <w:r>
        <w:rPr>
          <w:rFonts w:ascii="Lato" w:hAnsi="Lato" w:cs="Calibri"/>
          <w:color w:val="auto"/>
        </w:rPr>
        <w:t xml:space="preserve">Th </w:t>
      </w:r>
      <w:r w:rsidRPr="00ED5A17">
        <w:rPr>
          <w:rFonts w:ascii="Lato" w:hAnsi="Lato" w:cs="Calibri"/>
          <w:color w:val="auto"/>
        </w:rPr>
        <w:t xml:space="preserve">consultant (individual/org) </w:t>
      </w:r>
      <w:r>
        <w:rPr>
          <w:rFonts w:ascii="Lato" w:hAnsi="Lato" w:cs="Calibri"/>
          <w:color w:val="auto"/>
        </w:rPr>
        <w:t xml:space="preserve">is expected to support SCI colleague to submit research protocol to Institutional Review Board (IRB) for approval prior to data collection. </w:t>
      </w:r>
      <w:r w:rsidR="00FD2D78" w:rsidRPr="00841DD4">
        <w:rPr>
          <w:rFonts w:ascii="Lato" w:hAnsi="Lato" w:cs="Calibri"/>
          <w:color w:val="auto"/>
        </w:rPr>
        <w:t xml:space="preserve">The </w:t>
      </w:r>
      <w:r w:rsidR="000F777E">
        <w:rPr>
          <w:rFonts w:ascii="Lato" w:hAnsi="Lato" w:cs="Calibri"/>
          <w:color w:val="auto"/>
        </w:rPr>
        <w:t>baseline assessment</w:t>
      </w:r>
      <w:r w:rsidR="00FD2D78" w:rsidRPr="00841DD4">
        <w:rPr>
          <w:rFonts w:ascii="Lato" w:hAnsi="Lato" w:cs="Calibri"/>
          <w:color w:val="auto"/>
        </w:rPr>
        <w:t xml:space="preserve"> deliverables and due dates (subject to the commencement date of the </w:t>
      </w:r>
      <w:r w:rsidR="00C5366D" w:rsidRPr="00841DD4">
        <w:rPr>
          <w:rFonts w:ascii="Lato" w:hAnsi="Lato" w:cs="Calibri"/>
          <w:color w:val="auto"/>
        </w:rPr>
        <w:t>study</w:t>
      </w:r>
      <w:r w:rsidR="00FD2D78" w:rsidRPr="00841DD4">
        <w:rPr>
          <w:rFonts w:ascii="Lato" w:hAnsi="Lato" w:cs="Calibri"/>
          <w:color w:val="auto"/>
        </w:rPr>
        <w:t xml:space="preserve">) are outlined below. </w:t>
      </w:r>
      <w:r w:rsidR="00C23891" w:rsidRPr="00841DD4">
        <w:rPr>
          <w:rFonts w:ascii="Lato" w:hAnsi="Lato" w:cs="Calibri"/>
          <w:color w:val="auto"/>
        </w:rPr>
        <w:t xml:space="preserve">The </w:t>
      </w:r>
      <w:r w:rsidRPr="39A7BE9E">
        <w:rPr>
          <w:rFonts w:ascii="Lato" w:hAnsi="Lato" w:cs="Calibri"/>
          <w:color w:val="auto"/>
        </w:rPr>
        <w:t>consultant (individual/org)</w:t>
      </w:r>
      <w:r w:rsidR="00C23891" w:rsidRPr="00841DD4">
        <w:rPr>
          <w:rFonts w:ascii="Lato" w:hAnsi="Lato" w:cs="Calibri"/>
          <w:color w:val="auto"/>
        </w:rPr>
        <w:t xml:space="preserve"> and SC</w:t>
      </w:r>
      <w:r w:rsidR="006B1E64">
        <w:rPr>
          <w:rFonts w:ascii="Lato" w:hAnsi="Lato" w:cs="Calibri"/>
          <w:color w:val="auto"/>
        </w:rPr>
        <w:t>I</w:t>
      </w:r>
      <w:r w:rsidR="00C23891" w:rsidRPr="00841DD4">
        <w:rPr>
          <w:rFonts w:ascii="Lato" w:hAnsi="Lato" w:cs="Calibri"/>
          <w:color w:val="auto"/>
        </w:rPr>
        <w:t xml:space="preserve"> </w:t>
      </w:r>
      <w:r>
        <w:rPr>
          <w:rFonts w:ascii="Lato" w:hAnsi="Lato" w:cs="Calibri"/>
          <w:color w:val="auto"/>
        </w:rPr>
        <w:t>Sr.</w:t>
      </w:r>
      <w:r w:rsidR="00C23891" w:rsidRPr="00841DD4">
        <w:rPr>
          <w:rFonts w:ascii="Lato" w:hAnsi="Lato" w:cs="Calibri"/>
          <w:color w:val="auto"/>
        </w:rPr>
        <w:t xml:space="preserve"> Manager</w:t>
      </w:r>
      <w:r>
        <w:rPr>
          <w:rFonts w:ascii="Lato" w:hAnsi="Lato" w:cs="Calibri"/>
          <w:color w:val="auto"/>
        </w:rPr>
        <w:t>-MEAL</w:t>
      </w:r>
      <w:r w:rsidR="00C23891" w:rsidRPr="00841DD4">
        <w:rPr>
          <w:rFonts w:ascii="Lato" w:hAnsi="Lato" w:cs="Calibri"/>
          <w:color w:val="auto"/>
        </w:rPr>
        <w:t xml:space="preserve"> will agree on final milestones and deadlines at the inception phase. </w:t>
      </w:r>
      <w:r w:rsidR="00FD2D78" w:rsidRPr="00841DD4">
        <w:rPr>
          <w:rFonts w:ascii="Lato" w:hAnsi="Lato" w:cs="Calibri"/>
          <w:color w:val="auto"/>
        </w:rPr>
        <w:t xml:space="preserve">The </w:t>
      </w:r>
      <w:r w:rsidRPr="39A7BE9E">
        <w:rPr>
          <w:rFonts w:ascii="Lato" w:hAnsi="Lato" w:cs="Calibri"/>
          <w:color w:val="auto"/>
        </w:rPr>
        <w:t>consultant (individual/</w:t>
      </w:r>
      <w:r w:rsidRPr="39A7BE9E">
        <w:rPr>
          <w:rFonts w:ascii="Lato" w:hAnsi="Lato" w:cs="Calibri"/>
          <w:color w:val="auto"/>
        </w:rPr>
        <w:t xml:space="preserve">org) </w:t>
      </w:r>
      <w:r>
        <w:rPr>
          <w:rFonts w:ascii="Lato" w:hAnsi="Lato" w:cs="Calibri"/>
          <w:color w:val="auto"/>
        </w:rPr>
        <w:t xml:space="preserve"> </w:t>
      </w:r>
      <w:r w:rsidR="00FD2D78" w:rsidRPr="00841DD4">
        <w:rPr>
          <w:rFonts w:ascii="Lato" w:hAnsi="Lato" w:cs="Calibri"/>
          <w:color w:val="auto"/>
        </w:rPr>
        <w:t>will advise [SC</w:t>
      </w:r>
      <w:r w:rsidR="006B1E64">
        <w:rPr>
          <w:rFonts w:ascii="Lato" w:hAnsi="Lato" w:cs="Calibri"/>
          <w:color w:val="auto"/>
        </w:rPr>
        <w:t>I</w:t>
      </w:r>
      <w:r w:rsidR="00FD2D78" w:rsidRPr="00841DD4">
        <w:rPr>
          <w:rFonts w:ascii="Lato" w:hAnsi="Lato" w:cs="Calibri"/>
          <w:color w:val="auto"/>
        </w:rPr>
        <w:t xml:space="preserve"> </w:t>
      </w:r>
      <w:r>
        <w:rPr>
          <w:rFonts w:ascii="Lato" w:hAnsi="Lato" w:cs="Calibri"/>
          <w:color w:val="auto"/>
        </w:rPr>
        <w:t>Sr</w:t>
      </w:r>
      <w:r w:rsidR="00FD2D78" w:rsidRPr="00841DD4">
        <w:rPr>
          <w:rFonts w:ascii="Lato" w:hAnsi="Lato" w:cs="Calibri"/>
          <w:color w:val="auto"/>
        </w:rPr>
        <w:t xml:space="preserve"> Manager</w:t>
      </w:r>
      <w:r>
        <w:rPr>
          <w:rFonts w:ascii="Lato" w:hAnsi="Lato" w:cs="Calibri"/>
          <w:color w:val="auto"/>
        </w:rPr>
        <w:t>-MEAL</w:t>
      </w:r>
      <w:r w:rsidR="00FD2D78" w:rsidRPr="00841DD4">
        <w:rPr>
          <w:rFonts w:ascii="Lato" w:hAnsi="Lato" w:cs="Calibri"/>
          <w:color w:val="auto"/>
        </w:rPr>
        <w:t xml:space="preserve"> immediately of any risks or issues that may impact on their ability to provide the deliverables by these due dates.</w:t>
      </w:r>
    </w:p>
    <w:p w14:paraId="04711975" w14:textId="121516DD" w:rsidR="00FD2D78" w:rsidRPr="00841DD4" w:rsidRDefault="00FD2D78" w:rsidP="008772F7">
      <w:pPr>
        <w:spacing w:before="120"/>
        <w:rPr>
          <w:rFonts w:ascii="Lato" w:hAnsi="Lato" w:cs="Calibri"/>
          <w:b/>
          <w:lang w:eastAsia="en-AU"/>
        </w:rPr>
      </w:pPr>
      <w:r w:rsidRPr="00841DD4">
        <w:rPr>
          <w:rFonts w:ascii="Lato" w:hAnsi="Lato" w:cs="Calibri"/>
          <w:b/>
          <w:lang w:eastAsia="en-AU"/>
        </w:rPr>
        <w:t xml:space="preserve">Deliverables and </w:t>
      </w:r>
      <w:r w:rsidR="00880288" w:rsidRPr="00841DD4">
        <w:rPr>
          <w:rFonts w:ascii="Lato" w:hAnsi="Lato" w:cs="Calibri"/>
          <w:b/>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7"/>
        <w:gridCol w:w="1699"/>
      </w:tblGrid>
      <w:tr w:rsidR="00FD2D78" w:rsidRPr="00841DD4" w14:paraId="5DF01757" w14:textId="77777777" w:rsidTr="47CE8202">
        <w:trPr>
          <w:tblHeader/>
        </w:trPr>
        <w:tc>
          <w:tcPr>
            <w:tcW w:w="7317" w:type="dxa"/>
            <w:shd w:val="clear" w:color="auto" w:fill="auto"/>
          </w:tcPr>
          <w:p w14:paraId="01EA5375" w14:textId="404B48A4" w:rsidR="00FD2D78" w:rsidRPr="00841DD4" w:rsidRDefault="00FD2D78" w:rsidP="008772F7">
            <w:pPr>
              <w:rPr>
                <w:rFonts w:ascii="Lato" w:hAnsi="Lato" w:cs="Calibri"/>
                <w:b/>
                <w:lang w:eastAsia="en-AU"/>
              </w:rPr>
            </w:pPr>
            <w:r w:rsidRPr="00841DD4">
              <w:rPr>
                <w:rFonts w:ascii="Lato" w:hAnsi="Lato" w:cs="Calibri"/>
                <w:b/>
                <w:lang w:eastAsia="en-AU"/>
              </w:rPr>
              <w:t>Deliverable</w:t>
            </w:r>
            <w:r w:rsidR="005D5B38" w:rsidRPr="00841DD4">
              <w:rPr>
                <w:rFonts w:ascii="Lato" w:hAnsi="Lato" w:cs="Calibri"/>
                <w:b/>
                <w:lang w:eastAsia="en-AU"/>
              </w:rPr>
              <w:t>s/Milestones</w:t>
            </w:r>
          </w:p>
        </w:tc>
        <w:tc>
          <w:tcPr>
            <w:tcW w:w="1699" w:type="dxa"/>
            <w:shd w:val="clear" w:color="auto" w:fill="auto"/>
          </w:tcPr>
          <w:p w14:paraId="15905A97" w14:textId="4E1AE9C3" w:rsidR="00FD2D78" w:rsidRPr="00841DD4" w:rsidRDefault="00880288" w:rsidP="008772F7">
            <w:pPr>
              <w:rPr>
                <w:rFonts w:ascii="Lato" w:hAnsi="Lato" w:cs="Calibri"/>
                <w:b/>
                <w:lang w:eastAsia="en-AU"/>
              </w:rPr>
            </w:pPr>
            <w:r w:rsidRPr="00841DD4">
              <w:rPr>
                <w:rFonts w:ascii="Lato" w:hAnsi="Lato" w:cs="Calibri"/>
                <w:b/>
                <w:lang w:eastAsia="en-AU"/>
              </w:rPr>
              <w:t>Timeline</w:t>
            </w:r>
          </w:p>
        </w:tc>
      </w:tr>
      <w:tr w:rsidR="00FD2D78" w:rsidRPr="00841DD4" w14:paraId="0FFADDBA" w14:textId="77777777" w:rsidTr="47CE8202">
        <w:tc>
          <w:tcPr>
            <w:tcW w:w="7317" w:type="dxa"/>
            <w:shd w:val="clear" w:color="auto" w:fill="auto"/>
            <w:vAlign w:val="center"/>
          </w:tcPr>
          <w:p w14:paraId="5EBC5632" w14:textId="342C3DAD" w:rsidR="00FD2D78" w:rsidRPr="00841DD4" w:rsidRDefault="00FD2D78" w:rsidP="008772F7">
            <w:pPr>
              <w:rPr>
                <w:rFonts w:ascii="Lato" w:hAnsi="Lato" w:cs="Calibri"/>
                <w:color w:val="auto"/>
                <w:lang w:eastAsia="en-AU"/>
              </w:rPr>
            </w:pPr>
            <w:r w:rsidRPr="00841DD4">
              <w:rPr>
                <w:rFonts w:ascii="Lato" w:hAnsi="Lato" w:cs="Calibri"/>
                <w:color w:val="auto"/>
                <w:lang w:eastAsia="en-AU"/>
              </w:rPr>
              <w:t xml:space="preserve">The </w:t>
            </w:r>
            <w:r w:rsidR="00520D9E">
              <w:rPr>
                <w:rFonts w:ascii="Lato" w:hAnsi="Lato" w:cs="Calibri"/>
                <w:color w:val="auto"/>
                <w:lang w:eastAsia="en-AU"/>
              </w:rPr>
              <w:t>Baseline</w:t>
            </w:r>
            <w:r w:rsidR="001F58B1">
              <w:rPr>
                <w:rFonts w:ascii="Lato" w:hAnsi="Lato" w:cs="Calibri"/>
                <w:color w:val="auto"/>
                <w:lang w:eastAsia="en-AU"/>
              </w:rPr>
              <w:t xml:space="preserve"> </w:t>
            </w:r>
            <w:r w:rsidRPr="00841DD4">
              <w:rPr>
                <w:rFonts w:ascii="Lato" w:hAnsi="Lato" w:cs="Calibri"/>
                <w:color w:val="auto"/>
              </w:rPr>
              <w:t>Team is contracted and</w:t>
            </w:r>
            <w:r w:rsidRPr="00841DD4">
              <w:rPr>
                <w:rFonts w:ascii="Lato" w:hAnsi="Lato" w:cs="Calibri"/>
                <w:color w:val="auto"/>
                <w:lang w:eastAsia="en-AU"/>
              </w:rPr>
              <w:t xml:space="preserve"> commences work</w:t>
            </w:r>
          </w:p>
        </w:tc>
        <w:tc>
          <w:tcPr>
            <w:tcW w:w="1699" w:type="dxa"/>
            <w:shd w:val="clear" w:color="auto" w:fill="auto"/>
            <w:vAlign w:val="center"/>
          </w:tcPr>
          <w:p w14:paraId="7A43A416" w14:textId="149E40B2" w:rsidR="00FD2D78" w:rsidRPr="00841DD4" w:rsidRDefault="004D0C81" w:rsidP="008772F7">
            <w:pPr>
              <w:rPr>
                <w:rFonts w:ascii="Lato" w:hAnsi="Lato" w:cs="Calibri"/>
                <w:lang w:eastAsia="en-AU"/>
              </w:rPr>
            </w:pPr>
            <w:r w:rsidRPr="00841DD4">
              <w:rPr>
                <w:rFonts w:ascii="Lato" w:hAnsi="Lato" w:cs="Calibri"/>
                <w:lang w:eastAsia="en-AU"/>
              </w:rPr>
              <w:t xml:space="preserve">20 </w:t>
            </w:r>
            <w:r w:rsidR="00520D9E">
              <w:rPr>
                <w:rFonts w:ascii="Lato" w:hAnsi="Lato" w:cs="Calibri"/>
                <w:lang w:eastAsia="en-AU"/>
              </w:rPr>
              <w:t>May</w:t>
            </w:r>
          </w:p>
        </w:tc>
      </w:tr>
      <w:tr w:rsidR="005D5B38" w:rsidRPr="00841DD4" w14:paraId="40B7AEEE" w14:textId="77777777" w:rsidTr="47CE8202">
        <w:tc>
          <w:tcPr>
            <w:tcW w:w="7317" w:type="dxa"/>
            <w:shd w:val="clear" w:color="auto" w:fill="auto"/>
            <w:vAlign w:val="center"/>
          </w:tcPr>
          <w:p w14:paraId="17F232DF" w14:textId="1F081FBF" w:rsidR="005D5B38" w:rsidRPr="00841DD4" w:rsidRDefault="005D5B38" w:rsidP="008772F7">
            <w:pPr>
              <w:rPr>
                <w:rFonts w:ascii="Lato" w:hAnsi="Lato" w:cs="Calibri"/>
                <w:color w:val="auto"/>
                <w:lang w:eastAsia="en-AU"/>
              </w:rPr>
            </w:pPr>
            <w:r w:rsidRPr="00841DD4">
              <w:rPr>
                <w:rFonts w:ascii="Lato" w:hAnsi="Lato" w:cs="Calibri"/>
                <w:color w:val="auto"/>
              </w:rPr>
              <w:t xml:space="preserve">The </w:t>
            </w:r>
            <w:r w:rsidR="00520D9E">
              <w:rPr>
                <w:rFonts w:ascii="Lato" w:hAnsi="Lato" w:cs="Calibri"/>
                <w:color w:val="auto"/>
                <w:lang w:eastAsia="en-AU"/>
              </w:rPr>
              <w:t>Baseline</w:t>
            </w:r>
            <w:r w:rsidRPr="00841DD4">
              <w:rPr>
                <w:rFonts w:ascii="Lato" w:hAnsi="Lato" w:cs="Calibri"/>
                <w:color w:val="auto"/>
              </w:rPr>
              <w:t xml:space="preserve"> Team will </w:t>
            </w:r>
            <w:r w:rsidR="009B2F07">
              <w:rPr>
                <w:rFonts w:ascii="Lato" w:hAnsi="Lato" w:cs="Calibri"/>
                <w:color w:val="auto"/>
              </w:rPr>
              <w:t>discuss</w:t>
            </w:r>
            <w:r w:rsidRPr="00841DD4">
              <w:rPr>
                <w:rFonts w:ascii="Lato" w:hAnsi="Lato" w:cs="Calibri"/>
                <w:color w:val="auto"/>
              </w:rPr>
              <w:t xml:space="preserve"> with the relevant stakeholders to develop the inception report.</w:t>
            </w:r>
            <w:r w:rsidR="009B2F07">
              <w:rPr>
                <w:rFonts w:ascii="Lato" w:hAnsi="Lato" w:cs="Calibri"/>
                <w:color w:val="auto"/>
              </w:rPr>
              <w:t xml:space="preserve"> </w:t>
            </w:r>
          </w:p>
        </w:tc>
        <w:tc>
          <w:tcPr>
            <w:tcW w:w="1699" w:type="dxa"/>
            <w:shd w:val="clear" w:color="auto" w:fill="auto"/>
            <w:vAlign w:val="center"/>
          </w:tcPr>
          <w:p w14:paraId="41965E97" w14:textId="2DCBDEBA" w:rsidR="005D5B38" w:rsidRPr="00841DD4" w:rsidRDefault="004D0C81" w:rsidP="008772F7">
            <w:pPr>
              <w:rPr>
                <w:rFonts w:ascii="Lato" w:hAnsi="Lato" w:cs="Calibri"/>
                <w:lang w:eastAsia="en-AU"/>
              </w:rPr>
            </w:pPr>
            <w:r w:rsidRPr="00841DD4">
              <w:rPr>
                <w:rFonts w:ascii="Lato" w:hAnsi="Lato" w:cs="Calibri"/>
                <w:lang w:eastAsia="en-AU"/>
              </w:rPr>
              <w:t xml:space="preserve">22 </w:t>
            </w:r>
            <w:r w:rsidR="00520D9E">
              <w:rPr>
                <w:rFonts w:ascii="Lato" w:hAnsi="Lato" w:cs="Calibri"/>
                <w:lang w:eastAsia="en-AU"/>
              </w:rPr>
              <w:t>May</w:t>
            </w:r>
          </w:p>
        </w:tc>
      </w:tr>
      <w:tr w:rsidR="00FD2D78" w:rsidRPr="00841DD4" w14:paraId="05F86516" w14:textId="77777777" w:rsidTr="47CE8202">
        <w:tc>
          <w:tcPr>
            <w:tcW w:w="7317" w:type="dxa"/>
            <w:shd w:val="clear" w:color="auto" w:fill="auto"/>
            <w:vAlign w:val="center"/>
          </w:tcPr>
          <w:p w14:paraId="7E8345DF" w14:textId="71174B5D" w:rsidR="00445477" w:rsidRPr="00841DD4" w:rsidRDefault="00445477" w:rsidP="008772F7">
            <w:pPr>
              <w:rPr>
                <w:rFonts w:ascii="Lato" w:hAnsi="Lato" w:cs="Calibri"/>
                <w:color w:val="auto"/>
                <w:lang w:eastAsia="en-AU"/>
              </w:rPr>
            </w:pPr>
            <w:r w:rsidRPr="00841DD4">
              <w:rPr>
                <w:rFonts w:ascii="Lato" w:hAnsi="Lato" w:cs="Calibri"/>
                <w:color w:val="auto"/>
              </w:rPr>
              <w:t xml:space="preserve">The </w:t>
            </w:r>
            <w:r w:rsidR="004D0C81" w:rsidRPr="00841DD4">
              <w:rPr>
                <w:rFonts w:ascii="Lato" w:hAnsi="Lato" w:cs="Calibri"/>
                <w:color w:val="auto"/>
              </w:rPr>
              <w:t>Study</w:t>
            </w:r>
            <w:r w:rsidRPr="00841DD4">
              <w:rPr>
                <w:rFonts w:ascii="Lato" w:hAnsi="Lato" w:cs="Calibri"/>
                <w:color w:val="auto"/>
              </w:rPr>
              <w:t xml:space="preserve"> Team will submit an </w:t>
            </w:r>
            <w:r w:rsidRPr="00841DD4">
              <w:rPr>
                <w:rFonts w:ascii="Lato" w:hAnsi="Lato" w:cs="Calibri"/>
                <w:b/>
                <w:bCs/>
                <w:color w:val="auto"/>
              </w:rPr>
              <w:t>inception report*</w:t>
            </w:r>
            <w:r w:rsidRPr="00841DD4">
              <w:rPr>
                <w:rFonts w:ascii="Lato" w:hAnsi="Lato" w:cs="Calibri"/>
                <w:color w:val="auto"/>
                <w:lang w:eastAsia="en-AU"/>
              </w:rPr>
              <w:t xml:space="preserve"> in line with the </w:t>
            </w:r>
            <w:r w:rsidR="00C5262F" w:rsidRPr="00841DD4">
              <w:rPr>
                <w:rFonts w:ascii="Lato" w:hAnsi="Lato" w:cs="Calibri"/>
                <w:u w:val="single"/>
                <w:lang w:eastAsia="en-AU"/>
              </w:rPr>
              <w:t>provided template</w:t>
            </w:r>
            <w:r w:rsidRPr="00841DD4">
              <w:rPr>
                <w:rFonts w:ascii="Lato" w:hAnsi="Lato" w:cs="Calibri"/>
                <w:color w:val="auto"/>
                <w:lang w:eastAsia="en-AU"/>
              </w:rPr>
              <w:t>, including:</w:t>
            </w:r>
          </w:p>
          <w:p w14:paraId="177652C0" w14:textId="5105145A" w:rsidR="00FD2D78" w:rsidRPr="00841DD4" w:rsidRDefault="000F777E" w:rsidP="008772F7">
            <w:pPr>
              <w:numPr>
                <w:ilvl w:val="0"/>
                <w:numId w:val="23"/>
              </w:numPr>
              <w:spacing w:after="0" w:line="240" w:lineRule="auto"/>
              <w:rPr>
                <w:rFonts w:ascii="Lato" w:hAnsi="Lato" w:cs="Calibri"/>
                <w:color w:val="auto"/>
                <w:lang w:eastAsia="en-AU"/>
              </w:rPr>
            </w:pPr>
            <w:r>
              <w:rPr>
                <w:rFonts w:ascii="Lato" w:hAnsi="Lato" w:cs="Calibri"/>
                <w:color w:val="auto"/>
                <w:lang w:eastAsia="en-AU"/>
              </w:rPr>
              <w:t>Baseline assessment</w:t>
            </w:r>
            <w:r w:rsidR="00FD2D78" w:rsidRPr="00841DD4">
              <w:rPr>
                <w:rFonts w:ascii="Lato" w:hAnsi="Lato" w:cs="Calibri"/>
                <w:color w:val="auto"/>
                <w:lang w:eastAsia="en-AU"/>
              </w:rPr>
              <w:t xml:space="preserve"> objectives and key </w:t>
            </w:r>
            <w:r w:rsidR="004D0C81" w:rsidRPr="00841DD4">
              <w:rPr>
                <w:rFonts w:ascii="Lato" w:hAnsi="Lato" w:cs="Calibri"/>
                <w:color w:val="auto"/>
                <w:lang w:eastAsia="en-AU"/>
              </w:rPr>
              <w:t>study</w:t>
            </w:r>
            <w:r w:rsidR="00FD2D78" w:rsidRPr="00841DD4">
              <w:rPr>
                <w:rFonts w:ascii="Lato" w:hAnsi="Lato" w:cs="Calibri"/>
                <w:color w:val="auto"/>
                <w:lang w:eastAsia="en-AU"/>
              </w:rPr>
              <w:t xml:space="preserve"> questions</w:t>
            </w:r>
          </w:p>
          <w:p w14:paraId="3A5262F9" w14:textId="0E63C5AA" w:rsidR="00485D09" w:rsidRPr="00841DD4" w:rsidRDefault="00485D09" w:rsidP="008772F7">
            <w:pPr>
              <w:numPr>
                <w:ilvl w:val="0"/>
                <w:numId w:val="23"/>
              </w:numPr>
              <w:spacing w:after="0" w:line="240" w:lineRule="auto"/>
              <w:rPr>
                <w:rFonts w:ascii="Lato" w:hAnsi="Lato" w:cs="Calibri"/>
                <w:color w:val="auto"/>
                <w:sz w:val="20"/>
                <w:szCs w:val="20"/>
                <w:lang w:eastAsia="en-AU"/>
              </w:rPr>
            </w:pPr>
            <w:r w:rsidRPr="00841DD4">
              <w:rPr>
                <w:rFonts w:ascii="Lato" w:hAnsi="Lato" w:cs="Calibri"/>
                <w:color w:val="auto"/>
                <w:sz w:val="20"/>
                <w:szCs w:val="20"/>
                <w:lang w:eastAsia="en-AU"/>
              </w:rPr>
              <w:t xml:space="preserve">description of the methodology, including design, data collection methods, sampling strategy, data sources, and study matrix. </w:t>
            </w:r>
          </w:p>
          <w:p w14:paraId="6BC5ECFF" w14:textId="0B9EAAB5" w:rsidR="00FD2D78" w:rsidRPr="00766100" w:rsidRDefault="002A723E" w:rsidP="008772F7">
            <w:pPr>
              <w:numPr>
                <w:ilvl w:val="0"/>
                <w:numId w:val="23"/>
              </w:numPr>
              <w:spacing w:after="0" w:line="240" w:lineRule="auto"/>
              <w:rPr>
                <w:rFonts w:ascii="Lato" w:hAnsi="Lato" w:cs="Calibri"/>
                <w:color w:val="auto"/>
                <w:lang w:eastAsia="en-AU"/>
              </w:rPr>
            </w:pPr>
            <w:r w:rsidRPr="00766100">
              <w:rPr>
                <w:rFonts w:ascii="Lato" w:hAnsi="Lato" w:cs="Calibri"/>
                <w:color w:val="auto"/>
                <w:lang w:eastAsia="en-AU"/>
              </w:rPr>
              <w:t>data analysis and reporting plan</w:t>
            </w:r>
            <w:r w:rsidR="00766100" w:rsidRPr="00766100">
              <w:rPr>
                <w:rFonts w:ascii="Lato" w:hAnsi="Lato" w:cs="Calibri"/>
                <w:color w:val="auto"/>
                <w:lang w:eastAsia="en-AU"/>
              </w:rPr>
              <w:t xml:space="preserve">, </w:t>
            </w:r>
            <w:r w:rsidR="00FD2D78" w:rsidRPr="00766100">
              <w:rPr>
                <w:rFonts w:ascii="Lato" w:hAnsi="Lato" w:cs="Calibri"/>
                <w:color w:val="auto"/>
                <w:lang w:eastAsia="en-AU"/>
              </w:rPr>
              <w:t xml:space="preserve">limitations of </w:t>
            </w:r>
            <w:r w:rsidR="004D0C81" w:rsidRPr="00766100">
              <w:rPr>
                <w:rFonts w:ascii="Lato" w:hAnsi="Lato" w:cs="Calibri"/>
                <w:color w:val="auto"/>
                <w:lang w:eastAsia="en-AU"/>
              </w:rPr>
              <w:t>situation</w:t>
            </w:r>
            <w:r w:rsidR="00766100" w:rsidRPr="00766100">
              <w:rPr>
                <w:rFonts w:ascii="Lato" w:hAnsi="Lato" w:cs="Calibri"/>
                <w:color w:val="auto"/>
                <w:lang w:eastAsia="en-AU"/>
              </w:rPr>
              <w:t xml:space="preserve">, </w:t>
            </w:r>
            <w:r w:rsidR="00FD2D78" w:rsidRPr="00766100">
              <w:rPr>
                <w:rFonts w:ascii="Lato" w:hAnsi="Lato" w:cs="Calibri"/>
                <w:color w:val="auto"/>
                <w:lang w:eastAsia="en-AU"/>
              </w:rPr>
              <w:t>risk</w:t>
            </w:r>
            <w:r w:rsidR="00563E7B" w:rsidRPr="00766100">
              <w:rPr>
                <w:rFonts w:ascii="Lato" w:hAnsi="Lato" w:cs="Calibri"/>
                <w:color w:val="auto"/>
                <w:lang w:eastAsia="en-AU"/>
              </w:rPr>
              <w:t>s</w:t>
            </w:r>
            <w:r w:rsidR="00FD2D78" w:rsidRPr="00766100">
              <w:rPr>
                <w:rFonts w:ascii="Lato" w:hAnsi="Lato" w:cs="Calibri"/>
                <w:color w:val="auto"/>
                <w:lang w:eastAsia="en-AU"/>
              </w:rPr>
              <w:t xml:space="preserve"> and </w:t>
            </w:r>
            <w:r w:rsidR="00563E7B" w:rsidRPr="00766100">
              <w:rPr>
                <w:rFonts w:ascii="Lato" w:hAnsi="Lato" w:cs="Calibri"/>
                <w:color w:val="auto"/>
                <w:lang w:eastAsia="en-AU"/>
              </w:rPr>
              <w:t xml:space="preserve">mitigation </w:t>
            </w:r>
            <w:r w:rsidR="00FD2D78" w:rsidRPr="00766100">
              <w:rPr>
                <w:rFonts w:ascii="Lato" w:hAnsi="Lato" w:cs="Calibri"/>
                <w:color w:val="auto"/>
                <w:lang w:eastAsia="en-AU"/>
              </w:rPr>
              <w:t>plan</w:t>
            </w:r>
            <w:r w:rsidR="00766100" w:rsidRPr="00766100">
              <w:rPr>
                <w:rFonts w:ascii="Lato" w:hAnsi="Lato" w:cs="Calibri"/>
                <w:color w:val="auto"/>
                <w:lang w:eastAsia="en-AU"/>
              </w:rPr>
              <w:t xml:space="preserve">, </w:t>
            </w:r>
            <w:r w:rsidR="00FD2D78" w:rsidRPr="00766100">
              <w:rPr>
                <w:rFonts w:ascii="Lato" w:hAnsi="Lato" w:cs="Calibri"/>
                <w:color w:val="auto"/>
                <w:lang w:eastAsia="en-AU"/>
              </w:rPr>
              <w:t xml:space="preserve">stakeholder </w:t>
            </w:r>
            <w:r w:rsidR="008A3F82" w:rsidRPr="00766100">
              <w:rPr>
                <w:rFonts w:ascii="Lato" w:hAnsi="Lato" w:cs="Calibri"/>
                <w:color w:val="auto"/>
                <w:lang w:eastAsia="en-AU"/>
              </w:rPr>
              <w:t xml:space="preserve">and children </w:t>
            </w:r>
            <w:r w:rsidR="00FD2D78" w:rsidRPr="00766100">
              <w:rPr>
                <w:rFonts w:ascii="Lato" w:hAnsi="Lato" w:cs="Calibri"/>
                <w:color w:val="auto"/>
                <w:lang w:eastAsia="en-AU"/>
              </w:rPr>
              <w:t>communication and engagement plan</w:t>
            </w:r>
          </w:p>
          <w:p w14:paraId="6AFFD192" w14:textId="1CB9D6D3" w:rsidR="0000673C" w:rsidRPr="00154316" w:rsidRDefault="00FD2D78" w:rsidP="008772F7">
            <w:pPr>
              <w:numPr>
                <w:ilvl w:val="0"/>
                <w:numId w:val="23"/>
              </w:numPr>
              <w:spacing w:after="0" w:line="240" w:lineRule="auto"/>
              <w:rPr>
                <w:rFonts w:ascii="Lato" w:hAnsi="Lato" w:cs="Calibri"/>
                <w:color w:val="auto"/>
                <w:lang w:eastAsia="en-AU"/>
              </w:rPr>
            </w:pPr>
            <w:r w:rsidRPr="00154316">
              <w:rPr>
                <w:rFonts w:ascii="Lato" w:hAnsi="Lato" w:cs="Calibri"/>
                <w:color w:val="auto"/>
              </w:rPr>
              <w:t>consultation protocols for consulting with children and other vulnerable groups (if applicable)</w:t>
            </w:r>
            <w:r w:rsidR="00154316" w:rsidRPr="00154316">
              <w:rPr>
                <w:rFonts w:ascii="Lato" w:hAnsi="Lato" w:cs="Calibri"/>
                <w:color w:val="auto"/>
              </w:rPr>
              <w:t xml:space="preserve">, </w:t>
            </w:r>
            <w:r w:rsidR="0000673C" w:rsidRPr="00154316">
              <w:rPr>
                <w:rFonts w:ascii="Lato" w:hAnsi="Lato" w:cs="Calibri"/>
                <w:color w:val="auto"/>
                <w:lang w:eastAsia="en-AU"/>
              </w:rPr>
              <w:t xml:space="preserve">key deliverables, </w:t>
            </w:r>
            <w:r w:rsidR="000174DC" w:rsidRPr="00154316">
              <w:rPr>
                <w:rFonts w:ascii="Lato" w:hAnsi="Lato" w:cs="Calibri"/>
                <w:color w:val="auto"/>
                <w:lang w:eastAsia="en-AU"/>
              </w:rPr>
              <w:t>responsibilities,</w:t>
            </w:r>
            <w:r w:rsidR="0000673C" w:rsidRPr="00154316">
              <w:rPr>
                <w:rFonts w:ascii="Lato" w:hAnsi="Lato" w:cs="Calibri"/>
                <w:color w:val="auto"/>
                <w:lang w:eastAsia="en-AU"/>
              </w:rPr>
              <w:t xml:space="preserve"> and timelines </w:t>
            </w:r>
          </w:p>
          <w:p w14:paraId="63F8C745" w14:textId="0255FB69" w:rsidR="00FD2D78" w:rsidRPr="00841DD4" w:rsidRDefault="00D00BC5" w:rsidP="008772F7">
            <w:pPr>
              <w:numPr>
                <w:ilvl w:val="0"/>
                <w:numId w:val="23"/>
              </w:numPr>
              <w:spacing w:after="60" w:line="240" w:lineRule="auto"/>
              <w:rPr>
                <w:rFonts w:ascii="Lato" w:hAnsi="Lato" w:cs="Calibri"/>
                <w:color w:val="auto"/>
              </w:rPr>
            </w:pPr>
            <w:r w:rsidRPr="00841DD4">
              <w:rPr>
                <w:rFonts w:ascii="Lato" w:hAnsi="Lato" w:cs="Calibri"/>
                <w:color w:val="auto"/>
                <w:lang w:eastAsia="en-AU"/>
              </w:rPr>
              <w:t xml:space="preserve">draft </w:t>
            </w:r>
            <w:r w:rsidR="003801A5" w:rsidRPr="00841DD4">
              <w:rPr>
                <w:rFonts w:ascii="Lato" w:hAnsi="Lato" w:cs="Calibri"/>
                <w:color w:val="auto"/>
                <w:lang w:eastAsia="en-AU"/>
              </w:rPr>
              <w:t>data collection tools (in line with the study matrix)</w:t>
            </w:r>
            <w:r w:rsidR="58F97740" w:rsidRPr="00841DD4">
              <w:rPr>
                <w:rFonts w:ascii="Lato" w:hAnsi="Lato" w:cs="Calibri"/>
                <w:color w:val="auto"/>
              </w:rPr>
              <w:t>.</w:t>
            </w:r>
          </w:p>
        </w:tc>
        <w:tc>
          <w:tcPr>
            <w:tcW w:w="1699" w:type="dxa"/>
            <w:shd w:val="clear" w:color="auto" w:fill="auto"/>
            <w:vAlign w:val="center"/>
          </w:tcPr>
          <w:p w14:paraId="5A017BD4" w14:textId="67AA02BB" w:rsidR="00FD2D78" w:rsidRPr="00841DD4" w:rsidRDefault="004D0C81" w:rsidP="008772F7">
            <w:pPr>
              <w:rPr>
                <w:rFonts w:ascii="Lato" w:hAnsi="Lato" w:cs="Calibri"/>
                <w:lang w:eastAsia="en-AU"/>
              </w:rPr>
            </w:pPr>
            <w:r w:rsidRPr="00841DD4">
              <w:rPr>
                <w:rFonts w:ascii="Lato" w:hAnsi="Lato" w:cs="Calibri"/>
                <w:lang w:eastAsia="en-AU"/>
              </w:rPr>
              <w:t xml:space="preserve">28 </w:t>
            </w:r>
            <w:r w:rsidR="00520D9E">
              <w:rPr>
                <w:rFonts w:ascii="Lato" w:hAnsi="Lato" w:cs="Calibri"/>
                <w:lang w:eastAsia="en-AU"/>
              </w:rPr>
              <w:t>May</w:t>
            </w:r>
          </w:p>
        </w:tc>
      </w:tr>
      <w:tr w:rsidR="00507364" w:rsidRPr="00841DD4" w14:paraId="4D257A3D" w14:textId="77777777" w:rsidTr="47CE8202">
        <w:tc>
          <w:tcPr>
            <w:tcW w:w="7317" w:type="dxa"/>
            <w:shd w:val="clear" w:color="auto" w:fill="auto"/>
            <w:vAlign w:val="center"/>
          </w:tcPr>
          <w:p w14:paraId="3F93ED9F" w14:textId="3DC3D503" w:rsidR="00507364" w:rsidRPr="00841DD4" w:rsidRDefault="00507364" w:rsidP="008772F7">
            <w:pPr>
              <w:spacing w:after="0"/>
              <w:rPr>
                <w:rFonts w:ascii="Lato" w:hAnsi="Lato" w:cs="Calibri"/>
                <w:b/>
              </w:rPr>
            </w:pPr>
            <w:r w:rsidRPr="00841DD4">
              <w:rPr>
                <w:rFonts w:ascii="Lato" w:hAnsi="Lato" w:cs="Calibri"/>
                <w:b/>
              </w:rPr>
              <w:t>Final data collection tools (in the report language</w:t>
            </w:r>
            <w:r w:rsidR="008E31B4" w:rsidRPr="00841DD4">
              <w:rPr>
                <w:rFonts w:ascii="Lato" w:hAnsi="Lato" w:cs="Calibri"/>
                <w:b/>
              </w:rPr>
              <w:t>-Bangla and English</w:t>
            </w:r>
            <w:r w:rsidRPr="00841DD4">
              <w:rPr>
                <w:rFonts w:ascii="Lato" w:hAnsi="Lato" w:cs="Calibri"/>
                <w:b/>
              </w:rPr>
              <w:t>)</w:t>
            </w:r>
            <w:r w:rsidRPr="00841DD4">
              <w:rPr>
                <w:rFonts w:ascii="Lato" w:hAnsi="Lato" w:cs="Calibri"/>
                <w:color w:val="auto"/>
              </w:rPr>
              <w:t>:</w:t>
            </w:r>
          </w:p>
          <w:p w14:paraId="0EAA3796" w14:textId="77777777" w:rsidR="004D0C81" w:rsidRPr="00841DD4" w:rsidRDefault="00507364" w:rsidP="008772F7">
            <w:pPr>
              <w:numPr>
                <w:ilvl w:val="0"/>
                <w:numId w:val="26"/>
              </w:numPr>
              <w:spacing w:after="0" w:line="240" w:lineRule="auto"/>
              <w:rPr>
                <w:rFonts w:ascii="Lato" w:hAnsi="Lato" w:cs="Calibri"/>
                <w:lang w:eastAsia="en-AU"/>
              </w:rPr>
            </w:pPr>
            <w:r w:rsidRPr="00841DD4">
              <w:rPr>
                <w:rFonts w:ascii="Lato" w:hAnsi="Lato" w:cs="Calibri"/>
                <w:lang w:eastAsia="en-AU"/>
              </w:rPr>
              <w:t>Survey instrument</w:t>
            </w:r>
          </w:p>
          <w:p w14:paraId="3EC9EF4F" w14:textId="34160D68" w:rsidR="00507364" w:rsidRPr="00841DD4" w:rsidRDefault="00507364" w:rsidP="008772F7">
            <w:pPr>
              <w:spacing w:after="0" w:line="240" w:lineRule="auto"/>
              <w:ind w:left="360"/>
              <w:rPr>
                <w:rFonts w:ascii="Lato" w:hAnsi="Lato" w:cs="Calibri"/>
                <w:lang w:eastAsia="en-AU"/>
              </w:rPr>
            </w:pPr>
          </w:p>
        </w:tc>
        <w:tc>
          <w:tcPr>
            <w:tcW w:w="1699" w:type="dxa"/>
            <w:shd w:val="clear" w:color="auto" w:fill="auto"/>
            <w:vAlign w:val="center"/>
          </w:tcPr>
          <w:p w14:paraId="63EE6F02" w14:textId="169BDE90" w:rsidR="00507364" w:rsidRPr="00841DD4" w:rsidRDefault="004D0C81" w:rsidP="008772F7">
            <w:pPr>
              <w:rPr>
                <w:rFonts w:ascii="Lato" w:hAnsi="Lato" w:cs="Calibri"/>
                <w:lang w:eastAsia="en-AU"/>
              </w:rPr>
            </w:pPr>
            <w:r w:rsidRPr="00841DD4">
              <w:rPr>
                <w:rFonts w:ascii="Lato" w:hAnsi="Lato" w:cs="Calibri"/>
                <w:lang w:eastAsia="en-AU"/>
              </w:rPr>
              <w:t xml:space="preserve">30 </w:t>
            </w:r>
            <w:r w:rsidR="00520D9E">
              <w:rPr>
                <w:rFonts w:ascii="Lato" w:hAnsi="Lato" w:cs="Calibri"/>
                <w:lang w:eastAsia="en-AU"/>
              </w:rPr>
              <w:t>May</w:t>
            </w:r>
          </w:p>
        </w:tc>
      </w:tr>
      <w:tr w:rsidR="004D0C81" w:rsidRPr="00841DD4" w14:paraId="462520B6" w14:textId="77777777" w:rsidTr="47CE8202">
        <w:tc>
          <w:tcPr>
            <w:tcW w:w="7317" w:type="dxa"/>
            <w:shd w:val="clear" w:color="auto" w:fill="auto"/>
            <w:vAlign w:val="center"/>
          </w:tcPr>
          <w:p w14:paraId="02FE4853" w14:textId="55295191" w:rsidR="004D0C81" w:rsidRPr="00841DD4" w:rsidRDefault="004D0C81" w:rsidP="008772F7">
            <w:pPr>
              <w:spacing w:after="0"/>
              <w:rPr>
                <w:rFonts w:ascii="Lato" w:hAnsi="Lato" w:cs="Calibri"/>
                <w:b/>
              </w:rPr>
            </w:pPr>
            <w:r w:rsidRPr="00841DD4">
              <w:rPr>
                <w:rFonts w:ascii="Lato" w:hAnsi="Lato" w:cs="Calibri"/>
                <w:b/>
              </w:rPr>
              <w:t>Tools orientation</w:t>
            </w:r>
            <w:r w:rsidR="00D063A0" w:rsidRPr="00841DD4">
              <w:rPr>
                <w:rFonts w:ascii="Lato" w:hAnsi="Lato" w:cs="Calibri"/>
                <w:b/>
              </w:rPr>
              <w:t xml:space="preserve"> and Data collection</w:t>
            </w:r>
          </w:p>
          <w:p w14:paraId="6733679F" w14:textId="77777777" w:rsidR="004D0C81" w:rsidRPr="00841DD4" w:rsidRDefault="00D063A0" w:rsidP="008772F7">
            <w:pPr>
              <w:numPr>
                <w:ilvl w:val="0"/>
                <w:numId w:val="26"/>
              </w:numPr>
              <w:spacing w:after="0" w:line="240" w:lineRule="auto"/>
              <w:rPr>
                <w:rFonts w:ascii="Lato" w:hAnsi="Lato" w:cs="Calibri"/>
                <w:b/>
              </w:rPr>
            </w:pPr>
            <w:r w:rsidRPr="00841DD4">
              <w:rPr>
                <w:rFonts w:ascii="Lato" w:hAnsi="Lato" w:cs="Calibri"/>
                <w:lang w:eastAsia="en-AU"/>
              </w:rPr>
              <w:t xml:space="preserve">Tools orientation for </w:t>
            </w:r>
            <w:r w:rsidR="004D0C81" w:rsidRPr="00841DD4">
              <w:rPr>
                <w:rFonts w:ascii="Lato" w:hAnsi="Lato" w:cs="Calibri"/>
                <w:lang w:eastAsia="en-AU"/>
              </w:rPr>
              <w:t xml:space="preserve">Enumerators </w:t>
            </w:r>
          </w:p>
          <w:p w14:paraId="3C9AF83F" w14:textId="0E4C08AE" w:rsidR="00D063A0" w:rsidRPr="00841DD4" w:rsidRDefault="00D063A0" w:rsidP="008772F7">
            <w:pPr>
              <w:numPr>
                <w:ilvl w:val="0"/>
                <w:numId w:val="26"/>
              </w:numPr>
              <w:spacing w:after="0" w:line="240" w:lineRule="auto"/>
              <w:rPr>
                <w:rFonts w:ascii="Lato" w:hAnsi="Lato" w:cs="Calibri"/>
                <w:b/>
              </w:rPr>
            </w:pPr>
            <w:r w:rsidRPr="00841DD4">
              <w:rPr>
                <w:rFonts w:ascii="Lato" w:hAnsi="Lato" w:cs="Calibri"/>
                <w:lang w:eastAsia="en-AU"/>
              </w:rPr>
              <w:t>Quantitative and Qualitative data collection and follow up</w:t>
            </w:r>
          </w:p>
        </w:tc>
        <w:tc>
          <w:tcPr>
            <w:tcW w:w="1699" w:type="dxa"/>
            <w:shd w:val="clear" w:color="auto" w:fill="auto"/>
            <w:vAlign w:val="center"/>
          </w:tcPr>
          <w:p w14:paraId="2032564A" w14:textId="2C85C4D7" w:rsidR="004D0C81" w:rsidRPr="00841DD4" w:rsidRDefault="004D0C81" w:rsidP="008772F7">
            <w:pPr>
              <w:rPr>
                <w:rFonts w:ascii="Lato" w:hAnsi="Lato" w:cs="Calibri"/>
                <w:lang w:eastAsia="en-AU"/>
              </w:rPr>
            </w:pPr>
            <w:r w:rsidRPr="00841DD4">
              <w:rPr>
                <w:rFonts w:ascii="Lato" w:hAnsi="Lato" w:cs="Calibri"/>
                <w:lang w:eastAsia="en-AU"/>
              </w:rPr>
              <w:t>3</w:t>
            </w:r>
            <w:r w:rsidR="00D063A0" w:rsidRPr="00841DD4">
              <w:rPr>
                <w:rFonts w:ascii="Lato" w:hAnsi="Lato" w:cs="Calibri"/>
                <w:lang w:eastAsia="en-AU"/>
              </w:rPr>
              <w:t xml:space="preserve"> to </w:t>
            </w:r>
            <w:r w:rsidR="0057481E" w:rsidRPr="00841DD4">
              <w:rPr>
                <w:rFonts w:ascii="Lato" w:hAnsi="Lato" w:cs="Calibri"/>
                <w:lang w:eastAsia="en-AU"/>
              </w:rPr>
              <w:t>7</w:t>
            </w:r>
            <w:r w:rsidR="00D063A0" w:rsidRPr="00841DD4">
              <w:rPr>
                <w:rFonts w:ascii="Lato" w:hAnsi="Lato" w:cs="Calibri"/>
                <w:lang w:eastAsia="en-AU"/>
              </w:rPr>
              <w:t xml:space="preserve"> </w:t>
            </w:r>
            <w:r w:rsidR="00520D9E">
              <w:rPr>
                <w:rFonts w:ascii="Lato" w:hAnsi="Lato" w:cs="Calibri"/>
                <w:lang w:eastAsia="en-AU"/>
              </w:rPr>
              <w:t>Jun</w:t>
            </w:r>
          </w:p>
        </w:tc>
      </w:tr>
      <w:tr w:rsidR="004D0C81" w:rsidRPr="00841DD4" w14:paraId="2C7F8596" w14:textId="77777777" w:rsidTr="47CE8202">
        <w:trPr>
          <w:trHeight w:val="1978"/>
        </w:trPr>
        <w:tc>
          <w:tcPr>
            <w:tcW w:w="7317" w:type="dxa"/>
            <w:shd w:val="clear" w:color="auto" w:fill="auto"/>
            <w:vAlign w:val="center"/>
          </w:tcPr>
          <w:p w14:paraId="278A82DA" w14:textId="0508632A" w:rsidR="004D0C81" w:rsidRPr="00841DD4" w:rsidRDefault="004D0C81" w:rsidP="008772F7">
            <w:pPr>
              <w:rPr>
                <w:rFonts w:ascii="Lato" w:hAnsi="Lato" w:cs="Calibri"/>
                <w:lang w:eastAsia="en-AU"/>
              </w:rPr>
            </w:pPr>
            <w:r w:rsidRPr="00841DD4">
              <w:rPr>
                <w:rFonts w:ascii="Lato" w:hAnsi="Lato" w:cs="Calibri"/>
                <w:lang w:eastAsia="en-AU"/>
              </w:rPr>
              <w:lastRenderedPageBreak/>
              <w:t xml:space="preserve">An </w:t>
            </w:r>
            <w:r w:rsidRPr="00841DD4">
              <w:rPr>
                <w:rFonts w:ascii="Lato" w:hAnsi="Lato" w:cs="Calibri"/>
                <w:b/>
                <w:lang w:eastAsia="en-AU"/>
              </w:rPr>
              <w:t xml:space="preserve">Interim </w:t>
            </w:r>
            <w:r w:rsidRPr="00841DD4">
              <w:rPr>
                <w:rFonts w:ascii="Lato" w:hAnsi="Lato" w:cs="Calibri"/>
                <w:color w:val="auto"/>
                <w:lang w:eastAsia="en-AU"/>
              </w:rPr>
              <w:t xml:space="preserve">Power Point Presentation </w:t>
            </w:r>
            <w:r w:rsidRPr="00841DD4">
              <w:rPr>
                <w:rFonts w:ascii="Lato" w:hAnsi="Lato" w:cs="Calibri"/>
                <w:lang w:eastAsia="en-AU"/>
              </w:rPr>
              <w:t xml:space="preserve">including a summary of formative findings from the </w:t>
            </w:r>
            <w:r w:rsidR="000F777E">
              <w:rPr>
                <w:rFonts w:ascii="Lato" w:hAnsi="Lato" w:cs="Calibri"/>
                <w:lang w:eastAsia="en-AU"/>
              </w:rPr>
              <w:t>baseline assessment</w:t>
            </w:r>
            <w:r w:rsidRPr="00841DD4">
              <w:rPr>
                <w:rFonts w:ascii="Lato" w:hAnsi="Lato" w:cs="Calibri"/>
                <w:lang w:eastAsia="en-AU"/>
              </w:rPr>
              <w:t>. The focus will be on:</w:t>
            </w:r>
          </w:p>
          <w:p w14:paraId="07CAABDB" w14:textId="77777777" w:rsidR="004D0C81" w:rsidRPr="00841DD4" w:rsidRDefault="004D0C81" w:rsidP="008772F7">
            <w:pPr>
              <w:numPr>
                <w:ilvl w:val="0"/>
                <w:numId w:val="27"/>
              </w:numPr>
              <w:spacing w:after="0" w:line="240" w:lineRule="auto"/>
              <w:rPr>
                <w:rFonts w:ascii="Lato" w:hAnsi="Lato" w:cs="Calibri"/>
                <w:lang w:eastAsia="en-AU"/>
              </w:rPr>
            </w:pPr>
            <w:r w:rsidRPr="00841DD4">
              <w:rPr>
                <w:rFonts w:ascii="Lato" w:hAnsi="Lato" w:cs="Calibri"/>
                <w:lang w:eastAsia="en-AU"/>
              </w:rPr>
              <w:t xml:space="preserve">Summary of interim findings </w:t>
            </w:r>
          </w:p>
          <w:p w14:paraId="052FAF0D" w14:textId="77777777" w:rsidR="004D0C81" w:rsidRPr="00841DD4" w:rsidRDefault="004D0C81" w:rsidP="008772F7">
            <w:pPr>
              <w:numPr>
                <w:ilvl w:val="0"/>
                <w:numId w:val="27"/>
              </w:numPr>
              <w:spacing w:after="0" w:line="240" w:lineRule="auto"/>
              <w:rPr>
                <w:rFonts w:ascii="Lato" w:hAnsi="Lato" w:cs="Calibri"/>
                <w:lang w:eastAsia="en-AU"/>
              </w:rPr>
            </w:pPr>
            <w:r w:rsidRPr="00841DD4">
              <w:rPr>
                <w:rFonts w:ascii="Lato" w:hAnsi="Lato" w:cs="Calibri"/>
                <w:lang w:eastAsia="en-AU"/>
              </w:rPr>
              <w:t>Any emerging program issues or risks (if applicable)</w:t>
            </w:r>
          </w:p>
          <w:p w14:paraId="115B4BEF" w14:textId="0DE98B16" w:rsidR="004D0C81" w:rsidRPr="00841DD4" w:rsidRDefault="004D0C81" w:rsidP="008772F7">
            <w:pPr>
              <w:numPr>
                <w:ilvl w:val="0"/>
                <w:numId w:val="27"/>
              </w:numPr>
              <w:spacing w:after="0" w:line="240" w:lineRule="auto"/>
              <w:rPr>
                <w:rFonts w:ascii="Lato" w:hAnsi="Lato" w:cs="Calibri"/>
                <w:lang w:eastAsia="en-AU"/>
              </w:rPr>
            </w:pPr>
            <w:r w:rsidRPr="00841DD4">
              <w:rPr>
                <w:rFonts w:ascii="Lato" w:hAnsi="Lato" w:cs="Calibri"/>
                <w:lang w:eastAsia="en-AU"/>
              </w:rPr>
              <w:t xml:space="preserve">Key tasks for the next stage of the </w:t>
            </w:r>
            <w:r w:rsidR="000F777E">
              <w:rPr>
                <w:rFonts w:ascii="Lato" w:hAnsi="Lato" w:cs="Calibri"/>
                <w:lang w:eastAsia="en-AU"/>
              </w:rPr>
              <w:t>baseline</w:t>
            </w:r>
            <w:r w:rsidRPr="00841DD4">
              <w:rPr>
                <w:rFonts w:ascii="Lato" w:hAnsi="Lato" w:cs="Calibri"/>
                <w:lang w:eastAsia="en-AU"/>
              </w:rPr>
              <w:t xml:space="preserve"> and any proposed refinements or changes to methodology (if applicable)</w:t>
            </w:r>
          </w:p>
        </w:tc>
        <w:tc>
          <w:tcPr>
            <w:tcW w:w="1699" w:type="dxa"/>
            <w:shd w:val="clear" w:color="auto" w:fill="auto"/>
            <w:vAlign w:val="center"/>
          </w:tcPr>
          <w:p w14:paraId="767CCADD" w14:textId="1F2F6607" w:rsidR="004D0C81" w:rsidRPr="00841DD4" w:rsidRDefault="0057481E" w:rsidP="008772F7">
            <w:pPr>
              <w:rPr>
                <w:rFonts w:ascii="Lato" w:hAnsi="Lato" w:cs="Calibri"/>
                <w:lang w:eastAsia="en-AU"/>
              </w:rPr>
            </w:pPr>
            <w:r w:rsidRPr="00841DD4">
              <w:rPr>
                <w:rFonts w:ascii="Lato" w:hAnsi="Lato" w:cs="Calibri"/>
                <w:lang w:eastAsia="en-AU"/>
              </w:rPr>
              <w:t>1</w:t>
            </w:r>
            <w:r w:rsidR="008E31B4" w:rsidRPr="00841DD4">
              <w:rPr>
                <w:rFonts w:ascii="Lato" w:hAnsi="Lato" w:cs="Calibri"/>
                <w:lang w:eastAsia="en-AU"/>
              </w:rPr>
              <w:t xml:space="preserve">0 </w:t>
            </w:r>
            <w:r w:rsidR="00520D9E">
              <w:rPr>
                <w:rFonts w:ascii="Lato" w:hAnsi="Lato" w:cs="Calibri"/>
                <w:lang w:eastAsia="en-AU"/>
              </w:rPr>
              <w:t>Jun</w:t>
            </w:r>
          </w:p>
        </w:tc>
      </w:tr>
      <w:tr w:rsidR="004D0C81" w:rsidRPr="00841DD4" w14:paraId="28EA84B5" w14:textId="77777777" w:rsidTr="47CE8202">
        <w:tc>
          <w:tcPr>
            <w:tcW w:w="7317" w:type="dxa"/>
            <w:shd w:val="clear" w:color="auto" w:fill="auto"/>
            <w:vAlign w:val="center"/>
          </w:tcPr>
          <w:p w14:paraId="3334845D" w14:textId="7956B68A" w:rsidR="004D0C81" w:rsidRDefault="004D0C81" w:rsidP="008772F7">
            <w:pPr>
              <w:spacing w:after="0"/>
              <w:rPr>
                <w:rFonts w:ascii="Lato" w:hAnsi="Lato" w:cs="Calibri"/>
              </w:rPr>
            </w:pPr>
            <w:r w:rsidRPr="00841DD4">
              <w:rPr>
                <w:rFonts w:ascii="Lato" w:hAnsi="Lato" w:cs="Calibri"/>
                <w:b/>
              </w:rPr>
              <w:t xml:space="preserve">A </w:t>
            </w:r>
            <w:r w:rsidR="00520D9E">
              <w:rPr>
                <w:rFonts w:ascii="Lato" w:hAnsi="Lato" w:cs="Calibri"/>
                <w:b/>
              </w:rPr>
              <w:t>Baseline</w:t>
            </w:r>
            <w:r w:rsidRPr="00841DD4">
              <w:rPr>
                <w:rFonts w:ascii="Lato" w:hAnsi="Lato" w:cs="Calibri"/>
                <w:b/>
              </w:rPr>
              <w:t xml:space="preserve"> Report* </w:t>
            </w:r>
            <w:r w:rsidRPr="00841DD4">
              <w:rPr>
                <w:rFonts w:ascii="Lato" w:hAnsi="Lato" w:cs="Calibri"/>
              </w:rPr>
              <w:t>(Draft Version) including the following elements:</w:t>
            </w:r>
            <w:r w:rsidR="00437A8C">
              <w:rPr>
                <w:rFonts w:ascii="Lato" w:hAnsi="Lato" w:cs="Calibri"/>
              </w:rPr>
              <w:t xml:space="preserve"> Max 30 pages</w:t>
            </w:r>
            <w:r w:rsidRPr="00841DD4">
              <w:rPr>
                <w:rFonts w:ascii="Lato" w:hAnsi="Lato" w:cs="Calibri"/>
              </w:rPr>
              <w:t xml:space="preserve"> </w:t>
            </w:r>
          </w:p>
          <w:p w14:paraId="55D135EB" w14:textId="4108A504"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Executive summary</w:t>
            </w:r>
          </w:p>
          <w:p w14:paraId="560E6BE9" w14:textId="41483B97"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Background description of the program/project and context relevant to the Study (1 page)</w:t>
            </w:r>
          </w:p>
          <w:p w14:paraId="024EA6EF" w14:textId="404E0993" w:rsidR="0049474E" w:rsidRPr="00ED5A17" w:rsidRDefault="7A6B7E0A" w:rsidP="00ED5A17">
            <w:pPr>
              <w:pStyle w:val="ListParagraph"/>
              <w:numPr>
                <w:ilvl w:val="0"/>
                <w:numId w:val="44"/>
              </w:numPr>
              <w:spacing w:after="0"/>
              <w:rPr>
                <w:rFonts w:ascii="Lato" w:hAnsi="Lato" w:cs="Calibri"/>
                <w:i w:val="0"/>
                <w:iCs w:val="0"/>
              </w:rPr>
            </w:pPr>
            <w:r w:rsidRPr="00ED5A17">
              <w:rPr>
                <w:rFonts w:ascii="Lato" w:hAnsi="Lato" w:cs="Calibri"/>
                <w:i w:val="0"/>
                <w:iCs w:val="0"/>
              </w:rPr>
              <w:t>Research Objectives and Questions</w:t>
            </w:r>
          </w:p>
          <w:p w14:paraId="1E66D7C6" w14:textId="73A92A63" w:rsidR="0049474E" w:rsidRPr="00ED5A17" w:rsidRDefault="35E43497" w:rsidP="00ED5A17">
            <w:pPr>
              <w:pStyle w:val="ListParagraph"/>
              <w:numPr>
                <w:ilvl w:val="0"/>
                <w:numId w:val="44"/>
              </w:numPr>
              <w:spacing w:after="0"/>
              <w:rPr>
                <w:rFonts w:ascii="Lato" w:hAnsi="Lato" w:cs="Calibri"/>
                <w:i w:val="0"/>
                <w:iCs w:val="0"/>
              </w:rPr>
            </w:pPr>
            <w:r w:rsidRPr="00ED5A17">
              <w:rPr>
                <w:rFonts w:ascii="Lato" w:hAnsi="Lato" w:cs="Calibri"/>
                <w:i w:val="0"/>
                <w:iCs w:val="0"/>
              </w:rPr>
              <w:t xml:space="preserve">Scope  </w:t>
            </w:r>
          </w:p>
          <w:p w14:paraId="6A707C34" w14:textId="1C35E47F"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Overview of the baseline survey methodology and data collection methods, including a study matrix</w:t>
            </w:r>
          </w:p>
          <w:p w14:paraId="7859CD59" w14:textId="477ACD06"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 xml:space="preserve">Findings </w:t>
            </w:r>
            <w:r w:rsidR="00437A8C" w:rsidRPr="00ED5A17">
              <w:rPr>
                <w:rFonts w:ascii="Lato" w:hAnsi="Lato" w:cs="Calibri"/>
                <w:i w:val="0"/>
                <w:iCs w:val="0"/>
              </w:rPr>
              <w:t xml:space="preserve">of </w:t>
            </w:r>
            <w:r w:rsidRPr="00ED5A17">
              <w:rPr>
                <w:rFonts w:ascii="Lato" w:hAnsi="Lato" w:cs="Calibri"/>
                <w:i w:val="0"/>
                <w:iCs w:val="0"/>
              </w:rPr>
              <w:t xml:space="preserve">key study </w:t>
            </w:r>
            <w:r w:rsidR="00437A8C" w:rsidRPr="00ED5A17">
              <w:rPr>
                <w:rFonts w:ascii="Lato" w:hAnsi="Lato" w:cs="Calibri"/>
                <w:i w:val="0"/>
                <w:iCs w:val="0"/>
              </w:rPr>
              <w:t>questions (</w:t>
            </w:r>
            <w:r w:rsidRPr="00ED5A17">
              <w:rPr>
                <w:rFonts w:ascii="Lato" w:hAnsi="Lato" w:cs="Calibri"/>
                <w:i w:val="0"/>
                <w:iCs w:val="0"/>
              </w:rPr>
              <w:t>15-18 pages)</w:t>
            </w:r>
          </w:p>
          <w:p w14:paraId="1B5160EF" w14:textId="4EC0FD05"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 xml:space="preserve">Specific caveats or methodological limitations of the endline </w:t>
            </w:r>
          </w:p>
          <w:p w14:paraId="588A3352" w14:textId="728020F0"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Recommendations (2-3 pages)</w:t>
            </w:r>
          </w:p>
          <w:p w14:paraId="48DFBC63" w14:textId="1A4DBC9B" w:rsidR="0049474E" w:rsidRPr="00ED5A17" w:rsidRDefault="0049474E" w:rsidP="00ED5A17">
            <w:pPr>
              <w:pStyle w:val="ListParagraph"/>
              <w:numPr>
                <w:ilvl w:val="0"/>
                <w:numId w:val="44"/>
              </w:numPr>
              <w:spacing w:after="0"/>
              <w:rPr>
                <w:rFonts w:ascii="Lato" w:hAnsi="Lato" w:cs="Calibri"/>
                <w:i w:val="0"/>
                <w:iCs w:val="0"/>
              </w:rPr>
            </w:pPr>
            <w:r w:rsidRPr="00ED5A17">
              <w:rPr>
                <w:rFonts w:ascii="Lato" w:hAnsi="Lato" w:cs="Calibri"/>
                <w:i w:val="0"/>
                <w:iCs w:val="0"/>
              </w:rPr>
              <w:t>Annexes (Project log</w:t>
            </w:r>
            <w:r w:rsidR="00437A8C" w:rsidRPr="00ED5A17">
              <w:rPr>
                <w:rFonts w:ascii="Lato" w:hAnsi="Lato" w:cs="Calibri"/>
                <w:i w:val="0"/>
                <w:iCs w:val="0"/>
              </w:rPr>
              <w:t>-</w:t>
            </w:r>
            <w:r w:rsidRPr="00ED5A17">
              <w:rPr>
                <w:rFonts w:ascii="Lato" w:hAnsi="Lato" w:cs="Calibri"/>
                <w:i w:val="0"/>
                <w:iCs w:val="0"/>
              </w:rPr>
              <w:t>frame, study ToR, Inception Report, Study schedule, List of people involved)</w:t>
            </w:r>
          </w:p>
          <w:p w14:paraId="4A4AF582" w14:textId="77777777" w:rsidR="0049474E" w:rsidRPr="0049474E" w:rsidRDefault="0049474E" w:rsidP="0049474E">
            <w:pPr>
              <w:spacing w:after="0"/>
              <w:rPr>
                <w:rFonts w:ascii="Lato" w:hAnsi="Lato" w:cs="Calibri"/>
              </w:rPr>
            </w:pPr>
          </w:p>
          <w:p w14:paraId="67A7B0EC" w14:textId="1040D211" w:rsidR="004D0C81" w:rsidRPr="00841DD4" w:rsidRDefault="0049474E" w:rsidP="00ED5A17">
            <w:pPr>
              <w:spacing w:after="0"/>
              <w:rPr>
                <w:rFonts w:ascii="Lato" w:hAnsi="Lato" w:cs="Calibri"/>
              </w:rPr>
            </w:pPr>
            <w:r w:rsidRPr="0049474E">
              <w:rPr>
                <w:rFonts w:ascii="Lato" w:hAnsi="Lato" w:cs="Calibri"/>
              </w:rPr>
              <w:t>A consolidated set of feedback from key stakeholders will be provided by Save The Children within one weeks of the submission of the draft report.</w:t>
            </w:r>
          </w:p>
        </w:tc>
        <w:tc>
          <w:tcPr>
            <w:tcW w:w="1699" w:type="dxa"/>
            <w:shd w:val="clear" w:color="auto" w:fill="auto"/>
            <w:vAlign w:val="center"/>
          </w:tcPr>
          <w:p w14:paraId="273B4C4A" w14:textId="4B5520A0" w:rsidR="004D0C81" w:rsidRPr="00841DD4" w:rsidRDefault="0057481E" w:rsidP="008772F7">
            <w:pPr>
              <w:rPr>
                <w:rFonts w:ascii="Lato" w:hAnsi="Lato" w:cs="Calibri"/>
                <w:lang w:eastAsia="en-AU"/>
              </w:rPr>
            </w:pPr>
            <w:r w:rsidRPr="00841DD4">
              <w:rPr>
                <w:rFonts w:ascii="Lato" w:hAnsi="Lato" w:cs="Calibri"/>
                <w:lang w:eastAsia="en-AU"/>
              </w:rPr>
              <w:t>15</w:t>
            </w:r>
            <w:r w:rsidR="00C84805" w:rsidRPr="00841DD4">
              <w:rPr>
                <w:rFonts w:ascii="Lato" w:hAnsi="Lato" w:cs="Calibri"/>
                <w:lang w:eastAsia="en-AU"/>
              </w:rPr>
              <w:t xml:space="preserve"> </w:t>
            </w:r>
            <w:r w:rsidR="00520D9E">
              <w:rPr>
                <w:rFonts w:ascii="Lato" w:hAnsi="Lato" w:cs="Calibri"/>
                <w:lang w:eastAsia="en-AU"/>
              </w:rPr>
              <w:t>Jun</w:t>
            </w:r>
          </w:p>
        </w:tc>
      </w:tr>
      <w:tr w:rsidR="004D0C81" w:rsidRPr="00841DD4" w14:paraId="2847FD85" w14:textId="77777777" w:rsidTr="47CE8202">
        <w:tc>
          <w:tcPr>
            <w:tcW w:w="7317" w:type="dxa"/>
            <w:shd w:val="clear" w:color="auto" w:fill="auto"/>
            <w:vAlign w:val="center"/>
          </w:tcPr>
          <w:p w14:paraId="47F1D4B7" w14:textId="6EA40DB7" w:rsidR="004D0C81" w:rsidRPr="00841DD4" w:rsidRDefault="004D0C81" w:rsidP="008772F7">
            <w:pPr>
              <w:spacing w:before="120"/>
              <w:rPr>
                <w:rFonts w:ascii="Lato" w:hAnsi="Lato" w:cs="Calibri"/>
              </w:rPr>
            </w:pPr>
            <w:r w:rsidRPr="00841DD4">
              <w:rPr>
                <w:rFonts w:ascii="Lato" w:hAnsi="Lato" w:cs="Calibri"/>
                <w:b/>
              </w:rPr>
              <w:t>Data and analyses</w:t>
            </w:r>
            <w:r w:rsidRPr="00841DD4">
              <w:rPr>
                <w:rFonts w:ascii="Lato" w:hAnsi="Lato" w:cs="Calibri"/>
              </w:rPr>
              <w:t xml:space="preserve"> including all raw data, databases, and analysis outputs</w:t>
            </w:r>
          </w:p>
        </w:tc>
        <w:tc>
          <w:tcPr>
            <w:tcW w:w="1699" w:type="dxa"/>
            <w:shd w:val="clear" w:color="auto" w:fill="auto"/>
            <w:vAlign w:val="center"/>
          </w:tcPr>
          <w:p w14:paraId="237A5CD4" w14:textId="22624E28" w:rsidR="004D0C81" w:rsidRPr="00841DD4" w:rsidRDefault="0057481E" w:rsidP="008772F7">
            <w:pPr>
              <w:rPr>
                <w:rFonts w:ascii="Lato" w:hAnsi="Lato" w:cs="Calibri"/>
                <w:lang w:eastAsia="en-AU"/>
              </w:rPr>
            </w:pPr>
            <w:r w:rsidRPr="00841DD4">
              <w:rPr>
                <w:rFonts w:ascii="Lato" w:hAnsi="Lato" w:cs="Calibri"/>
                <w:lang w:eastAsia="en-AU"/>
              </w:rPr>
              <w:t>15</w:t>
            </w:r>
            <w:r w:rsidR="00C84805" w:rsidRPr="00841DD4">
              <w:rPr>
                <w:rFonts w:ascii="Lato" w:hAnsi="Lato" w:cs="Calibri"/>
                <w:lang w:eastAsia="en-AU"/>
              </w:rPr>
              <w:t xml:space="preserve"> </w:t>
            </w:r>
            <w:r w:rsidR="00520D9E">
              <w:rPr>
                <w:rFonts w:ascii="Lato" w:hAnsi="Lato" w:cs="Calibri"/>
                <w:lang w:eastAsia="en-AU"/>
              </w:rPr>
              <w:t>Jun</w:t>
            </w:r>
          </w:p>
        </w:tc>
      </w:tr>
      <w:tr w:rsidR="004D0C81" w:rsidRPr="00841DD4" w14:paraId="5381C5DC" w14:textId="77777777" w:rsidTr="47CE8202">
        <w:tc>
          <w:tcPr>
            <w:tcW w:w="7317" w:type="dxa"/>
            <w:shd w:val="clear" w:color="auto" w:fill="auto"/>
            <w:vAlign w:val="center"/>
          </w:tcPr>
          <w:p w14:paraId="6CD59C3F" w14:textId="6B35B0A0" w:rsidR="004D0C81" w:rsidRPr="00841DD4" w:rsidRDefault="004D0C81" w:rsidP="008772F7">
            <w:pPr>
              <w:spacing w:before="120"/>
              <w:rPr>
                <w:rFonts w:ascii="Lato" w:hAnsi="Lato" w:cs="Calibri"/>
              </w:rPr>
            </w:pPr>
            <w:r w:rsidRPr="00841DD4">
              <w:rPr>
                <w:rFonts w:ascii="Lato" w:hAnsi="Lato" w:cs="Calibri"/>
                <w:b/>
              </w:rPr>
              <w:t xml:space="preserve">Final </w:t>
            </w:r>
            <w:r w:rsidR="000F777E">
              <w:rPr>
                <w:rFonts w:ascii="Lato" w:hAnsi="Lato" w:cs="Calibri"/>
                <w:b/>
              </w:rPr>
              <w:t>Baseline</w:t>
            </w:r>
            <w:r w:rsidRPr="00841DD4">
              <w:rPr>
                <w:rFonts w:ascii="Lato" w:hAnsi="Lato" w:cs="Calibri"/>
                <w:b/>
              </w:rPr>
              <w:t xml:space="preserve"> Report*</w:t>
            </w:r>
            <w:r w:rsidRPr="00841DD4">
              <w:rPr>
                <w:rFonts w:ascii="Lato" w:hAnsi="Lato" w:cs="Calibri"/>
              </w:rPr>
              <w:t xml:space="preserve"> incorporating feedback from consultation on the Draft </w:t>
            </w:r>
            <w:r w:rsidR="000F777E">
              <w:rPr>
                <w:rFonts w:ascii="Lato" w:hAnsi="Lato" w:cs="Calibri"/>
              </w:rPr>
              <w:t>baseline</w:t>
            </w:r>
            <w:r w:rsidRPr="00841DD4">
              <w:rPr>
                <w:rFonts w:ascii="Lato" w:hAnsi="Lato" w:cs="Calibri"/>
              </w:rPr>
              <w:t xml:space="preserve"> Report</w:t>
            </w:r>
          </w:p>
        </w:tc>
        <w:tc>
          <w:tcPr>
            <w:tcW w:w="1699" w:type="dxa"/>
            <w:shd w:val="clear" w:color="auto" w:fill="auto"/>
            <w:vAlign w:val="center"/>
          </w:tcPr>
          <w:p w14:paraId="59D82149" w14:textId="53663E42" w:rsidR="004D0C81" w:rsidRPr="00841DD4" w:rsidRDefault="0057481E" w:rsidP="008772F7">
            <w:pPr>
              <w:rPr>
                <w:rFonts w:ascii="Lato" w:hAnsi="Lato" w:cs="Calibri"/>
                <w:lang w:eastAsia="en-AU"/>
              </w:rPr>
            </w:pPr>
            <w:r w:rsidRPr="00841DD4">
              <w:rPr>
                <w:rFonts w:ascii="Lato" w:hAnsi="Lato" w:cs="Calibri"/>
                <w:lang w:eastAsia="en-AU"/>
              </w:rPr>
              <w:t>20</w:t>
            </w:r>
            <w:r w:rsidR="008E31B4" w:rsidRPr="00841DD4">
              <w:rPr>
                <w:rFonts w:ascii="Lato" w:hAnsi="Lato" w:cs="Calibri"/>
                <w:lang w:eastAsia="en-AU"/>
              </w:rPr>
              <w:t xml:space="preserve"> </w:t>
            </w:r>
            <w:r w:rsidR="00520D9E">
              <w:rPr>
                <w:rFonts w:ascii="Lato" w:hAnsi="Lato" w:cs="Calibri"/>
                <w:lang w:eastAsia="en-AU"/>
              </w:rPr>
              <w:t>Jun</w:t>
            </w:r>
          </w:p>
        </w:tc>
      </w:tr>
      <w:tr w:rsidR="004D0C81" w:rsidRPr="00841DD4" w14:paraId="2F73DB0D" w14:textId="77777777" w:rsidTr="47CE8202">
        <w:tc>
          <w:tcPr>
            <w:tcW w:w="7317" w:type="dxa"/>
            <w:shd w:val="clear" w:color="auto" w:fill="auto"/>
            <w:vAlign w:val="center"/>
          </w:tcPr>
          <w:p w14:paraId="349068AE" w14:textId="77777777" w:rsidR="004D0C81" w:rsidRPr="00841DD4" w:rsidRDefault="004D0C81" w:rsidP="008772F7">
            <w:pPr>
              <w:spacing w:before="120"/>
              <w:rPr>
                <w:rFonts w:ascii="Lato" w:hAnsi="Lato" w:cs="Calibri"/>
                <w:b/>
              </w:rPr>
            </w:pPr>
            <w:r w:rsidRPr="00841DD4">
              <w:rPr>
                <w:rFonts w:ascii="Lato" w:hAnsi="Lato" w:cs="Calibri"/>
                <w:b/>
              </w:rPr>
              <w:t>Knowledge translation materials:</w:t>
            </w:r>
          </w:p>
          <w:p w14:paraId="5D9E8498" w14:textId="77777777" w:rsidR="009372D9" w:rsidRPr="00841DD4" w:rsidRDefault="009372D9" w:rsidP="008772F7">
            <w:pPr>
              <w:numPr>
                <w:ilvl w:val="0"/>
                <w:numId w:val="7"/>
              </w:numPr>
              <w:spacing w:after="0" w:line="240" w:lineRule="auto"/>
              <w:rPr>
                <w:rFonts w:ascii="Lato" w:hAnsi="Lato" w:cs="Calibri"/>
                <w:b/>
                <w:bCs/>
                <w:sz w:val="20"/>
                <w:szCs w:val="20"/>
              </w:rPr>
            </w:pPr>
            <w:r w:rsidRPr="00841DD4">
              <w:rPr>
                <w:rFonts w:ascii="Lato" w:hAnsi="Lato" w:cs="Calibri"/>
                <w:sz w:val="20"/>
                <w:szCs w:val="20"/>
              </w:rPr>
              <w:t>PowerPoint presentation of study findings (Slide deck (8 slides) highlighting the: methodology and purpose -1 slide, key findings 4 slides, challenge 1 slide, lesson learned if any 1 slide, and recommendation 1 slide.)</w:t>
            </w:r>
          </w:p>
          <w:p w14:paraId="3A53BC58" w14:textId="43B71083" w:rsidR="004D0C81" w:rsidRPr="00841DD4" w:rsidRDefault="004D0C81" w:rsidP="008772F7">
            <w:pPr>
              <w:numPr>
                <w:ilvl w:val="0"/>
                <w:numId w:val="7"/>
              </w:numPr>
              <w:spacing w:after="0" w:line="240" w:lineRule="auto"/>
              <w:rPr>
                <w:rFonts w:ascii="Lato" w:hAnsi="Lato" w:cs="Calibri"/>
              </w:rPr>
            </w:pPr>
            <w:r w:rsidRPr="00841DD4">
              <w:rPr>
                <w:rFonts w:ascii="Lato" w:hAnsi="Lato" w:cs="Calibri"/>
              </w:rPr>
              <w:t>Evidence &amp; Learning Brief**</w:t>
            </w:r>
          </w:p>
        </w:tc>
        <w:tc>
          <w:tcPr>
            <w:tcW w:w="1699" w:type="dxa"/>
            <w:shd w:val="clear" w:color="auto" w:fill="auto"/>
            <w:vAlign w:val="center"/>
          </w:tcPr>
          <w:p w14:paraId="396D416E" w14:textId="1FDA6AF1" w:rsidR="004D0C81" w:rsidRPr="00841DD4" w:rsidRDefault="0057481E" w:rsidP="008772F7">
            <w:pPr>
              <w:rPr>
                <w:rFonts w:ascii="Lato" w:hAnsi="Lato" w:cs="Calibri"/>
                <w:lang w:eastAsia="en-AU"/>
              </w:rPr>
            </w:pPr>
            <w:r w:rsidRPr="00841DD4">
              <w:rPr>
                <w:rFonts w:ascii="Lato" w:hAnsi="Lato" w:cs="Calibri"/>
                <w:lang w:eastAsia="en-AU"/>
              </w:rPr>
              <w:t>2</w:t>
            </w:r>
            <w:r w:rsidR="008E31B4" w:rsidRPr="00841DD4">
              <w:rPr>
                <w:rFonts w:ascii="Lato" w:hAnsi="Lato" w:cs="Calibri"/>
                <w:lang w:eastAsia="en-AU"/>
              </w:rPr>
              <w:t xml:space="preserve">5 </w:t>
            </w:r>
            <w:r w:rsidR="00520D9E">
              <w:rPr>
                <w:rFonts w:ascii="Lato" w:hAnsi="Lato" w:cs="Calibri"/>
                <w:lang w:eastAsia="en-AU"/>
              </w:rPr>
              <w:t>Jun</w:t>
            </w:r>
          </w:p>
        </w:tc>
      </w:tr>
    </w:tbl>
    <w:p w14:paraId="71991692" w14:textId="56121AF9" w:rsidR="00673C42" w:rsidRPr="00841DD4" w:rsidRDefault="00673C42" w:rsidP="008772F7">
      <w:pPr>
        <w:spacing w:before="120"/>
        <w:rPr>
          <w:rFonts w:ascii="Lato" w:hAnsi="Lato" w:cs="Calibri"/>
          <w:sz w:val="20"/>
          <w:szCs w:val="20"/>
        </w:rPr>
      </w:pPr>
      <w:r w:rsidRPr="00841DD4">
        <w:rPr>
          <w:rFonts w:ascii="Lato" w:hAnsi="Lato" w:cs="Calibri"/>
          <w:sz w:val="20"/>
          <w:szCs w:val="20"/>
        </w:rPr>
        <w:t xml:space="preserve">*All reports are to use the Save the Children </w:t>
      </w:r>
      <w:r w:rsidR="00D749AB" w:rsidRPr="00841DD4">
        <w:rPr>
          <w:rFonts w:ascii="Lato" w:hAnsi="Lato" w:cs="Calibri"/>
          <w:b/>
          <w:bCs/>
          <w:sz w:val="20"/>
          <w:szCs w:val="20"/>
        </w:rPr>
        <w:t>Study</w:t>
      </w:r>
      <w:r w:rsidRPr="00841DD4">
        <w:rPr>
          <w:rFonts w:ascii="Lato" w:hAnsi="Lato" w:cs="Calibri"/>
          <w:b/>
          <w:bCs/>
          <w:sz w:val="20"/>
          <w:szCs w:val="20"/>
        </w:rPr>
        <w:t xml:space="preserve"> Report template</w:t>
      </w:r>
      <w:r w:rsidRPr="00841DD4">
        <w:rPr>
          <w:rFonts w:ascii="Lato" w:hAnsi="Lato" w:cs="Calibri"/>
          <w:color w:val="0070C0"/>
          <w:sz w:val="20"/>
          <w:szCs w:val="20"/>
        </w:rPr>
        <w:t xml:space="preserve">. </w:t>
      </w:r>
      <w:r w:rsidRPr="00841DD4">
        <w:rPr>
          <w:rFonts w:ascii="Lato" w:hAnsi="Lato" w:cs="Calibri"/>
          <w:sz w:val="20"/>
          <w:szCs w:val="20"/>
        </w:rPr>
        <w:t xml:space="preserve"> Please also refer to Save the Children technical writing guide.</w:t>
      </w:r>
    </w:p>
    <w:p w14:paraId="1903D7C0" w14:textId="2B7FE28B" w:rsidR="00673C42" w:rsidRPr="00841DD4" w:rsidRDefault="00673C42" w:rsidP="008772F7">
      <w:pPr>
        <w:spacing w:before="120"/>
        <w:rPr>
          <w:rFonts w:ascii="Lato" w:hAnsi="Lato" w:cs="Calibri"/>
          <w:sz w:val="20"/>
          <w:szCs w:val="20"/>
        </w:rPr>
      </w:pPr>
      <w:r w:rsidRPr="00841DD4">
        <w:rPr>
          <w:rFonts w:ascii="Lato" w:hAnsi="Lato" w:cs="Calibri"/>
          <w:sz w:val="20"/>
          <w:szCs w:val="20"/>
        </w:rPr>
        <w:t xml:space="preserve">** The Evidence &amp; Learning Brief is a </w:t>
      </w:r>
      <w:r w:rsidR="009372D9" w:rsidRPr="00841DD4">
        <w:rPr>
          <w:rFonts w:ascii="Lato" w:hAnsi="Lato" w:cs="Calibri"/>
          <w:sz w:val="20"/>
          <w:szCs w:val="20"/>
        </w:rPr>
        <w:t>2-</w:t>
      </w:r>
      <w:r w:rsidR="0057481E" w:rsidRPr="00841DD4">
        <w:rPr>
          <w:rFonts w:ascii="Lato" w:hAnsi="Lato" w:cs="Calibri"/>
          <w:sz w:val="20"/>
          <w:szCs w:val="20"/>
        </w:rPr>
        <w:t>3 pages</w:t>
      </w:r>
      <w:r w:rsidRPr="00841DD4">
        <w:rPr>
          <w:rFonts w:ascii="Lato" w:hAnsi="Lato" w:cs="Calibri"/>
          <w:sz w:val="20"/>
          <w:szCs w:val="20"/>
        </w:rPr>
        <w:t xml:space="preserve"> summary of the full report and will be created using the Save the Children </w:t>
      </w:r>
      <w:r w:rsidRPr="00841DD4">
        <w:rPr>
          <w:rFonts w:ascii="Lato" w:hAnsi="Lato" w:cs="Calibri"/>
          <w:b/>
          <w:bCs/>
          <w:sz w:val="20"/>
          <w:szCs w:val="20"/>
        </w:rPr>
        <w:t>Evidence &amp; Learning Brief template</w:t>
      </w:r>
      <w:r w:rsidRPr="00841DD4">
        <w:rPr>
          <w:rFonts w:ascii="Lato" w:hAnsi="Lato" w:cs="Calibri"/>
          <w:sz w:val="20"/>
          <w:szCs w:val="20"/>
        </w:rPr>
        <w:t xml:space="preserve">. </w:t>
      </w:r>
    </w:p>
    <w:p w14:paraId="7E98D153" w14:textId="0FA19615" w:rsidR="00FD2D78" w:rsidRPr="00841DD4" w:rsidRDefault="00FD2D78" w:rsidP="008772F7">
      <w:pPr>
        <w:spacing w:before="120"/>
        <w:rPr>
          <w:rFonts w:ascii="Lato" w:hAnsi="Lato" w:cs="Calibri"/>
        </w:rPr>
      </w:pPr>
      <w:r w:rsidRPr="00841DD4">
        <w:rPr>
          <w:rFonts w:ascii="Lato" w:hAnsi="Lato" w:cs="Calibri"/>
          <w:sz w:val="20"/>
          <w:szCs w:val="20"/>
        </w:rPr>
        <w:t>All documents are to be produced in MS Word format and provided electronically by email to the SC Project Manager. Copies of all PowerPoint presentations used to facilitate briefings for the project should also be provided to Save the Children in editable digital format.</w:t>
      </w:r>
    </w:p>
    <w:p w14:paraId="39B5D637" w14:textId="77777777" w:rsidR="00860C3A" w:rsidRPr="00841DD4" w:rsidRDefault="7A3BAD59" w:rsidP="008772F7">
      <w:pPr>
        <w:pStyle w:val="Heading1"/>
        <w:numPr>
          <w:ilvl w:val="0"/>
          <w:numId w:val="13"/>
        </w:numPr>
        <w:rPr>
          <w:rFonts w:ascii="Lato" w:hAnsi="Lato" w:cs="Calibri"/>
          <w:sz w:val="30"/>
          <w:szCs w:val="30"/>
        </w:rPr>
      </w:pPr>
      <w:bookmarkStart w:id="24" w:name="_Toc142497435"/>
      <w:r w:rsidRPr="00841DD4">
        <w:rPr>
          <w:rFonts w:ascii="Lato" w:hAnsi="Lato" w:cs="Calibri"/>
          <w:sz w:val="30"/>
          <w:szCs w:val="30"/>
        </w:rPr>
        <w:t xml:space="preserve">Reporting and </w:t>
      </w:r>
      <w:r w:rsidR="00860C3A" w:rsidRPr="00841DD4">
        <w:rPr>
          <w:rFonts w:ascii="Lato" w:hAnsi="Lato" w:cs="Calibri"/>
          <w:sz w:val="30"/>
          <w:szCs w:val="30"/>
        </w:rPr>
        <w:t>governance</w:t>
      </w:r>
      <w:bookmarkEnd w:id="24"/>
    </w:p>
    <w:p w14:paraId="1E8CA550" w14:textId="21F3994F" w:rsidR="00E82C09" w:rsidRPr="00841DD4" w:rsidRDefault="00E82C09" w:rsidP="008772F7">
      <w:pPr>
        <w:rPr>
          <w:rFonts w:ascii="Lato" w:hAnsi="Lato" w:cs="Calibri"/>
          <w:color w:val="auto"/>
        </w:rPr>
      </w:pPr>
      <w:r w:rsidRPr="00841DD4">
        <w:rPr>
          <w:rFonts w:ascii="Lato" w:hAnsi="Lato" w:cs="Calibri"/>
          <w:color w:val="auto"/>
        </w:rPr>
        <w:t xml:space="preserve">The </w:t>
      </w:r>
      <w:r w:rsidR="009B63EA" w:rsidRPr="00841DD4">
        <w:rPr>
          <w:rFonts w:ascii="Lato" w:hAnsi="Lato" w:cs="Calibri"/>
          <w:color w:val="auto"/>
        </w:rPr>
        <w:t>study</w:t>
      </w:r>
      <w:r w:rsidRPr="00841DD4">
        <w:rPr>
          <w:rFonts w:ascii="Lato" w:hAnsi="Lato" w:cs="Calibri"/>
          <w:color w:val="auto"/>
        </w:rPr>
        <w:t xml:space="preserve"> team lead is to provide reporting against the plan. The following regular reporting and quality review processes will also be used:</w:t>
      </w:r>
    </w:p>
    <w:p w14:paraId="332770F0" w14:textId="67390BE4" w:rsidR="00E82C09" w:rsidRPr="00841DD4" w:rsidRDefault="00E82C09" w:rsidP="008772F7">
      <w:pPr>
        <w:spacing w:after="60" w:line="240" w:lineRule="auto"/>
        <w:rPr>
          <w:rFonts w:ascii="Lato" w:hAnsi="Lato" w:cs="Calibri"/>
          <w:color w:val="auto"/>
        </w:rPr>
      </w:pPr>
      <w:r w:rsidRPr="00841DD4">
        <w:rPr>
          <w:rFonts w:ascii="Lato" w:hAnsi="Lato" w:cs="Calibri"/>
          <w:color w:val="auto"/>
        </w:rPr>
        <w:t xml:space="preserve">The Project Donor will be accountable for approving the Final </w:t>
      </w:r>
      <w:r w:rsidR="00520D9E">
        <w:rPr>
          <w:rFonts w:ascii="Lato" w:hAnsi="Lato" w:cs="Calibri"/>
          <w:color w:val="auto"/>
        </w:rPr>
        <w:t>Baseline</w:t>
      </w:r>
      <w:r w:rsidRPr="00841DD4">
        <w:rPr>
          <w:rFonts w:ascii="Lato" w:hAnsi="Lato" w:cs="Calibri"/>
          <w:color w:val="auto"/>
        </w:rPr>
        <w:t xml:space="preserve"> Report.</w:t>
      </w:r>
    </w:p>
    <w:p w14:paraId="08D09C8F" w14:textId="2EEE2FAC" w:rsidR="001E45BE" w:rsidRPr="00841DD4" w:rsidRDefault="006F550B" w:rsidP="008772F7">
      <w:pPr>
        <w:pStyle w:val="Heading1"/>
        <w:numPr>
          <w:ilvl w:val="0"/>
          <w:numId w:val="13"/>
        </w:numPr>
        <w:rPr>
          <w:rFonts w:ascii="Lato" w:hAnsi="Lato" w:cs="Calibri"/>
          <w:sz w:val="30"/>
          <w:szCs w:val="30"/>
        </w:rPr>
      </w:pPr>
      <w:bookmarkStart w:id="25" w:name="_Toc142497436"/>
      <w:r w:rsidRPr="00841DD4">
        <w:rPr>
          <w:rFonts w:ascii="Lato" w:hAnsi="Lato" w:cs="Calibri"/>
          <w:sz w:val="30"/>
          <w:szCs w:val="30"/>
        </w:rPr>
        <w:lastRenderedPageBreak/>
        <w:t>Assessment</w:t>
      </w:r>
      <w:r w:rsidR="000A25E8" w:rsidRPr="00841DD4">
        <w:rPr>
          <w:rFonts w:ascii="Lato" w:hAnsi="Lato" w:cs="Calibri"/>
          <w:sz w:val="30"/>
          <w:szCs w:val="30"/>
        </w:rPr>
        <w:t xml:space="preserve"> Management</w:t>
      </w:r>
      <w:bookmarkEnd w:id="25"/>
      <w:r w:rsidR="000A25E8" w:rsidRPr="00841DD4">
        <w:rPr>
          <w:rFonts w:ascii="Lato" w:hAnsi="Lato" w:cs="Calibri"/>
          <w:sz w:val="30"/>
          <w:szCs w:val="30"/>
        </w:rPr>
        <w:t xml:space="preserve"> </w:t>
      </w:r>
    </w:p>
    <w:p w14:paraId="7FF3A797" w14:textId="5EDE5794" w:rsidR="00693C9D" w:rsidRPr="00841DD4" w:rsidRDefault="006F550B" w:rsidP="008772F7">
      <w:pPr>
        <w:rPr>
          <w:rFonts w:ascii="Lato" w:hAnsi="Lato" w:cs="Calibri"/>
          <w:b/>
          <w:bCs/>
        </w:rPr>
      </w:pPr>
      <w:r w:rsidRPr="00841DD4">
        <w:rPr>
          <w:rFonts w:ascii="Lato" w:hAnsi="Lato" w:cs="Calibri"/>
          <w:b/>
          <w:bCs/>
        </w:rPr>
        <w:t>Assessment</w:t>
      </w:r>
      <w:r w:rsidR="00265009" w:rsidRPr="00841DD4">
        <w:rPr>
          <w:rFonts w:ascii="Lato" w:hAnsi="Lato" w:cs="Calibri"/>
          <w:b/>
          <w:bCs/>
        </w:rPr>
        <w:t xml:space="preserve"> </w:t>
      </w:r>
      <w:r w:rsidR="00762D21" w:rsidRPr="00841DD4">
        <w:rPr>
          <w:rFonts w:ascii="Lato" w:hAnsi="Lato" w:cs="Calibri"/>
          <w:b/>
          <w:bCs/>
        </w:rPr>
        <w:t xml:space="preserve">Tentative </w:t>
      </w:r>
      <w:r w:rsidR="00265009" w:rsidRPr="00841DD4">
        <w:rPr>
          <w:rFonts w:ascii="Lato" w:hAnsi="Lato" w:cs="Calibri"/>
          <w:b/>
          <w:bCs/>
        </w:rPr>
        <w:t>Timeline</w:t>
      </w:r>
      <w:r w:rsidR="00C558B5" w:rsidRPr="00841DD4">
        <w:rPr>
          <w:rFonts w:ascii="Lato" w:hAnsi="Lato" w:cs="Calibri"/>
          <w:b/>
          <w:bCs/>
        </w:rPr>
        <w:t>, with key deliverables in bold</w:t>
      </w:r>
      <w:r w:rsidR="001C02E6" w:rsidRPr="00841DD4">
        <w:rPr>
          <w:rFonts w:ascii="Lato" w:hAnsi="Lato" w:cs="Calibri"/>
          <w:b/>
          <w:bCs/>
        </w:rPr>
        <w:t>. The final timeline and deliverables will be agreed upon at the inception phase.</w:t>
      </w:r>
    </w:p>
    <w:tbl>
      <w:tblPr>
        <w:tblStyle w:val="GridTable1Light-Accent3"/>
        <w:tblW w:w="0" w:type="auto"/>
        <w:tblLook w:val="04A0" w:firstRow="1" w:lastRow="0" w:firstColumn="1" w:lastColumn="0" w:noHBand="0" w:noVBand="1"/>
      </w:tblPr>
      <w:tblGrid>
        <w:gridCol w:w="2965"/>
        <w:gridCol w:w="2070"/>
        <w:gridCol w:w="1170"/>
        <w:gridCol w:w="2811"/>
      </w:tblGrid>
      <w:tr w:rsidR="00693C9D" w:rsidRPr="00841DD4" w14:paraId="44E9DA57" w14:textId="77777777" w:rsidTr="47CE82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Pr>
          <w:p w14:paraId="3CFF7FF5" w14:textId="0DFC29EC" w:rsidR="00693C9D" w:rsidRPr="00841DD4" w:rsidRDefault="00693C9D" w:rsidP="008772F7">
            <w:pPr>
              <w:spacing w:after="0" w:line="240" w:lineRule="auto"/>
              <w:rPr>
                <w:rFonts w:ascii="Lato" w:hAnsi="Lato" w:cs="Calibri"/>
              </w:rPr>
            </w:pPr>
            <w:r w:rsidRPr="00841DD4">
              <w:rPr>
                <w:rFonts w:ascii="Lato" w:hAnsi="Lato" w:cs="Calibri"/>
              </w:rPr>
              <w:t>What</w:t>
            </w:r>
          </w:p>
        </w:tc>
        <w:tc>
          <w:tcPr>
            <w:tcW w:w="2070" w:type="dxa"/>
          </w:tcPr>
          <w:p w14:paraId="30DCAC47" w14:textId="202CAE94" w:rsidR="00693C9D" w:rsidRPr="00841DD4" w:rsidRDefault="00693C9D" w:rsidP="008772F7">
            <w:pPr>
              <w:spacing w:after="0" w:line="240" w:lineRule="auto"/>
              <w:cnfStyle w:val="100000000000" w:firstRow="1" w:lastRow="0" w:firstColumn="0" w:lastColumn="0" w:oddVBand="0" w:evenVBand="0" w:oddHBand="0" w:evenHBand="0" w:firstRowFirstColumn="0" w:firstRowLastColumn="0" w:lastRowFirstColumn="0" w:lastRowLastColumn="0"/>
              <w:rPr>
                <w:rFonts w:ascii="Lato" w:hAnsi="Lato" w:cs="Calibri"/>
              </w:rPr>
            </w:pPr>
            <w:r w:rsidRPr="00841DD4">
              <w:rPr>
                <w:rFonts w:ascii="Lato" w:hAnsi="Lato" w:cs="Calibri"/>
              </w:rPr>
              <w:t>Who is responsible</w:t>
            </w:r>
          </w:p>
        </w:tc>
        <w:tc>
          <w:tcPr>
            <w:tcW w:w="1170" w:type="dxa"/>
          </w:tcPr>
          <w:p w14:paraId="1CC9E434" w14:textId="501CA304" w:rsidR="00693C9D" w:rsidRPr="00841DD4" w:rsidRDefault="00693C9D" w:rsidP="008772F7">
            <w:pPr>
              <w:spacing w:after="0" w:line="240" w:lineRule="auto"/>
              <w:cnfStyle w:val="100000000000" w:firstRow="1" w:lastRow="0" w:firstColumn="0" w:lastColumn="0" w:oddVBand="0" w:evenVBand="0" w:oddHBand="0" w:evenHBand="0" w:firstRowFirstColumn="0" w:firstRowLastColumn="0" w:lastRowFirstColumn="0" w:lastRowLastColumn="0"/>
              <w:rPr>
                <w:rFonts w:ascii="Lato" w:hAnsi="Lato" w:cs="Calibri"/>
              </w:rPr>
            </w:pPr>
            <w:r w:rsidRPr="00841DD4">
              <w:rPr>
                <w:rFonts w:ascii="Lato" w:hAnsi="Lato" w:cs="Calibri"/>
              </w:rPr>
              <w:t>By when</w:t>
            </w:r>
          </w:p>
        </w:tc>
        <w:tc>
          <w:tcPr>
            <w:tcW w:w="2811" w:type="dxa"/>
          </w:tcPr>
          <w:p w14:paraId="08447284" w14:textId="1CE76821" w:rsidR="00693C9D" w:rsidRPr="00841DD4" w:rsidRDefault="0C382801" w:rsidP="008772F7">
            <w:pPr>
              <w:spacing w:after="0" w:line="240" w:lineRule="auto"/>
              <w:cnfStyle w:val="100000000000" w:firstRow="1" w:lastRow="0" w:firstColumn="0" w:lastColumn="0" w:oddVBand="0" w:evenVBand="0" w:oddHBand="0" w:evenHBand="0" w:firstRowFirstColumn="0" w:firstRowLastColumn="0" w:lastRowFirstColumn="0" w:lastRowLastColumn="0"/>
              <w:rPr>
                <w:rFonts w:ascii="Lato" w:hAnsi="Lato" w:cs="Calibri"/>
              </w:rPr>
            </w:pPr>
            <w:r w:rsidRPr="00841DD4">
              <w:rPr>
                <w:rFonts w:ascii="Lato" w:hAnsi="Lato" w:cs="Calibri"/>
              </w:rPr>
              <w:t>Who else is involved</w:t>
            </w:r>
          </w:p>
        </w:tc>
      </w:tr>
      <w:tr w:rsidR="00693C9D" w:rsidRPr="00841DD4" w14:paraId="720775AF"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5A6A11C6" w14:textId="3E4D4ECD" w:rsidR="00693C9D" w:rsidRPr="00841DD4" w:rsidRDefault="00C9553E" w:rsidP="008772F7">
            <w:pPr>
              <w:spacing w:after="0" w:line="240" w:lineRule="auto"/>
              <w:rPr>
                <w:rFonts w:ascii="Lato" w:hAnsi="Lato" w:cs="Calibri"/>
                <w:b w:val="0"/>
                <w:bCs w:val="0"/>
              </w:rPr>
            </w:pPr>
            <w:r>
              <w:rPr>
                <w:rFonts w:ascii="Lato" w:hAnsi="Lato" w:cs="Calibri"/>
                <w:b w:val="0"/>
                <w:bCs w:val="0"/>
              </w:rPr>
              <w:t>Baseline</w:t>
            </w:r>
            <w:r w:rsidR="00693C9D" w:rsidRPr="00841DD4">
              <w:rPr>
                <w:rFonts w:ascii="Lato" w:hAnsi="Lato" w:cs="Calibri"/>
                <w:b w:val="0"/>
                <w:bCs w:val="0"/>
              </w:rPr>
              <w:t xml:space="preserve"> </w:t>
            </w:r>
            <w:r w:rsidR="00850A1E" w:rsidRPr="00841DD4">
              <w:rPr>
                <w:rFonts w:ascii="Lato" w:hAnsi="Lato" w:cs="Calibri"/>
                <w:b w:val="0"/>
                <w:bCs w:val="0"/>
              </w:rPr>
              <w:t xml:space="preserve">tender submissions </w:t>
            </w:r>
          </w:p>
        </w:tc>
        <w:tc>
          <w:tcPr>
            <w:tcW w:w="2070" w:type="dxa"/>
          </w:tcPr>
          <w:p w14:paraId="3238AE6D" w14:textId="741CC05A" w:rsidR="00693C9D"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Program support officer</w:t>
            </w:r>
          </w:p>
        </w:tc>
        <w:tc>
          <w:tcPr>
            <w:tcW w:w="1170" w:type="dxa"/>
          </w:tcPr>
          <w:p w14:paraId="438848BD" w14:textId="1FCD2FB2" w:rsidR="00693C9D"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20 Mar</w:t>
            </w:r>
          </w:p>
        </w:tc>
        <w:tc>
          <w:tcPr>
            <w:tcW w:w="2811" w:type="dxa"/>
          </w:tcPr>
          <w:p w14:paraId="5E5B5CE4" w14:textId="1C644A32" w:rsidR="00693C9D" w:rsidRPr="00841DD4" w:rsidRDefault="003D18E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Pr>
                <w:rFonts w:ascii="Lato" w:hAnsi="Lato" w:cs="Calibri"/>
                <w:color w:val="auto"/>
              </w:rPr>
              <w:t xml:space="preserve">Project </w:t>
            </w:r>
            <w:r>
              <w:rPr>
                <w:rFonts w:ascii="Lato" w:hAnsi="Lato" w:cs="Calibri"/>
                <w:color w:val="auto"/>
              </w:rPr>
              <w:t>Manager, ECE</w:t>
            </w:r>
          </w:p>
        </w:tc>
      </w:tr>
      <w:tr w:rsidR="00693C9D" w:rsidRPr="00841DD4" w14:paraId="5A46AA3F"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233AB921" w14:textId="357888B2" w:rsidR="00693C9D" w:rsidRPr="00841DD4" w:rsidRDefault="00850A1E" w:rsidP="008772F7">
            <w:pPr>
              <w:spacing w:after="0" w:line="240" w:lineRule="auto"/>
              <w:rPr>
                <w:rFonts w:ascii="Lato" w:hAnsi="Lato" w:cs="Calibri"/>
                <w:b w:val="0"/>
                <w:bCs w:val="0"/>
              </w:rPr>
            </w:pPr>
            <w:r w:rsidRPr="00841DD4">
              <w:rPr>
                <w:rFonts w:ascii="Lato" w:hAnsi="Lato" w:cs="Calibri"/>
                <w:b w:val="0"/>
                <w:bCs w:val="0"/>
              </w:rPr>
              <w:t>Tender review and s</w:t>
            </w:r>
            <w:r w:rsidR="00881C79" w:rsidRPr="00841DD4">
              <w:rPr>
                <w:rFonts w:ascii="Lato" w:hAnsi="Lato" w:cs="Calibri"/>
                <w:b w:val="0"/>
                <w:bCs w:val="0"/>
              </w:rPr>
              <w:t xml:space="preserve">election of </w:t>
            </w:r>
            <w:r w:rsidR="006F550B" w:rsidRPr="00841DD4">
              <w:rPr>
                <w:rFonts w:ascii="Lato" w:hAnsi="Lato" w:cs="Calibri"/>
                <w:b w:val="0"/>
                <w:bCs w:val="0"/>
              </w:rPr>
              <w:t>assessment</w:t>
            </w:r>
            <w:r w:rsidR="00881C79" w:rsidRPr="00841DD4">
              <w:rPr>
                <w:rFonts w:ascii="Lato" w:hAnsi="Lato" w:cs="Calibri"/>
                <w:b w:val="0"/>
                <w:bCs w:val="0"/>
              </w:rPr>
              <w:t xml:space="preserve"> team </w:t>
            </w:r>
          </w:p>
        </w:tc>
        <w:tc>
          <w:tcPr>
            <w:tcW w:w="2070" w:type="dxa"/>
          </w:tcPr>
          <w:p w14:paraId="1EDCF8E3" w14:textId="0A555048" w:rsidR="00693C9D" w:rsidRPr="00841DD4" w:rsidRDefault="00850A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SC tender review panel</w:t>
            </w:r>
          </w:p>
        </w:tc>
        <w:tc>
          <w:tcPr>
            <w:tcW w:w="1170" w:type="dxa"/>
          </w:tcPr>
          <w:p w14:paraId="1E44E466" w14:textId="281B2D06" w:rsidR="00693C9D"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20 Apr</w:t>
            </w:r>
          </w:p>
        </w:tc>
        <w:tc>
          <w:tcPr>
            <w:tcW w:w="2811" w:type="dxa"/>
          </w:tcPr>
          <w:p w14:paraId="2AD0EFB7" w14:textId="5C496C08" w:rsidR="00693C9D"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9B63EA" w:rsidRPr="00841DD4">
              <w:rPr>
                <w:rFonts w:ascii="Lato" w:hAnsi="Lato" w:cs="Calibri"/>
                <w:color w:val="auto"/>
              </w:rPr>
              <w:t>Project Manager</w:t>
            </w:r>
          </w:p>
          <w:p w14:paraId="53FADEEA" w14:textId="5E82FA75" w:rsidR="009B63EA" w:rsidRPr="00841DD4" w:rsidRDefault="009B63E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w:t>
            </w:r>
            <w:r w:rsidR="00FA4024" w:rsidRPr="00841DD4">
              <w:rPr>
                <w:rFonts w:ascii="Lato" w:hAnsi="Lato" w:cs="Calibri"/>
                <w:color w:val="auto"/>
              </w:rPr>
              <w:t>L</w:t>
            </w:r>
          </w:p>
        </w:tc>
      </w:tr>
      <w:tr w:rsidR="00EB5C9F" w:rsidRPr="00841DD4" w14:paraId="31876185"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5A6DD339" w14:textId="1F1D740D" w:rsidR="00EB5C9F" w:rsidRPr="00841DD4" w:rsidRDefault="00EB5C9F" w:rsidP="008772F7">
            <w:pPr>
              <w:spacing w:after="0" w:line="240" w:lineRule="auto"/>
              <w:rPr>
                <w:rFonts w:ascii="Lato" w:hAnsi="Lato" w:cs="Calibri"/>
              </w:rPr>
            </w:pPr>
            <w:r w:rsidRPr="00841DD4">
              <w:rPr>
                <w:rFonts w:ascii="Lato" w:hAnsi="Lato" w:cs="Calibri"/>
              </w:rPr>
              <w:t>Consultation</w:t>
            </w:r>
          </w:p>
        </w:tc>
        <w:tc>
          <w:tcPr>
            <w:tcW w:w="2070" w:type="dxa"/>
          </w:tcPr>
          <w:p w14:paraId="424D15F6" w14:textId="367A45E3"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2250598F" w14:textId="5BA6A9EE"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 xml:space="preserve">22 </w:t>
            </w:r>
            <w:r w:rsidR="00C9553E">
              <w:rPr>
                <w:rFonts w:ascii="Lato" w:hAnsi="Lato" w:cs="Calibri"/>
                <w:color w:val="auto"/>
              </w:rPr>
              <w:t>May</w:t>
            </w:r>
          </w:p>
        </w:tc>
        <w:tc>
          <w:tcPr>
            <w:tcW w:w="2811" w:type="dxa"/>
          </w:tcPr>
          <w:p w14:paraId="7A85E62C" w14:textId="7C459352" w:rsidR="00EB5C9F"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EB5C9F" w:rsidRPr="00841DD4">
              <w:rPr>
                <w:rFonts w:ascii="Lato" w:hAnsi="Lato" w:cs="Calibri"/>
                <w:color w:val="auto"/>
              </w:rPr>
              <w:t>Project Manager</w:t>
            </w:r>
          </w:p>
          <w:p w14:paraId="7F887898" w14:textId="252C5CCD"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EB5C9F" w:rsidRPr="00841DD4" w14:paraId="2EF8032F"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63FE1AA9" w14:textId="3F2D1D8A" w:rsidR="00EB5C9F" w:rsidRPr="00841DD4" w:rsidRDefault="00EB5C9F" w:rsidP="008772F7">
            <w:pPr>
              <w:spacing w:after="0" w:line="240" w:lineRule="auto"/>
              <w:rPr>
                <w:rFonts w:ascii="Lato" w:hAnsi="Lato" w:cs="Calibri"/>
                <w:bCs w:val="0"/>
              </w:rPr>
            </w:pPr>
            <w:r w:rsidRPr="00841DD4">
              <w:rPr>
                <w:rFonts w:ascii="Lato" w:hAnsi="Lato" w:cs="Calibri"/>
                <w:bCs w:val="0"/>
              </w:rPr>
              <w:t>Inception report</w:t>
            </w:r>
          </w:p>
        </w:tc>
        <w:tc>
          <w:tcPr>
            <w:tcW w:w="2070" w:type="dxa"/>
          </w:tcPr>
          <w:p w14:paraId="2651B530" w14:textId="76ED2A88"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27A0CC94" w14:textId="4321DF78"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 xml:space="preserve">28 </w:t>
            </w:r>
            <w:r w:rsidR="00C9553E">
              <w:rPr>
                <w:rFonts w:ascii="Lato" w:hAnsi="Lato" w:cs="Calibri"/>
                <w:color w:val="auto"/>
              </w:rPr>
              <w:t>May</w:t>
            </w:r>
          </w:p>
        </w:tc>
        <w:tc>
          <w:tcPr>
            <w:tcW w:w="2811" w:type="dxa"/>
          </w:tcPr>
          <w:p w14:paraId="35148FFE" w14:textId="77777777"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EGE Project Manager</w:t>
            </w:r>
          </w:p>
          <w:p w14:paraId="5ED510F2" w14:textId="13F87642"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D25ECF" w:rsidRPr="00841DD4" w14:paraId="0968D22F"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6D8F03CC" w14:textId="6217B539" w:rsidR="00D25ECF" w:rsidRPr="00841DD4" w:rsidRDefault="00D25ECF" w:rsidP="008772F7">
            <w:pPr>
              <w:spacing w:after="0" w:line="240" w:lineRule="auto"/>
              <w:rPr>
                <w:rFonts w:ascii="Lato" w:hAnsi="Lato" w:cs="Calibri"/>
                <w:b w:val="0"/>
                <w:bCs w:val="0"/>
              </w:rPr>
            </w:pPr>
            <w:r w:rsidRPr="00841DD4">
              <w:rPr>
                <w:rFonts w:ascii="Lato" w:hAnsi="Lato" w:cs="Calibri"/>
                <w:b w:val="0"/>
                <w:bCs w:val="0"/>
              </w:rPr>
              <w:t>Review of inception report</w:t>
            </w:r>
          </w:p>
        </w:tc>
        <w:tc>
          <w:tcPr>
            <w:tcW w:w="2070" w:type="dxa"/>
          </w:tcPr>
          <w:p w14:paraId="3A0833C8" w14:textId="77777777"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EGE Project Manager</w:t>
            </w:r>
          </w:p>
          <w:p w14:paraId="22918EB7" w14:textId="7C54A457" w:rsidR="00EB5C9F" w:rsidRPr="00841DD4" w:rsidRDefault="00EB5C9F"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c>
          <w:tcPr>
            <w:tcW w:w="1170" w:type="dxa"/>
          </w:tcPr>
          <w:p w14:paraId="451CC1A5" w14:textId="3CDB4BB9" w:rsidR="00D25ECF" w:rsidRPr="00841DD4" w:rsidRDefault="00FD488C"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 xml:space="preserve">1 </w:t>
            </w:r>
            <w:r w:rsidR="00C9553E">
              <w:rPr>
                <w:rFonts w:ascii="Lato" w:hAnsi="Lato" w:cs="Calibri"/>
                <w:color w:val="auto"/>
              </w:rPr>
              <w:t>Jun</w:t>
            </w:r>
          </w:p>
        </w:tc>
        <w:tc>
          <w:tcPr>
            <w:tcW w:w="2811" w:type="dxa"/>
          </w:tcPr>
          <w:p w14:paraId="1FCABABB" w14:textId="44A57433" w:rsidR="00AA1B43" w:rsidRPr="00841DD4" w:rsidRDefault="00510296"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PD</w:t>
            </w:r>
            <w:r w:rsidR="00AA1B43" w:rsidRPr="00841DD4">
              <w:rPr>
                <w:rFonts w:ascii="Lato" w:hAnsi="Lato" w:cs="Calibri"/>
                <w:color w:val="auto"/>
              </w:rPr>
              <w:t>-Education</w:t>
            </w:r>
          </w:p>
          <w:p w14:paraId="7B3DB57F" w14:textId="1C8B3A73" w:rsidR="00D25ECF" w:rsidRPr="00841DD4" w:rsidRDefault="00AA1B43"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SC Denmark</w:t>
            </w:r>
          </w:p>
        </w:tc>
      </w:tr>
      <w:tr w:rsidR="00125601" w:rsidRPr="00841DD4" w14:paraId="562FF5D0"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7B9EF1CB" w14:textId="497C3596" w:rsidR="00125601" w:rsidRPr="00841DD4" w:rsidRDefault="00125601" w:rsidP="00125601">
            <w:pPr>
              <w:spacing w:after="0" w:line="240" w:lineRule="auto"/>
              <w:rPr>
                <w:rFonts w:ascii="Lato" w:hAnsi="Lato" w:cs="Calibri"/>
                <w:b w:val="0"/>
                <w:bCs w:val="0"/>
              </w:rPr>
            </w:pPr>
            <w:r w:rsidRPr="00841DD4">
              <w:rPr>
                <w:rFonts w:ascii="Lato" w:hAnsi="Lato" w:cs="Calibri"/>
                <w:b w:val="0"/>
                <w:bCs w:val="0"/>
              </w:rPr>
              <w:t xml:space="preserve">Development of </w:t>
            </w:r>
            <w:r w:rsidRPr="00841DD4">
              <w:rPr>
                <w:rFonts w:ascii="Lato" w:hAnsi="Lato" w:cs="Calibri"/>
                <w:bCs w:val="0"/>
              </w:rPr>
              <w:t>Data collection tools</w:t>
            </w:r>
            <w:r w:rsidRPr="00841DD4">
              <w:rPr>
                <w:rFonts w:ascii="Lato" w:hAnsi="Lato" w:cs="Calibri"/>
                <w:b w:val="0"/>
                <w:bCs w:val="0"/>
              </w:rPr>
              <w:t xml:space="preserve"> </w:t>
            </w:r>
          </w:p>
        </w:tc>
        <w:tc>
          <w:tcPr>
            <w:tcW w:w="2070" w:type="dxa"/>
          </w:tcPr>
          <w:p w14:paraId="1BAF0324" w14:textId="2803F625"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24184270" w14:textId="516BCBC6"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 xml:space="preserve">2 </w:t>
            </w:r>
            <w:r>
              <w:rPr>
                <w:rFonts w:ascii="Lato" w:hAnsi="Lato" w:cs="Calibri"/>
                <w:color w:val="auto"/>
              </w:rPr>
              <w:t>Jun</w:t>
            </w:r>
          </w:p>
        </w:tc>
        <w:tc>
          <w:tcPr>
            <w:tcW w:w="2811" w:type="dxa"/>
          </w:tcPr>
          <w:p w14:paraId="2034CD66" w14:textId="6084870B"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EGE Project Manager</w:t>
            </w:r>
          </w:p>
          <w:p w14:paraId="51B98BAB" w14:textId="481B4466"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125601" w:rsidRPr="00841DD4" w14:paraId="2F071EAD"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08F60C79" w14:textId="68800B06" w:rsidR="00125601" w:rsidRPr="00841DD4" w:rsidRDefault="00125601" w:rsidP="00125601">
            <w:pPr>
              <w:spacing w:after="0" w:line="240" w:lineRule="auto"/>
              <w:rPr>
                <w:rFonts w:ascii="Lato" w:hAnsi="Lato" w:cs="Calibri"/>
                <w:b w:val="0"/>
                <w:bCs w:val="0"/>
              </w:rPr>
            </w:pPr>
            <w:r>
              <w:rPr>
                <w:rFonts w:ascii="Lato" w:hAnsi="Lato" w:cs="Calibri"/>
                <w:b w:val="0"/>
                <w:bCs w:val="0"/>
              </w:rPr>
              <w:t>Research Protocol Submission to IRB</w:t>
            </w:r>
          </w:p>
        </w:tc>
        <w:tc>
          <w:tcPr>
            <w:tcW w:w="2070" w:type="dxa"/>
          </w:tcPr>
          <w:p w14:paraId="6249449D" w14:textId="10775373"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2FDA1FE4" w14:textId="2F754931"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 xml:space="preserve">2 </w:t>
            </w:r>
            <w:r>
              <w:rPr>
                <w:rFonts w:ascii="Lato" w:hAnsi="Lato" w:cs="Calibri"/>
                <w:color w:val="auto"/>
              </w:rPr>
              <w:t>Jun</w:t>
            </w:r>
          </w:p>
        </w:tc>
        <w:tc>
          <w:tcPr>
            <w:tcW w:w="2811" w:type="dxa"/>
          </w:tcPr>
          <w:p w14:paraId="5E063409" w14:textId="6B4E74AE" w:rsidR="00125601" w:rsidRPr="00841DD4" w:rsidRDefault="00125601" w:rsidP="00125601">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6A6875" w:rsidRPr="00841DD4" w14:paraId="7D454F79"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3F30B1C8" w14:textId="1E9DF307" w:rsidR="006A6875" w:rsidRPr="00841DD4" w:rsidRDefault="006A6875" w:rsidP="008772F7">
            <w:pPr>
              <w:spacing w:after="0" w:line="240" w:lineRule="auto"/>
              <w:rPr>
                <w:rFonts w:ascii="Lato" w:hAnsi="Lato" w:cs="Calibri"/>
                <w:b w:val="0"/>
                <w:bCs w:val="0"/>
              </w:rPr>
            </w:pPr>
            <w:r w:rsidRPr="00841DD4">
              <w:rPr>
                <w:rFonts w:ascii="Lato" w:hAnsi="Lato" w:cs="Calibri"/>
                <w:b w:val="0"/>
                <w:bCs w:val="0"/>
              </w:rPr>
              <w:t>Tool Orientation and Data collection</w:t>
            </w:r>
          </w:p>
        </w:tc>
        <w:tc>
          <w:tcPr>
            <w:tcW w:w="2070" w:type="dxa"/>
          </w:tcPr>
          <w:p w14:paraId="4A2124D1" w14:textId="548D7E9C" w:rsidR="006A6875" w:rsidRPr="00841DD4" w:rsidRDefault="006A687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748E33A0" w14:textId="4EA7E328" w:rsidR="006A6875" w:rsidRPr="00841DD4" w:rsidRDefault="006A687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3-</w:t>
            </w:r>
            <w:r w:rsidR="0057481E" w:rsidRPr="00841DD4">
              <w:rPr>
                <w:rFonts w:ascii="Lato" w:hAnsi="Lato" w:cs="Calibri"/>
                <w:color w:val="auto"/>
              </w:rPr>
              <w:t>6</w:t>
            </w:r>
            <w:r w:rsidRPr="00841DD4">
              <w:rPr>
                <w:rFonts w:ascii="Lato" w:hAnsi="Lato" w:cs="Calibri"/>
                <w:color w:val="auto"/>
              </w:rPr>
              <w:t xml:space="preserve"> </w:t>
            </w:r>
            <w:r w:rsidR="00C9553E">
              <w:rPr>
                <w:rFonts w:ascii="Lato" w:hAnsi="Lato" w:cs="Calibri"/>
                <w:color w:val="auto"/>
              </w:rPr>
              <w:t>Jun</w:t>
            </w:r>
          </w:p>
        </w:tc>
        <w:tc>
          <w:tcPr>
            <w:tcW w:w="2811" w:type="dxa"/>
          </w:tcPr>
          <w:p w14:paraId="5CD68D2F" w14:textId="77777777" w:rsidR="006A6875" w:rsidRPr="00841DD4" w:rsidRDefault="006A687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EGE Project Manager</w:t>
            </w:r>
          </w:p>
          <w:p w14:paraId="0E5F68D4" w14:textId="1A9D118D" w:rsidR="006A6875" w:rsidRPr="00841DD4" w:rsidRDefault="006A687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FC4E9A" w:rsidRPr="00841DD4" w14:paraId="15F9B0BC"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2EFA1EF6" w14:textId="21467382" w:rsidR="00FC4E9A" w:rsidRPr="00841DD4" w:rsidRDefault="00FC4E9A" w:rsidP="008772F7">
            <w:pPr>
              <w:spacing w:after="0" w:line="240" w:lineRule="auto"/>
              <w:rPr>
                <w:rFonts w:ascii="Lato" w:hAnsi="Lato" w:cs="Calibri"/>
                <w:b w:val="0"/>
                <w:bCs w:val="0"/>
              </w:rPr>
            </w:pPr>
            <w:r w:rsidRPr="00841DD4">
              <w:rPr>
                <w:rFonts w:ascii="Lato" w:hAnsi="Lato" w:cs="Calibri"/>
                <w:bCs w:val="0"/>
              </w:rPr>
              <w:t>Data management and analysis</w:t>
            </w:r>
            <w:r w:rsidRPr="00841DD4">
              <w:rPr>
                <w:rFonts w:ascii="Lato" w:hAnsi="Lato" w:cs="Calibri"/>
                <w:b w:val="0"/>
                <w:bCs w:val="0"/>
              </w:rPr>
              <w:t xml:space="preserve"> </w:t>
            </w:r>
          </w:p>
        </w:tc>
        <w:tc>
          <w:tcPr>
            <w:tcW w:w="2070" w:type="dxa"/>
          </w:tcPr>
          <w:p w14:paraId="4C828F92" w14:textId="4B4769BC" w:rsidR="00FC4E9A" w:rsidRPr="00841DD4" w:rsidRDefault="00FC4E9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47CAA377" w14:textId="2939F5A2" w:rsidR="00FC4E9A"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7</w:t>
            </w:r>
            <w:r w:rsidR="002F3CDE" w:rsidRPr="00841DD4">
              <w:rPr>
                <w:rFonts w:ascii="Lato" w:hAnsi="Lato" w:cs="Calibri"/>
                <w:color w:val="auto"/>
              </w:rPr>
              <w:t xml:space="preserve"> </w:t>
            </w:r>
            <w:r w:rsidR="00C9553E">
              <w:rPr>
                <w:rFonts w:ascii="Lato" w:hAnsi="Lato" w:cs="Calibri"/>
                <w:color w:val="auto"/>
              </w:rPr>
              <w:t>Jun</w:t>
            </w:r>
          </w:p>
        </w:tc>
        <w:tc>
          <w:tcPr>
            <w:tcW w:w="2811" w:type="dxa"/>
          </w:tcPr>
          <w:p w14:paraId="6397C039" w14:textId="59861CE6" w:rsidR="00FC4E9A"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FC4E9A" w:rsidRPr="00841DD4">
              <w:rPr>
                <w:rFonts w:ascii="Lato" w:hAnsi="Lato" w:cs="Calibri"/>
                <w:color w:val="auto"/>
              </w:rPr>
              <w:t>Project Manager</w:t>
            </w:r>
          </w:p>
          <w:p w14:paraId="43EDD463" w14:textId="7C196056" w:rsidR="00FC4E9A" w:rsidRPr="00841DD4" w:rsidRDefault="00FC4E9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FC4E9A" w:rsidRPr="00841DD4" w14:paraId="79F7A591"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57824DD3" w14:textId="47D1EC5F" w:rsidR="00FC4E9A" w:rsidRPr="00841DD4" w:rsidRDefault="00FC4E9A" w:rsidP="008772F7">
            <w:pPr>
              <w:spacing w:after="0" w:line="240" w:lineRule="auto"/>
              <w:rPr>
                <w:rFonts w:ascii="Lato" w:hAnsi="Lato" w:cs="Calibri"/>
                <w:bCs w:val="0"/>
              </w:rPr>
            </w:pPr>
            <w:r w:rsidRPr="00841DD4">
              <w:rPr>
                <w:rFonts w:ascii="Lato" w:hAnsi="Lato" w:cs="Calibri"/>
                <w:bCs w:val="0"/>
              </w:rPr>
              <w:t xml:space="preserve">First draft of the Final </w:t>
            </w:r>
            <w:r w:rsidR="006F550B" w:rsidRPr="00841DD4">
              <w:rPr>
                <w:rFonts w:ascii="Lato" w:hAnsi="Lato" w:cs="Calibri"/>
                <w:bCs w:val="0"/>
              </w:rPr>
              <w:t>assessment</w:t>
            </w:r>
            <w:r w:rsidRPr="00841DD4">
              <w:rPr>
                <w:rFonts w:ascii="Lato" w:hAnsi="Lato" w:cs="Calibri"/>
                <w:bCs w:val="0"/>
              </w:rPr>
              <w:t xml:space="preserve"> report </w:t>
            </w:r>
          </w:p>
        </w:tc>
        <w:tc>
          <w:tcPr>
            <w:tcW w:w="2070" w:type="dxa"/>
          </w:tcPr>
          <w:p w14:paraId="3CF07264" w14:textId="39D2B6A1" w:rsidR="00FC4E9A" w:rsidRPr="00841DD4" w:rsidRDefault="00FC4E9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6F613EE4" w14:textId="5929F751" w:rsidR="00FC4E9A"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10</w:t>
            </w:r>
            <w:r w:rsidR="002F3CDE" w:rsidRPr="00841DD4">
              <w:rPr>
                <w:rFonts w:ascii="Lato" w:hAnsi="Lato" w:cs="Calibri"/>
                <w:color w:val="auto"/>
              </w:rPr>
              <w:t xml:space="preserve"> </w:t>
            </w:r>
            <w:r w:rsidR="00C9553E">
              <w:rPr>
                <w:rFonts w:ascii="Lato" w:hAnsi="Lato" w:cs="Calibri"/>
                <w:color w:val="auto"/>
              </w:rPr>
              <w:t>Jun</w:t>
            </w:r>
          </w:p>
        </w:tc>
        <w:tc>
          <w:tcPr>
            <w:tcW w:w="2811" w:type="dxa"/>
          </w:tcPr>
          <w:p w14:paraId="1AA98FF6" w14:textId="5CAB6D61" w:rsidR="00FC4E9A"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FC4E9A" w:rsidRPr="00841DD4">
              <w:rPr>
                <w:rFonts w:ascii="Lato" w:hAnsi="Lato" w:cs="Calibri"/>
                <w:color w:val="auto"/>
              </w:rPr>
              <w:t>Project Manager</w:t>
            </w:r>
          </w:p>
          <w:p w14:paraId="00B6A57F" w14:textId="04E5EBEB" w:rsidR="00FC4E9A" w:rsidRPr="00841DD4" w:rsidRDefault="00FC4E9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FC4E9A" w:rsidRPr="00841DD4" w14:paraId="0D25D4ED"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625A3A68" w14:textId="32908CDE" w:rsidR="00FC4E9A" w:rsidRPr="00841DD4" w:rsidRDefault="00FC4E9A" w:rsidP="008772F7">
            <w:pPr>
              <w:spacing w:after="0" w:line="240" w:lineRule="auto"/>
              <w:rPr>
                <w:rFonts w:ascii="Lato" w:hAnsi="Lato" w:cs="Calibri"/>
                <w:b w:val="0"/>
                <w:bCs w:val="0"/>
              </w:rPr>
            </w:pPr>
            <w:r w:rsidRPr="00841DD4">
              <w:rPr>
                <w:rFonts w:ascii="Lato" w:hAnsi="Lato" w:cs="Calibri"/>
                <w:b w:val="0"/>
                <w:bCs w:val="0"/>
              </w:rPr>
              <w:t>Review of first draft report</w:t>
            </w:r>
          </w:p>
        </w:tc>
        <w:tc>
          <w:tcPr>
            <w:tcW w:w="2070" w:type="dxa"/>
          </w:tcPr>
          <w:p w14:paraId="3A7FA297" w14:textId="2D8B00BC" w:rsidR="00FC4E9A" w:rsidRPr="00841DD4" w:rsidRDefault="003D18E5"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4D6B67">
              <w:rPr>
                <w:rFonts w:ascii="Lato" w:hAnsi="Lato" w:cs="Calibri"/>
                <w:color w:val="auto"/>
              </w:rPr>
              <w:t xml:space="preserve">Project </w:t>
            </w:r>
            <w:r>
              <w:rPr>
                <w:rFonts w:ascii="Lato" w:hAnsi="Lato" w:cs="Calibri"/>
                <w:color w:val="auto"/>
              </w:rPr>
              <w:t>Manager, ECE</w:t>
            </w:r>
          </w:p>
        </w:tc>
        <w:tc>
          <w:tcPr>
            <w:tcW w:w="1170" w:type="dxa"/>
          </w:tcPr>
          <w:p w14:paraId="4D8D4988" w14:textId="14D4EEB9" w:rsidR="00FC4E9A"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13</w:t>
            </w:r>
            <w:r w:rsidR="002F3CDE" w:rsidRPr="00841DD4">
              <w:rPr>
                <w:rFonts w:ascii="Lato" w:hAnsi="Lato" w:cs="Calibri"/>
                <w:color w:val="auto"/>
              </w:rPr>
              <w:t xml:space="preserve"> </w:t>
            </w:r>
            <w:r w:rsidR="00C9553E">
              <w:rPr>
                <w:rFonts w:ascii="Lato" w:hAnsi="Lato" w:cs="Calibri"/>
                <w:color w:val="auto"/>
              </w:rPr>
              <w:t>Jun</w:t>
            </w:r>
          </w:p>
        </w:tc>
        <w:tc>
          <w:tcPr>
            <w:tcW w:w="2811" w:type="dxa"/>
          </w:tcPr>
          <w:p w14:paraId="404AB59B" w14:textId="67D462E3" w:rsidR="00FC4E9A" w:rsidRPr="00841DD4" w:rsidRDefault="006E724A"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r>
              <w:rPr>
                <w:rFonts w:ascii="Lato" w:hAnsi="Lato" w:cs="Calibri"/>
                <w:color w:val="auto"/>
              </w:rPr>
              <w:t xml:space="preserve">, </w:t>
            </w:r>
            <w:r w:rsidR="00125601">
              <w:rPr>
                <w:rFonts w:ascii="Lato" w:hAnsi="Lato" w:cs="Calibri"/>
                <w:color w:val="auto"/>
              </w:rPr>
              <w:t>SCD</w:t>
            </w:r>
          </w:p>
        </w:tc>
      </w:tr>
      <w:tr w:rsidR="008C78FC" w:rsidRPr="00841DD4" w14:paraId="0B5FA95E"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4D08BD20" w14:textId="59E295D3" w:rsidR="008C78FC" w:rsidRPr="00841DD4" w:rsidRDefault="008C78FC" w:rsidP="008772F7">
            <w:pPr>
              <w:spacing w:after="0" w:line="240" w:lineRule="auto"/>
              <w:rPr>
                <w:rFonts w:ascii="Lato" w:hAnsi="Lato" w:cs="Calibri"/>
                <w:b w:val="0"/>
                <w:bCs w:val="0"/>
              </w:rPr>
            </w:pPr>
            <w:r w:rsidRPr="00841DD4">
              <w:rPr>
                <w:rFonts w:ascii="Lato" w:hAnsi="Lato" w:cs="Calibri"/>
                <w:b w:val="0"/>
                <w:bCs w:val="0"/>
              </w:rPr>
              <w:t xml:space="preserve">Meeting with </w:t>
            </w:r>
            <w:r w:rsidR="006F550B" w:rsidRPr="00841DD4">
              <w:rPr>
                <w:rFonts w:ascii="Lato" w:hAnsi="Lato" w:cs="Calibri"/>
                <w:b w:val="0"/>
                <w:bCs w:val="0"/>
              </w:rPr>
              <w:t>assessment</w:t>
            </w:r>
            <w:r w:rsidRPr="00841DD4">
              <w:rPr>
                <w:rFonts w:ascii="Lato" w:hAnsi="Lato" w:cs="Calibri"/>
                <w:b w:val="0"/>
                <w:bCs w:val="0"/>
              </w:rPr>
              <w:t xml:space="preserve"> team to finalize the report</w:t>
            </w:r>
          </w:p>
        </w:tc>
        <w:tc>
          <w:tcPr>
            <w:tcW w:w="2070" w:type="dxa"/>
          </w:tcPr>
          <w:p w14:paraId="634C652A" w14:textId="091E3EF0" w:rsidR="008C78FC" w:rsidRPr="00841DD4" w:rsidRDefault="008C78FC"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04D1F5B8" w14:textId="781C97EB" w:rsidR="008C78FC"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15</w:t>
            </w:r>
            <w:r w:rsidR="008C78FC" w:rsidRPr="00841DD4">
              <w:rPr>
                <w:rFonts w:ascii="Lato" w:hAnsi="Lato" w:cs="Calibri"/>
                <w:color w:val="auto"/>
              </w:rPr>
              <w:t xml:space="preserve"> </w:t>
            </w:r>
            <w:r w:rsidR="00C9553E">
              <w:rPr>
                <w:rFonts w:ascii="Lato" w:hAnsi="Lato" w:cs="Calibri"/>
                <w:color w:val="auto"/>
              </w:rPr>
              <w:t>Jun</w:t>
            </w:r>
          </w:p>
        </w:tc>
        <w:tc>
          <w:tcPr>
            <w:tcW w:w="2811" w:type="dxa"/>
          </w:tcPr>
          <w:p w14:paraId="38C09496" w14:textId="4FD3E70E" w:rsidR="008C78FC"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8C78FC" w:rsidRPr="00841DD4">
              <w:rPr>
                <w:rFonts w:ascii="Lato" w:hAnsi="Lato" w:cs="Calibri"/>
                <w:color w:val="auto"/>
              </w:rPr>
              <w:t>Project Manager</w:t>
            </w:r>
          </w:p>
          <w:p w14:paraId="05CC582F" w14:textId="07105C15" w:rsidR="008C78FC" w:rsidRPr="00841DD4" w:rsidRDefault="008C78FC"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r w:rsidR="008C78FC" w:rsidRPr="00841DD4" w14:paraId="71BAC04F"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37032A49" w14:textId="64C5965A" w:rsidR="008C78FC" w:rsidRPr="00841DD4" w:rsidRDefault="008C78FC" w:rsidP="008772F7">
            <w:pPr>
              <w:spacing w:after="0" w:line="240" w:lineRule="auto"/>
              <w:rPr>
                <w:rFonts w:ascii="Lato" w:hAnsi="Lato" w:cs="Calibri"/>
                <w:b w:val="0"/>
                <w:bCs w:val="0"/>
              </w:rPr>
            </w:pPr>
            <w:r w:rsidRPr="00841DD4">
              <w:rPr>
                <w:rFonts w:ascii="Lato" w:hAnsi="Lato" w:cs="Calibri"/>
                <w:b w:val="0"/>
                <w:bCs w:val="0"/>
              </w:rPr>
              <w:t xml:space="preserve">Validation of </w:t>
            </w:r>
            <w:r w:rsidR="006F550B" w:rsidRPr="00841DD4">
              <w:rPr>
                <w:rFonts w:ascii="Lato" w:hAnsi="Lato" w:cs="Calibri"/>
                <w:b w:val="0"/>
                <w:bCs w:val="0"/>
              </w:rPr>
              <w:t>assessment</w:t>
            </w:r>
            <w:r w:rsidRPr="00841DD4">
              <w:rPr>
                <w:rFonts w:ascii="Lato" w:hAnsi="Lato" w:cs="Calibri"/>
                <w:b w:val="0"/>
                <w:bCs w:val="0"/>
              </w:rPr>
              <w:t xml:space="preserve"> findings</w:t>
            </w:r>
            <w:r w:rsidR="00125601">
              <w:rPr>
                <w:rFonts w:ascii="Lato" w:hAnsi="Lato" w:cs="Calibri"/>
                <w:b w:val="0"/>
                <w:bCs w:val="0"/>
              </w:rPr>
              <w:t>,</w:t>
            </w:r>
            <w:r w:rsidRPr="00841DD4">
              <w:rPr>
                <w:rFonts w:ascii="Lato" w:hAnsi="Lato" w:cs="Calibri"/>
                <w:b w:val="0"/>
                <w:bCs w:val="0"/>
              </w:rPr>
              <w:t xml:space="preserve"> recommendations </w:t>
            </w:r>
          </w:p>
        </w:tc>
        <w:tc>
          <w:tcPr>
            <w:tcW w:w="2070" w:type="dxa"/>
          </w:tcPr>
          <w:p w14:paraId="09E37F45" w14:textId="7ADD4790" w:rsidR="008C78FC" w:rsidRPr="00841DD4" w:rsidRDefault="00125601"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4D6B67">
              <w:rPr>
                <w:rFonts w:ascii="Lato" w:hAnsi="Lato" w:cs="Calibri"/>
                <w:color w:val="auto"/>
              </w:rPr>
              <w:t xml:space="preserve">Project </w:t>
            </w:r>
            <w:r>
              <w:rPr>
                <w:rFonts w:ascii="Lato" w:hAnsi="Lato" w:cs="Calibri"/>
                <w:color w:val="auto"/>
              </w:rPr>
              <w:t xml:space="preserve">Manager, </w:t>
            </w:r>
            <w:r w:rsidR="003D18E5">
              <w:rPr>
                <w:rFonts w:ascii="Lato" w:hAnsi="Lato" w:cs="Calibri"/>
                <w:color w:val="auto"/>
              </w:rPr>
              <w:t>ECE</w:t>
            </w:r>
          </w:p>
          <w:p w14:paraId="0F7A14D4" w14:textId="0D23561D" w:rsidR="008C78FC" w:rsidRPr="00841DD4" w:rsidRDefault="008C78FC"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c>
          <w:tcPr>
            <w:tcW w:w="1170" w:type="dxa"/>
          </w:tcPr>
          <w:p w14:paraId="597DC87B" w14:textId="2B4B33E7" w:rsidR="008C78FC"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18</w:t>
            </w:r>
            <w:r w:rsidR="008C78FC" w:rsidRPr="00841DD4">
              <w:rPr>
                <w:rFonts w:ascii="Lato" w:hAnsi="Lato" w:cs="Calibri"/>
                <w:color w:val="auto"/>
              </w:rPr>
              <w:t xml:space="preserve"> </w:t>
            </w:r>
            <w:r w:rsidR="00C9553E">
              <w:rPr>
                <w:rFonts w:ascii="Lato" w:hAnsi="Lato" w:cs="Calibri"/>
                <w:color w:val="auto"/>
              </w:rPr>
              <w:t>Jun</w:t>
            </w:r>
          </w:p>
        </w:tc>
        <w:tc>
          <w:tcPr>
            <w:tcW w:w="2811" w:type="dxa"/>
          </w:tcPr>
          <w:p w14:paraId="4980EAC1" w14:textId="74110DED" w:rsidR="008C78FC" w:rsidRPr="00841DD4" w:rsidRDefault="0056389B"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Project Director-Education</w:t>
            </w:r>
          </w:p>
        </w:tc>
      </w:tr>
      <w:tr w:rsidR="008C78FC" w:rsidRPr="00841DD4" w14:paraId="214842F9" w14:textId="77777777" w:rsidTr="47CE8202">
        <w:tc>
          <w:tcPr>
            <w:cnfStyle w:val="001000000000" w:firstRow="0" w:lastRow="0" w:firstColumn="1" w:lastColumn="0" w:oddVBand="0" w:evenVBand="0" w:oddHBand="0" w:evenHBand="0" w:firstRowFirstColumn="0" w:firstRowLastColumn="0" w:lastRowFirstColumn="0" w:lastRowLastColumn="0"/>
            <w:tcW w:w="2965" w:type="dxa"/>
          </w:tcPr>
          <w:p w14:paraId="1E7F0848" w14:textId="6F15F533" w:rsidR="008C78FC" w:rsidRPr="00841DD4" w:rsidRDefault="008C78FC" w:rsidP="008772F7">
            <w:pPr>
              <w:spacing w:after="0" w:line="240" w:lineRule="auto"/>
              <w:rPr>
                <w:rFonts w:ascii="Lato" w:hAnsi="Lato" w:cs="Calibri"/>
                <w:bCs w:val="0"/>
              </w:rPr>
            </w:pPr>
            <w:r w:rsidRPr="00841DD4">
              <w:rPr>
                <w:rFonts w:ascii="Lato" w:hAnsi="Lato" w:cs="Calibri"/>
                <w:bCs w:val="0"/>
              </w:rPr>
              <w:t xml:space="preserve">Final </w:t>
            </w:r>
            <w:r w:rsidR="006F550B" w:rsidRPr="00841DD4">
              <w:rPr>
                <w:rFonts w:ascii="Lato" w:hAnsi="Lato" w:cs="Calibri"/>
                <w:bCs w:val="0"/>
              </w:rPr>
              <w:t>assessment</w:t>
            </w:r>
            <w:r w:rsidRPr="00841DD4">
              <w:rPr>
                <w:rFonts w:ascii="Lato" w:hAnsi="Lato" w:cs="Calibri"/>
                <w:bCs w:val="0"/>
              </w:rPr>
              <w:t xml:space="preserve"> report</w:t>
            </w:r>
            <w:r w:rsidRPr="00841DD4">
              <w:rPr>
                <w:rFonts w:ascii="Lato" w:hAnsi="Lato" w:cs="Calibri"/>
                <w:b w:val="0"/>
                <w:bCs w:val="0"/>
              </w:rPr>
              <w:t xml:space="preserve"> and submission of </w:t>
            </w:r>
            <w:r w:rsidRPr="00841DD4">
              <w:rPr>
                <w:rFonts w:ascii="Lato" w:hAnsi="Lato" w:cs="Calibri"/>
                <w:bCs w:val="0"/>
              </w:rPr>
              <w:t xml:space="preserve">data </w:t>
            </w:r>
            <w:r w:rsidR="00125601">
              <w:rPr>
                <w:rFonts w:ascii="Lato" w:hAnsi="Lato" w:cs="Calibri"/>
                <w:bCs w:val="0"/>
              </w:rPr>
              <w:t>set</w:t>
            </w:r>
          </w:p>
        </w:tc>
        <w:tc>
          <w:tcPr>
            <w:tcW w:w="2070" w:type="dxa"/>
          </w:tcPr>
          <w:p w14:paraId="0A6D7B84" w14:textId="14CDD754" w:rsidR="008C78FC" w:rsidRPr="00841DD4" w:rsidRDefault="008C78FC"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Study team</w:t>
            </w:r>
          </w:p>
        </w:tc>
        <w:tc>
          <w:tcPr>
            <w:tcW w:w="1170" w:type="dxa"/>
          </w:tcPr>
          <w:p w14:paraId="252823C3" w14:textId="08E3949D" w:rsidR="008C78FC" w:rsidRPr="00841DD4" w:rsidRDefault="0057481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20</w:t>
            </w:r>
            <w:r w:rsidR="002F3CDE" w:rsidRPr="00841DD4">
              <w:rPr>
                <w:rFonts w:ascii="Lato" w:hAnsi="Lato" w:cs="Calibri"/>
                <w:color w:val="auto"/>
              </w:rPr>
              <w:t xml:space="preserve"> </w:t>
            </w:r>
            <w:r w:rsidR="00520D9E">
              <w:rPr>
                <w:rFonts w:ascii="Lato" w:hAnsi="Lato" w:cs="Calibri"/>
                <w:color w:val="auto"/>
              </w:rPr>
              <w:t>June</w:t>
            </w:r>
          </w:p>
        </w:tc>
        <w:tc>
          <w:tcPr>
            <w:tcW w:w="2811" w:type="dxa"/>
          </w:tcPr>
          <w:p w14:paraId="521008A3" w14:textId="31FB022D" w:rsidR="0056389B" w:rsidRPr="00841DD4" w:rsidRDefault="00C9553E"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Pr>
                <w:rFonts w:ascii="Lato" w:hAnsi="Lato" w:cs="Calibri"/>
                <w:color w:val="auto"/>
              </w:rPr>
              <w:t xml:space="preserve">Sr. </w:t>
            </w:r>
            <w:r w:rsidR="0056389B" w:rsidRPr="00841DD4">
              <w:rPr>
                <w:rFonts w:ascii="Lato" w:hAnsi="Lato" w:cs="Calibri"/>
                <w:color w:val="auto"/>
              </w:rPr>
              <w:t>Project Manager</w:t>
            </w:r>
          </w:p>
          <w:p w14:paraId="0FF0BB25" w14:textId="0B23312B" w:rsidR="008C78FC" w:rsidRPr="00841DD4" w:rsidRDefault="0056389B" w:rsidP="008772F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Calibri"/>
                <w:color w:val="auto"/>
              </w:rPr>
            </w:pPr>
            <w:r w:rsidRPr="00841DD4">
              <w:rPr>
                <w:rFonts w:ascii="Lato" w:hAnsi="Lato" w:cs="Calibri"/>
                <w:color w:val="auto"/>
              </w:rPr>
              <w:t>Sr. Manager-MEAL</w:t>
            </w:r>
          </w:p>
        </w:tc>
      </w:tr>
    </w:tbl>
    <w:p w14:paraId="16598C0A" w14:textId="3463FB00" w:rsidR="00693C9D" w:rsidRPr="00841DD4" w:rsidRDefault="003D18E5" w:rsidP="008772F7">
      <w:pPr>
        <w:rPr>
          <w:rFonts w:ascii="Lato" w:hAnsi="Lato" w:cs="Calibri"/>
          <w:sz w:val="30"/>
          <w:szCs w:val="30"/>
        </w:rPr>
      </w:pPr>
      <w:r>
        <w:rPr>
          <w:rFonts w:ascii="Lato" w:hAnsi="Lato" w:cs="Calibri"/>
          <w:sz w:val="30"/>
          <w:szCs w:val="30"/>
        </w:rPr>
        <w:t xml:space="preserve"> </w:t>
      </w:r>
    </w:p>
    <w:p w14:paraId="42C7B247" w14:textId="0CAC4E32" w:rsidR="005D2114" w:rsidRPr="00841DD4" w:rsidRDefault="005D2114" w:rsidP="008772F7">
      <w:pPr>
        <w:pStyle w:val="Heading1"/>
        <w:numPr>
          <w:ilvl w:val="0"/>
          <w:numId w:val="13"/>
        </w:numPr>
        <w:rPr>
          <w:rFonts w:ascii="Lato" w:hAnsi="Lato" w:cs="Calibri"/>
          <w:sz w:val="30"/>
          <w:szCs w:val="30"/>
        </w:rPr>
      </w:pPr>
      <w:bookmarkStart w:id="26" w:name="_Toc142497437"/>
      <w:r w:rsidRPr="00841DD4">
        <w:rPr>
          <w:rFonts w:ascii="Lato" w:hAnsi="Lato" w:cs="Calibri"/>
          <w:sz w:val="30"/>
          <w:szCs w:val="30"/>
        </w:rPr>
        <w:t>DISSEMINATION PLAN</w:t>
      </w:r>
      <w:bookmarkEnd w:id="26"/>
    </w:p>
    <w:p w14:paraId="49409A12" w14:textId="72F0F103" w:rsidR="00366807" w:rsidRPr="00841DD4" w:rsidRDefault="000B0264" w:rsidP="008772F7">
      <w:pPr>
        <w:rPr>
          <w:rFonts w:ascii="Lato" w:hAnsi="Lato" w:cs="Calibri"/>
        </w:rPr>
      </w:pPr>
      <w:r w:rsidRPr="00841DD4">
        <w:rPr>
          <w:rFonts w:ascii="Lato" w:hAnsi="Lato" w:cs="Calibri"/>
        </w:rPr>
        <w:t xml:space="preserve">The </w:t>
      </w:r>
      <w:r w:rsidR="00520D9E">
        <w:rPr>
          <w:rFonts w:ascii="Lato" w:hAnsi="Lato" w:cs="Calibri"/>
        </w:rPr>
        <w:t>Baseline</w:t>
      </w:r>
      <w:r w:rsidR="00366807" w:rsidRPr="00841DD4">
        <w:rPr>
          <w:rFonts w:ascii="Lato" w:hAnsi="Lato" w:cs="Calibri"/>
        </w:rPr>
        <w:t xml:space="preserve"> findings will be shared with each of the different stakeholders, particularly outlining how reporting back to communities, beneficiaries and children will be conducted in an accessible and child friendly manner. </w:t>
      </w:r>
    </w:p>
    <w:p w14:paraId="0DB6B4F5" w14:textId="70A34335" w:rsidR="00310AD4" w:rsidRPr="00841DD4" w:rsidRDefault="000F777E" w:rsidP="008772F7">
      <w:pPr>
        <w:pStyle w:val="Heading1"/>
        <w:numPr>
          <w:ilvl w:val="0"/>
          <w:numId w:val="13"/>
        </w:numPr>
        <w:rPr>
          <w:rFonts w:ascii="Lato" w:hAnsi="Lato" w:cs="Calibri"/>
          <w:sz w:val="30"/>
          <w:szCs w:val="30"/>
        </w:rPr>
      </w:pPr>
      <w:bookmarkStart w:id="27" w:name="_Toc142497438"/>
      <w:r>
        <w:rPr>
          <w:rFonts w:ascii="Lato" w:hAnsi="Lato" w:cs="Calibri"/>
          <w:sz w:val="30"/>
          <w:szCs w:val="30"/>
        </w:rPr>
        <w:t>baseline</w:t>
      </w:r>
      <w:r w:rsidR="00310AD4" w:rsidRPr="00841DD4">
        <w:rPr>
          <w:rFonts w:ascii="Lato" w:hAnsi="Lato" w:cs="Calibri"/>
          <w:sz w:val="30"/>
          <w:szCs w:val="30"/>
        </w:rPr>
        <w:t xml:space="preserve"> team </w:t>
      </w:r>
      <w:r w:rsidR="004F31F6" w:rsidRPr="00841DD4">
        <w:rPr>
          <w:rFonts w:ascii="Lato" w:hAnsi="Lato" w:cs="Calibri"/>
          <w:sz w:val="30"/>
          <w:szCs w:val="30"/>
        </w:rPr>
        <w:t>and Selection Criteria</w:t>
      </w:r>
      <w:bookmarkEnd w:id="27"/>
    </w:p>
    <w:p w14:paraId="46FAA146" w14:textId="2D63D7D6" w:rsidR="00310AD4" w:rsidRPr="00841DD4" w:rsidRDefault="00310AD4" w:rsidP="008772F7">
      <w:pPr>
        <w:rPr>
          <w:rFonts w:ascii="Lato" w:hAnsi="Lato" w:cs="Calibri"/>
        </w:rPr>
      </w:pPr>
      <w:r w:rsidRPr="00841DD4">
        <w:rPr>
          <w:rFonts w:ascii="Lato" w:hAnsi="Lato" w:cs="Calibri"/>
        </w:rPr>
        <w:t xml:space="preserve">To be considered, the </w:t>
      </w:r>
      <w:r w:rsidR="000B0264" w:rsidRPr="00841DD4">
        <w:rPr>
          <w:rFonts w:ascii="Lato" w:hAnsi="Lato" w:cs="Calibri"/>
        </w:rPr>
        <w:t>study</w:t>
      </w:r>
      <w:r w:rsidR="00A912C4" w:rsidRPr="00841DD4">
        <w:rPr>
          <w:rFonts w:ascii="Lato" w:hAnsi="Lato" w:cs="Calibri"/>
        </w:rPr>
        <w:t xml:space="preserve"> </w:t>
      </w:r>
      <w:r w:rsidRPr="00841DD4">
        <w:rPr>
          <w:rFonts w:ascii="Lato" w:hAnsi="Lato" w:cs="Calibri"/>
        </w:rPr>
        <w:t xml:space="preserve">team members together </w:t>
      </w:r>
      <w:r w:rsidR="00A912C4" w:rsidRPr="00841DD4">
        <w:rPr>
          <w:rFonts w:ascii="Lato" w:hAnsi="Lato" w:cs="Calibri"/>
        </w:rPr>
        <w:t xml:space="preserve">must </w:t>
      </w:r>
      <w:r w:rsidRPr="00841DD4">
        <w:rPr>
          <w:rFonts w:ascii="Lato" w:hAnsi="Lato" w:cs="Calibri"/>
        </w:rPr>
        <w:t>have demonstrated skills, expertise and experience in:</w:t>
      </w:r>
    </w:p>
    <w:p w14:paraId="1809E6A1" w14:textId="15960D35" w:rsidR="00310AD4" w:rsidRPr="00841DD4" w:rsidRDefault="00310AD4" w:rsidP="008772F7">
      <w:pPr>
        <w:pStyle w:val="ListParagraph"/>
        <w:numPr>
          <w:ilvl w:val="0"/>
          <w:numId w:val="20"/>
        </w:numPr>
        <w:rPr>
          <w:rFonts w:ascii="Lato" w:eastAsiaTheme="minorHAnsi" w:hAnsi="Lato" w:cs="Calibri"/>
          <w:i w:val="0"/>
          <w:iCs w:val="0"/>
          <w:sz w:val="22"/>
          <w:szCs w:val="22"/>
          <w:lang w:val="en-GB"/>
        </w:rPr>
      </w:pPr>
      <w:r w:rsidRPr="00841DD4">
        <w:rPr>
          <w:rFonts w:ascii="Lato" w:eastAsiaTheme="minorHAnsi" w:hAnsi="Lato" w:cs="Calibri"/>
          <w:i w:val="0"/>
          <w:iCs w:val="0"/>
          <w:sz w:val="22"/>
          <w:szCs w:val="22"/>
          <w:lang w:val="en-GB"/>
        </w:rPr>
        <w:t xml:space="preserve">Designing and conducting </w:t>
      </w:r>
      <w:r w:rsidR="000F777E">
        <w:rPr>
          <w:rFonts w:ascii="Lato" w:eastAsiaTheme="minorHAnsi" w:hAnsi="Lato" w:cs="Calibri"/>
          <w:i w:val="0"/>
          <w:iCs w:val="0"/>
          <w:sz w:val="22"/>
          <w:szCs w:val="22"/>
          <w:lang w:val="en-GB"/>
        </w:rPr>
        <w:t>baseline</w:t>
      </w:r>
      <w:r w:rsidRPr="00841DD4">
        <w:rPr>
          <w:rFonts w:ascii="Lato" w:eastAsiaTheme="minorHAnsi" w:hAnsi="Lato" w:cs="Calibri"/>
          <w:i w:val="0"/>
          <w:iCs w:val="0"/>
          <w:sz w:val="22"/>
          <w:szCs w:val="22"/>
          <w:lang w:val="en-GB"/>
        </w:rPr>
        <w:t xml:space="preserve"> using </w:t>
      </w:r>
      <w:r w:rsidR="000B0264" w:rsidRPr="00841DD4">
        <w:rPr>
          <w:rFonts w:ascii="Lato" w:eastAsiaTheme="minorHAnsi" w:hAnsi="Lato" w:cs="Calibri"/>
          <w:i w:val="0"/>
          <w:iCs w:val="0"/>
          <w:sz w:val="22"/>
          <w:szCs w:val="22"/>
          <w:lang w:val="en-GB"/>
        </w:rPr>
        <w:t>quantitative and qualitative methods.</w:t>
      </w:r>
    </w:p>
    <w:p w14:paraId="3EF5F61E" w14:textId="2E7CE604" w:rsidR="001601E0" w:rsidRPr="00841DD4" w:rsidRDefault="001601E0" w:rsidP="008772F7">
      <w:pPr>
        <w:pStyle w:val="ListParagraph"/>
        <w:numPr>
          <w:ilvl w:val="0"/>
          <w:numId w:val="20"/>
        </w:numPr>
        <w:rPr>
          <w:rFonts w:ascii="Lato" w:hAnsi="Lato" w:cs="Calibri"/>
          <w:i w:val="0"/>
          <w:iCs w:val="0"/>
          <w:sz w:val="22"/>
          <w:szCs w:val="22"/>
          <w:lang w:val="en-GB"/>
        </w:rPr>
      </w:pPr>
      <w:r w:rsidRPr="00841DD4">
        <w:rPr>
          <w:rFonts w:ascii="Lato" w:hAnsi="Lato" w:cs="Calibri"/>
          <w:i w:val="0"/>
          <w:iCs w:val="0"/>
          <w:sz w:val="22"/>
          <w:szCs w:val="22"/>
          <w:lang w:val="en-GB"/>
        </w:rPr>
        <w:t xml:space="preserve">Conducting research and/or </w:t>
      </w:r>
      <w:r w:rsidR="006F550B" w:rsidRPr="00841DD4">
        <w:rPr>
          <w:rFonts w:ascii="Lato" w:hAnsi="Lato" w:cs="Calibri"/>
          <w:i w:val="0"/>
          <w:iCs w:val="0"/>
          <w:sz w:val="22"/>
          <w:szCs w:val="22"/>
          <w:lang w:val="en-GB"/>
        </w:rPr>
        <w:t>assessment</w:t>
      </w:r>
      <w:r w:rsidRPr="00841DD4">
        <w:rPr>
          <w:rFonts w:ascii="Lato" w:hAnsi="Lato" w:cs="Calibri"/>
          <w:i w:val="0"/>
          <w:iCs w:val="0"/>
          <w:sz w:val="22"/>
          <w:szCs w:val="22"/>
          <w:lang w:val="en-GB"/>
        </w:rPr>
        <w:t xml:space="preserve"> in the field of </w:t>
      </w:r>
      <w:r w:rsidR="000B0264" w:rsidRPr="00841DD4">
        <w:rPr>
          <w:rFonts w:ascii="Lato" w:hAnsi="Lato" w:cs="Calibri"/>
          <w:i w:val="0"/>
          <w:iCs w:val="0"/>
          <w:sz w:val="22"/>
          <w:szCs w:val="22"/>
          <w:lang w:val="en-GB"/>
        </w:rPr>
        <w:t>Education</w:t>
      </w:r>
      <w:r w:rsidRPr="00841DD4">
        <w:rPr>
          <w:rFonts w:ascii="Lato" w:hAnsi="Lato" w:cs="Calibri"/>
          <w:i w:val="0"/>
          <w:iCs w:val="0"/>
          <w:sz w:val="22"/>
          <w:szCs w:val="22"/>
          <w:lang w:val="en-GB"/>
        </w:rPr>
        <w:t xml:space="preserve">, particularly in relation to </w:t>
      </w:r>
      <w:r w:rsidR="000B0264" w:rsidRPr="00841DD4">
        <w:rPr>
          <w:rFonts w:ascii="Lato" w:hAnsi="Lato" w:cs="Calibri"/>
          <w:i w:val="0"/>
          <w:iCs w:val="0"/>
          <w:sz w:val="22"/>
          <w:szCs w:val="22"/>
          <w:lang w:val="en-GB"/>
        </w:rPr>
        <w:t>Basic education.</w:t>
      </w:r>
    </w:p>
    <w:p w14:paraId="4F3E59D5" w14:textId="435E214A" w:rsidR="001601E0" w:rsidRPr="00841DD4" w:rsidRDefault="001601E0" w:rsidP="008772F7">
      <w:pPr>
        <w:pStyle w:val="ListParagraph"/>
        <w:numPr>
          <w:ilvl w:val="0"/>
          <w:numId w:val="20"/>
        </w:numPr>
        <w:rPr>
          <w:rFonts w:ascii="Lato" w:eastAsiaTheme="minorHAnsi" w:hAnsi="Lato" w:cs="Calibri"/>
          <w:i w:val="0"/>
          <w:iCs w:val="0"/>
          <w:sz w:val="22"/>
          <w:szCs w:val="22"/>
          <w:lang w:val="en-GB"/>
        </w:rPr>
      </w:pPr>
      <w:r w:rsidRPr="00841DD4">
        <w:rPr>
          <w:rFonts w:ascii="Lato" w:eastAsiaTheme="minorHAnsi" w:hAnsi="Lato" w:cs="Calibri"/>
          <w:i w:val="0"/>
          <w:iCs w:val="0"/>
          <w:sz w:val="22"/>
          <w:szCs w:val="22"/>
          <w:lang w:val="en-GB"/>
        </w:rPr>
        <w:lastRenderedPageBreak/>
        <w:t xml:space="preserve">Conducting ethical and inclusive research and/or </w:t>
      </w:r>
      <w:r w:rsidR="006F550B" w:rsidRPr="00841DD4">
        <w:rPr>
          <w:rFonts w:ascii="Lato" w:eastAsiaTheme="minorHAnsi" w:hAnsi="Lato" w:cs="Calibri"/>
          <w:i w:val="0"/>
          <w:iCs w:val="0"/>
          <w:sz w:val="22"/>
          <w:szCs w:val="22"/>
          <w:lang w:val="en-GB"/>
        </w:rPr>
        <w:t>assessment</w:t>
      </w:r>
      <w:r w:rsidRPr="00841DD4">
        <w:rPr>
          <w:rFonts w:ascii="Lato" w:eastAsiaTheme="minorHAnsi" w:hAnsi="Lato" w:cs="Calibri"/>
          <w:i w:val="0"/>
          <w:iCs w:val="0"/>
          <w:sz w:val="22"/>
          <w:szCs w:val="22"/>
          <w:lang w:val="en-GB"/>
        </w:rPr>
        <w:t xml:space="preserve"> involving children</w:t>
      </w:r>
      <w:r w:rsidR="00201E21" w:rsidRPr="00841DD4">
        <w:rPr>
          <w:rFonts w:ascii="Lato" w:eastAsiaTheme="minorHAnsi" w:hAnsi="Lato" w:cs="Calibri"/>
          <w:i w:val="0"/>
          <w:iCs w:val="0"/>
          <w:sz w:val="22"/>
          <w:szCs w:val="22"/>
          <w:lang w:val="en-GB"/>
        </w:rPr>
        <w:t xml:space="preserve"> and child participatory techniques</w:t>
      </w:r>
      <w:r w:rsidR="000B0264" w:rsidRPr="00841DD4">
        <w:rPr>
          <w:rFonts w:ascii="Lato" w:eastAsiaTheme="minorHAnsi" w:hAnsi="Lato" w:cs="Calibri"/>
          <w:i w:val="0"/>
          <w:iCs w:val="0"/>
          <w:sz w:val="22"/>
          <w:szCs w:val="22"/>
          <w:lang w:val="en-GB"/>
        </w:rPr>
        <w:t>.</w:t>
      </w:r>
    </w:p>
    <w:p w14:paraId="12804ECC" w14:textId="04AE0DA4" w:rsidR="001601E0" w:rsidRPr="00841DD4" w:rsidRDefault="001601E0" w:rsidP="008772F7">
      <w:pPr>
        <w:pStyle w:val="ListParagraph"/>
        <w:numPr>
          <w:ilvl w:val="0"/>
          <w:numId w:val="20"/>
        </w:numPr>
        <w:rPr>
          <w:rFonts w:ascii="Lato" w:eastAsiaTheme="minorHAnsi" w:hAnsi="Lato" w:cs="Calibri"/>
          <w:i w:val="0"/>
          <w:iCs w:val="0"/>
          <w:sz w:val="22"/>
          <w:szCs w:val="22"/>
          <w:lang w:val="en-GB"/>
        </w:rPr>
      </w:pPr>
      <w:r w:rsidRPr="00841DD4">
        <w:rPr>
          <w:rFonts w:ascii="Lato" w:eastAsiaTheme="minorHAnsi" w:hAnsi="Lato" w:cs="Calibri"/>
          <w:i w:val="0"/>
          <w:iCs w:val="0"/>
          <w:sz w:val="22"/>
          <w:szCs w:val="22"/>
          <w:lang w:val="en-GB"/>
        </w:rPr>
        <w:t xml:space="preserve">Conducting ethical and inclusive research and/or </w:t>
      </w:r>
      <w:r w:rsidR="006F550B" w:rsidRPr="00841DD4">
        <w:rPr>
          <w:rFonts w:ascii="Lato" w:eastAsiaTheme="minorHAnsi" w:hAnsi="Lato" w:cs="Calibri"/>
          <w:i w:val="0"/>
          <w:iCs w:val="0"/>
          <w:sz w:val="22"/>
          <w:szCs w:val="22"/>
          <w:lang w:val="en-GB"/>
        </w:rPr>
        <w:t>assessment</w:t>
      </w:r>
      <w:r w:rsidRPr="00841DD4">
        <w:rPr>
          <w:rFonts w:ascii="Lato" w:eastAsiaTheme="minorHAnsi" w:hAnsi="Lato" w:cs="Calibri"/>
          <w:i w:val="0"/>
          <w:iCs w:val="0"/>
          <w:sz w:val="22"/>
          <w:szCs w:val="22"/>
          <w:lang w:val="en-GB"/>
        </w:rPr>
        <w:t xml:space="preserve"> involving marginalised, deprived and/or vulnerable groups in culturally appropriate and sensitive ways</w:t>
      </w:r>
      <w:r w:rsidR="000B0264" w:rsidRPr="00841DD4">
        <w:rPr>
          <w:rFonts w:ascii="Lato" w:eastAsiaTheme="minorHAnsi" w:hAnsi="Lato" w:cs="Calibri"/>
          <w:i w:val="0"/>
          <w:iCs w:val="0"/>
          <w:sz w:val="22"/>
          <w:szCs w:val="22"/>
          <w:lang w:val="en-GB"/>
        </w:rPr>
        <w:t>.</w:t>
      </w:r>
    </w:p>
    <w:p w14:paraId="0FF5B8D4" w14:textId="21961D66" w:rsidR="00310AD4" w:rsidRPr="00841DD4" w:rsidDel="001601E0" w:rsidRDefault="58F97740" w:rsidP="008772F7">
      <w:pPr>
        <w:pStyle w:val="ListParagraph"/>
        <w:numPr>
          <w:ilvl w:val="0"/>
          <w:numId w:val="20"/>
        </w:numPr>
        <w:rPr>
          <w:rFonts w:ascii="Lato" w:hAnsi="Lato" w:cs="Calibri"/>
          <w:i w:val="0"/>
          <w:iCs w:val="0"/>
          <w:sz w:val="22"/>
          <w:szCs w:val="22"/>
          <w:lang w:val="en-GB"/>
        </w:rPr>
      </w:pPr>
      <w:r w:rsidRPr="00841DD4">
        <w:rPr>
          <w:rFonts w:ascii="Lato" w:hAnsi="Lato" w:cs="Calibri"/>
          <w:i w:val="0"/>
          <w:iCs w:val="0"/>
          <w:sz w:val="22"/>
          <w:szCs w:val="22"/>
          <w:lang w:val="en-GB"/>
        </w:rPr>
        <w:t>Managing and coordinating a range of government, non-government, community groups and academic stakeholders</w:t>
      </w:r>
    </w:p>
    <w:p w14:paraId="41BFA72D" w14:textId="3BF5E204" w:rsidR="00201E21" w:rsidRPr="00841DD4" w:rsidRDefault="00201E21" w:rsidP="008772F7">
      <w:pPr>
        <w:pStyle w:val="ListParagraph"/>
        <w:numPr>
          <w:ilvl w:val="0"/>
          <w:numId w:val="20"/>
        </w:numPr>
        <w:rPr>
          <w:rFonts w:ascii="Lato" w:eastAsiaTheme="minorHAnsi" w:hAnsi="Lato" w:cs="Calibri"/>
          <w:i w:val="0"/>
          <w:iCs w:val="0"/>
          <w:sz w:val="22"/>
          <w:szCs w:val="22"/>
          <w:lang w:val="en-GB"/>
        </w:rPr>
      </w:pPr>
      <w:r w:rsidRPr="00841DD4">
        <w:rPr>
          <w:rFonts w:ascii="Lato" w:eastAsiaTheme="minorHAnsi" w:hAnsi="Lato" w:cs="Calibri"/>
          <w:i w:val="0"/>
          <w:iCs w:val="0"/>
          <w:sz w:val="22"/>
          <w:szCs w:val="22"/>
          <w:lang w:val="en-GB"/>
        </w:rPr>
        <w:t xml:space="preserve">Extensive experience of theories of change and how they can be used to carry out </w:t>
      </w:r>
      <w:r w:rsidR="000F777E">
        <w:rPr>
          <w:rFonts w:ascii="Lato" w:eastAsiaTheme="minorHAnsi" w:hAnsi="Lato" w:cs="Calibri"/>
          <w:i w:val="0"/>
          <w:iCs w:val="0"/>
          <w:sz w:val="22"/>
          <w:szCs w:val="22"/>
          <w:lang w:val="en-GB"/>
        </w:rPr>
        <w:t>baseline</w:t>
      </w:r>
      <w:r w:rsidR="000B0264" w:rsidRPr="00841DD4">
        <w:rPr>
          <w:rFonts w:ascii="Lato" w:eastAsiaTheme="minorHAnsi" w:hAnsi="Lato" w:cs="Calibri"/>
          <w:i w:val="0"/>
          <w:iCs w:val="0"/>
          <w:sz w:val="22"/>
          <w:szCs w:val="22"/>
          <w:lang w:val="en-GB"/>
        </w:rPr>
        <w:t>.</w:t>
      </w:r>
    </w:p>
    <w:p w14:paraId="1E9276A0" w14:textId="5D334871" w:rsidR="00310AD4" w:rsidRPr="00841DD4" w:rsidRDefault="00310AD4" w:rsidP="008772F7">
      <w:pPr>
        <w:pStyle w:val="ListParagraph"/>
        <w:numPr>
          <w:ilvl w:val="0"/>
          <w:numId w:val="20"/>
        </w:numPr>
        <w:rPr>
          <w:rFonts w:ascii="Lato" w:eastAsiaTheme="minorHAnsi" w:hAnsi="Lato" w:cs="Calibri"/>
          <w:i w:val="0"/>
          <w:iCs w:val="0"/>
          <w:sz w:val="22"/>
          <w:szCs w:val="22"/>
          <w:lang w:val="en-GB"/>
        </w:rPr>
      </w:pPr>
      <w:r w:rsidRPr="00841DD4">
        <w:rPr>
          <w:rFonts w:ascii="Lato" w:eastAsiaTheme="minorHAnsi" w:hAnsi="Lato" w:cs="Calibri"/>
          <w:i w:val="0"/>
          <w:iCs w:val="0"/>
          <w:sz w:val="22"/>
          <w:szCs w:val="22"/>
          <w:lang w:val="en-GB"/>
        </w:rPr>
        <w:t>Report writing and presentation skills</w:t>
      </w:r>
      <w:r w:rsidR="000B0264" w:rsidRPr="00841DD4">
        <w:rPr>
          <w:rFonts w:ascii="Lato" w:eastAsiaTheme="minorHAnsi" w:hAnsi="Lato" w:cs="Calibri"/>
          <w:i w:val="0"/>
          <w:iCs w:val="0"/>
          <w:sz w:val="22"/>
          <w:szCs w:val="22"/>
          <w:lang w:val="en-GB"/>
        </w:rPr>
        <w:t>.</w:t>
      </w:r>
    </w:p>
    <w:p w14:paraId="77735356" w14:textId="77777777" w:rsidR="00FA4E3B" w:rsidRPr="00841DD4" w:rsidRDefault="00FA4E3B" w:rsidP="008772F7">
      <w:pPr>
        <w:rPr>
          <w:rFonts w:ascii="Lato" w:hAnsi="Lato" w:cs="Calibri"/>
        </w:rPr>
      </w:pPr>
      <w:r w:rsidRPr="00841DD4">
        <w:rPr>
          <w:rFonts w:ascii="Lato" w:hAnsi="Lato" w:cs="Calibri"/>
        </w:rPr>
        <w:t>There is a high expectation that:</w:t>
      </w:r>
    </w:p>
    <w:p w14:paraId="1E510341" w14:textId="71DCA957" w:rsidR="00FA4E3B" w:rsidRPr="00841DD4" w:rsidRDefault="00FA4E3B" w:rsidP="008772F7">
      <w:pPr>
        <w:pStyle w:val="ListParagraph"/>
        <w:numPr>
          <w:ilvl w:val="0"/>
          <w:numId w:val="20"/>
        </w:numPr>
        <w:rPr>
          <w:rFonts w:ascii="Lato" w:hAnsi="Lato" w:cs="Calibri"/>
          <w:i w:val="0"/>
          <w:sz w:val="22"/>
          <w:szCs w:val="22"/>
        </w:rPr>
      </w:pPr>
      <w:r w:rsidRPr="00841DD4">
        <w:rPr>
          <w:rFonts w:ascii="Lato" w:hAnsi="Lato" w:cs="Calibri"/>
          <w:i w:val="0"/>
          <w:sz w:val="22"/>
          <w:szCs w:val="22"/>
        </w:rPr>
        <w:t xml:space="preserve">Members (or a proportion) of the </w:t>
      </w:r>
      <w:r w:rsidR="000B0264" w:rsidRPr="00841DD4">
        <w:rPr>
          <w:rFonts w:ascii="Lato" w:hAnsi="Lato" w:cs="Calibri"/>
          <w:i w:val="0"/>
          <w:sz w:val="22"/>
          <w:szCs w:val="22"/>
        </w:rPr>
        <w:t>study</w:t>
      </w:r>
      <w:r w:rsidRPr="00841DD4">
        <w:rPr>
          <w:rFonts w:ascii="Lato" w:hAnsi="Lato" w:cs="Calibri"/>
          <w:i w:val="0"/>
          <w:sz w:val="22"/>
          <w:szCs w:val="22"/>
        </w:rPr>
        <w:t xml:space="preserve"> team have a track record of working together.</w:t>
      </w:r>
    </w:p>
    <w:p w14:paraId="24F69594" w14:textId="30BA3181" w:rsidR="00FA4E3B" w:rsidRPr="00841DD4" w:rsidRDefault="58F97740" w:rsidP="008772F7">
      <w:pPr>
        <w:pStyle w:val="ListParagraph"/>
        <w:numPr>
          <w:ilvl w:val="0"/>
          <w:numId w:val="20"/>
        </w:numPr>
        <w:rPr>
          <w:rFonts w:ascii="Lato" w:hAnsi="Lato" w:cs="Calibri"/>
          <w:i w:val="0"/>
          <w:iCs w:val="0"/>
          <w:sz w:val="22"/>
          <w:szCs w:val="22"/>
        </w:rPr>
      </w:pPr>
      <w:r w:rsidRPr="00841DD4">
        <w:rPr>
          <w:rFonts w:ascii="Lato" w:hAnsi="Lato" w:cs="Calibri"/>
          <w:i w:val="0"/>
          <w:iCs w:val="0"/>
          <w:sz w:val="22"/>
          <w:szCs w:val="22"/>
        </w:rPr>
        <w:t xml:space="preserve">A team leader will be appointed who has the seniority and experience in leading complex </w:t>
      </w:r>
      <w:r w:rsidR="000F777E">
        <w:rPr>
          <w:rFonts w:ascii="Lato" w:hAnsi="Lato" w:cs="Calibri"/>
          <w:i w:val="0"/>
          <w:iCs w:val="0"/>
          <w:sz w:val="22"/>
          <w:szCs w:val="22"/>
        </w:rPr>
        <w:t>baseline</w:t>
      </w:r>
      <w:r w:rsidRPr="00841DD4">
        <w:rPr>
          <w:rFonts w:ascii="Lato" w:hAnsi="Lato" w:cs="Calibri"/>
          <w:i w:val="0"/>
          <w:iCs w:val="0"/>
          <w:sz w:val="22"/>
          <w:szCs w:val="22"/>
        </w:rPr>
        <w:t>, and who has the ability and standing to lead a team toward a common goal.</w:t>
      </w:r>
    </w:p>
    <w:p w14:paraId="73DDA90B" w14:textId="505FC2A3" w:rsidR="001E15A4" w:rsidRPr="00841DD4" w:rsidRDefault="00FA4E3B" w:rsidP="008772F7">
      <w:pPr>
        <w:pStyle w:val="ListParagraph"/>
        <w:numPr>
          <w:ilvl w:val="0"/>
          <w:numId w:val="20"/>
        </w:numPr>
        <w:rPr>
          <w:rFonts w:ascii="Lato" w:hAnsi="Lato" w:cs="Calibri"/>
          <w:i w:val="0"/>
          <w:sz w:val="22"/>
          <w:szCs w:val="22"/>
        </w:rPr>
      </w:pPr>
      <w:r w:rsidRPr="00841DD4">
        <w:rPr>
          <w:rFonts w:ascii="Lato" w:hAnsi="Lato" w:cs="Calibri"/>
          <w:i w:val="0"/>
          <w:sz w:val="22"/>
          <w:szCs w:val="22"/>
        </w:rPr>
        <w:t>The team has a strong track record of working flexibly to accommodate changes as the project is implemented.</w:t>
      </w:r>
    </w:p>
    <w:p w14:paraId="3C0CE1D7" w14:textId="786D31EE" w:rsidR="00DB31D4" w:rsidRDefault="00DB31D4" w:rsidP="008772F7">
      <w:pPr>
        <w:pStyle w:val="Heading1"/>
        <w:numPr>
          <w:ilvl w:val="0"/>
          <w:numId w:val="13"/>
        </w:numPr>
        <w:rPr>
          <w:rFonts w:ascii="Lato" w:hAnsi="Lato" w:cs="Calibri"/>
          <w:sz w:val="30"/>
          <w:szCs w:val="30"/>
        </w:rPr>
      </w:pPr>
      <w:bookmarkStart w:id="28" w:name="_Toc142497439"/>
      <w:r w:rsidRPr="00841DD4">
        <w:rPr>
          <w:rFonts w:ascii="Lato" w:hAnsi="Lato" w:cs="Calibri"/>
          <w:sz w:val="30"/>
          <w:szCs w:val="30"/>
        </w:rPr>
        <w:t xml:space="preserve">TECHNICAL </w:t>
      </w:r>
      <w:r w:rsidR="0042787B" w:rsidRPr="00841DD4">
        <w:rPr>
          <w:rFonts w:ascii="Lato" w:hAnsi="Lato" w:cs="Calibri"/>
          <w:sz w:val="30"/>
          <w:szCs w:val="30"/>
        </w:rPr>
        <w:t>EVALUATION</w:t>
      </w:r>
      <w:r w:rsidRPr="00841DD4">
        <w:rPr>
          <w:rFonts w:ascii="Lato" w:hAnsi="Lato" w:cs="Calibri"/>
          <w:sz w:val="30"/>
          <w:szCs w:val="30"/>
        </w:rPr>
        <w:t xml:space="preserve"> CRITERIA</w:t>
      </w:r>
      <w:bookmarkEnd w:id="28"/>
    </w:p>
    <w:p w14:paraId="50332C94" w14:textId="581F7994" w:rsidR="0031145C" w:rsidRPr="00626E30" w:rsidRDefault="0031145C" w:rsidP="008772F7">
      <w:pPr>
        <w:pStyle w:val="Heading3"/>
        <w:rPr>
          <w:rFonts w:ascii="Arial" w:hAnsi="Arial" w:cs="Arial"/>
          <w:b w:val="0"/>
          <w:color w:val="auto"/>
          <w:sz w:val="22"/>
          <w:szCs w:val="22"/>
        </w:rPr>
      </w:pPr>
      <w:r>
        <w:rPr>
          <w:rFonts w:ascii="Arial" w:hAnsi="Arial" w:cs="Arial"/>
          <w:color w:val="auto"/>
          <w:sz w:val="22"/>
          <w:szCs w:val="22"/>
        </w:rPr>
        <w:t>ELIGIBILITY/</w:t>
      </w:r>
      <w:r w:rsidRPr="002A5974">
        <w:rPr>
          <w:rFonts w:ascii="Arial" w:hAnsi="Arial" w:cs="Arial"/>
          <w:color w:val="auto"/>
          <w:sz w:val="22"/>
          <w:szCs w:val="22"/>
        </w:rPr>
        <w:t>ESSENTIAL CRITERIA</w:t>
      </w:r>
    </w:p>
    <w:p w14:paraId="56421C8E" w14:textId="77777777" w:rsidR="0031145C" w:rsidRDefault="0031145C" w:rsidP="008772F7">
      <w:pPr>
        <w:spacing w:after="0" w:line="276" w:lineRule="auto"/>
        <w:rPr>
          <w:rFonts w:ascii="Arial" w:hAnsi="Arial" w:cs="Arial"/>
        </w:rPr>
      </w:pPr>
      <w:r w:rsidRPr="002A5974">
        <w:rPr>
          <w:rFonts w:ascii="Arial" w:hAnsi="Arial" w:cs="Arial"/>
        </w:rPr>
        <w:t xml:space="preserve">Criteria which bidders </w:t>
      </w:r>
      <w:r w:rsidRPr="002A5974">
        <w:rPr>
          <w:rFonts w:ascii="Arial" w:hAnsi="Arial" w:cs="Arial"/>
          <w:b/>
        </w:rPr>
        <w:t xml:space="preserve">must </w:t>
      </w:r>
      <w:r w:rsidRPr="002A5974">
        <w:rPr>
          <w:rFonts w:ascii="Arial" w:hAnsi="Arial" w:cs="Arial"/>
        </w:rPr>
        <w:t xml:space="preserve">meet in order to progress to the next round of evaluation. If a bidder does not meet any of the Essential Criteria, they will be excluded from the tender process immediately. These criteria are scored as ‘Pass’ / ‘Fail’. </w:t>
      </w:r>
    </w:p>
    <w:p w14:paraId="414E57EA" w14:textId="77777777" w:rsidR="0031145C" w:rsidRDefault="0031145C" w:rsidP="008772F7">
      <w:pPr>
        <w:spacing w:after="0" w:line="276" w:lineRule="auto"/>
        <w:rPr>
          <w:rFonts w:ascii="Arial" w:hAnsi="Arial" w:cs="Arial"/>
        </w:rPr>
      </w:pPr>
    </w:p>
    <w:p w14:paraId="758F8E29" w14:textId="090A39AB" w:rsidR="0031145C" w:rsidRPr="000A09D1" w:rsidRDefault="0031145C" w:rsidP="008772F7">
      <w:pPr>
        <w:pStyle w:val="ListParagraph"/>
        <w:widowControl w:val="0"/>
        <w:numPr>
          <w:ilvl w:val="0"/>
          <w:numId w:val="40"/>
        </w:numPr>
        <w:spacing w:line="276" w:lineRule="auto"/>
        <w:rPr>
          <w:rFonts w:ascii="Gill Sans MT" w:eastAsia="Times New Roman" w:hAnsi="Gill Sans MT" w:cs="Times New Roman"/>
          <w:color w:val="000000" w:themeColor="text1"/>
        </w:rPr>
      </w:pPr>
      <w:r w:rsidRPr="000A09D1">
        <w:rPr>
          <w:rFonts w:ascii="Gill Sans MT" w:eastAsia="Times New Roman" w:hAnsi="Gill Sans MT" w:cs="Times New Roman"/>
          <w:color w:val="000000" w:themeColor="text1"/>
        </w:rPr>
        <w:t>Legal Documents [Copy of Trade License/Registration Certificate, TIN, BIN/VAT, Certificate of Incorporation (for Limited Company only)].</w:t>
      </w:r>
    </w:p>
    <w:p w14:paraId="2E810738" w14:textId="600709A7" w:rsidR="0031145C" w:rsidRPr="00423244" w:rsidRDefault="0031145C" w:rsidP="008772F7">
      <w:pPr>
        <w:pStyle w:val="ListParagraph"/>
        <w:numPr>
          <w:ilvl w:val="0"/>
          <w:numId w:val="40"/>
        </w:numPr>
        <w:spacing w:after="160" w:line="276" w:lineRule="auto"/>
        <w:rPr>
          <w:rFonts w:ascii="Gill Sans MT" w:eastAsia="Times New Roman" w:hAnsi="Gill Sans MT" w:cs="Times New Roman"/>
          <w:color w:val="000000" w:themeColor="text1"/>
        </w:rPr>
      </w:pPr>
      <w:r w:rsidRPr="00423244">
        <w:rPr>
          <w:rFonts w:ascii="Gill Sans MT" w:eastAsia="Times New Roman" w:hAnsi="Gill Sans MT" w:cs="Times New Roman"/>
          <w:color w:val="000000" w:themeColor="text1"/>
        </w:rPr>
        <w:t xml:space="preserve">More than </w:t>
      </w:r>
      <w:r>
        <w:rPr>
          <w:rFonts w:ascii="Gill Sans MT" w:eastAsia="Times New Roman" w:hAnsi="Gill Sans MT" w:cs="Times New Roman"/>
          <w:color w:val="000000" w:themeColor="text1"/>
        </w:rPr>
        <w:t>3</w:t>
      </w:r>
      <w:r w:rsidRPr="00423244">
        <w:rPr>
          <w:rFonts w:ascii="Gill Sans MT" w:eastAsia="Times New Roman" w:hAnsi="Gill Sans MT" w:cs="Times New Roman"/>
          <w:color w:val="000000" w:themeColor="text1"/>
        </w:rPr>
        <w:t xml:space="preserve"> years’ experience</w:t>
      </w:r>
      <w:r>
        <w:rPr>
          <w:rFonts w:ascii="Gill Sans MT" w:eastAsia="Times New Roman" w:hAnsi="Gill Sans MT" w:cs="Times New Roman"/>
          <w:color w:val="000000" w:themeColor="text1"/>
        </w:rPr>
        <w:t xml:space="preserve"> of consultancy service</w:t>
      </w:r>
      <w:r w:rsidRPr="00423244">
        <w:rPr>
          <w:rFonts w:ascii="Gill Sans MT" w:eastAsia="Times New Roman" w:hAnsi="Gill Sans MT" w:cs="Times New Roman"/>
          <w:color w:val="000000" w:themeColor="text1"/>
        </w:rPr>
        <w:t xml:space="preserve"> </w:t>
      </w:r>
    </w:p>
    <w:p w14:paraId="4AB65C94" w14:textId="77777777" w:rsidR="0031145C" w:rsidRDefault="0031145C" w:rsidP="008772F7">
      <w:pPr>
        <w:pStyle w:val="ListParagraph"/>
        <w:widowControl w:val="0"/>
        <w:numPr>
          <w:ilvl w:val="0"/>
          <w:numId w:val="40"/>
        </w:numPr>
        <w:spacing w:line="276" w:lineRule="auto"/>
        <w:rPr>
          <w:rFonts w:ascii="Gill Sans MT" w:eastAsia="Times New Roman" w:hAnsi="Gill Sans MT" w:cs="Times New Roman"/>
          <w:color w:val="000000" w:themeColor="text1"/>
        </w:rPr>
      </w:pPr>
      <w:r w:rsidRPr="000A09D1">
        <w:rPr>
          <w:rFonts w:ascii="Gill Sans MT" w:eastAsia="Times New Roman" w:hAnsi="Gill Sans MT" w:cs="Times New Roman"/>
          <w:color w:val="000000" w:themeColor="text1"/>
        </w:rPr>
        <w:t>Compliance with our Mandatory Policy</w:t>
      </w:r>
    </w:p>
    <w:p w14:paraId="4F963E2D" w14:textId="77777777" w:rsidR="0031145C" w:rsidRDefault="0031145C" w:rsidP="008772F7">
      <w:pPr>
        <w:pStyle w:val="ListParagraph"/>
        <w:widowControl w:val="0"/>
        <w:numPr>
          <w:ilvl w:val="0"/>
          <w:numId w:val="40"/>
        </w:numPr>
        <w:spacing w:line="276" w:lineRule="auto"/>
        <w:rPr>
          <w:rFonts w:ascii="Gill Sans MT" w:eastAsia="Times New Roman" w:hAnsi="Gill Sans MT" w:cs="Times New Roman"/>
          <w:color w:val="000000" w:themeColor="text1"/>
        </w:rPr>
      </w:pPr>
      <w:r>
        <w:rPr>
          <w:rFonts w:ascii="Gill Sans MT" w:eastAsia="Times New Roman" w:hAnsi="Gill Sans MT" w:cs="Times New Roman"/>
          <w:color w:val="000000" w:themeColor="text1"/>
        </w:rPr>
        <w:t>Suppliers/Vendors are not any prohibited parties or on Government debar/ Blacklisting by any organization.</w:t>
      </w:r>
    </w:p>
    <w:p w14:paraId="5C5D3F73" w14:textId="77777777" w:rsidR="0031145C" w:rsidRDefault="0031145C" w:rsidP="008772F7">
      <w:pPr>
        <w:pStyle w:val="ListParagraph"/>
        <w:widowControl w:val="0"/>
        <w:spacing w:line="276" w:lineRule="auto"/>
        <w:rPr>
          <w:rFonts w:ascii="Gill Sans MT" w:eastAsia="Times New Roman" w:hAnsi="Gill Sans MT" w:cs="Times New Roman"/>
          <w:color w:val="000000" w:themeColor="text1"/>
        </w:rPr>
      </w:pPr>
    </w:p>
    <w:p w14:paraId="0F6A6A8B" w14:textId="1658CA1F" w:rsidR="0031145C" w:rsidRDefault="0031145C" w:rsidP="008772F7">
      <w:pPr>
        <w:pStyle w:val="ListParagraph"/>
        <w:widowControl w:val="0"/>
        <w:spacing w:line="276" w:lineRule="auto"/>
        <w:rPr>
          <w:rFonts w:ascii="Gill Sans MT" w:eastAsiaTheme="minorHAnsi" w:hAnsi="Gill Sans MT" w:cs="Gill Sans MT"/>
          <w:sz w:val="18"/>
          <w:szCs w:val="18"/>
        </w:rPr>
      </w:pPr>
      <w:r>
        <w:rPr>
          <w:rFonts w:ascii="Gill Sans MT" w:hAnsi="Gill Sans MT"/>
          <w:b/>
          <w:color w:val="000000" w:themeColor="text1"/>
        </w:rPr>
        <w:t xml:space="preserve">Note: </w:t>
      </w:r>
      <w:r>
        <w:rPr>
          <w:rFonts w:ascii="Gill Sans MT" w:eastAsiaTheme="minorHAnsi" w:hAnsi="Gill Sans MT" w:cs="Gill Sans MT"/>
        </w:rPr>
        <w:t>**</w:t>
      </w:r>
      <w:r>
        <w:rPr>
          <w:rFonts w:ascii="Gill Sans MT" w:eastAsiaTheme="minorHAnsi" w:hAnsi="Gill Sans MT" w:cs="Gill Sans MT"/>
          <w:sz w:val="18"/>
          <w:szCs w:val="18"/>
        </w:rPr>
        <w:t>Supporting documents need to be submitted with Proposal. (Eligibility criteria may be relaxed for the enlisted vendors/service providers with SCI)</w:t>
      </w:r>
    </w:p>
    <w:p w14:paraId="198BD42F" w14:textId="77777777" w:rsidR="0031145C" w:rsidRDefault="0031145C" w:rsidP="008772F7">
      <w:pPr>
        <w:pStyle w:val="ListParagraph"/>
        <w:widowControl w:val="0"/>
        <w:spacing w:line="276" w:lineRule="auto"/>
        <w:rPr>
          <w:rFonts w:ascii="Gill Sans MT" w:eastAsia="Times New Roman" w:hAnsi="Gill Sans MT" w:cs="Times New Roman"/>
          <w:color w:val="000000" w:themeColor="text1"/>
        </w:rPr>
      </w:pPr>
    </w:p>
    <w:p w14:paraId="28A1547E" w14:textId="79E46BA4" w:rsidR="0031145C" w:rsidRPr="0031145C" w:rsidRDefault="0031145C" w:rsidP="008772F7">
      <w:pPr>
        <w:rPr>
          <w:b/>
          <w:bCs/>
        </w:rPr>
      </w:pPr>
      <w:r w:rsidRPr="0031145C">
        <w:rPr>
          <w:b/>
          <w:bCs/>
        </w:rPr>
        <w:t>Capability Criteria:</w:t>
      </w:r>
    </w:p>
    <w:p w14:paraId="6300C02F" w14:textId="29F38EB1" w:rsidR="00216E6E" w:rsidRPr="00841DD4" w:rsidRDefault="00216E6E" w:rsidP="008772F7">
      <w:pPr>
        <w:rPr>
          <w:rFonts w:ascii="Lato" w:hAnsi="Lato" w:cstheme="minorHAnsi"/>
        </w:rPr>
      </w:pPr>
      <w:bookmarkStart w:id="29" w:name="_Toc72623589"/>
      <w:bookmarkStart w:id="30" w:name="_Toc74491198"/>
      <w:bookmarkStart w:id="31" w:name="_Toc74491671"/>
      <w:bookmarkStart w:id="32" w:name="_Toc74494023"/>
      <w:bookmarkStart w:id="33" w:name="_Toc72623590"/>
      <w:bookmarkStart w:id="34" w:name="_Toc142497440"/>
      <w:bookmarkEnd w:id="29"/>
      <w:bookmarkEnd w:id="30"/>
      <w:bookmarkEnd w:id="31"/>
      <w:bookmarkEnd w:id="32"/>
      <w:r w:rsidRPr="00841DD4">
        <w:rPr>
          <w:rFonts w:ascii="Lato" w:hAnsi="Lato" w:cstheme="minorHAnsi"/>
        </w:rPr>
        <w:t>The organization will assign a committee composed of management and technical team to evaluate the proposals submitted by consult</w:t>
      </w:r>
      <w:r w:rsidR="00DC4093" w:rsidRPr="00841DD4">
        <w:rPr>
          <w:rFonts w:ascii="Lato" w:hAnsi="Lato" w:cstheme="minorHAnsi"/>
        </w:rPr>
        <w:t>ant</w:t>
      </w:r>
      <w:r w:rsidR="00E37806" w:rsidRPr="00841DD4">
        <w:rPr>
          <w:rFonts w:ascii="Lato" w:hAnsi="Lato" w:cstheme="minorHAnsi"/>
        </w:rPr>
        <w:t xml:space="preserve"> (</w:t>
      </w:r>
      <w:r w:rsidR="00DC4093" w:rsidRPr="00841DD4">
        <w:rPr>
          <w:rFonts w:ascii="Lato" w:hAnsi="Lato" w:cstheme="minorHAnsi"/>
        </w:rPr>
        <w:t>individual</w:t>
      </w:r>
      <w:r w:rsidR="007C7017" w:rsidRPr="00841DD4">
        <w:rPr>
          <w:rFonts w:ascii="Lato" w:hAnsi="Lato" w:cstheme="minorHAnsi"/>
        </w:rPr>
        <w:t>, org)</w:t>
      </w:r>
      <w:r w:rsidRPr="00841DD4">
        <w:rPr>
          <w:rFonts w:ascii="Lato" w:hAnsi="Lato" w:cstheme="minorHAnsi"/>
        </w:rPr>
        <w:t xml:space="preserve">. </w:t>
      </w:r>
      <w:r w:rsidRPr="00841DD4">
        <w:rPr>
          <w:rFonts w:ascii="Lato" w:hAnsi="Lato" w:cstheme="minorHAnsi"/>
          <w:b/>
        </w:rPr>
        <w:t xml:space="preserve">One representative must be from the Central PDQ MEAL team. </w:t>
      </w:r>
      <w:r w:rsidRPr="00841DD4">
        <w:rPr>
          <w:rFonts w:ascii="Lato" w:hAnsi="Lato" w:cstheme="minorHAnsi"/>
        </w:rPr>
        <w:t xml:space="preserve">The selection committee will evaluate the bidders based on the criteria set below. The </w:t>
      </w:r>
      <w:r w:rsidR="00DC4093" w:rsidRPr="00841DD4">
        <w:rPr>
          <w:rFonts w:ascii="Lato" w:hAnsi="Lato" w:cstheme="minorHAnsi"/>
        </w:rPr>
        <w:t xml:space="preserve">consultant (individual, org) </w:t>
      </w:r>
      <w:r w:rsidRPr="00841DD4">
        <w:rPr>
          <w:rFonts w:ascii="Lato" w:hAnsi="Lato" w:cstheme="minorHAnsi"/>
        </w:rPr>
        <w:t>is expected to provide detailed information based on the given framework to ensure fair and effective comparison. The committee reserves the right to drop a competitor that scores the least. The proposals submitted will be reviewed based on the set criteria.</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2"/>
        <w:gridCol w:w="1088"/>
      </w:tblGrid>
      <w:tr w:rsidR="00216E6E" w:rsidRPr="00841DD4" w14:paraId="03A12B2F" w14:textId="77777777" w:rsidTr="00117AD2">
        <w:trPr>
          <w:trHeight w:val="375"/>
          <w:tblHeader/>
        </w:trPr>
        <w:tc>
          <w:tcPr>
            <w:tcW w:w="7912" w:type="dxa"/>
            <w:tcBorders>
              <w:top w:val="single" w:sz="6" w:space="0" w:color="F3A6A1"/>
              <w:left w:val="single" w:sz="6" w:space="0" w:color="F3A6A1"/>
              <w:bottom w:val="single" w:sz="12" w:space="0" w:color="ED7A72"/>
              <w:right w:val="single" w:sz="6" w:space="0" w:color="F3A6A1"/>
            </w:tcBorders>
            <w:shd w:val="clear" w:color="auto" w:fill="auto"/>
            <w:vAlign w:val="center"/>
            <w:hideMark/>
          </w:tcPr>
          <w:p w14:paraId="2ED9A5E4" w14:textId="77777777" w:rsidR="00216E6E" w:rsidRPr="00841DD4" w:rsidRDefault="00216E6E" w:rsidP="008772F7">
            <w:pPr>
              <w:spacing w:after="0" w:line="240" w:lineRule="auto"/>
              <w:ind w:right="2850"/>
              <w:textAlignment w:val="baseline"/>
              <w:rPr>
                <w:rFonts w:ascii="Lato" w:eastAsia="Times New Roman" w:hAnsi="Lato" w:cs="Times New Roman"/>
                <w:b/>
                <w:bCs/>
                <w:color w:val="000000"/>
                <w:sz w:val="24"/>
                <w:szCs w:val="24"/>
                <w:lang w:val="en-US"/>
              </w:rPr>
            </w:pPr>
            <w:r w:rsidRPr="00841DD4">
              <w:rPr>
                <w:rFonts w:ascii="Lato" w:hAnsi="Lato" w:cstheme="minorHAnsi"/>
              </w:rPr>
              <w:t xml:space="preserve"> </w:t>
            </w:r>
            <w:r w:rsidRPr="00841DD4">
              <w:rPr>
                <w:rFonts w:ascii="Lato" w:eastAsia="Times New Roman" w:hAnsi="Lato" w:cs="Times New Roman"/>
                <w:b/>
                <w:bCs/>
                <w:color w:val="000000"/>
              </w:rPr>
              <w:t>Criteria</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12" w:space="0" w:color="ED7A72"/>
              <w:right w:val="single" w:sz="6" w:space="0" w:color="F3A6A1"/>
            </w:tcBorders>
            <w:shd w:val="clear" w:color="auto" w:fill="auto"/>
            <w:hideMark/>
          </w:tcPr>
          <w:p w14:paraId="6EBDD4FF" w14:textId="77777777" w:rsidR="00216E6E" w:rsidRPr="00841DD4" w:rsidRDefault="00216E6E" w:rsidP="008772F7">
            <w:pPr>
              <w:spacing w:after="0" w:line="240" w:lineRule="auto"/>
              <w:ind w:left="45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Score </w:t>
            </w:r>
          </w:p>
        </w:tc>
      </w:tr>
      <w:tr w:rsidR="00216E6E" w:rsidRPr="00841DD4" w14:paraId="1CBFB334" w14:textId="77777777" w:rsidTr="00117AD2">
        <w:trPr>
          <w:trHeight w:val="30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590256F4" w14:textId="77777777"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Technical Proposal (Desk Review)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49CEC746" w14:textId="61389F80" w:rsidR="00216E6E" w:rsidRPr="00841DD4" w:rsidRDefault="009B62DB"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5</w:t>
            </w:r>
            <w:r w:rsidR="00216E6E" w:rsidRPr="00841DD4">
              <w:rPr>
                <w:rFonts w:ascii="Lato" w:eastAsia="Times New Roman" w:hAnsi="Lato" w:cs="Times New Roman"/>
                <w:b/>
                <w:bCs/>
                <w:color w:val="000000"/>
                <w:lang w:val="en-US"/>
              </w:rPr>
              <w:t>0</w:t>
            </w:r>
          </w:p>
        </w:tc>
      </w:tr>
      <w:tr w:rsidR="00216E6E" w:rsidRPr="00841DD4" w14:paraId="00EF1CC7" w14:textId="77777777" w:rsidTr="00117AD2">
        <w:trPr>
          <w:trHeight w:val="45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014AA584" w14:textId="77777777"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Appropriateness of the study design and elaboration for choosing the specified study design</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27BC6157" w14:textId="77777777" w:rsidR="00216E6E" w:rsidRPr="00841DD4" w:rsidRDefault="00216E6E"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15</w:t>
            </w:r>
          </w:p>
        </w:tc>
      </w:tr>
      <w:tr w:rsidR="00216E6E" w:rsidRPr="00841DD4" w14:paraId="0810A3E9" w14:textId="77777777" w:rsidTr="00117AD2">
        <w:trPr>
          <w:trHeight w:val="465"/>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702FB8EC" w14:textId="77777777"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lastRenderedPageBreak/>
              <w:t>Sampling strategy, data collection methods (including the data collection tools), and data quality assurance plan</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71D627E3" w14:textId="77777777" w:rsidR="00216E6E" w:rsidRPr="00841DD4" w:rsidRDefault="00216E6E" w:rsidP="008772F7">
            <w:pPr>
              <w:spacing w:after="0" w:line="240" w:lineRule="auto"/>
              <w:textAlignment w:val="baseline"/>
              <w:rPr>
                <w:rFonts w:ascii="Lato" w:eastAsia="Times New Roman" w:hAnsi="Lato" w:cs="Times New Roman"/>
                <w:b/>
                <w:bCs/>
                <w:color w:val="000000"/>
                <w:sz w:val="24"/>
                <w:szCs w:val="24"/>
                <w:lang w:val="en-US"/>
              </w:rPr>
            </w:pPr>
          </w:p>
          <w:p w14:paraId="3FC51DAF" w14:textId="49AA8884" w:rsidR="00216E6E" w:rsidRPr="00841DD4" w:rsidRDefault="00216E6E"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1</w:t>
            </w:r>
            <w:r w:rsidR="001560FE" w:rsidRPr="00841DD4">
              <w:rPr>
                <w:rFonts w:ascii="Lato" w:eastAsia="Times New Roman" w:hAnsi="Lato" w:cs="Times New Roman"/>
                <w:color w:val="000000"/>
                <w:lang w:val="en-US"/>
              </w:rPr>
              <w:t>5</w:t>
            </w:r>
          </w:p>
        </w:tc>
      </w:tr>
      <w:tr w:rsidR="00216E6E" w:rsidRPr="00841DD4" w14:paraId="2DE6D39A" w14:textId="77777777" w:rsidTr="00117AD2">
        <w:trPr>
          <w:trHeight w:val="75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016CD340" w14:textId="77777777"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Required expertise (skills) and experience of the personnel of consulting firm/firm to conduct the study. Testimonials will be considered while evaluating the firm.</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46F0FB2B" w14:textId="77777777" w:rsidR="00216E6E" w:rsidRPr="00841DD4" w:rsidRDefault="00216E6E" w:rsidP="008772F7">
            <w:pPr>
              <w:spacing w:after="0" w:line="240" w:lineRule="auto"/>
              <w:textAlignment w:val="baseline"/>
              <w:rPr>
                <w:rFonts w:ascii="Lato" w:eastAsia="Times New Roman" w:hAnsi="Lato" w:cs="Times New Roman"/>
                <w:b/>
                <w:bCs/>
                <w:color w:val="000000"/>
                <w:sz w:val="24"/>
                <w:szCs w:val="24"/>
                <w:lang w:val="en-US"/>
              </w:rPr>
            </w:pPr>
          </w:p>
          <w:p w14:paraId="25E06DF3" w14:textId="5CB98618" w:rsidR="00216E6E" w:rsidRPr="00841DD4" w:rsidRDefault="001560FE"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10</w:t>
            </w:r>
          </w:p>
        </w:tc>
      </w:tr>
      <w:tr w:rsidR="00216E6E" w:rsidRPr="00841DD4" w14:paraId="1D4D3370" w14:textId="77777777" w:rsidTr="00117AD2">
        <w:trPr>
          <w:trHeight w:val="30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0B508A00" w14:textId="77777777"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Roles and responsibilities assigned in undertaking and managing the study</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2BCAC751" w14:textId="77777777" w:rsidR="00216E6E" w:rsidRPr="00841DD4" w:rsidRDefault="00216E6E"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5</w:t>
            </w:r>
          </w:p>
        </w:tc>
      </w:tr>
      <w:tr w:rsidR="00216E6E" w:rsidRPr="00841DD4" w14:paraId="7451AC8E" w14:textId="77777777" w:rsidTr="00117AD2">
        <w:trPr>
          <w:trHeight w:val="60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35BB0E54" w14:textId="3E90DF9A" w:rsidR="00216E6E" w:rsidRPr="00841DD4" w:rsidRDefault="00216E6E"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 xml:space="preserve">Capability of the </w:t>
            </w:r>
            <w:r w:rsidR="00750A3F" w:rsidRPr="00841DD4">
              <w:rPr>
                <w:rFonts w:ascii="Lato" w:hAnsi="Lato" w:cstheme="minorHAnsi"/>
              </w:rPr>
              <w:t>consultant (individual, org)</w:t>
            </w:r>
            <w:r w:rsidR="00750A3F" w:rsidRPr="00841DD4">
              <w:rPr>
                <w:rFonts w:ascii="Lato" w:eastAsia="Times New Roman" w:hAnsi="Lato" w:cs="Times New Roman"/>
                <w:color w:val="000000"/>
                <w:lang w:val="en-US"/>
              </w:rPr>
              <w:t xml:space="preserve"> </w:t>
            </w:r>
            <w:r w:rsidRPr="00841DD4">
              <w:rPr>
                <w:rFonts w:ascii="Lato" w:eastAsia="Times New Roman" w:hAnsi="Lato" w:cs="Times New Roman"/>
                <w:color w:val="000000"/>
                <w:lang w:val="en-US"/>
              </w:rPr>
              <w:t>(management, technical and financial capacity)</w:t>
            </w:r>
            <w:r w:rsidRPr="00841DD4">
              <w:rPr>
                <w:rFonts w:ascii="Lato" w:eastAsia="Times New Roman" w:hAnsi="Lato" w:cs="Times New Roman"/>
                <w:b/>
                <w:bCs/>
                <w:color w:val="000000"/>
                <w:lang w:val="en-US"/>
              </w:rPr>
              <w:t>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642180A9" w14:textId="77777777" w:rsidR="00216E6E" w:rsidRPr="00841DD4" w:rsidRDefault="00216E6E"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color w:val="000000"/>
                <w:lang w:val="en-US"/>
              </w:rPr>
              <w:t>5</w:t>
            </w:r>
          </w:p>
        </w:tc>
      </w:tr>
      <w:tr w:rsidR="00926D0C" w:rsidRPr="00841DD4" w14:paraId="68F3DC7D" w14:textId="77777777" w:rsidTr="00117AD2">
        <w:trPr>
          <w:trHeight w:val="33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tcPr>
          <w:p w14:paraId="65E48BE4" w14:textId="5D0C1373" w:rsidR="00926D0C" w:rsidRPr="00841DD4" w:rsidRDefault="00926D0C"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Oral presentation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tcPr>
          <w:p w14:paraId="0BD79821" w14:textId="33531B1D" w:rsidR="00926D0C" w:rsidRPr="00841DD4" w:rsidRDefault="00926D0C"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10</w:t>
            </w:r>
          </w:p>
        </w:tc>
      </w:tr>
      <w:tr w:rsidR="00926D0C" w:rsidRPr="00841DD4" w14:paraId="4708A244" w14:textId="77777777" w:rsidTr="00117AD2">
        <w:trPr>
          <w:trHeight w:val="33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tcPr>
          <w:p w14:paraId="7A063E5F" w14:textId="77777777" w:rsidR="00926D0C" w:rsidRPr="00841DD4" w:rsidRDefault="00926D0C" w:rsidP="008772F7">
            <w:pPr>
              <w:spacing w:after="0" w:line="240" w:lineRule="auto"/>
              <w:ind w:left="90" w:right="-30"/>
              <w:textAlignment w:val="baseline"/>
              <w:rPr>
                <w:rFonts w:ascii="Lato" w:eastAsia="Times New Roman" w:hAnsi="Lato" w:cs="Times New Roman"/>
                <w:b/>
                <w:bCs/>
                <w:color w:val="000000"/>
                <w:lang w:val="en-US"/>
              </w:rPr>
            </w:pPr>
            <w:r w:rsidRPr="00841DD4">
              <w:rPr>
                <w:rFonts w:ascii="Lato" w:eastAsia="Times New Roman" w:hAnsi="Lato" w:cs="Times New Roman"/>
                <w:b/>
                <w:bCs/>
                <w:color w:val="000000"/>
                <w:lang w:val="en-US"/>
              </w:rPr>
              <w:t>Sustainability criteria</w:t>
            </w:r>
            <w:r w:rsidRPr="00841DD4">
              <w:rPr>
                <w:rFonts w:ascii="Lato" w:eastAsia="Times New Roman" w:hAnsi="Lato" w:cs="Times New Roman"/>
                <w:b/>
                <w:bCs/>
                <w:color w:val="auto"/>
                <w:sz w:val="17"/>
                <w:szCs w:val="17"/>
                <w:vertAlign w:val="superscript"/>
                <w:lang w:val="en-US"/>
              </w:rPr>
              <w:t>2</w:t>
            </w:r>
            <w:r w:rsidRPr="00841DD4">
              <w:rPr>
                <w:rFonts w:ascii="Lato" w:eastAsia="Times New Roman" w:hAnsi="Lato" w:cs="Times New Roman"/>
                <w:b/>
                <w:bCs/>
                <w:color w:val="000000"/>
                <w:lang w:val="en-US"/>
              </w:rPr>
              <w:t> </w:t>
            </w:r>
          </w:p>
          <w:p w14:paraId="5C93ABDC" w14:textId="77777777" w:rsidR="00926D0C" w:rsidRPr="00841DD4" w:rsidRDefault="00926D0C" w:rsidP="008772F7">
            <w:pPr>
              <w:spacing w:after="0" w:line="240" w:lineRule="auto"/>
              <w:ind w:left="90" w:right="-30"/>
              <w:textAlignment w:val="baseline"/>
              <w:rPr>
                <w:rFonts w:ascii="Lato" w:eastAsia="Gill Sans MT" w:hAnsi="Lato" w:cs="Gill Sans MT"/>
                <w:szCs w:val="20"/>
              </w:rPr>
            </w:pPr>
            <w:r w:rsidRPr="00841DD4">
              <w:rPr>
                <w:rFonts w:ascii="Lato" w:eastAsia="Gill Sans MT" w:hAnsi="Lato" w:cs="Gill Sans MT"/>
                <w:szCs w:val="20"/>
              </w:rPr>
              <w:t xml:space="preserve">Bangladesh-based consultant </w:t>
            </w:r>
            <w:r w:rsidRPr="00841DD4">
              <w:rPr>
                <w:rFonts w:ascii="Lato" w:hAnsi="Lato" w:cstheme="minorHAnsi"/>
              </w:rPr>
              <w:t>(individual, org)</w:t>
            </w:r>
            <w:r w:rsidRPr="00841DD4">
              <w:rPr>
                <w:rFonts w:ascii="Lato" w:eastAsia="Gill Sans MT" w:hAnsi="Lato" w:cs="Gill Sans MT"/>
                <w:szCs w:val="20"/>
              </w:rPr>
              <w:t>, using local resources (e.g., research assistants, note-takers) (10) </w:t>
            </w:r>
          </w:p>
          <w:p w14:paraId="2099DCFA" w14:textId="2834FFC0" w:rsidR="00926D0C" w:rsidRPr="00841DD4" w:rsidRDefault="00926D0C" w:rsidP="008772F7">
            <w:pPr>
              <w:spacing w:after="0" w:line="240" w:lineRule="auto"/>
              <w:ind w:left="90" w:right="-30"/>
              <w:textAlignment w:val="baseline"/>
              <w:rPr>
                <w:rFonts w:ascii="Lato" w:eastAsia="Times New Roman" w:hAnsi="Lato" w:cs="Times New Roman"/>
                <w:b/>
                <w:bCs/>
                <w:color w:val="000000"/>
                <w:lang w:val="en-US"/>
              </w:rPr>
            </w:pPr>
            <w:r w:rsidRPr="00841DD4">
              <w:rPr>
                <w:rFonts w:ascii="Lato" w:eastAsia="Gill Sans MT" w:hAnsi="Lato" w:cs="Gill Sans MT"/>
                <w:szCs w:val="20"/>
              </w:rPr>
              <w:t>Otherwise (0)</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tcPr>
          <w:p w14:paraId="49BF32B2" w14:textId="144420A6" w:rsidR="00926D0C" w:rsidRPr="00841DD4" w:rsidRDefault="00926D0C" w:rsidP="008772F7">
            <w:pPr>
              <w:spacing w:after="0" w:line="240" w:lineRule="auto"/>
              <w:ind w:right="75"/>
              <w:textAlignment w:val="baseline"/>
              <w:rPr>
                <w:rFonts w:ascii="Lato" w:eastAsia="Times New Roman" w:hAnsi="Lato" w:cs="Times New Roman"/>
                <w:b/>
                <w:bCs/>
                <w:color w:val="000000"/>
                <w:lang w:val="en-US"/>
              </w:rPr>
            </w:pPr>
            <w:r w:rsidRPr="00841DD4">
              <w:rPr>
                <w:rFonts w:ascii="Lato" w:eastAsia="Times New Roman" w:hAnsi="Lato" w:cs="Times New Roman"/>
                <w:b/>
                <w:bCs/>
                <w:color w:val="000000"/>
                <w:lang w:val="en-US"/>
              </w:rPr>
              <w:t>10</w:t>
            </w:r>
          </w:p>
        </w:tc>
      </w:tr>
      <w:tr w:rsidR="00926D0C" w:rsidRPr="00841DD4" w14:paraId="325996DC" w14:textId="77777777" w:rsidTr="00117AD2">
        <w:trPr>
          <w:trHeight w:val="300"/>
        </w:trPr>
        <w:tc>
          <w:tcPr>
            <w:tcW w:w="7912"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29BC0E0E" w14:textId="77777777" w:rsidR="00926D0C" w:rsidRPr="00841DD4" w:rsidRDefault="00926D0C"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Financial Proposal </w:t>
            </w:r>
          </w:p>
        </w:tc>
        <w:tc>
          <w:tcPr>
            <w:tcW w:w="1088" w:type="dxa"/>
            <w:tcBorders>
              <w:top w:val="single" w:sz="6" w:space="0" w:color="F3A6A1"/>
              <w:left w:val="single" w:sz="6" w:space="0" w:color="F3A6A1"/>
              <w:bottom w:val="single" w:sz="6" w:space="0" w:color="F3A6A1"/>
              <w:right w:val="single" w:sz="6" w:space="0" w:color="F3A6A1"/>
            </w:tcBorders>
            <w:shd w:val="clear" w:color="auto" w:fill="auto"/>
            <w:vAlign w:val="center"/>
            <w:hideMark/>
          </w:tcPr>
          <w:p w14:paraId="2E73FA64" w14:textId="021B1B7B" w:rsidR="00926D0C" w:rsidRPr="00841DD4" w:rsidRDefault="00926D0C"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30</w:t>
            </w:r>
          </w:p>
        </w:tc>
      </w:tr>
      <w:tr w:rsidR="00926D0C" w:rsidRPr="00841DD4" w14:paraId="02E3BD9B" w14:textId="77777777" w:rsidTr="00117AD2">
        <w:trPr>
          <w:trHeight w:val="300"/>
        </w:trPr>
        <w:tc>
          <w:tcPr>
            <w:tcW w:w="7912" w:type="dxa"/>
            <w:tcBorders>
              <w:top w:val="double" w:sz="6" w:space="0" w:color="ED7A72"/>
              <w:left w:val="single" w:sz="6" w:space="0" w:color="F3A6A1"/>
              <w:bottom w:val="single" w:sz="6" w:space="0" w:color="F3A6A1"/>
              <w:right w:val="single" w:sz="6" w:space="0" w:color="F3A6A1"/>
            </w:tcBorders>
            <w:shd w:val="clear" w:color="auto" w:fill="auto"/>
            <w:vAlign w:val="center"/>
            <w:hideMark/>
          </w:tcPr>
          <w:p w14:paraId="31FD492B" w14:textId="77777777" w:rsidR="00926D0C" w:rsidRPr="00841DD4" w:rsidRDefault="00926D0C" w:rsidP="008772F7">
            <w:pPr>
              <w:spacing w:after="0" w:line="240" w:lineRule="auto"/>
              <w:ind w:left="90" w:right="-30"/>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Total </w:t>
            </w:r>
          </w:p>
        </w:tc>
        <w:tc>
          <w:tcPr>
            <w:tcW w:w="1088" w:type="dxa"/>
            <w:tcBorders>
              <w:top w:val="double" w:sz="6" w:space="0" w:color="ED7A72"/>
              <w:left w:val="single" w:sz="6" w:space="0" w:color="F3A6A1"/>
              <w:bottom w:val="single" w:sz="6" w:space="0" w:color="F3A6A1"/>
              <w:right w:val="single" w:sz="6" w:space="0" w:color="F3A6A1"/>
            </w:tcBorders>
            <w:shd w:val="clear" w:color="auto" w:fill="auto"/>
            <w:vAlign w:val="center"/>
            <w:hideMark/>
          </w:tcPr>
          <w:p w14:paraId="5CECC8E4" w14:textId="77777777" w:rsidR="00926D0C" w:rsidRPr="00841DD4" w:rsidRDefault="00926D0C" w:rsidP="008772F7">
            <w:pPr>
              <w:spacing w:after="0" w:line="240" w:lineRule="auto"/>
              <w:ind w:right="75"/>
              <w:textAlignment w:val="baseline"/>
              <w:rPr>
                <w:rFonts w:ascii="Lato" w:eastAsia="Times New Roman" w:hAnsi="Lato" w:cs="Times New Roman"/>
                <w:b/>
                <w:bCs/>
                <w:color w:val="000000"/>
                <w:sz w:val="24"/>
                <w:szCs w:val="24"/>
                <w:lang w:val="en-US"/>
              </w:rPr>
            </w:pPr>
            <w:r w:rsidRPr="00841DD4">
              <w:rPr>
                <w:rFonts w:ascii="Lato" w:eastAsia="Times New Roman" w:hAnsi="Lato" w:cs="Times New Roman"/>
                <w:b/>
                <w:bCs/>
                <w:color w:val="000000"/>
                <w:lang w:val="en-US"/>
              </w:rPr>
              <w:t>100</w:t>
            </w:r>
          </w:p>
        </w:tc>
      </w:tr>
    </w:tbl>
    <w:p w14:paraId="75ED9090" w14:textId="77777777" w:rsidR="00216E6E" w:rsidRPr="00841DD4" w:rsidRDefault="00216E6E" w:rsidP="008772F7">
      <w:pPr>
        <w:spacing w:after="0" w:line="240" w:lineRule="auto"/>
        <w:textAlignment w:val="baseline"/>
        <w:rPr>
          <w:rFonts w:ascii="Lato" w:eastAsia="Times New Roman" w:hAnsi="Lato" w:cs="Times New Roman"/>
          <w:color w:val="000000"/>
          <w:sz w:val="20"/>
          <w:szCs w:val="20"/>
          <w:lang w:val="en-US"/>
        </w:rPr>
      </w:pPr>
      <w:r w:rsidRPr="00841DD4">
        <w:rPr>
          <w:rFonts w:ascii="Lato" w:eastAsia="Times New Roman" w:hAnsi="Lato" w:cs="Times New Roman"/>
          <w:color w:val="000000"/>
          <w:lang w:val="en-US"/>
        </w:rPr>
        <w:t> </w:t>
      </w:r>
    </w:p>
    <w:p w14:paraId="35CFD96E" w14:textId="77777777" w:rsidR="00216E6E" w:rsidRPr="00841DD4" w:rsidRDefault="00216E6E" w:rsidP="008772F7">
      <w:pPr>
        <w:spacing w:after="0" w:line="240" w:lineRule="auto"/>
        <w:textAlignment w:val="baseline"/>
        <w:rPr>
          <w:rFonts w:ascii="Lato" w:eastAsia="Times New Roman" w:hAnsi="Lato" w:cs="Times New Roman"/>
          <w:color w:val="000000"/>
          <w:sz w:val="20"/>
          <w:szCs w:val="20"/>
          <w:lang w:val="en-US"/>
        </w:rPr>
      </w:pPr>
      <w:r w:rsidRPr="00841DD4">
        <w:rPr>
          <w:rFonts w:ascii="Lato" w:eastAsia="Times New Roman" w:hAnsi="Lato" w:cs="Times New Roman"/>
          <w:b/>
          <w:bCs/>
          <w:color w:val="000000"/>
          <w:lang w:val="en-US"/>
        </w:rPr>
        <w:t>Benchmark scoring point:</w:t>
      </w:r>
      <w:r w:rsidRPr="00841DD4">
        <w:rPr>
          <w:rFonts w:ascii="Lato" w:eastAsia="Times New Roman" w:hAnsi="Lato" w:cs="Times New Roman"/>
          <w:color w:val="000000"/>
          <w:lang w:val="en-US"/>
        </w:rPr>
        <w:t> </w:t>
      </w:r>
    </w:p>
    <w:p w14:paraId="01D517C6" w14:textId="77777777" w:rsidR="00216E6E" w:rsidRPr="00841DD4" w:rsidRDefault="00216E6E" w:rsidP="008772F7">
      <w:pPr>
        <w:spacing w:after="0" w:line="240" w:lineRule="auto"/>
        <w:textAlignment w:val="baseline"/>
        <w:rPr>
          <w:rFonts w:ascii="Lato" w:eastAsia="Times New Roman" w:hAnsi="Lato" w:cs="Times New Roman"/>
          <w:color w:val="000000"/>
          <w:sz w:val="20"/>
          <w:szCs w:val="20"/>
          <w:lang w:val="en-US"/>
        </w:rPr>
      </w:pPr>
      <w:r w:rsidRPr="00841DD4">
        <w:rPr>
          <w:rFonts w:ascii="Lato" w:eastAsia="Times New Roman" w:hAnsi="Lato" w:cs="Times New Roman"/>
          <w:b/>
          <w:bCs/>
          <w:color w:val="000000"/>
          <w:lang w:val="en-US"/>
        </w:rPr>
        <w:t>Step 1:</w:t>
      </w:r>
      <w:r w:rsidRPr="00841DD4">
        <w:rPr>
          <w:rFonts w:ascii="Lato" w:eastAsia="Times New Roman" w:hAnsi="Lato" w:cs="Times New Roman"/>
          <w:color w:val="000000"/>
          <w:lang w:val="en-US"/>
        </w:rPr>
        <w:t xml:space="preserve"> To be a potential candidate to conduct the assessment, the bidder must score at least 50% in technical proposal. </w:t>
      </w:r>
    </w:p>
    <w:p w14:paraId="66FDACFE" w14:textId="36A05692" w:rsidR="00216E6E" w:rsidRPr="00841DD4" w:rsidRDefault="00216E6E" w:rsidP="008772F7">
      <w:pPr>
        <w:spacing w:after="0" w:line="240" w:lineRule="auto"/>
        <w:textAlignment w:val="baseline"/>
        <w:rPr>
          <w:rFonts w:ascii="Lato" w:eastAsia="Times New Roman" w:hAnsi="Lato" w:cs="Times New Roman"/>
          <w:color w:val="000000"/>
          <w:sz w:val="20"/>
          <w:szCs w:val="20"/>
          <w:lang w:val="en-US"/>
        </w:rPr>
      </w:pPr>
      <w:r w:rsidRPr="00841DD4">
        <w:rPr>
          <w:rFonts w:ascii="Lato" w:eastAsia="Times New Roman" w:hAnsi="Lato" w:cs="Times New Roman"/>
          <w:b/>
          <w:bCs/>
          <w:color w:val="000000"/>
          <w:lang w:val="en-US"/>
        </w:rPr>
        <w:t>Step 2:</w:t>
      </w:r>
      <w:r w:rsidRPr="00841DD4">
        <w:rPr>
          <w:rFonts w:ascii="Lato" w:eastAsia="Times New Roman" w:hAnsi="Lato" w:cs="Times New Roman"/>
          <w:color w:val="000000"/>
          <w:lang w:val="en-US"/>
        </w:rPr>
        <w:t xml:space="preserve"> During the evaluation of technical proposals, from those obtaining at least 50% score in technical score</w:t>
      </w:r>
      <w:r w:rsidR="00926D0C">
        <w:rPr>
          <w:rFonts w:ascii="Lato" w:eastAsia="Times New Roman" w:hAnsi="Lato" w:cs="Times New Roman"/>
          <w:color w:val="000000"/>
          <w:lang w:val="en-US"/>
        </w:rPr>
        <w:t xml:space="preserve"> (out of 50)</w:t>
      </w:r>
      <w:r w:rsidRPr="00841DD4">
        <w:rPr>
          <w:rFonts w:ascii="Lato" w:eastAsia="Times New Roman" w:hAnsi="Lato" w:cs="Times New Roman"/>
          <w:color w:val="000000"/>
          <w:lang w:val="en-US"/>
        </w:rPr>
        <w:t>, the top three proposals will be selected for further screening through oral presentation. The overall scoring should consider the technical proposal, the financial proposal, and oral presentation. </w:t>
      </w:r>
    </w:p>
    <w:p w14:paraId="2CE2709B" w14:textId="4851E46E" w:rsidR="00216E6E" w:rsidRPr="00841DD4" w:rsidRDefault="00216E6E" w:rsidP="008772F7">
      <w:pPr>
        <w:spacing w:after="0" w:line="240" w:lineRule="auto"/>
        <w:textAlignment w:val="baseline"/>
        <w:rPr>
          <w:rFonts w:ascii="Lato" w:eastAsia="Times New Roman" w:hAnsi="Lato" w:cs="Times New Roman"/>
          <w:color w:val="000000"/>
          <w:lang w:val="en-US"/>
        </w:rPr>
      </w:pPr>
      <w:r w:rsidRPr="00841DD4">
        <w:rPr>
          <w:rFonts w:ascii="Lato" w:eastAsia="Times New Roman" w:hAnsi="Lato" w:cs="Times New Roman"/>
          <w:b/>
          <w:bCs/>
          <w:color w:val="000000"/>
          <w:lang w:val="en-US"/>
        </w:rPr>
        <w:t>Step 3:</w:t>
      </w:r>
      <w:r w:rsidRPr="00841DD4">
        <w:rPr>
          <w:rFonts w:ascii="Lato" w:eastAsia="Times New Roman" w:hAnsi="Lato" w:cs="Times New Roman"/>
          <w:color w:val="000000"/>
          <w:lang w:val="en-US"/>
        </w:rPr>
        <w:t xml:space="preserve"> Financial proposal will be reviewed and scored out of </w:t>
      </w:r>
      <w:r w:rsidR="00926D0C">
        <w:rPr>
          <w:rFonts w:ascii="Lato" w:eastAsia="Times New Roman" w:hAnsi="Lato" w:cs="Times New Roman"/>
          <w:color w:val="000000"/>
          <w:lang w:val="en-US"/>
        </w:rPr>
        <w:t>3</w:t>
      </w:r>
      <w:r w:rsidRPr="00841DD4">
        <w:rPr>
          <w:rFonts w:ascii="Lato" w:eastAsia="Times New Roman" w:hAnsi="Lato" w:cs="Times New Roman"/>
          <w:color w:val="000000"/>
          <w:lang w:val="en-US"/>
        </w:rPr>
        <w:t xml:space="preserve">0 for the top three proposals having scored at least 50% in technical proposal and the combined comparative statement will be conducted for </w:t>
      </w:r>
      <w:r w:rsidRPr="00841DD4">
        <w:rPr>
          <w:rFonts w:ascii="Lato" w:eastAsia="Times New Roman" w:hAnsi="Lato" w:cs="Times New Roman"/>
          <w:color w:val="auto"/>
          <w:lang w:val="en-US"/>
        </w:rPr>
        <w:t>only the top three candidates</w:t>
      </w:r>
      <w:r w:rsidRPr="00841DD4">
        <w:rPr>
          <w:rFonts w:ascii="Lato" w:eastAsia="Times New Roman" w:hAnsi="Lato" w:cs="Times New Roman"/>
          <w:color w:val="000000"/>
          <w:lang w:val="en-US"/>
        </w:rPr>
        <w:t>. Finally, Save the Children will award the Evaluation with the highest scorer consulting firm. </w:t>
      </w:r>
    </w:p>
    <w:p w14:paraId="7CF5DC02" w14:textId="77777777" w:rsidR="003F4732" w:rsidRPr="00841DD4" w:rsidRDefault="003F4732" w:rsidP="008772F7">
      <w:pPr>
        <w:spacing w:after="0" w:line="240" w:lineRule="auto"/>
        <w:textAlignment w:val="baseline"/>
        <w:rPr>
          <w:rFonts w:ascii="Lato" w:eastAsia="Times New Roman" w:hAnsi="Lato" w:cs="Times New Roman"/>
          <w:color w:val="000000"/>
          <w:lang w:val="en-US"/>
        </w:rPr>
      </w:pPr>
    </w:p>
    <w:p w14:paraId="50324EBC" w14:textId="2CDE7AE7" w:rsidR="00E55310" w:rsidRPr="00841DD4" w:rsidRDefault="00E55310" w:rsidP="008772F7">
      <w:pPr>
        <w:pStyle w:val="Heading1"/>
        <w:numPr>
          <w:ilvl w:val="0"/>
          <w:numId w:val="13"/>
        </w:numPr>
        <w:rPr>
          <w:rFonts w:ascii="Lato" w:hAnsi="Lato" w:cs="Calibri"/>
          <w:sz w:val="30"/>
          <w:szCs w:val="30"/>
        </w:rPr>
      </w:pPr>
      <w:r w:rsidRPr="00841DD4">
        <w:rPr>
          <w:rFonts w:ascii="Lato" w:hAnsi="Lato" w:cs="Calibri"/>
          <w:sz w:val="30"/>
          <w:szCs w:val="30"/>
        </w:rPr>
        <w:t>schedule of payment</w:t>
      </w:r>
      <w:bookmarkEnd w:id="33"/>
      <w:bookmarkEnd w:id="34"/>
    </w:p>
    <w:p w14:paraId="36DEDF77" w14:textId="463A14F0" w:rsidR="000B0264" w:rsidRPr="00117AD2" w:rsidRDefault="00E55310" w:rsidP="008772F7">
      <w:pPr>
        <w:spacing w:after="0" w:line="288" w:lineRule="auto"/>
        <w:rPr>
          <w:rFonts w:ascii="Lato" w:eastAsiaTheme="minorEastAsia" w:hAnsi="Lato" w:cs="Calibri"/>
          <w:color w:val="auto"/>
        </w:rPr>
      </w:pPr>
      <w:r w:rsidRPr="00841DD4">
        <w:rPr>
          <w:rFonts w:ascii="Lato" w:eastAsiaTheme="minorEastAsia" w:hAnsi="Lato" w:cs="Calibri"/>
        </w:rPr>
        <w:t xml:space="preserve">The following payments will be </w:t>
      </w:r>
      <w:r w:rsidRPr="00117AD2">
        <w:rPr>
          <w:rFonts w:ascii="Lato" w:eastAsiaTheme="minorEastAsia" w:hAnsi="Lato" w:cs="Calibri"/>
          <w:color w:val="auto"/>
        </w:rPr>
        <w:t xml:space="preserve">made to the consultant using an agreed mode of </w:t>
      </w:r>
      <w:r w:rsidR="00257C6A" w:rsidRPr="00117AD2">
        <w:rPr>
          <w:rFonts w:ascii="Lato" w:eastAsiaTheme="minorEastAsia" w:hAnsi="Lato" w:cs="Calibri"/>
          <w:color w:val="auto"/>
        </w:rPr>
        <w:t>payment.</w:t>
      </w:r>
      <w:r w:rsidRPr="00117AD2">
        <w:rPr>
          <w:rFonts w:ascii="Lato" w:eastAsiaTheme="minorEastAsia" w:hAnsi="Lato" w:cs="Calibri"/>
          <w:color w:val="auto"/>
        </w:rPr>
        <w:t xml:space="preserve"> </w:t>
      </w:r>
    </w:p>
    <w:p w14:paraId="5B6E6DD8" w14:textId="31728A14" w:rsidR="00E55310" w:rsidRPr="004D6B67" w:rsidRDefault="00E55310" w:rsidP="008772F7">
      <w:pPr>
        <w:pStyle w:val="ListParagraph"/>
        <w:numPr>
          <w:ilvl w:val="0"/>
          <w:numId w:val="32"/>
        </w:numPr>
        <w:spacing w:after="0"/>
        <w:rPr>
          <w:rFonts w:ascii="Lato" w:hAnsi="Lato" w:cs="Calibri"/>
        </w:rPr>
      </w:pPr>
      <w:bookmarkStart w:id="35" w:name="_Hlk146109988"/>
      <w:r w:rsidRPr="00117AD2">
        <w:rPr>
          <w:rFonts w:ascii="Lato" w:hAnsi="Lato" w:cs="Calibri"/>
          <w:i w:val="0"/>
          <w:iCs w:val="0"/>
          <w:sz w:val="22"/>
          <w:szCs w:val="22"/>
          <w:lang w:val="en-GB"/>
        </w:rPr>
        <w:t>Upon approval of inception repo</w:t>
      </w:r>
      <w:r w:rsidRPr="004D6B67">
        <w:rPr>
          <w:rFonts w:ascii="Lato" w:hAnsi="Lato" w:cs="Calibri"/>
          <w:i w:val="0"/>
          <w:iCs w:val="0"/>
          <w:sz w:val="22"/>
          <w:szCs w:val="22"/>
          <w:lang w:val="en-GB"/>
        </w:rPr>
        <w:t>rt and tools: [</w:t>
      </w:r>
      <w:r w:rsidR="006B7310" w:rsidRPr="004D6B67">
        <w:rPr>
          <w:rFonts w:ascii="Lato" w:hAnsi="Lato" w:cs="Calibri"/>
          <w:i w:val="0"/>
          <w:iCs w:val="0"/>
          <w:sz w:val="22"/>
          <w:szCs w:val="22"/>
          <w:lang w:val="en-GB"/>
        </w:rPr>
        <w:t>4</w:t>
      </w:r>
      <w:r w:rsidRPr="004D6B67">
        <w:rPr>
          <w:rFonts w:ascii="Lato" w:hAnsi="Lato" w:cs="Calibri"/>
          <w:i w:val="0"/>
          <w:iCs w:val="0"/>
          <w:sz w:val="22"/>
          <w:szCs w:val="22"/>
          <w:lang w:val="en-GB"/>
        </w:rPr>
        <w:t>0%]</w:t>
      </w:r>
      <w:r w:rsidR="00926D0C" w:rsidRPr="004D6B67">
        <w:rPr>
          <w:rFonts w:ascii="Lato" w:hAnsi="Lato" w:cs="Calibri"/>
          <w:i w:val="0"/>
          <w:iCs w:val="0"/>
          <w:sz w:val="22"/>
          <w:szCs w:val="22"/>
          <w:lang w:val="en-GB"/>
        </w:rPr>
        <w:t xml:space="preserve"> </w:t>
      </w:r>
    </w:p>
    <w:p w14:paraId="3678E41E" w14:textId="647196B3" w:rsidR="00E55310" w:rsidRPr="004D6B67" w:rsidRDefault="00E55310" w:rsidP="008772F7">
      <w:pPr>
        <w:pStyle w:val="ListParagraph"/>
        <w:numPr>
          <w:ilvl w:val="0"/>
          <w:numId w:val="32"/>
        </w:numPr>
        <w:spacing w:after="0"/>
        <w:rPr>
          <w:rFonts w:ascii="Lato" w:hAnsi="Lato" w:cs="Calibri"/>
        </w:rPr>
      </w:pPr>
      <w:r w:rsidRPr="004D6B67">
        <w:rPr>
          <w:rFonts w:ascii="Lato" w:hAnsi="Lato" w:cs="Calibri"/>
          <w:i w:val="0"/>
          <w:sz w:val="22"/>
          <w:szCs w:val="22"/>
          <w:lang w:val="en-GB"/>
        </w:rPr>
        <w:t>Upon submission of First Draft Report: [</w:t>
      </w:r>
      <w:r w:rsidR="006B7310" w:rsidRPr="004D6B67">
        <w:rPr>
          <w:rFonts w:ascii="Lato" w:hAnsi="Lato" w:cs="Calibri"/>
          <w:i w:val="0"/>
          <w:sz w:val="22"/>
          <w:szCs w:val="22"/>
          <w:lang w:val="en-GB"/>
        </w:rPr>
        <w:t>3</w:t>
      </w:r>
      <w:r w:rsidRPr="004D6B67">
        <w:rPr>
          <w:rFonts w:ascii="Lato" w:hAnsi="Lato" w:cs="Calibri"/>
          <w:i w:val="0"/>
          <w:sz w:val="22"/>
          <w:szCs w:val="22"/>
          <w:lang w:val="en-GB"/>
        </w:rPr>
        <w:t>0%]</w:t>
      </w:r>
      <w:r w:rsidR="00926D0C" w:rsidRPr="004D6B67">
        <w:rPr>
          <w:rFonts w:ascii="Lato" w:hAnsi="Lato" w:cs="Calibri"/>
          <w:i w:val="0"/>
          <w:sz w:val="22"/>
          <w:szCs w:val="22"/>
          <w:lang w:val="en-GB"/>
        </w:rPr>
        <w:t xml:space="preserve"> duly accepted by p</w:t>
      </w:r>
      <w:r w:rsidR="00117AD2" w:rsidRPr="004D6B67">
        <w:rPr>
          <w:rFonts w:ascii="Lato" w:hAnsi="Lato" w:cs="Calibri"/>
          <w:i w:val="0"/>
          <w:sz w:val="22"/>
          <w:szCs w:val="22"/>
          <w:lang w:val="en-GB"/>
        </w:rPr>
        <w:t>roject.</w:t>
      </w:r>
    </w:p>
    <w:p w14:paraId="56D414E9" w14:textId="2E15D679" w:rsidR="00E55310" w:rsidRPr="004D6B67" w:rsidRDefault="00E55310" w:rsidP="008772F7">
      <w:pPr>
        <w:pStyle w:val="ListParagraph"/>
        <w:numPr>
          <w:ilvl w:val="0"/>
          <w:numId w:val="32"/>
        </w:numPr>
        <w:spacing w:after="0"/>
        <w:rPr>
          <w:rFonts w:ascii="Lato" w:hAnsi="Lato" w:cs="Calibri"/>
        </w:rPr>
      </w:pPr>
      <w:r w:rsidRPr="004D6B67">
        <w:rPr>
          <w:rFonts w:ascii="Lato" w:hAnsi="Lato" w:cs="Calibri"/>
          <w:i w:val="0"/>
          <w:sz w:val="22"/>
          <w:szCs w:val="22"/>
          <w:lang w:val="en-GB"/>
        </w:rPr>
        <w:t xml:space="preserve">Upon approval </w:t>
      </w:r>
      <w:r w:rsidR="00926D0C" w:rsidRPr="004D6B67">
        <w:rPr>
          <w:rFonts w:ascii="Lato" w:hAnsi="Lato" w:cs="Calibri"/>
          <w:i w:val="0"/>
          <w:sz w:val="22"/>
          <w:szCs w:val="22"/>
          <w:lang w:val="en-GB"/>
        </w:rPr>
        <w:t xml:space="preserve">and duly accepted by program </w:t>
      </w:r>
      <w:r w:rsidRPr="004D6B67">
        <w:rPr>
          <w:rFonts w:ascii="Lato" w:hAnsi="Lato" w:cs="Calibri"/>
          <w:i w:val="0"/>
          <w:sz w:val="22"/>
          <w:szCs w:val="22"/>
          <w:lang w:val="en-GB"/>
        </w:rPr>
        <w:t xml:space="preserve">of </w:t>
      </w:r>
      <w:r w:rsidR="00C50B28" w:rsidRPr="004D6B67">
        <w:rPr>
          <w:rFonts w:ascii="Lato" w:hAnsi="Lato" w:cs="Calibri"/>
          <w:i w:val="0"/>
          <w:sz w:val="22"/>
          <w:szCs w:val="22"/>
          <w:lang w:val="en-GB"/>
        </w:rPr>
        <w:t>Final R</w:t>
      </w:r>
      <w:r w:rsidRPr="004D6B67">
        <w:rPr>
          <w:rFonts w:ascii="Lato" w:hAnsi="Lato" w:cs="Calibri"/>
          <w:i w:val="0"/>
          <w:sz w:val="22"/>
          <w:szCs w:val="22"/>
          <w:lang w:val="en-GB"/>
        </w:rPr>
        <w:t>eport: [</w:t>
      </w:r>
      <w:r w:rsidR="00DB0B47" w:rsidRPr="004D6B67">
        <w:rPr>
          <w:rFonts w:ascii="Lato" w:hAnsi="Lato" w:cs="Calibri"/>
          <w:i w:val="0"/>
          <w:sz w:val="22"/>
          <w:szCs w:val="22"/>
          <w:lang w:val="en-GB"/>
        </w:rPr>
        <w:t>3</w:t>
      </w:r>
      <w:r w:rsidRPr="004D6B67">
        <w:rPr>
          <w:rFonts w:ascii="Lato" w:hAnsi="Lato" w:cs="Calibri"/>
          <w:i w:val="0"/>
          <w:sz w:val="22"/>
          <w:szCs w:val="22"/>
          <w:lang w:val="en-GB"/>
        </w:rPr>
        <w:t>0%]</w:t>
      </w:r>
    </w:p>
    <w:bookmarkEnd w:id="35"/>
    <w:p w14:paraId="749ED1A7" w14:textId="77777777" w:rsidR="00C50B28" w:rsidRPr="00841DD4" w:rsidRDefault="00C50B28" w:rsidP="008772F7">
      <w:pPr>
        <w:pStyle w:val="ListParagraph"/>
        <w:spacing w:after="0"/>
        <w:rPr>
          <w:rFonts w:ascii="Lato" w:hAnsi="Lato" w:cs="Calibri"/>
        </w:rPr>
      </w:pPr>
    </w:p>
    <w:p w14:paraId="45A1C2FC" w14:textId="103AD513" w:rsidR="007D72EA" w:rsidRPr="00841DD4" w:rsidRDefault="007D72EA" w:rsidP="008772F7">
      <w:pPr>
        <w:pStyle w:val="Heading1"/>
        <w:numPr>
          <w:ilvl w:val="0"/>
          <w:numId w:val="13"/>
        </w:numPr>
        <w:rPr>
          <w:rFonts w:ascii="Lato" w:hAnsi="Lato" w:cs="Calibri"/>
          <w:sz w:val="30"/>
          <w:szCs w:val="30"/>
        </w:rPr>
      </w:pPr>
      <w:bookmarkStart w:id="36" w:name="_Toc142497442"/>
      <w:r w:rsidRPr="00841DD4">
        <w:rPr>
          <w:rFonts w:ascii="Lato" w:hAnsi="Lato" w:cs="Calibri"/>
          <w:sz w:val="30"/>
          <w:szCs w:val="30"/>
        </w:rPr>
        <w:t>Annexes</w:t>
      </w:r>
      <w:bookmarkEnd w:id="36"/>
    </w:p>
    <w:p w14:paraId="4CD33A05" w14:textId="45BEB583" w:rsidR="00962306" w:rsidRPr="00841DD4" w:rsidRDefault="52AA1043" w:rsidP="47CE8202">
      <w:pPr>
        <w:rPr>
          <w:rFonts w:ascii="Lato" w:hAnsi="Lato" w:cs="Calibri"/>
          <w:b/>
          <w:bCs/>
          <w:sz w:val="28"/>
          <w:szCs w:val="28"/>
        </w:rPr>
      </w:pPr>
      <w:r w:rsidRPr="18F0BAF5">
        <w:rPr>
          <w:rFonts w:ascii="Lato" w:hAnsi="Lato" w:cs="Calibri"/>
          <w:b/>
          <w:bCs/>
          <w:sz w:val="28"/>
          <w:szCs w:val="28"/>
        </w:rPr>
        <w:t xml:space="preserve">Annex </w:t>
      </w:r>
      <w:r w:rsidR="004D6B67">
        <w:rPr>
          <w:rFonts w:ascii="Lato" w:hAnsi="Lato" w:cs="Calibri"/>
          <w:b/>
          <w:bCs/>
          <w:sz w:val="28"/>
          <w:szCs w:val="28"/>
        </w:rPr>
        <w:t>1</w:t>
      </w:r>
      <w:r w:rsidRPr="18F0BAF5">
        <w:rPr>
          <w:rFonts w:ascii="Lato" w:hAnsi="Lato" w:cs="Calibri"/>
          <w:b/>
          <w:bCs/>
          <w:sz w:val="28"/>
          <w:szCs w:val="28"/>
        </w:rPr>
        <w:t xml:space="preserve"> </w:t>
      </w:r>
      <w:r w:rsidR="00962306" w:rsidRPr="18F0BAF5">
        <w:rPr>
          <w:rFonts w:ascii="Lato" w:hAnsi="Lato" w:cs="Calibri"/>
          <w:b/>
          <w:bCs/>
          <w:sz w:val="28"/>
          <w:szCs w:val="28"/>
        </w:rPr>
        <w:t xml:space="preserve">SC Child Safeguarding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117AD2" w:rsidRPr="00841DD4" w14:paraId="00BF7C29" w14:textId="77777777" w:rsidTr="18F0BAF5">
        <w:trPr>
          <w:trHeight w:val="194"/>
        </w:trPr>
        <w:tc>
          <w:tcPr>
            <w:tcW w:w="2373" w:type="dxa"/>
            <w:shd w:val="clear" w:color="auto" w:fill="C00000"/>
            <w:tcMar>
              <w:top w:w="0" w:type="dxa"/>
              <w:left w:w="108" w:type="dxa"/>
              <w:bottom w:w="0" w:type="dxa"/>
              <w:right w:w="108" w:type="dxa"/>
            </w:tcMar>
          </w:tcPr>
          <w:p w14:paraId="61FEE86C" w14:textId="6D525295" w:rsidR="00117AD2" w:rsidRPr="00841DD4" w:rsidRDefault="00117AD2" w:rsidP="00117AD2">
            <w:pPr>
              <w:rPr>
                <w:rFonts w:ascii="Lato" w:eastAsia="Times New Roman" w:hAnsi="Lato" w:cs="Calibri"/>
                <w:color w:val="FFFFFF" w:themeColor="background1"/>
                <w:lang w:val="en-US"/>
              </w:rPr>
            </w:pPr>
            <w:r w:rsidRPr="00841DD4">
              <w:rPr>
                <w:rFonts w:ascii="Lato" w:eastAsia="Times New Roman" w:hAnsi="Lato" w:cs="Calibri"/>
                <w:color w:val="FFFFFF" w:themeColor="background1"/>
                <w:lang w:val="en-US"/>
              </w:rPr>
              <w:t>TOR prepared by:</w:t>
            </w:r>
          </w:p>
        </w:tc>
        <w:tc>
          <w:tcPr>
            <w:tcW w:w="6563" w:type="dxa"/>
          </w:tcPr>
          <w:p w14:paraId="0B2760F6" w14:textId="636EB7C2" w:rsidR="00117AD2" w:rsidRPr="00841DD4" w:rsidRDefault="00117AD2" w:rsidP="00117AD2">
            <w:pPr>
              <w:rPr>
                <w:rFonts w:ascii="Lato" w:eastAsia="Times New Roman" w:hAnsi="Lato" w:cs="Calibri"/>
              </w:rPr>
            </w:pPr>
            <w:r w:rsidRPr="00841DD4">
              <w:rPr>
                <w:rFonts w:ascii="Lato" w:eastAsia="Times New Roman" w:hAnsi="Lato" w:cs="Calibri"/>
              </w:rPr>
              <w:t>Md. Nazmul Haque, Sr. Manager-MEAL</w:t>
            </w:r>
            <w:r w:rsidR="004D6B67">
              <w:rPr>
                <w:rFonts w:ascii="Lato" w:eastAsia="Times New Roman" w:hAnsi="Lato" w:cs="Calibri"/>
              </w:rPr>
              <w:t>, Shahin Islam, Project Director-Education</w:t>
            </w:r>
          </w:p>
        </w:tc>
      </w:tr>
      <w:tr w:rsidR="00117AD2" w:rsidRPr="00841DD4" w14:paraId="0D872025" w14:textId="77777777" w:rsidTr="18F0BAF5">
        <w:trPr>
          <w:trHeight w:val="194"/>
        </w:trPr>
        <w:tc>
          <w:tcPr>
            <w:tcW w:w="2373" w:type="dxa"/>
            <w:shd w:val="clear" w:color="auto" w:fill="C00000"/>
            <w:tcMar>
              <w:top w:w="0" w:type="dxa"/>
              <w:left w:w="108" w:type="dxa"/>
              <w:bottom w:w="0" w:type="dxa"/>
              <w:right w:w="108" w:type="dxa"/>
            </w:tcMar>
          </w:tcPr>
          <w:p w14:paraId="64ADF061" w14:textId="3A89E4FA" w:rsidR="00117AD2" w:rsidRPr="00841DD4" w:rsidRDefault="00117AD2" w:rsidP="00117AD2">
            <w:pPr>
              <w:rPr>
                <w:rFonts w:ascii="Lato" w:eastAsia="Times New Roman" w:hAnsi="Lato" w:cs="Calibri"/>
                <w:color w:val="FFFFFF" w:themeColor="background1"/>
                <w:lang w:val="en-US"/>
              </w:rPr>
            </w:pPr>
            <w:r w:rsidRPr="00841DD4">
              <w:rPr>
                <w:rFonts w:ascii="Lato" w:eastAsia="Times New Roman" w:hAnsi="Lato" w:cs="Calibri"/>
                <w:color w:val="FFFFFF" w:themeColor="background1"/>
                <w:lang w:val="en-US"/>
              </w:rPr>
              <w:t>TOR reviewed by:</w:t>
            </w:r>
          </w:p>
        </w:tc>
        <w:tc>
          <w:tcPr>
            <w:tcW w:w="6563" w:type="dxa"/>
          </w:tcPr>
          <w:p w14:paraId="7FEBA0DC" w14:textId="5E71DC9E" w:rsidR="00117AD2" w:rsidRPr="00841DD4" w:rsidRDefault="38631940">
            <w:pPr>
              <w:rPr>
                <w:rFonts w:ascii="Lato" w:eastAsia="Times New Roman" w:hAnsi="Lato" w:cs="Calibri"/>
              </w:rPr>
            </w:pPr>
            <w:r w:rsidRPr="18F0BAF5">
              <w:rPr>
                <w:rFonts w:ascii="Lato" w:eastAsia="Times New Roman" w:hAnsi="Lato" w:cs="Calibri"/>
              </w:rPr>
              <w:t xml:space="preserve"> Rafeya Azad, Sr Manager-Research, Learning and Knowledge</w:t>
            </w:r>
          </w:p>
        </w:tc>
      </w:tr>
      <w:tr w:rsidR="00117AD2" w:rsidRPr="00841DD4" w14:paraId="4DD760A0" w14:textId="77777777" w:rsidTr="18F0BAF5">
        <w:trPr>
          <w:trHeight w:val="194"/>
        </w:trPr>
        <w:tc>
          <w:tcPr>
            <w:tcW w:w="2373" w:type="dxa"/>
            <w:shd w:val="clear" w:color="auto" w:fill="C00000"/>
            <w:tcMar>
              <w:top w:w="0" w:type="dxa"/>
              <w:left w:w="108" w:type="dxa"/>
              <w:bottom w:w="0" w:type="dxa"/>
              <w:right w:w="108" w:type="dxa"/>
            </w:tcMar>
          </w:tcPr>
          <w:p w14:paraId="35274AB3" w14:textId="7D5511A0" w:rsidR="00117AD2" w:rsidRPr="00841DD4" w:rsidRDefault="00117AD2" w:rsidP="00117AD2">
            <w:pPr>
              <w:rPr>
                <w:rFonts w:ascii="Lato" w:eastAsia="Times New Roman" w:hAnsi="Lato" w:cs="Calibri"/>
                <w:color w:val="FFFFFF" w:themeColor="background1"/>
                <w:lang w:val="en-US"/>
              </w:rPr>
            </w:pPr>
            <w:r w:rsidRPr="00841DD4">
              <w:rPr>
                <w:rFonts w:ascii="Lato" w:eastAsia="Times New Roman" w:hAnsi="Lato" w:cs="Calibri"/>
                <w:color w:val="FFFFFF" w:themeColor="background1"/>
                <w:lang w:val="en-US"/>
              </w:rPr>
              <w:t>TOR approved by:</w:t>
            </w:r>
          </w:p>
        </w:tc>
        <w:tc>
          <w:tcPr>
            <w:tcW w:w="6563" w:type="dxa"/>
          </w:tcPr>
          <w:p w14:paraId="3F69831A" w14:textId="5D3B6E73" w:rsidR="00117AD2" w:rsidRPr="00841DD4" w:rsidRDefault="00117AD2" w:rsidP="00117AD2">
            <w:pPr>
              <w:rPr>
                <w:rFonts w:ascii="Lato" w:eastAsia="Times New Roman" w:hAnsi="Lato" w:cs="Calibri"/>
              </w:rPr>
            </w:pPr>
            <w:r w:rsidRPr="00841DD4">
              <w:rPr>
                <w:rFonts w:ascii="Lato" w:eastAsia="Times New Roman" w:hAnsi="Lato" w:cs="Calibri"/>
              </w:rPr>
              <w:t>Nasirul Islam, Technical Director-E&amp;L</w:t>
            </w:r>
          </w:p>
        </w:tc>
      </w:tr>
      <w:tr w:rsidR="00117AD2" w:rsidRPr="00841DD4" w14:paraId="7E1E89E6" w14:textId="77777777" w:rsidTr="18F0BAF5">
        <w:trPr>
          <w:trHeight w:val="194"/>
        </w:trPr>
        <w:tc>
          <w:tcPr>
            <w:tcW w:w="2373" w:type="dxa"/>
            <w:shd w:val="clear" w:color="auto" w:fill="C00000"/>
            <w:tcMar>
              <w:top w:w="0" w:type="dxa"/>
              <w:left w:w="108" w:type="dxa"/>
              <w:bottom w:w="0" w:type="dxa"/>
              <w:right w:w="108" w:type="dxa"/>
            </w:tcMar>
          </w:tcPr>
          <w:p w14:paraId="4D0AEC9D" w14:textId="3AA0ED76" w:rsidR="00117AD2" w:rsidRPr="00841DD4" w:rsidRDefault="00117AD2" w:rsidP="00117AD2">
            <w:pPr>
              <w:rPr>
                <w:rFonts w:ascii="Lato" w:eastAsia="Times New Roman" w:hAnsi="Lato" w:cs="Calibri"/>
                <w:color w:val="FFFFFF" w:themeColor="background1"/>
                <w:lang w:val="en-US"/>
              </w:rPr>
            </w:pPr>
            <w:r w:rsidRPr="00841DD4">
              <w:rPr>
                <w:rFonts w:ascii="Lato" w:eastAsia="Times New Roman" w:hAnsi="Lato" w:cs="Calibri"/>
                <w:color w:val="FFFFFF" w:themeColor="background1"/>
                <w:lang w:val="en-US"/>
              </w:rPr>
              <w:t>Date of sign off:</w:t>
            </w:r>
          </w:p>
        </w:tc>
        <w:tc>
          <w:tcPr>
            <w:tcW w:w="6563" w:type="dxa"/>
          </w:tcPr>
          <w:p w14:paraId="372413F6" w14:textId="3B0AA9DB" w:rsidR="00117AD2" w:rsidRPr="00841DD4" w:rsidRDefault="0E148DB6" w:rsidP="00117AD2">
            <w:pPr>
              <w:rPr>
                <w:rFonts w:ascii="Lato" w:eastAsia="Times New Roman" w:hAnsi="Lato" w:cs="Calibri"/>
              </w:rPr>
            </w:pPr>
            <w:r w:rsidRPr="18F0BAF5">
              <w:rPr>
                <w:rFonts w:ascii="Lato" w:eastAsia="Times New Roman" w:hAnsi="Lato" w:cs="Calibri"/>
              </w:rPr>
              <w:t>25 Mar</w:t>
            </w:r>
            <w:r w:rsidR="00124977">
              <w:rPr>
                <w:rFonts w:ascii="Lato" w:eastAsia="Times New Roman" w:hAnsi="Lato" w:cs="Calibri"/>
              </w:rPr>
              <w:t>ch</w:t>
            </w:r>
            <w:r w:rsidRPr="18F0BAF5">
              <w:rPr>
                <w:rFonts w:ascii="Lato" w:eastAsia="Times New Roman" w:hAnsi="Lato" w:cs="Calibri"/>
              </w:rPr>
              <w:t xml:space="preserve"> 2024</w:t>
            </w:r>
          </w:p>
        </w:tc>
      </w:tr>
    </w:tbl>
    <w:p w14:paraId="58ACB830" w14:textId="1E8B5961" w:rsidR="00DB68F1" w:rsidRPr="00841DD4" w:rsidRDefault="00DB68F1" w:rsidP="008772F7">
      <w:pPr>
        <w:pStyle w:val="Heading1"/>
        <w:rPr>
          <w:rFonts w:ascii="Lato" w:hAnsi="Lato" w:cs="Calibri"/>
          <w:color w:val="000000"/>
          <w:sz w:val="2"/>
          <w:szCs w:val="24"/>
          <w:lang w:eastAsia="en-AU"/>
        </w:rPr>
      </w:pPr>
    </w:p>
    <w:p w14:paraId="1F1C5F93" w14:textId="19EE97E9" w:rsidR="00427EC9" w:rsidRPr="00841DD4" w:rsidRDefault="00427EC9" w:rsidP="008772F7">
      <w:pPr>
        <w:spacing w:after="200" w:line="276" w:lineRule="auto"/>
        <w:rPr>
          <w:rFonts w:ascii="Lato" w:hAnsi="Lato" w:cs="Calibri"/>
          <w:color w:val="000000"/>
          <w:sz w:val="2"/>
          <w:szCs w:val="24"/>
          <w:lang w:eastAsia="en-AU"/>
        </w:rPr>
      </w:pPr>
    </w:p>
    <w:sectPr w:rsidR="00427EC9" w:rsidRPr="00841DD4" w:rsidSect="00364666">
      <w:headerReference w:type="default" r:id="rId17"/>
      <w:footerReference w:type="default" r:id="rId18"/>
      <w:headerReference w:type="first" r:id="rId19"/>
      <w:footerReference w:type="first" r:id="rId20"/>
      <w:pgSz w:w="11906" w:h="16838" w:code="9"/>
      <w:pgMar w:top="1440" w:right="1440" w:bottom="1440" w:left="1440" w:header="567" w:footer="510" w:gutter="0"/>
      <w:cols w:space="39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Islam, Nasirul" w:date="2024-03-19T08:34:00Z" w:initials="NI">
    <w:p w14:paraId="33211B25" w14:textId="32AFE8BA" w:rsidR="00E82821" w:rsidRDefault="00E82821" w:rsidP="00E82821">
      <w:pPr>
        <w:pStyle w:val="CommentText"/>
      </w:pPr>
      <w:r>
        <w:rPr>
          <w:rStyle w:val="CommentReference"/>
        </w:rPr>
        <w:annotationRef/>
      </w:r>
      <w:r>
        <w:fldChar w:fldCharType="begin"/>
      </w:r>
      <w:r>
        <w:instrText>HYPERLINK "mailto:rafeya.azad@savethechildren.org"</w:instrText>
      </w:r>
      <w:bookmarkStart w:id="14" w:name="_@_7EAA3176F4B7473B855C96D46BFE6C8CZ"/>
      <w:r>
        <w:fldChar w:fldCharType="separate"/>
      </w:r>
      <w:bookmarkEnd w:id="14"/>
      <w:r w:rsidRPr="00E82821">
        <w:rPr>
          <w:rStyle w:val="Mention"/>
          <w:noProof/>
        </w:rPr>
        <w:t>@Azad, Rafeya</w:t>
      </w:r>
      <w:r>
        <w:fldChar w:fldCharType="end"/>
      </w:r>
      <w:r>
        <w:t xml:space="preserve"> and </w:t>
      </w:r>
      <w:r>
        <w:fldChar w:fldCharType="begin"/>
      </w:r>
      <w:r>
        <w:instrText>HYPERLINK "mailto:sajedur.rahman@savethechildren.org"</w:instrText>
      </w:r>
      <w:bookmarkStart w:id="15" w:name="_@_BCF6936B07FC47AC90662894F12B9FBCZ"/>
      <w:r>
        <w:fldChar w:fldCharType="separate"/>
      </w:r>
      <w:bookmarkEnd w:id="15"/>
      <w:r w:rsidRPr="00E82821">
        <w:rPr>
          <w:rStyle w:val="Mention"/>
          <w:noProof/>
        </w:rPr>
        <w:t>@Rahman, Sajedur</w:t>
      </w:r>
      <w:r>
        <w:fldChar w:fldCharType="end"/>
      </w:r>
      <w:r>
        <w:t xml:space="preserve">  please review </w:t>
      </w:r>
    </w:p>
  </w:comment>
  <w:comment w:id="13" w:author="Azad, Rafeya" w:date="2024-03-19T22:29:00Z" w:initials="AR">
    <w:p w14:paraId="4122E636" w14:textId="4EBC2EC2" w:rsidR="47CE8202" w:rsidRDefault="47CE8202">
      <w:pPr>
        <w:pStyle w:val="CommentText"/>
      </w:pPr>
      <w:r>
        <w:fldChar w:fldCharType="begin"/>
      </w:r>
      <w:r>
        <w:instrText xml:space="preserve"> HYPERLINK "mailto:nasirul.islam@savethechildren.org"</w:instrText>
      </w:r>
      <w:bookmarkStart w:id="16" w:name="_@_B44A1C7D6B6F43FCB89C12E7C3884751Z"/>
      <w:r>
        <w:fldChar w:fldCharType="separate"/>
      </w:r>
      <w:bookmarkEnd w:id="16"/>
      <w:r w:rsidRPr="47CE8202">
        <w:rPr>
          <w:rStyle w:val="Mention"/>
          <w:noProof/>
        </w:rPr>
        <w:t>@Islam, Nasirul</w:t>
      </w:r>
      <w:r>
        <w:fldChar w:fldCharType="end"/>
      </w:r>
      <w:r>
        <w:t xml:space="preserve"> I have reviewed.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11B25" w15:done="1"/>
  <w15:commentEx w15:paraId="4122E636" w15:paraIdParent="33211B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FA29CD" w16cex:dateUtc="2024-03-19T02:34:00Z"/>
  <w16cex:commentExtensible w16cex:durableId="685F240A" w16cex:dateUtc="2024-03-19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11B25" w16cid:durableId="0BFA29CD"/>
  <w16cid:commentId w16cid:paraId="4122E636" w16cid:durableId="685F24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5EA3" w14:textId="77777777" w:rsidR="00364666" w:rsidRDefault="00364666" w:rsidP="00C702C7">
      <w:pPr>
        <w:spacing w:after="0" w:line="240" w:lineRule="auto"/>
      </w:pPr>
      <w:r>
        <w:separator/>
      </w:r>
    </w:p>
    <w:p w14:paraId="3D0D5EF8" w14:textId="77777777" w:rsidR="00364666" w:rsidRDefault="00364666"/>
  </w:endnote>
  <w:endnote w:type="continuationSeparator" w:id="0">
    <w:p w14:paraId="569EBF6C" w14:textId="77777777" w:rsidR="00364666" w:rsidRDefault="00364666" w:rsidP="00C702C7">
      <w:pPr>
        <w:spacing w:after="0" w:line="240" w:lineRule="auto"/>
      </w:pPr>
      <w:r>
        <w:continuationSeparator/>
      </w:r>
    </w:p>
    <w:p w14:paraId="232266C1" w14:textId="77777777" w:rsidR="00364666" w:rsidRDefault="00364666"/>
  </w:endnote>
  <w:endnote w:type="continuationNotice" w:id="1">
    <w:p w14:paraId="414B108E" w14:textId="77777777" w:rsidR="00364666" w:rsidRDefault="00364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Calibri"/>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Arial"/>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50A" w14:textId="298460A2" w:rsidR="0042787B" w:rsidRDefault="0042787B" w:rsidP="000D5B49">
    <w:pPr>
      <w:pStyle w:val="Footer"/>
      <w:rPr>
        <w:sz w:val="18"/>
        <w:szCs w:val="18"/>
      </w:rPr>
    </w:pPr>
    <w:r>
      <w:rPr>
        <w:noProof/>
        <w:lang w:val="en-US"/>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522380">
      <w:rPr>
        <w:noProof/>
        <w:sz w:val="18"/>
        <w:szCs w:val="18"/>
      </w:rPr>
      <w:t>10</w:t>
    </w:r>
    <w:r w:rsidRPr="0006648E">
      <w:rPr>
        <w:sz w:val="18"/>
        <w:szCs w:val="18"/>
      </w:rPr>
      <w:fldChar w:fldCharType="end"/>
    </w:r>
  </w:p>
  <w:p w14:paraId="31FB3E56" w14:textId="77777777" w:rsidR="0042787B" w:rsidRPr="0006648E" w:rsidRDefault="0042787B"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0B5" w14:textId="77777777" w:rsidR="0042787B" w:rsidRDefault="0042787B"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5903" w14:textId="77777777" w:rsidR="00364666" w:rsidRDefault="00364666" w:rsidP="00C702C7">
      <w:pPr>
        <w:spacing w:after="0" w:line="240" w:lineRule="auto"/>
      </w:pPr>
      <w:r>
        <w:separator/>
      </w:r>
    </w:p>
    <w:p w14:paraId="78CDB93A" w14:textId="77777777" w:rsidR="00364666" w:rsidRDefault="00364666"/>
  </w:footnote>
  <w:footnote w:type="continuationSeparator" w:id="0">
    <w:p w14:paraId="6DF7CA8D" w14:textId="77777777" w:rsidR="00364666" w:rsidRDefault="00364666" w:rsidP="00C702C7">
      <w:pPr>
        <w:spacing w:after="0" w:line="240" w:lineRule="auto"/>
      </w:pPr>
      <w:r>
        <w:continuationSeparator/>
      </w:r>
    </w:p>
    <w:p w14:paraId="562277F6" w14:textId="77777777" w:rsidR="00364666" w:rsidRDefault="00364666"/>
  </w:footnote>
  <w:footnote w:type="continuationNotice" w:id="1">
    <w:p w14:paraId="3938ACED" w14:textId="77777777" w:rsidR="00364666" w:rsidRDefault="00364666">
      <w:pPr>
        <w:spacing w:after="0" w:line="240" w:lineRule="auto"/>
      </w:pPr>
    </w:p>
  </w:footnote>
  <w:footnote w:id="2">
    <w:p w14:paraId="29EE8B0B" w14:textId="77777777" w:rsidR="009A1C04" w:rsidRPr="009A1C04" w:rsidRDefault="009A1C04" w:rsidP="009A1C04">
      <w:pPr>
        <w:pStyle w:val="FootnoteText"/>
        <w:jc w:val="both"/>
        <w:rPr>
          <w:rFonts w:ascii="Lato" w:hAnsi="Lato"/>
        </w:rPr>
      </w:pPr>
      <w:r w:rsidRPr="009A1C04">
        <w:rPr>
          <w:rStyle w:val="FootnoteReference"/>
          <w:rFonts w:ascii="Lato" w:hAnsi="Lato"/>
        </w:rPr>
        <w:footnoteRef/>
      </w:r>
      <w:r w:rsidRPr="009A1C04">
        <w:rPr>
          <w:rFonts w:ascii="Lato" w:hAnsi="Lato"/>
        </w:rPr>
        <w:t xml:space="preserve"> If any Consultancy Service Provider, Freelancer or Contingent worker will have direct contact with children and/or vulnerable adults and/or beneficiaries and/or have access to any sensitive data on safeguarding and/or children and/or beneficiaries, it is the responsibility of the person receiving the consulting service to contact the local HR team and child safeguarding focal point to ensure vetting checks and on-boarding are conducted in line with statutory requirements, local policies and best practices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459F" w14:textId="77777777" w:rsidR="0042787B" w:rsidRPr="004B39E2" w:rsidRDefault="0042787B" w:rsidP="004B39E2">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5897" w14:textId="77777777" w:rsidR="0042787B" w:rsidRPr="00D14CD0" w:rsidRDefault="0042787B"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3A02B0"/>
    <w:lvl w:ilvl="0">
      <w:start w:val="1"/>
      <w:numFmt w:val="bullet"/>
      <w:pStyle w:val="ListBullet"/>
      <w:lvlText w:val=""/>
      <w:lvlJc w:val="left"/>
      <w:pPr>
        <w:ind w:left="3960" w:hanging="360"/>
      </w:pPr>
      <w:rPr>
        <w:rFonts w:ascii="Symbol" w:hAnsi="Symbol" w:hint="default"/>
        <w:color w:val="DA291C" w:themeColor="accent1"/>
      </w:rPr>
    </w:lvl>
  </w:abstractNum>
  <w:abstractNum w:abstractNumId="1" w15:restartNumberingAfterBreak="0">
    <w:nsid w:val="0490339B"/>
    <w:multiLevelType w:val="hybridMultilevel"/>
    <w:tmpl w:val="E9C48C76"/>
    <w:lvl w:ilvl="0" w:tplc="A2E0E90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3"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119EC"/>
    <w:multiLevelType w:val="hybridMultilevel"/>
    <w:tmpl w:val="4138536E"/>
    <w:lvl w:ilvl="0" w:tplc="4809000F">
      <w:start w:val="1"/>
      <w:numFmt w:val="bullet"/>
      <w:lvlText w:val=""/>
      <w:lvlJc w:val="left"/>
      <w:pPr>
        <w:ind w:left="360" w:hanging="360"/>
      </w:pPr>
      <w:rPr>
        <w:rFonts w:ascii="Symbol" w:hAnsi="Symbol"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5" w15:restartNumberingAfterBreak="0">
    <w:nsid w:val="0E3955E9"/>
    <w:multiLevelType w:val="hybridMultilevel"/>
    <w:tmpl w:val="638681EA"/>
    <w:lvl w:ilvl="0" w:tplc="9334CB30">
      <w:start w:val="1"/>
      <w:numFmt w:val="lowerRoman"/>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7" w15:restartNumberingAfterBreak="0">
    <w:nsid w:val="199F1DD0"/>
    <w:multiLevelType w:val="hybridMultilevel"/>
    <w:tmpl w:val="D794DE66"/>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4905"/>
    <w:multiLevelType w:val="hybridMultilevel"/>
    <w:tmpl w:val="7CA68774"/>
    <w:lvl w:ilvl="0" w:tplc="5F6E81A8">
      <w:start w:val="1"/>
      <w:numFmt w:val="decimal"/>
      <w:lvlText w:val="%1."/>
      <w:lvlJc w:val="left"/>
      <w:pPr>
        <w:ind w:left="360"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9" w15:restartNumberingAfterBreak="0">
    <w:nsid w:val="231C18D9"/>
    <w:multiLevelType w:val="hybridMultilevel"/>
    <w:tmpl w:val="C778C584"/>
    <w:lvl w:ilvl="0" w:tplc="065684E2">
      <w:start w:val="1"/>
      <w:numFmt w:val="decimal"/>
      <w:lvlText w:val="%1."/>
      <w:lvlJc w:val="left"/>
      <w:pPr>
        <w:ind w:left="1020" w:hanging="360"/>
      </w:pPr>
    </w:lvl>
    <w:lvl w:ilvl="1" w:tplc="405C5744">
      <w:start w:val="1"/>
      <w:numFmt w:val="decimal"/>
      <w:lvlText w:val="%2."/>
      <w:lvlJc w:val="left"/>
      <w:pPr>
        <w:ind w:left="1020" w:hanging="360"/>
      </w:pPr>
    </w:lvl>
    <w:lvl w:ilvl="2" w:tplc="256CFD98">
      <w:start w:val="1"/>
      <w:numFmt w:val="decimal"/>
      <w:lvlText w:val="%3."/>
      <w:lvlJc w:val="left"/>
      <w:pPr>
        <w:ind w:left="1020" w:hanging="360"/>
      </w:pPr>
    </w:lvl>
    <w:lvl w:ilvl="3" w:tplc="5C9E7BA0">
      <w:start w:val="1"/>
      <w:numFmt w:val="decimal"/>
      <w:lvlText w:val="%4."/>
      <w:lvlJc w:val="left"/>
      <w:pPr>
        <w:ind w:left="1020" w:hanging="360"/>
      </w:pPr>
    </w:lvl>
    <w:lvl w:ilvl="4" w:tplc="29F4F93C">
      <w:start w:val="1"/>
      <w:numFmt w:val="decimal"/>
      <w:lvlText w:val="%5."/>
      <w:lvlJc w:val="left"/>
      <w:pPr>
        <w:ind w:left="1020" w:hanging="360"/>
      </w:pPr>
    </w:lvl>
    <w:lvl w:ilvl="5" w:tplc="36C6A834">
      <w:start w:val="1"/>
      <w:numFmt w:val="decimal"/>
      <w:lvlText w:val="%6."/>
      <w:lvlJc w:val="left"/>
      <w:pPr>
        <w:ind w:left="1020" w:hanging="360"/>
      </w:pPr>
    </w:lvl>
    <w:lvl w:ilvl="6" w:tplc="7CC4E974">
      <w:start w:val="1"/>
      <w:numFmt w:val="decimal"/>
      <w:lvlText w:val="%7."/>
      <w:lvlJc w:val="left"/>
      <w:pPr>
        <w:ind w:left="1020" w:hanging="360"/>
      </w:pPr>
    </w:lvl>
    <w:lvl w:ilvl="7" w:tplc="90E05DA6">
      <w:start w:val="1"/>
      <w:numFmt w:val="decimal"/>
      <w:lvlText w:val="%8."/>
      <w:lvlJc w:val="left"/>
      <w:pPr>
        <w:ind w:left="1020" w:hanging="360"/>
      </w:pPr>
    </w:lvl>
    <w:lvl w:ilvl="8" w:tplc="0FB2603E">
      <w:start w:val="1"/>
      <w:numFmt w:val="decimal"/>
      <w:lvlText w:val="%9."/>
      <w:lvlJc w:val="left"/>
      <w:pPr>
        <w:ind w:left="1020" w:hanging="360"/>
      </w:pPr>
    </w:lvl>
  </w:abstractNum>
  <w:abstractNum w:abstractNumId="10"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11"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15:restartNumberingAfterBreak="0">
    <w:nsid w:val="2C475820"/>
    <w:multiLevelType w:val="hybridMultilevel"/>
    <w:tmpl w:val="1AC8B0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300204B7"/>
    <w:multiLevelType w:val="multilevel"/>
    <w:tmpl w:val="DBAAB592"/>
    <w:lvl w:ilvl="0">
      <w:start w:val="1"/>
      <w:numFmt w:val="decimal"/>
      <w:lvlText w:val="%1."/>
      <w:lvlJc w:val="left"/>
      <w:pPr>
        <w:ind w:left="360" w:hanging="360"/>
      </w:pPr>
      <w:rPr>
        <w:sz w:val="30"/>
        <w:szCs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34013"/>
    <w:multiLevelType w:val="hybridMultilevel"/>
    <w:tmpl w:val="9E3290A0"/>
    <w:lvl w:ilvl="0" w:tplc="CD9C8FBA">
      <w:start w:val="1"/>
      <w:numFmt w:val="decimal"/>
      <w:lvlText w:val="%1."/>
      <w:lvlJc w:val="left"/>
      <w:pPr>
        <w:ind w:left="1020" w:hanging="360"/>
      </w:pPr>
    </w:lvl>
    <w:lvl w:ilvl="1" w:tplc="7BCE143A">
      <w:start w:val="1"/>
      <w:numFmt w:val="decimal"/>
      <w:lvlText w:val="%2."/>
      <w:lvlJc w:val="left"/>
      <w:pPr>
        <w:ind w:left="1020" w:hanging="360"/>
      </w:pPr>
    </w:lvl>
    <w:lvl w:ilvl="2" w:tplc="433CE28C">
      <w:start w:val="1"/>
      <w:numFmt w:val="decimal"/>
      <w:lvlText w:val="%3."/>
      <w:lvlJc w:val="left"/>
      <w:pPr>
        <w:ind w:left="1020" w:hanging="360"/>
      </w:pPr>
    </w:lvl>
    <w:lvl w:ilvl="3" w:tplc="D700BC34">
      <w:start w:val="1"/>
      <w:numFmt w:val="decimal"/>
      <w:lvlText w:val="%4."/>
      <w:lvlJc w:val="left"/>
      <w:pPr>
        <w:ind w:left="1020" w:hanging="360"/>
      </w:pPr>
    </w:lvl>
    <w:lvl w:ilvl="4" w:tplc="85965B5E">
      <w:start w:val="1"/>
      <w:numFmt w:val="decimal"/>
      <w:lvlText w:val="%5."/>
      <w:lvlJc w:val="left"/>
      <w:pPr>
        <w:ind w:left="1020" w:hanging="360"/>
      </w:pPr>
    </w:lvl>
    <w:lvl w:ilvl="5" w:tplc="80524BF8">
      <w:start w:val="1"/>
      <w:numFmt w:val="decimal"/>
      <w:lvlText w:val="%6."/>
      <w:lvlJc w:val="left"/>
      <w:pPr>
        <w:ind w:left="1020" w:hanging="360"/>
      </w:pPr>
    </w:lvl>
    <w:lvl w:ilvl="6" w:tplc="DCD6C270">
      <w:start w:val="1"/>
      <w:numFmt w:val="decimal"/>
      <w:lvlText w:val="%7."/>
      <w:lvlJc w:val="left"/>
      <w:pPr>
        <w:ind w:left="1020" w:hanging="360"/>
      </w:pPr>
    </w:lvl>
    <w:lvl w:ilvl="7" w:tplc="B650C34E">
      <w:start w:val="1"/>
      <w:numFmt w:val="decimal"/>
      <w:lvlText w:val="%8."/>
      <w:lvlJc w:val="left"/>
      <w:pPr>
        <w:ind w:left="1020" w:hanging="360"/>
      </w:pPr>
    </w:lvl>
    <w:lvl w:ilvl="8" w:tplc="FD449D50">
      <w:start w:val="1"/>
      <w:numFmt w:val="decimal"/>
      <w:lvlText w:val="%9."/>
      <w:lvlJc w:val="left"/>
      <w:pPr>
        <w:ind w:left="1020" w:hanging="360"/>
      </w:pPr>
    </w:lvl>
  </w:abstractNum>
  <w:abstractNum w:abstractNumId="15" w15:restartNumberingAfterBreak="0">
    <w:nsid w:val="330E6137"/>
    <w:multiLevelType w:val="multilevel"/>
    <w:tmpl w:val="4809001D"/>
    <w:lvl w:ilvl="0">
      <w:start w:val="1"/>
      <w:numFmt w:val="decimal"/>
      <w:lvlText w:val="%1)"/>
      <w:lvlJc w:val="left"/>
      <w:pPr>
        <w:ind w:left="360" w:hanging="360"/>
      </w:pPr>
      <w:rPr>
        <w:rFonts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B67B2E"/>
    <w:multiLevelType w:val="hybridMultilevel"/>
    <w:tmpl w:val="DB7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B3090"/>
    <w:multiLevelType w:val="hybridMultilevel"/>
    <w:tmpl w:val="A2984B00"/>
    <w:lvl w:ilvl="0" w:tplc="9F2A8034">
      <w:start w:val="1"/>
      <w:numFmt w:val="bullet"/>
      <w:lvlText w:val=""/>
      <w:lvlJc w:val="left"/>
      <w:pPr>
        <w:ind w:left="780" w:hanging="360"/>
      </w:pPr>
      <w:rPr>
        <w:rFonts w:ascii="Symbol" w:hAnsi="Symbol" w:hint="default"/>
      </w:rPr>
    </w:lvl>
    <w:lvl w:ilvl="1" w:tplc="AB72E9C2" w:tentative="1">
      <w:start w:val="1"/>
      <w:numFmt w:val="bullet"/>
      <w:lvlText w:val="o"/>
      <w:lvlJc w:val="left"/>
      <w:pPr>
        <w:ind w:left="1500" w:hanging="360"/>
      </w:pPr>
      <w:rPr>
        <w:rFonts w:ascii="Courier New" w:hAnsi="Courier New" w:cs="Courier New" w:hint="default"/>
      </w:rPr>
    </w:lvl>
    <w:lvl w:ilvl="2" w:tplc="35D6B514" w:tentative="1">
      <w:start w:val="1"/>
      <w:numFmt w:val="bullet"/>
      <w:lvlText w:val=""/>
      <w:lvlJc w:val="left"/>
      <w:pPr>
        <w:ind w:left="2220" w:hanging="360"/>
      </w:pPr>
      <w:rPr>
        <w:rFonts w:ascii="Wingdings" w:hAnsi="Wingdings" w:hint="default"/>
      </w:rPr>
    </w:lvl>
    <w:lvl w:ilvl="3" w:tplc="3A705D34" w:tentative="1">
      <w:start w:val="1"/>
      <w:numFmt w:val="bullet"/>
      <w:lvlText w:val=""/>
      <w:lvlJc w:val="left"/>
      <w:pPr>
        <w:ind w:left="2940" w:hanging="360"/>
      </w:pPr>
      <w:rPr>
        <w:rFonts w:ascii="Symbol" w:hAnsi="Symbol" w:hint="default"/>
      </w:rPr>
    </w:lvl>
    <w:lvl w:ilvl="4" w:tplc="EA56757C" w:tentative="1">
      <w:start w:val="1"/>
      <w:numFmt w:val="bullet"/>
      <w:lvlText w:val="o"/>
      <w:lvlJc w:val="left"/>
      <w:pPr>
        <w:ind w:left="3660" w:hanging="360"/>
      </w:pPr>
      <w:rPr>
        <w:rFonts w:ascii="Courier New" w:hAnsi="Courier New" w:cs="Courier New" w:hint="default"/>
      </w:rPr>
    </w:lvl>
    <w:lvl w:ilvl="5" w:tplc="8C8C3D54" w:tentative="1">
      <w:start w:val="1"/>
      <w:numFmt w:val="bullet"/>
      <w:lvlText w:val=""/>
      <w:lvlJc w:val="left"/>
      <w:pPr>
        <w:ind w:left="4380" w:hanging="360"/>
      </w:pPr>
      <w:rPr>
        <w:rFonts w:ascii="Wingdings" w:hAnsi="Wingdings" w:hint="default"/>
      </w:rPr>
    </w:lvl>
    <w:lvl w:ilvl="6" w:tplc="27207874" w:tentative="1">
      <w:start w:val="1"/>
      <w:numFmt w:val="bullet"/>
      <w:lvlText w:val=""/>
      <w:lvlJc w:val="left"/>
      <w:pPr>
        <w:ind w:left="5100" w:hanging="360"/>
      </w:pPr>
      <w:rPr>
        <w:rFonts w:ascii="Symbol" w:hAnsi="Symbol" w:hint="default"/>
      </w:rPr>
    </w:lvl>
    <w:lvl w:ilvl="7" w:tplc="58AC1B62" w:tentative="1">
      <w:start w:val="1"/>
      <w:numFmt w:val="bullet"/>
      <w:lvlText w:val="o"/>
      <w:lvlJc w:val="left"/>
      <w:pPr>
        <w:ind w:left="5820" w:hanging="360"/>
      </w:pPr>
      <w:rPr>
        <w:rFonts w:ascii="Courier New" w:hAnsi="Courier New" w:cs="Courier New" w:hint="default"/>
      </w:rPr>
    </w:lvl>
    <w:lvl w:ilvl="8" w:tplc="EB7EFA40" w:tentative="1">
      <w:start w:val="1"/>
      <w:numFmt w:val="bullet"/>
      <w:lvlText w:val=""/>
      <w:lvlJc w:val="left"/>
      <w:pPr>
        <w:ind w:left="6540" w:hanging="360"/>
      </w:pPr>
      <w:rPr>
        <w:rFonts w:ascii="Wingdings" w:hAnsi="Wingdings" w:hint="default"/>
      </w:rPr>
    </w:lvl>
  </w:abstractNum>
  <w:abstractNum w:abstractNumId="18"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D309B6"/>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F249F"/>
    <w:multiLevelType w:val="hybridMultilevel"/>
    <w:tmpl w:val="570A8AAC"/>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82D9B"/>
    <w:multiLevelType w:val="hybridMultilevel"/>
    <w:tmpl w:val="9C5AAA88"/>
    <w:lvl w:ilvl="0" w:tplc="04090005">
      <w:start w:val="1"/>
      <w:numFmt w:val="decimal"/>
      <w:lvlText w:val="%1."/>
      <w:lvlJc w:val="left"/>
      <w:pPr>
        <w:ind w:left="644" w:hanging="360"/>
      </w:pPr>
    </w:lvl>
    <w:lvl w:ilvl="1" w:tplc="04090003">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7" w15:restartNumberingAfterBreak="0">
    <w:nsid w:val="5A1530BB"/>
    <w:multiLevelType w:val="hybridMultilevel"/>
    <w:tmpl w:val="864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29" w15:restartNumberingAfterBreak="0">
    <w:nsid w:val="5C433639"/>
    <w:multiLevelType w:val="hybridMultilevel"/>
    <w:tmpl w:val="D968FFAE"/>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1" w15:restartNumberingAfterBreak="0">
    <w:nsid w:val="5D746D9E"/>
    <w:multiLevelType w:val="hybridMultilevel"/>
    <w:tmpl w:val="60A6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F153C"/>
    <w:multiLevelType w:val="hybridMultilevel"/>
    <w:tmpl w:val="AB3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35" w15:restartNumberingAfterBreak="0">
    <w:nsid w:val="639A4F5C"/>
    <w:multiLevelType w:val="hybridMultilevel"/>
    <w:tmpl w:val="6644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FD2D36"/>
    <w:multiLevelType w:val="hybridMultilevel"/>
    <w:tmpl w:val="6F92CC40"/>
    <w:lvl w:ilvl="0" w:tplc="9D345948">
      <w:start w:val="1"/>
      <w:numFmt w:val="bullet"/>
      <w:lvlText w:val=""/>
      <w:lvlJc w:val="left"/>
      <w:pPr>
        <w:ind w:left="720" w:hanging="360"/>
      </w:pPr>
      <w:rPr>
        <w:rFonts w:ascii="Symbol" w:hAnsi="Symbol"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7"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8"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40" w15:restartNumberingAfterBreak="0">
    <w:nsid w:val="7AFB400F"/>
    <w:multiLevelType w:val="hybridMultilevel"/>
    <w:tmpl w:val="1D7CA012"/>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C616F"/>
    <w:multiLevelType w:val="hybridMultilevel"/>
    <w:tmpl w:val="03D68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167061">
    <w:abstractNumId w:val="0"/>
  </w:num>
  <w:num w:numId="2" w16cid:durableId="665595536">
    <w:abstractNumId w:val="15"/>
  </w:num>
  <w:num w:numId="3" w16cid:durableId="153301411">
    <w:abstractNumId w:val="40"/>
  </w:num>
  <w:num w:numId="4" w16cid:durableId="2089882233">
    <w:abstractNumId w:val="23"/>
  </w:num>
  <w:num w:numId="5" w16cid:durableId="231081538">
    <w:abstractNumId w:val="41"/>
  </w:num>
  <w:num w:numId="6" w16cid:durableId="2007977687">
    <w:abstractNumId w:val="19"/>
  </w:num>
  <w:num w:numId="7" w16cid:durableId="1765344499">
    <w:abstractNumId w:val="24"/>
  </w:num>
  <w:num w:numId="8" w16cid:durableId="1394039415">
    <w:abstractNumId w:val="4"/>
  </w:num>
  <w:num w:numId="9" w16cid:durableId="152794990">
    <w:abstractNumId w:val="17"/>
  </w:num>
  <w:num w:numId="10" w16cid:durableId="558247420">
    <w:abstractNumId w:val="1"/>
  </w:num>
  <w:num w:numId="11" w16cid:durableId="58596441">
    <w:abstractNumId w:val="6"/>
  </w:num>
  <w:num w:numId="12" w16cid:durableId="1913735789">
    <w:abstractNumId w:val="36"/>
  </w:num>
  <w:num w:numId="13" w16cid:durableId="2102992359">
    <w:abstractNumId w:val="13"/>
  </w:num>
  <w:num w:numId="14" w16cid:durableId="1333531247">
    <w:abstractNumId w:val="33"/>
  </w:num>
  <w:num w:numId="15" w16cid:durableId="880673055">
    <w:abstractNumId w:val="10"/>
  </w:num>
  <w:num w:numId="16" w16cid:durableId="686635809">
    <w:abstractNumId w:val="22"/>
  </w:num>
  <w:num w:numId="17" w16cid:durableId="998536925">
    <w:abstractNumId w:val="25"/>
  </w:num>
  <w:num w:numId="18" w16cid:durableId="1214539015">
    <w:abstractNumId w:val="26"/>
  </w:num>
  <w:num w:numId="19" w16cid:durableId="1144539666">
    <w:abstractNumId w:val="8"/>
  </w:num>
  <w:num w:numId="20" w16cid:durableId="1102533369">
    <w:abstractNumId w:val="28"/>
  </w:num>
  <w:num w:numId="21" w16cid:durableId="1175339895">
    <w:abstractNumId w:val="7"/>
  </w:num>
  <w:num w:numId="22" w16cid:durableId="647324782">
    <w:abstractNumId w:val="39"/>
  </w:num>
  <w:num w:numId="23" w16cid:durableId="1732918613">
    <w:abstractNumId w:val="37"/>
  </w:num>
  <w:num w:numId="24" w16cid:durableId="542449052">
    <w:abstractNumId w:val="20"/>
  </w:num>
  <w:num w:numId="25" w16cid:durableId="976036570">
    <w:abstractNumId w:val="12"/>
  </w:num>
  <w:num w:numId="26" w16cid:durableId="301229697">
    <w:abstractNumId w:val="11"/>
  </w:num>
  <w:num w:numId="27" w16cid:durableId="468286713">
    <w:abstractNumId w:val="34"/>
  </w:num>
  <w:num w:numId="28" w16cid:durableId="1231964080">
    <w:abstractNumId w:val="18"/>
  </w:num>
  <w:num w:numId="29" w16cid:durableId="251866092">
    <w:abstractNumId w:val="38"/>
  </w:num>
  <w:num w:numId="30" w16cid:durableId="1671635595">
    <w:abstractNumId w:val="29"/>
  </w:num>
  <w:num w:numId="31" w16cid:durableId="716585014">
    <w:abstractNumId w:val="3"/>
  </w:num>
  <w:num w:numId="32" w16cid:durableId="1820070868">
    <w:abstractNumId w:val="2"/>
  </w:num>
  <w:num w:numId="33" w16cid:durableId="943616459">
    <w:abstractNumId w:val="35"/>
  </w:num>
  <w:num w:numId="34" w16cid:durableId="102769445">
    <w:abstractNumId w:val="42"/>
  </w:num>
  <w:num w:numId="35" w16cid:durableId="1631933710">
    <w:abstractNumId w:val="16"/>
  </w:num>
  <w:num w:numId="36" w16cid:durableId="1786077412">
    <w:abstractNumId w:val="32"/>
  </w:num>
  <w:num w:numId="37" w16cid:durableId="468665844">
    <w:abstractNumId w:val="27"/>
  </w:num>
  <w:num w:numId="38" w16cid:durableId="651131644">
    <w:abstractNumId w:val="5"/>
  </w:num>
  <w:num w:numId="39" w16cid:durableId="1711027652">
    <w:abstractNumId w:val="30"/>
  </w:num>
  <w:num w:numId="40" w16cid:durableId="1343624054">
    <w:abstractNumId w:val="21"/>
  </w:num>
  <w:num w:numId="41" w16cid:durableId="1365711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1036790">
    <w:abstractNumId w:val="14"/>
  </w:num>
  <w:num w:numId="43" w16cid:durableId="1534538626">
    <w:abstractNumId w:val="9"/>
  </w:num>
  <w:num w:numId="44" w16cid:durableId="2023898848">
    <w:abstractNumId w:val="3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lam, Nasirul">
    <w15:presenceInfo w15:providerId="AD" w15:userId="S::nasirul.islam@savethechildren.org::d9411f72-405e-42a1-a76d-1f7000f87dd7"/>
  </w15:person>
  <w15:person w15:author="Azad, Rafeya">
    <w15:presenceInfo w15:providerId="AD" w15:userId="S::rafeya.azad@savethechildren.org::05d2e568-b1d0-49e5-b883-c659bfce8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sjQzMzU3N7QwNbFQ0lEKTi0uzszPAykwNK4FAKBe798tAAAA"/>
  </w:docVars>
  <w:rsids>
    <w:rsidRoot w:val="00791B7E"/>
    <w:rsid w:val="000005FE"/>
    <w:rsid w:val="00002016"/>
    <w:rsid w:val="00002255"/>
    <w:rsid w:val="00002601"/>
    <w:rsid w:val="00004BB4"/>
    <w:rsid w:val="0000593E"/>
    <w:rsid w:val="00005DC8"/>
    <w:rsid w:val="0000673C"/>
    <w:rsid w:val="00011AE1"/>
    <w:rsid w:val="000131A3"/>
    <w:rsid w:val="00013A1E"/>
    <w:rsid w:val="00014B89"/>
    <w:rsid w:val="000163D1"/>
    <w:rsid w:val="000174DC"/>
    <w:rsid w:val="000175BB"/>
    <w:rsid w:val="00017B81"/>
    <w:rsid w:val="00021A39"/>
    <w:rsid w:val="000220A7"/>
    <w:rsid w:val="0002245D"/>
    <w:rsid w:val="00022C85"/>
    <w:rsid w:val="00023573"/>
    <w:rsid w:val="00025E7D"/>
    <w:rsid w:val="00027473"/>
    <w:rsid w:val="00034CE7"/>
    <w:rsid w:val="00037C17"/>
    <w:rsid w:val="000418F4"/>
    <w:rsid w:val="000429AC"/>
    <w:rsid w:val="00042B6A"/>
    <w:rsid w:val="00042B99"/>
    <w:rsid w:val="00042D0A"/>
    <w:rsid w:val="00043B49"/>
    <w:rsid w:val="00050281"/>
    <w:rsid w:val="000545A9"/>
    <w:rsid w:val="000560FA"/>
    <w:rsid w:val="000574AD"/>
    <w:rsid w:val="0006079F"/>
    <w:rsid w:val="0006235F"/>
    <w:rsid w:val="000635AF"/>
    <w:rsid w:val="000637A6"/>
    <w:rsid w:val="0006648E"/>
    <w:rsid w:val="000667C5"/>
    <w:rsid w:val="00066BBA"/>
    <w:rsid w:val="00071509"/>
    <w:rsid w:val="00072E49"/>
    <w:rsid w:val="00074663"/>
    <w:rsid w:val="000808BE"/>
    <w:rsid w:val="00081AD5"/>
    <w:rsid w:val="000839CF"/>
    <w:rsid w:val="00083DD5"/>
    <w:rsid w:val="00084661"/>
    <w:rsid w:val="000850F5"/>
    <w:rsid w:val="00090776"/>
    <w:rsid w:val="00093970"/>
    <w:rsid w:val="0009511A"/>
    <w:rsid w:val="000A1269"/>
    <w:rsid w:val="000A1A0F"/>
    <w:rsid w:val="000A25E8"/>
    <w:rsid w:val="000A3671"/>
    <w:rsid w:val="000A6F6E"/>
    <w:rsid w:val="000B0264"/>
    <w:rsid w:val="000B2D7C"/>
    <w:rsid w:val="000B5010"/>
    <w:rsid w:val="000B7F84"/>
    <w:rsid w:val="000C036B"/>
    <w:rsid w:val="000C0D37"/>
    <w:rsid w:val="000C20BD"/>
    <w:rsid w:val="000C2B37"/>
    <w:rsid w:val="000C48DF"/>
    <w:rsid w:val="000C58A0"/>
    <w:rsid w:val="000C5EA5"/>
    <w:rsid w:val="000D0C03"/>
    <w:rsid w:val="000D2DE0"/>
    <w:rsid w:val="000D30A0"/>
    <w:rsid w:val="000D5B49"/>
    <w:rsid w:val="000D5F30"/>
    <w:rsid w:val="000D67F5"/>
    <w:rsid w:val="000D7966"/>
    <w:rsid w:val="000E0061"/>
    <w:rsid w:val="000E0412"/>
    <w:rsid w:val="000F5611"/>
    <w:rsid w:val="000F5C22"/>
    <w:rsid w:val="000F5D96"/>
    <w:rsid w:val="000F777E"/>
    <w:rsid w:val="00100BA2"/>
    <w:rsid w:val="0010462B"/>
    <w:rsid w:val="00104C7E"/>
    <w:rsid w:val="001060E1"/>
    <w:rsid w:val="001062CA"/>
    <w:rsid w:val="00106473"/>
    <w:rsid w:val="001069D6"/>
    <w:rsid w:val="00113969"/>
    <w:rsid w:val="00115181"/>
    <w:rsid w:val="001170D5"/>
    <w:rsid w:val="00117AD2"/>
    <w:rsid w:val="00120797"/>
    <w:rsid w:val="00123AD3"/>
    <w:rsid w:val="00124666"/>
    <w:rsid w:val="00124977"/>
    <w:rsid w:val="00125601"/>
    <w:rsid w:val="00130191"/>
    <w:rsid w:val="0013062F"/>
    <w:rsid w:val="00132467"/>
    <w:rsid w:val="00135589"/>
    <w:rsid w:val="00137987"/>
    <w:rsid w:val="00137E7A"/>
    <w:rsid w:val="00140504"/>
    <w:rsid w:val="001422F4"/>
    <w:rsid w:val="00142517"/>
    <w:rsid w:val="00150BF5"/>
    <w:rsid w:val="001538B5"/>
    <w:rsid w:val="00154001"/>
    <w:rsid w:val="00154316"/>
    <w:rsid w:val="001560FE"/>
    <w:rsid w:val="00156E59"/>
    <w:rsid w:val="0015779E"/>
    <w:rsid w:val="00157DBC"/>
    <w:rsid w:val="001601E0"/>
    <w:rsid w:val="0016037D"/>
    <w:rsid w:val="001708B9"/>
    <w:rsid w:val="00171346"/>
    <w:rsid w:val="0017280D"/>
    <w:rsid w:val="001746EE"/>
    <w:rsid w:val="00174BA3"/>
    <w:rsid w:val="001757CE"/>
    <w:rsid w:val="00175D5C"/>
    <w:rsid w:val="00176C3A"/>
    <w:rsid w:val="00177BEB"/>
    <w:rsid w:val="00180877"/>
    <w:rsid w:val="00180BDA"/>
    <w:rsid w:val="00180D38"/>
    <w:rsid w:val="0018108F"/>
    <w:rsid w:val="0018522C"/>
    <w:rsid w:val="00186FC8"/>
    <w:rsid w:val="001975EF"/>
    <w:rsid w:val="0019765A"/>
    <w:rsid w:val="001A45CF"/>
    <w:rsid w:val="001A7D50"/>
    <w:rsid w:val="001B36F2"/>
    <w:rsid w:val="001B4740"/>
    <w:rsid w:val="001B5C19"/>
    <w:rsid w:val="001B5C3A"/>
    <w:rsid w:val="001B67F8"/>
    <w:rsid w:val="001C02E6"/>
    <w:rsid w:val="001C588E"/>
    <w:rsid w:val="001D025F"/>
    <w:rsid w:val="001D03A7"/>
    <w:rsid w:val="001D359E"/>
    <w:rsid w:val="001D58C5"/>
    <w:rsid w:val="001E15A4"/>
    <w:rsid w:val="001E16EF"/>
    <w:rsid w:val="001E255E"/>
    <w:rsid w:val="001E3A92"/>
    <w:rsid w:val="001E45BE"/>
    <w:rsid w:val="001E7D3E"/>
    <w:rsid w:val="001F28D1"/>
    <w:rsid w:val="001F36A8"/>
    <w:rsid w:val="001F370F"/>
    <w:rsid w:val="001F4758"/>
    <w:rsid w:val="001F507F"/>
    <w:rsid w:val="001F5868"/>
    <w:rsid w:val="001F58B1"/>
    <w:rsid w:val="001F5D92"/>
    <w:rsid w:val="001F61B8"/>
    <w:rsid w:val="001F6DE9"/>
    <w:rsid w:val="00201D50"/>
    <w:rsid w:val="00201E21"/>
    <w:rsid w:val="002041B7"/>
    <w:rsid w:val="00205A42"/>
    <w:rsid w:val="00207329"/>
    <w:rsid w:val="00212108"/>
    <w:rsid w:val="00212AFE"/>
    <w:rsid w:val="00213F12"/>
    <w:rsid w:val="002150C6"/>
    <w:rsid w:val="00216CF6"/>
    <w:rsid w:val="00216E6E"/>
    <w:rsid w:val="00217525"/>
    <w:rsid w:val="00220CCF"/>
    <w:rsid w:val="0022134E"/>
    <w:rsid w:val="0022341C"/>
    <w:rsid w:val="00224E2A"/>
    <w:rsid w:val="00225396"/>
    <w:rsid w:val="00227742"/>
    <w:rsid w:val="002309C4"/>
    <w:rsid w:val="002314EA"/>
    <w:rsid w:val="00231B44"/>
    <w:rsid w:val="00232126"/>
    <w:rsid w:val="00232981"/>
    <w:rsid w:val="00232B93"/>
    <w:rsid w:val="00232C59"/>
    <w:rsid w:val="00233A10"/>
    <w:rsid w:val="002340B6"/>
    <w:rsid w:val="00234BA2"/>
    <w:rsid w:val="00240ED9"/>
    <w:rsid w:val="002415DF"/>
    <w:rsid w:val="0024212E"/>
    <w:rsid w:val="0024735F"/>
    <w:rsid w:val="00247F07"/>
    <w:rsid w:val="00252AE4"/>
    <w:rsid w:val="00253D2A"/>
    <w:rsid w:val="00254D1B"/>
    <w:rsid w:val="00255D53"/>
    <w:rsid w:val="00257936"/>
    <w:rsid w:val="00257C6A"/>
    <w:rsid w:val="00261EF7"/>
    <w:rsid w:val="00262697"/>
    <w:rsid w:val="00263544"/>
    <w:rsid w:val="00263D77"/>
    <w:rsid w:val="00264020"/>
    <w:rsid w:val="00265009"/>
    <w:rsid w:val="00265D19"/>
    <w:rsid w:val="0027088F"/>
    <w:rsid w:val="00272E1C"/>
    <w:rsid w:val="0027462D"/>
    <w:rsid w:val="00275D38"/>
    <w:rsid w:val="002858C1"/>
    <w:rsid w:val="00287A19"/>
    <w:rsid w:val="002930A6"/>
    <w:rsid w:val="00294B5C"/>
    <w:rsid w:val="00297214"/>
    <w:rsid w:val="002A0172"/>
    <w:rsid w:val="002A037D"/>
    <w:rsid w:val="002A1CC0"/>
    <w:rsid w:val="002A1F9B"/>
    <w:rsid w:val="002A20D5"/>
    <w:rsid w:val="002A418B"/>
    <w:rsid w:val="002A52DC"/>
    <w:rsid w:val="002A61CF"/>
    <w:rsid w:val="002A723E"/>
    <w:rsid w:val="002B4A12"/>
    <w:rsid w:val="002B5F3E"/>
    <w:rsid w:val="002B79EC"/>
    <w:rsid w:val="002C1562"/>
    <w:rsid w:val="002C23B3"/>
    <w:rsid w:val="002C31AF"/>
    <w:rsid w:val="002C3ED4"/>
    <w:rsid w:val="002C4BD4"/>
    <w:rsid w:val="002C5FEA"/>
    <w:rsid w:val="002C6035"/>
    <w:rsid w:val="002C690A"/>
    <w:rsid w:val="002C69D5"/>
    <w:rsid w:val="002C72A9"/>
    <w:rsid w:val="002D151E"/>
    <w:rsid w:val="002D1ADC"/>
    <w:rsid w:val="002D1DC1"/>
    <w:rsid w:val="002D41F7"/>
    <w:rsid w:val="002D582B"/>
    <w:rsid w:val="002D5A34"/>
    <w:rsid w:val="002E1C00"/>
    <w:rsid w:val="002E395B"/>
    <w:rsid w:val="002E5604"/>
    <w:rsid w:val="002E573D"/>
    <w:rsid w:val="002E7099"/>
    <w:rsid w:val="002E7760"/>
    <w:rsid w:val="002F2771"/>
    <w:rsid w:val="002F343D"/>
    <w:rsid w:val="002F3CDE"/>
    <w:rsid w:val="002F7069"/>
    <w:rsid w:val="002F77A3"/>
    <w:rsid w:val="002FC75F"/>
    <w:rsid w:val="00302CED"/>
    <w:rsid w:val="00305015"/>
    <w:rsid w:val="003060DF"/>
    <w:rsid w:val="003062EF"/>
    <w:rsid w:val="00306CDD"/>
    <w:rsid w:val="0030734E"/>
    <w:rsid w:val="00310AD4"/>
    <w:rsid w:val="0031145C"/>
    <w:rsid w:val="003121C1"/>
    <w:rsid w:val="0031304A"/>
    <w:rsid w:val="00313D51"/>
    <w:rsid w:val="00316C39"/>
    <w:rsid w:val="003176DD"/>
    <w:rsid w:val="00320341"/>
    <w:rsid w:val="00321266"/>
    <w:rsid w:val="0032373B"/>
    <w:rsid w:val="00324155"/>
    <w:rsid w:val="00325A2F"/>
    <w:rsid w:val="003337FF"/>
    <w:rsid w:val="00336858"/>
    <w:rsid w:val="00337680"/>
    <w:rsid w:val="00342A88"/>
    <w:rsid w:val="00342FD4"/>
    <w:rsid w:val="00343D27"/>
    <w:rsid w:val="00345A80"/>
    <w:rsid w:val="003507C8"/>
    <w:rsid w:val="0035119F"/>
    <w:rsid w:val="00352B8E"/>
    <w:rsid w:val="00353FBB"/>
    <w:rsid w:val="00354B3C"/>
    <w:rsid w:val="00357272"/>
    <w:rsid w:val="00357E4F"/>
    <w:rsid w:val="003603D7"/>
    <w:rsid w:val="003615FA"/>
    <w:rsid w:val="00361616"/>
    <w:rsid w:val="00363AE9"/>
    <w:rsid w:val="00364666"/>
    <w:rsid w:val="00365238"/>
    <w:rsid w:val="00366807"/>
    <w:rsid w:val="00366918"/>
    <w:rsid w:val="00367F2D"/>
    <w:rsid w:val="0037234A"/>
    <w:rsid w:val="00373766"/>
    <w:rsid w:val="00373EC7"/>
    <w:rsid w:val="00375EB8"/>
    <w:rsid w:val="00377AE4"/>
    <w:rsid w:val="003801A5"/>
    <w:rsid w:val="00383B5F"/>
    <w:rsid w:val="00383E3A"/>
    <w:rsid w:val="003863C7"/>
    <w:rsid w:val="00386BA9"/>
    <w:rsid w:val="00386FF1"/>
    <w:rsid w:val="0039181B"/>
    <w:rsid w:val="003A0E16"/>
    <w:rsid w:val="003A1C22"/>
    <w:rsid w:val="003A77FA"/>
    <w:rsid w:val="003A7DB9"/>
    <w:rsid w:val="003B0011"/>
    <w:rsid w:val="003B136E"/>
    <w:rsid w:val="003B4095"/>
    <w:rsid w:val="003B5C9C"/>
    <w:rsid w:val="003C12AF"/>
    <w:rsid w:val="003C3769"/>
    <w:rsid w:val="003C3E82"/>
    <w:rsid w:val="003C4DE4"/>
    <w:rsid w:val="003D18E5"/>
    <w:rsid w:val="003D26FC"/>
    <w:rsid w:val="003D6657"/>
    <w:rsid w:val="003D6CEF"/>
    <w:rsid w:val="003E138D"/>
    <w:rsid w:val="003E1820"/>
    <w:rsid w:val="003E4DC3"/>
    <w:rsid w:val="003E5640"/>
    <w:rsid w:val="003F1795"/>
    <w:rsid w:val="003F4732"/>
    <w:rsid w:val="003F6117"/>
    <w:rsid w:val="00403A6A"/>
    <w:rsid w:val="00403F89"/>
    <w:rsid w:val="00404297"/>
    <w:rsid w:val="004052BC"/>
    <w:rsid w:val="00406017"/>
    <w:rsid w:val="00412EA0"/>
    <w:rsid w:val="004150A0"/>
    <w:rsid w:val="004203E3"/>
    <w:rsid w:val="0042277F"/>
    <w:rsid w:val="00423581"/>
    <w:rsid w:val="004243AA"/>
    <w:rsid w:val="0042787B"/>
    <w:rsid w:val="00427EC9"/>
    <w:rsid w:val="00432451"/>
    <w:rsid w:val="00432641"/>
    <w:rsid w:val="00434255"/>
    <w:rsid w:val="00435327"/>
    <w:rsid w:val="0043649D"/>
    <w:rsid w:val="00437167"/>
    <w:rsid w:val="00437A8C"/>
    <w:rsid w:val="004427CC"/>
    <w:rsid w:val="004441AA"/>
    <w:rsid w:val="00445477"/>
    <w:rsid w:val="0044558B"/>
    <w:rsid w:val="00445E3E"/>
    <w:rsid w:val="004509E3"/>
    <w:rsid w:val="0045143E"/>
    <w:rsid w:val="00451964"/>
    <w:rsid w:val="00451AD9"/>
    <w:rsid w:val="0045665A"/>
    <w:rsid w:val="004653CF"/>
    <w:rsid w:val="0046645C"/>
    <w:rsid w:val="00467EB2"/>
    <w:rsid w:val="00473614"/>
    <w:rsid w:val="00475C20"/>
    <w:rsid w:val="00481A1E"/>
    <w:rsid w:val="00481D1B"/>
    <w:rsid w:val="00485D09"/>
    <w:rsid w:val="004860A3"/>
    <w:rsid w:val="004861F9"/>
    <w:rsid w:val="00486859"/>
    <w:rsid w:val="00490D27"/>
    <w:rsid w:val="0049202A"/>
    <w:rsid w:val="00492516"/>
    <w:rsid w:val="00492CF7"/>
    <w:rsid w:val="0049474E"/>
    <w:rsid w:val="004978B2"/>
    <w:rsid w:val="004A0DCC"/>
    <w:rsid w:val="004A1EFE"/>
    <w:rsid w:val="004A2E52"/>
    <w:rsid w:val="004A32BF"/>
    <w:rsid w:val="004A39AE"/>
    <w:rsid w:val="004A3E09"/>
    <w:rsid w:val="004A58DC"/>
    <w:rsid w:val="004A5BB2"/>
    <w:rsid w:val="004B0374"/>
    <w:rsid w:val="004B39E2"/>
    <w:rsid w:val="004B6380"/>
    <w:rsid w:val="004C22E9"/>
    <w:rsid w:val="004C3378"/>
    <w:rsid w:val="004C3AFB"/>
    <w:rsid w:val="004C5797"/>
    <w:rsid w:val="004C78ED"/>
    <w:rsid w:val="004D0C81"/>
    <w:rsid w:val="004D3B7A"/>
    <w:rsid w:val="004D3E21"/>
    <w:rsid w:val="004D49FC"/>
    <w:rsid w:val="004D553D"/>
    <w:rsid w:val="004D6043"/>
    <w:rsid w:val="004D60A7"/>
    <w:rsid w:val="004D6B67"/>
    <w:rsid w:val="004D6DCE"/>
    <w:rsid w:val="004D74FE"/>
    <w:rsid w:val="004E079A"/>
    <w:rsid w:val="004E257C"/>
    <w:rsid w:val="004E5D2E"/>
    <w:rsid w:val="004F128A"/>
    <w:rsid w:val="004F2005"/>
    <w:rsid w:val="004F31F6"/>
    <w:rsid w:val="004F32BC"/>
    <w:rsid w:val="004F47B4"/>
    <w:rsid w:val="004F4A4B"/>
    <w:rsid w:val="004F7216"/>
    <w:rsid w:val="0050037A"/>
    <w:rsid w:val="0050087B"/>
    <w:rsid w:val="00500BA7"/>
    <w:rsid w:val="00501EFF"/>
    <w:rsid w:val="005030A1"/>
    <w:rsid w:val="00507364"/>
    <w:rsid w:val="00510296"/>
    <w:rsid w:val="00510357"/>
    <w:rsid w:val="0051063C"/>
    <w:rsid w:val="0051145E"/>
    <w:rsid w:val="00511718"/>
    <w:rsid w:val="00514FEB"/>
    <w:rsid w:val="005166F9"/>
    <w:rsid w:val="00520D9E"/>
    <w:rsid w:val="00522380"/>
    <w:rsid w:val="00522DA4"/>
    <w:rsid w:val="00524418"/>
    <w:rsid w:val="0052525E"/>
    <w:rsid w:val="00525AC9"/>
    <w:rsid w:val="005270F9"/>
    <w:rsid w:val="005324C8"/>
    <w:rsid w:val="005379C8"/>
    <w:rsid w:val="00543BA8"/>
    <w:rsid w:val="00545FE4"/>
    <w:rsid w:val="0054681C"/>
    <w:rsid w:val="00550C2C"/>
    <w:rsid w:val="00550F37"/>
    <w:rsid w:val="005511B8"/>
    <w:rsid w:val="00560901"/>
    <w:rsid w:val="00561DA0"/>
    <w:rsid w:val="0056389B"/>
    <w:rsid w:val="00563C6F"/>
    <w:rsid w:val="00563E7B"/>
    <w:rsid w:val="0056458D"/>
    <w:rsid w:val="00565D27"/>
    <w:rsid w:val="00571D79"/>
    <w:rsid w:val="00572E37"/>
    <w:rsid w:val="0057351B"/>
    <w:rsid w:val="00573556"/>
    <w:rsid w:val="00573D2F"/>
    <w:rsid w:val="0057481E"/>
    <w:rsid w:val="00575DBD"/>
    <w:rsid w:val="00576289"/>
    <w:rsid w:val="00576823"/>
    <w:rsid w:val="00580AA5"/>
    <w:rsid w:val="005843DE"/>
    <w:rsid w:val="0058504E"/>
    <w:rsid w:val="00585C22"/>
    <w:rsid w:val="00585F4B"/>
    <w:rsid w:val="00587453"/>
    <w:rsid w:val="005923DD"/>
    <w:rsid w:val="00593DB0"/>
    <w:rsid w:val="0059682F"/>
    <w:rsid w:val="005A41D6"/>
    <w:rsid w:val="005B1F3A"/>
    <w:rsid w:val="005B3A4C"/>
    <w:rsid w:val="005B4676"/>
    <w:rsid w:val="005B5A77"/>
    <w:rsid w:val="005B5FB6"/>
    <w:rsid w:val="005B6B53"/>
    <w:rsid w:val="005B6BC4"/>
    <w:rsid w:val="005C01AA"/>
    <w:rsid w:val="005D2114"/>
    <w:rsid w:val="005D21DC"/>
    <w:rsid w:val="005D5512"/>
    <w:rsid w:val="005D5B38"/>
    <w:rsid w:val="005D6AE9"/>
    <w:rsid w:val="005E0BF7"/>
    <w:rsid w:val="005E2970"/>
    <w:rsid w:val="005F0123"/>
    <w:rsid w:val="005F3AF2"/>
    <w:rsid w:val="005F525A"/>
    <w:rsid w:val="005F54C5"/>
    <w:rsid w:val="005F54F5"/>
    <w:rsid w:val="005F6A2D"/>
    <w:rsid w:val="005F74C0"/>
    <w:rsid w:val="00600BD3"/>
    <w:rsid w:val="006022F9"/>
    <w:rsid w:val="00605199"/>
    <w:rsid w:val="006120D0"/>
    <w:rsid w:val="00612295"/>
    <w:rsid w:val="00614000"/>
    <w:rsid w:val="00622100"/>
    <w:rsid w:val="00624C5E"/>
    <w:rsid w:val="00626B50"/>
    <w:rsid w:val="00626B5E"/>
    <w:rsid w:val="00626CCD"/>
    <w:rsid w:val="006278EC"/>
    <w:rsid w:val="00630426"/>
    <w:rsid w:val="00630C22"/>
    <w:rsid w:val="006341A7"/>
    <w:rsid w:val="006357D2"/>
    <w:rsid w:val="0063661F"/>
    <w:rsid w:val="00636F75"/>
    <w:rsid w:val="00640451"/>
    <w:rsid w:val="00641F76"/>
    <w:rsid w:val="0064309A"/>
    <w:rsid w:val="00646548"/>
    <w:rsid w:val="0065056B"/>
    <w:rsid w:val="006535A9"/>
    <w:rsid w:val="00656CFE"/>
    <w:rsid w:val="006577F3"/>
    <w:rsid w:val="006602C0"/>
    <w:rsid w:val="00662673"/>
    <w:rsid w:val="00667A88"/>
    <w:rsid w:val="00671EC0"/>
    <w:rsid w:val="00673C42"/>
    <w:rsid w:val="00676F48"/>
    <w:rsid w:val="0067770B"/>
    <w:rsid w:val="006777E4"/>
    <w:rsid w:val="00681D1C"/>
    <w:rsid w:val="00684233"/>
    <w:rsid w:val="00686056"/>
    <w:rsid w:val="00687D65"/>
    <w:rsid w:val="00690C9D"/>
    <w:rsid w:val="00690FE3"/>
    <w:rsid w:val="00693C9D"/>
    <w:rsid w:val="006A01D9"/>
    <w:rsid w:val="006A0B23"/>
    <w:rsid w:val="006A218C"/>
    <w:rsid w:val="006A4074"/>
    <w:rsid w:val="006A473D"/>
    <w:rsid w:val="006A4A4B"/>
    <w:rsid w:val="006A6875"/>
    <w:rsid w:val="006B0803"/>
    <w:rsid w:val="006B16E0"/>
    <w:rsid w:val="006B1E64"/>
    <w:rsid w:val="006B4816"/>
    <w:rsid w:val="006B7310"/>
    <w:rsid w:val="006C30F1"/>
    <w:rsid w:val="006C5AD3"/>
    <w:rsid w:val="006C617F"/>
    <w:rsid w:val="006C6917"/>
    <w:rsid w:val="006D1E43"/>
    <w:rsid w:val="006D29FC"/>
    <w:rsid w:val="006D312C"/>
    <w:rsid w:val="006D4857"/>
    <w:rsid w:val="006D6A17"/>
    <w:rsid w:val="006E112F"/>
    <w:rsid w:val="006E1BCE"/>
    <w:rsid w:val="006E5CE2"/>
    <w:rsid w:val="006E676E"/>
    <w:rsid w:val="006E724A"/>
    <w:rsid w:val="006E7C5D"/>
    <w:rsid w:val="006F0AF7"/>
    <w:rsid w:val="006F23D4"/>
    <w:rsid w:val="006F30AF"/>
    <w:rsid w:val="006F550B"/>
    <w:rsid w:val="006F57A9"/>
    <w:rsid w:val="006F79EA"/>
    <w:rsid w:val="00701343"/>
    <w:rsid w:val="007021D4"/>
    <w:rsid w:val="00703148"/>
    <w:rsid w:val="00703303"/>
    <w:rsid w:val="00712E13"/>
    <w:rsid w:val="007172D9"/>
    <w:rsid w:val="00717F18"/>
    <w:rsid w:val="00720888"/>
    <w:rsid w:val="00721EE8"/>
    <w:rsid w:val="00722C77"/>
    <w:rsid w:val="0072588F"/>
    <w:rsid w:val="0072686C"/>
    <w:rsid w:val="0072746D"/>
    <w:rsid w:val="00734C1B"/>
    <w:rsid w:val="00737595"/>
    <w:rsid w:val="00742F6A"/>
    <w:rsid w:val="00743B8D"/>
    <w:rsid w:val="00744965"/>
    <w:rsid w:val="00750A3F"/>
    <w:rsid w:val="007516F0"/>
    <w:rsid w:val="007535EE"/>
    <w:rsid w:val="00753A99"/>
    <w:rsid w:val="00754705"/>
    <w:rsid w:val="0076087E"/>
    <w:rsid w:val="007624EE"/>
    <w:rsid w:val="0076292D"/>
    <w:rsid w:val="00762D21"/>
    <w:rsid w:val="00763732"/>
    <w:rsid w:val="00765501"/>
    <w:rsid w:val="00766100"/>
    <w:rsid w:val="0076614E"/>
    <w:rsid w:val="00767DB8"/>
    <w:rsid w:val="007710D2"/>
    <w:rsid w:val="00771A9E"/>
    <w:rsid w:val="007734E5"/>
    <w:rsid w:val="007741E5"/>
    <w:rsid w:val="00783A27"/>
    <w:rsid w:val="00784E02"/>
    <w:rsid w:val="007854BA"/>
    <w:rsid w:val="00787EAF"/>
    <w:rsid w:val="0079060C"/>
    <w:rsid w:val="00791B7E"/>
    <w:rsid w:val="0079305A"/>
    <w:rsid w:val="00795877"/>
    <w:rsid w:val="00795CAB"/>
    <w:rsid w:val="007A28B5"/>
    <w:rsid w:val="007A301D"/>
    <w:rsid w:val="007B13A0"/>
    <w:rsid w:val="007B2AF4"/>
    <w:rsid w:val="007B2FB1"/>
    <w:rsid w:val="007B3B98"/>
    <w:rsid w:val="007B4604"/>
    <w:rsid w:val="007B4B63"/>
    <w:rsid w:val="007B4CE5"/>
    <w:rsid w:val="007B594E"/>
    <w:rsid w:val="007B5A07"/>
    <w:rsid w:val="007C008A"/>
    <w:rsid w:val="007C0CA7"/>
    <w:rsid w:val="007C43CF"/>
    <w:rsid w:val="007C7017"/>
    <w:rsid w:val="007C7944"/>
    <w:rsid w:val="007D3ECE"/>
    <w:rsid w:val="007D593D"/>
    <w:rsid w:val="007D6A13"/>
    <w:rsid w:val="007D72C7"/>
    <w:rsid w:val="007D72EA"/>
    <w:rsid w:val="007D75A9"/>
    <w:rsid w:val="007E03C0"/>
    <w:rsid w:val="007E0C46"/>
    <w:rsid w:val="007E2836"/>
    <w:rsid w:val="007E318C"/>
    <w:rsid w:val="007E568A"/>
    <w:rsid w:val="007E597F"/>
    <w:rsid w:val="007E6B34"/>
    <w:rsid w:val="007F07D4"/>
    <w:rsid w:val="007F29B0"/>
    <w:rsid w:val="007F4828"/>
    <w:rsid w:val="007F6764"/>
    <w:rsid w:val="007F6A4B"/>
    <w:rsid w:val="00801E46"/>
    <w:rsid w:val="00804430"/>
    <w:rsid w:val="00805255"/>
    <w:rsid w:val="00806554"/>
    <w:rsid w:val="00806A1E"/>
    <w:rsid w:val="00806CE0"/>
    <w:rsid w:val="00807951"/>
    <w:rsid w:val="0081085E"/>
    <w:rsid w:val="00813DBC"/>
    <w:rsid w:val="00813F7A"/>
    <w:rsid w:val="008219EC"/>
    <w:rsid w:val="00822618"/>
    <w:rsid w:val="00822FC7"/>
    <w:rsid w:val="00824CF9"/>
    <w:rsid w:val="0082520E"/>
    <w:rsid w:val="00826583"/>
    <w:rsid w:val="00830E38"/>
    <w:rsid w:val="00834C27"/>
    <w:rsid w:val="00836B95"/>
    <w:rsid w:val="00837A5F"/>
    <w:rsid w:val="00840145"/>
    <w:rsid w:val="00840DF1"/>
    <w:rsid w:val="00841DD4"/>
    <w:rsid w:val="00843404"/>
    <w:rsid w:val="0084550C"/>
    <w:rsid w:val="00850A1E"/>
    <w:rsid w:val="00854178"/>
    <w:rsid w:val="00855FF6"/>
    <w:rsid w:val="00856A0E"/>
    <w:rsid w:val="0085763B"/>
    <w:rsid w:val="00860AF6"/>
    <w:rsid w:val="00860BC4"/>
    <w:rsid w:val="00860C3A"/>
    <w:rsid w:val="00862B97"/>
    <w:rsid w:val="008640F8"/>
    <w:rsid w:val="0086572B"/>
    <w:rsid w:val="00867CD5"/>
    <w:rsid w:val="00872FD2"/>
    <w:rsid w:val="0087323D"/>
    <w:rsid w:val="00873D35"/>
    <w:rsid w:val="00875DD8"/>
    <w:rsid w:val="00876869"/>
    <w:rsid w:val="008772F7"/>
    <w:rsid w:val="00880288"/>
    <w:rsid w:val="0088163D"/>
    <w:rsid w:val="0088188C"/>
    <w:rsid w:val="00881C79"/>
    <w:rsid w:val="00882D2D"/>
    <w:rsid w:val="00884271"/>
    <w:rsid w:val="008917B2"/>
    <w:rsid w:val="00893236"/>
    <w:rsid w:val="00893332"/>
    <w:rsid w:val="008933D7"/>
    <w:rsid w:val="00894F9A"/>
    <w:rsid w:val="00897F07"/>
    <w:rsid w:val="008A115A"/>
    <w:rsid w:val="008A3A77"/>
    <w:rsid w:val="008A3F82"/>
    <w:rsid w:val="008A6785"/>
    <w:rsid w:val="008A7011"/>
    <w:rsid w:val="008B3733"/>
    <w:rsid w:val="008B390C"/>
    <w:rsid w:val="008B4279"/>
    <w:rsid w:val="008C0A2D"/>
    <w:rsid w:val="008C0AB4"/>
    <w:rsid w:val="008C0EAA"/>
    <w:rsid w:val="008C2605"/>
    <w:rsid w:val="008C3B4F"/>
    <w:rsid w:val="008C57C2"/>
    <w:rsid w:val="008C5A91"/>
    <w:rsid w:val="008C6541"/>
    <w:rsid w:val="008C78FC"/>
    <w:rsid w:val="008E1C7D"/>
    <w:rsid w:val="008E1FD5"/>
    <w:rsid w:val="008E31B4"/>
    <w:rsid w:val="008E4E28"/>
    <w:rsid w:val="008E5611"/>
    <w:rsid w:val="008E7898"/>
    <w:rsid w:val="008E7B8E"/>
    <w:rsid w:val="008E7ED3"/>
    <w:rsid w:val="008F4523"/>
    <w:rsid w:val="00902D25"/>
    <w:rsid w:val="00905422"/>
    <w:rsid w:val="00906972"/>
    <w:rsid w:val="00907C0E"/>
    <w:rsid w:val="009117FF"/>
    <w:rsid w:val="00911F46"/>
    <w:rsid w:val="00912498"/>
    <w:rsid w:val="009130F1"/>
    <w:rsid w:val="00914D3A"/>
    <w:rsid w:val="009242BE"/>
    <w:rsid w:val="00925F97"/>
    <w:rsid w:val="009261BC"/>
    <w:rsid w:val="00926A86"/>
    <w:rsid w:val="00926D0C"/>
    <w:rsid w:val="009270AB"/>
    <w:rsid w:val="00930258"/>
    <w:rsid w:val="00930A39"/>
    <w:rsid w:val="00931EE9"/>
    <w:rsid w:val="009338D2"/>
    <w:rsid w:val="009350F0"/>
    <w:rsid w:val="009372D9"/>
    <w:rsid w:val="00937E5B"/>
    <w:rsid w:val="009412C9"/>
    <w:rsid w:val="00942462"/>
    <w:rsid w:val="009434F7"/>
    <w:rsid w:val="00943A91"/>
    <w:rsid w:val="0094638E"/>
    <w:rsid w:val="00951642"/>
    <w:rsid w:val="0095327D"/>
    <w:rsid w:val="00955D0F"/>
    <w:rsid w:val="00962306"/>
    <w:rsid w:val="00966D93"/>
    <w:rsid w:val="00971289"/>
    <w:rsid w:val="0097186F"/>
    <w:rsid w:val="00973456"/>
    <w:rsid w:val="00974371"/>
    <w:rsid w:val="00974EC9"/>
    <w:rsid w:val="00975F33"/>
    <w:rsid w:val="00977BEA"/>
    <w:rsid w:val="00981081"/>
    <w:rsid w:val="0098148E"/>
    <w:rsid w:val="009838C4"/>
    <w:rsid w:val="00985A37"/>
    <w:rsid w:val="00991538"/>
    <w:rsid w:val="00992404"/>
    <w:rsid w:val="009927A6"/>
    <w:rsid w:val="0099372E"/>
    <w:rsid w:val="0099434B"/>
    <w:rsid w:val="00995104"/>
    <w:rsid w:val="00996D86"/>
    <w:rsid w:val="009A0464"/>
    <w:rsid w:val="009A0EAF"/>
    <w:rsid w:val="009A1C04"/>
    <w:rsid w:val="009A2C05"/>
    <w:rsid w:val="009A44A5"/>
    <w:rsid w:val="009A5D93"/>
    <w:rsid w:val="009A6CAD"/>
    <w:rsid w:val="009A725A"/>
    <w:rsid w:val="009B2D95"/>
    <w:rsid w:val="009B2F07"/>
    <w:rsid w:val="009B62DB"/>
    <w:rsid w:val="009B63EA"/>
    <w:rsid w:val="009C0F89"/>
    <w:rsid w:val="009C403B"/>
    <w:rsid w:val="009C64DE"/>
    <w:rsid w:val="009D3564"/>
    <w:rsid w:val="009D36B8"/>
    <w:rsid w:val="009E006D"/>
    <w:rsid w:val="009E07FB"/>
    <w:rsid w:val="009E0A65"/>
    <w:rsid w:val="009E15DD"/>
    <w:rsid w:val="009E19EC"/>
    <w:rsid w:val="009E25D2"/>
    <w:rsid w:val="009E5122"/>
    <w:rsid w:val="009E7450"/>
    <w:rsid w:val="009F2AC3"/>
    <w:rsid w:val="009F375F"/>
    <w:rsid w:val="009F3926"/>
    <w:rsid w:val="009F5FB3"/>
    <w:rsid w:val="009F74DB"/>
    <w:rsid w:val="009F7A8D"/>
    <w:rsid w:val="009F7B4D"/>
    <w:rsid w:val="009F7D89"/>
    <w:rsid w:val="00A00451"/>
    <w:rsid w:val="00A01A9F"/>
    <w:rsid w:val="00A01D9A"/>
    <w:rsid w:val="00A070C5"/>
    <w:rsid w:val="00A135C2"/>
    <w:rsid w:val="00A14149"/>
    <w:rsid w:val="00A167D4"/>
    <w:rsid w:val="00A16F1E"/>
    <w:rsid w:val="00A1748D"/>
    <w:rsid w:val="00A17957"/>
    <w:rsid w:val="00A23707"/>
    <w:rsid w:val="00A2375E"/>
    <w:rsid w:val="00A24DF8"/>
    <w:rsid w:val="00A30397"/>
    <w:rsid w:val="00A32258"/>
    <w:rsid w:val="00A33333"/>
    <w:rsid w:val="00A35000"/>
    <w:rsid w:val="00A35DB2"/>
    <w:rsid w:val="00A40D65"/>
    <w:rsid w:val="00A411CA"/>
    <w:rsid w:val="00A42FDD"/>
    <w:rsid w:val="00A43B3E"/>
    <w:rsid w:val="00A44062"/>
    <w:rsid w:val="00A4701C"/>
    <w:rsid w:val="00A513C9"/>
    <w:rsid w:val="00A60F13"/>
    <w:rsid w:val="00A617C5"/>
    <w:rsid w:val="00A65006"/>
    <w:rsid w:val="00A659E1"/>
    <w:rsid w:val="00A7299D"/>
    <w:rsid w:val="00A73CD2"/>
    <w:rsid w:val="00A765A6"/>
    <w:rsid w:val="00A80E26"/>
    <w:rsid w:val="00A81AE0"/>
    <w:rsid w:val="00A81CFF"/>
    <w:rsid w:val="00A85445"/>
    <w:rsid w:val="00A9095F"/>
    <w:rsid w:val="00A912C4"/>
    <w:rsid w:val="00A95B7B"/>
    <w:rsid w:val="00AA1B43"/>
    <w:rsid w:val="00AA1E16"/>
    <w:rsid w:val="00AA2064"/>
    <w:rsid w:val="00AA34E3"/>
    <w:rsid w:val="00AA7E65"/>
    <w:rsid w:val="00AB271B"/>
    <w:rsid w:val="00AB27A6"/>
    <w:rsid w:val="00AB3DD5"/>
    <w:rsid w:val="00AB4361"/>
    <w:rsid w:val="00AB5F46"/>
    <w:rsid w:val="00AB6A24"/>
    <w:rsid w:val="00AB6C0E"/>
    <w:rsid w:val="00AB70F8"/>
    <w:rsid w:val="00AC1D94"/>
    <w:rsid w:val="00AC2D69"/>
    <w:rsid w:val="00AC2EBB"/>
    <w:rsid w:val="00AC3CEA"/>
    <w:rsid w:val="00AC4151"/>
    <w:rsid w:val="00AC5EDC"/>
    <w:rsid w:val="00AC7ABD"/>
    <w:rsid w:val="00AD195B"/>
    <w:rsid w:val="00AD57D5"/>
    <w:rsid w:val="00AD7E69"/>
    <w:rsid w:val="00AE2BE8"/>
    <w:rsid w:val="00AE6433"/>
    <w:rsid w:val="00AE710A"/>
    <w:rsid w:val="00AF0348"/>
    <w:rsid w:val="00AF0B3A"/>
    <w:rsid w:val="00AF3F68"/>
    <w:rsid w:val="00AF6022"/>
    <w:rsid w:val="00AF7864"/>
    <w:rsid w:val="00B003C1"/>
    <w:rsid w:val="00B00EE2"/>
    <w:rsid w:val="00B020E4"/>
    <w:rsid w:val="00B13665"/>
    <w:rsid w:val="00B1537B"/>
    <w:rsid w:val="00B170B2"/>
    <w:rsid w:val="00B262AB"/>
    <w:rsid w:val="00B26D37"/>
    <w:rsid w:val="00B276E0"/>
    <w:rsid w:val="00B3046C"/>
    <w:rsid w:val="00B33AFE"/>
    <w:rsid w:val="00B33CB7"/>
    <w:rsid w:val="00B40DAE"/>
    <w:rsid w:val="00B5252B"/>
    <w:rsid w:val="00B55613"/>
    <w:rsid w:val="00B55F3E"/>
    <w:rsid w:val="00B617CD"/>
    <w:rsid w:val="00B62ABF"/>
    <w:rsid w:val="00B6376D"/>
    <w:rsid w:val="00B64905"/>
    <w:rsid w:val="00B64F02"/>
    <w:rsid w:val="00B64FF9"/>
    <w:rsid w:val="00B720BA"/>
    <w:rsid w:val="00B7264C"/>
    <w:rsid w:val="00B755BA"/>
    <w:rsid w:val="00B76AF5"/>
    <w:rsid w:val="00B77B74"/>
    <w:rsid w:val="00B805E0"/>
    <w:rsid w:val="00B842AA"/>
    <w:rsid w:val="00B86201"/>
    <w:rsid w:val="00B863CB"/>
    <w:rsid w:val="00B90E26"/>
    <w:rsid w:val="00B93316"/>
    <w:rsid w:val="00B96B37"/>
    <w:rsid w:val="00B975AA"/>
    <w:rsid w:val="00BA4204"/>
    <w:rsid w:val="00BA447C"/>
    <w:rsid w:val="00BB1A5D"/>
    <w:rsid w:val="00BB66D0"/>
    <w:rsid w:val="00BB676A"/>
    <w:rsid w:val="00BB6CB3"/>
    <w:rsid w:val="00BC266F"/>
    <w:rsid w:val="00BC34D1"/>
    <w:rsid w:val="00BC5BA2"/>
    <w:rsid w:val="00BD1251"/>
    <w:rsid w:val="00BD1739"/>
    <w:rsid w:val="00BD17B3"/>
    <w:rsid w:val="00BD5818"/>
    <w:rsid w:val="00BE0044"/>
    <w:rsid w:val="00BE1924"/>
    <w:rsid w:val="00BE48D2"/>
    <w:rsid w:val="00BE7EB2"/>
    <w:rsid w:val="00C00751"/>
    <w:rsid w:val="00C0104A"/>
    <w:rsid w:val="00C01935"/>
    <w:rsid w:val="00C019F6"/>
    <w:rsid w:val="00C0305C"/>
    <w:rsid w:val="00C04DCF"/>
    <w:rsid w:val="00C051DE"/>
    <w:rsid w:val="00C06177"/>
    <w:rsid w:val="00C0673D"/>
    <w:rsid w:val="00C075EA"/>
    <w:rsid w:val="00C0784D"/>
    <w:rsid w:val="00C107AF"/>
    <w:rsid w:val="00C118A4"/>
    <w:rsid w:val="00C11EE9"/>
    <w:rsid w:val="00C13B57"/>
    <w:rsid w:val="00C159C8"/>
    <w:rsid w:val="00C15FFD"/>
    <w:rsid w:val="00C1663F"/>
    <w:rsid w:val="00C23891"/>
    <w:rsid w:val="00C23990"/>
    <w:rsid w:val="00C23BC8"/>
    <w:rsid w:val="00C24FB2"/>
    <w:rsid w:val="00C25D73"/>
    <w:rsid w:val="00C25EC1"/>
    <w:rsid w:val="00C3131B"/>
    <w:rsid w:val="00C34C43"/>
    <w:rsid w:val="00C35907"/>
    <w:rsid w:val="00C376E2"/>
    <w:rsid w:val="00C412C2"/>
    <w:rsid w:val="00C41771"/>
    <w:rsid w:val="00C42C09"/>
    <w:rsid w:val="00C47C77"/>
    <w:rsid w:val="00C50A26"/>
    <w:rsid w:val="00C50B28"/>
    <w:rsid w:val="00C5262F"/>
    <w:rsid w:val="00C5366D"/>
    <w:rsid w:val="00C558B5"/>
    <w:rsid w:val="00C57917"/>
    <w:rsid w:val="00C60308"/>
    <w:rsid w:val="00C61AC6"/>
    <w:rsid w:val="00C668C8"/>
    <w:rsid w:val="00C702C7"/>
    <w:rsid w:val="00C73C96"/>
    <w:rsid w:val="00C77085"/>
    <w:rsid w:val="00C779F6"/>
    <w:rsid w:val="00C77C3F"/>
    <w:rsid w:val="00C8148A"/>
    <w:rsid w:val="00C8287E"/>
    <w:rsid w:val="00C82D89"/>
    <w:rsid w:val="00C84805"/>
    <w:rsid w:val="00C853E7"/>
    <w:rsid w:val="00C85BAA"/>
    <w:rsid w:val="00C8703B"/>
    <w:rsid w:val="00C94D28"/>
    <w:rsid w:val="00C95183"/>
    <w:rsid w:val="00C9553E"/>
    <w:rsid w:val="00C979AD"/>
    <w:rsid w:val="00C97BD0"/>
    <w:rsid w:val="00CA4612"/>
    <w:rsid w:val="00CA4E63"/>
    <w:rsid w:val="00CA500C"/>
    <w:rsid w:val="00CA5B05"/>
    <w:rsid w:val="00CA5BA0"/>
    <w:rsid w:val="00CA68C7"/>
    <w:rsid w:val="00CB0632"/>
    <w:rsid w:val="00CB36B5"/>
    <w:rsid w:val="00CB5FA7"/>
    <w:rsid w:val="00CB6BAF"/>
    <w:rsid w:val="00CC0DB9"/>
    <w:rsid w:val="00CC5E8F"/>
    <w:rsid w:val="00CC68EB"/>
    <w:rsid w:val="00CD66B7"/>
    <w:rsid w:val="00CD6B50"/>
    <w:rsid w:val="00CE0B8A"/>
    <w:rsid w:val="00CE1C44"/>
    <w:rsid w:val="00CE6946"/>
    <w:rsid w:val="00CE77E0"/>
    <w:rsid w:val="00CF43B0"/>
    <w:rsid w:val="00CF4F9D"/>
    <w:rsid w:val="00CF7406"/>
    <w:rsid w:val="00CF7F7F"/>
    <w:rsid w:val="00D00BC5"/>
    <w:rsid w:val="00D02BAB"/>
    <w:rsid w:val="00D03F06"/>
    <w:rsid w:val="00D063A0"/>
    <w:rsid w:val="00D1321D"/>
    <w:rsid w:val="00D13D7C"/>
    <w:rsid w:val="00D148A7"/>
    <w:rsid w:val="00D14CD0"/>
    <w:rsid w:val="00D156CF"/>
    <w:rsid w:val="00D16047"/>
    <w:rsid w:val="00D21A1D"/>
    <w:rsid w:val="00D236E8"/>
    <w:rsid w:val="00D25A58"/>
    <w:rsid w:val="00D25ECF"/>
    <w:rsid w:val="00D27B73"/>
    <w:rsid w:val="00D31CFA"/>
    <w:rsid w:val="00D31D4B"/>
    <w:rsid w:val="00D358D5"/>
    <w:rsid w:val="00D40614"/>
    <w:rsid w:val="00D4280C"/>
    <w:rsid w:val="00D4395F"/>
    <w:rsid w:val="00D445F0"/>
    <w:rsid w:val="00D4545E"/>
    <w:rsid w:val="00D45955"/>
    <w:rsid w:val="00D46CBA"/>
    <w:rsid w:val="00D47ABF"/>
    <w:rsid w:val="00D505CC"/>
    <w:rsid w:val="00D5297D"/>
    <w:rsid w:val="00D52A6A"/>
    <w:rsid w:val="00D54113"/>
    <w:rsid w:val="00D61DFC"/>
    <w:rsid w:val="00D63441"/>
    <w:rsid w:val="00D63D07"/>
    <w:rsid w:val="00D64203"/>
    <w:rsid w:val="00D66768"/>
    <w:rsid w:val="00D67D08"/>
    <w:rsid w:val="00D71AAD"/>
    <w:rsid w:val="00D73696"/>
    <w:rsid w:val="00D73C8E"/>
    <w:rsid w:val="00D73DBE"/>
    <w:rsid w:val="00D749AB"/>
    <w:rsid w:val="00D74C48"/>
    <w:rsid w:val="00D77179"/>
    <w:rsid w:val="00D815D0"/>
    <w:rsid w:val="00D845F1"/>
    <w:rsid w:val="00D8539B"/>
    <w:rsid w:val="00D962A8"/>
    <w:rsid w:val="00DA1962"/>
    <w:rsid w:val="00DA2AED"/>
    <w:rsid w:val="00DA45B5"/>
    <w:rsid w:val="00DA4BA4"/>
    <w:rsid w:val="00DA60DE"/>
    <w:rsid w:val="00DA71E5"/>
    <w:rsid w:val="00DB0B47"/>
    <w:rsid w:val="00DB0CB1"/>
    <w:rsid w:val="00DB26F2"/>
    <w:rsid w:val="00DB31D4"/>
    <w:rsid w:val="00DB4621"/>
    <w:rsid w:val="00DB5D79"/>
    <w:rsid w:val="00DB68F1"/>
    <w:rsid w:val="00DB72CE"/>
    <w:rsid w:val="00DC22CC"/>
    <w:rsid w:val="00DC2443"/>
    <w:rsid w:val="00DC28E0"/>
    <w:rsid w:val="00DC2CFD"/>
    <w:rsid w:val="00DC348E"/>
    <w:rsid w:val="00DC4093"/>
    <w:rsid w:val="00DC4D91"/>
    <w:rsid w:val="00DD0004"/>
    <w:rsid w:val="00DD01E1"/>
    <w:rsid w:val="00DD740C"/>
    <w:rsid w:val="00DE2960"/>
    <w:rsid w:val="00DE52BD"/>
    <w:rsid w:val="00DE5DB9"/>
    <w:rsid w:val="00DE738E"/>
    <w:rsid w:val="00DE7E5B"/>
    <w:rsid w:val="00DF048E"/>
    <w:rsid w:val="00DF0597"/>
    <w:rsid w:val="00DF1038"/>
    <w:rsid w:val="00DF4653"/>
    <w:rsid w:val="00DF4B62"/>
    <w:rsid w:val="00DF6747"/>
    <w:rsid w:val="00DF7347"/>
    <w:rsid w:val="00E0517E"/>
    <w:rsid w:val="00E0686F"/>
    <w:rsid w:val="00E1036E"/>
    <w:rsid w:val="00E10DF9"/>
    <w:rsid w:val="00E12617"/>
    <w:rsid w:val="00E17D3E"/>
    <w:rsid w:val="00E22127"/>
    <w:rsid w:val="00E23DAA"/>
    <w:rsid w:val="00E26113"/>
    <w:rsid w:val="00E266A4"/>
    <w:rsid w:val="00E30CC0"/>
    <w:rsid w:val="00E3215A"/>
    <w:rsid w:val="00E32730"/>
    <w:rsid w:val="00E35306"/>
    <w:rsid w:val="00E35847"/>
    <w:rsid w:val="00E37806"/>
    <w:rsid w:val="00E42199"/>
    <w:rsid w:val="00E44D48"/>
    <w:rsid w:val="00E5148C"/>
    <w:rsid w:val="00E51605"/>
    <w:rsid w:val="00E53B30"/>
    <w:rsid w:val="00E53D1A"/>
    <w:rsid w:val="00E54F55"/>
    <w:rsid w:val="00E55310"/>
    <w:rsid w:val="00E56F4A"/>
    <w:rsid w:val="00E579CC"/>
    <w:rsid w:val="00E600C8"/>
    <w:rsid w:val="00E61901"/>
    <w:rsid w:val="00E62908"/>
    <w:rsid w:val="00E63531"/>
    <w:rsid w:val="00E6394F"/>
    <w:rsid w:val="00E71CE5"/>
    <w:rsid w:val="00E73653"/>
    <w:rsid w:val="00E74397"/>
    <w:rsid w:val="00E75DFC"/>
    <w:rsid w:val="00E765DE"/>
    <w:rsid w:val="00E82821"/>
    <w:rsid w:val="00E82C09"/>
    <w:rsid w:val="00E83662"/>
    <w:rsid w:val="00E84974"/>
    <w:rsid w:val="00E87432"/>
    <w:rsid w:val="00E8773F"/>
    <w:rsid w:val="00E87E0F"/>
    <w:rsid w:val="00E922E8"/>
    <w:rsid w:val="00E9269E"/>
    <w:rsid w:val="00E943B8"/>
    <w:rsid w:val="00E951BE"/>
    <w:rsid w:val="00E971CA"/>
    <w:rsid w:val="00EA2A85"/>
    <w:rsid w:val="00EA4B4C"/>
    <w:rsid w:val="00EB209E"/>
    <w:rsid w:val="00EB2202"/>
    <w:rsid w:val="00EB5C9F"/>
    <w:rsid w:val="00EB5CD1"/>
    <w:rsid w:val="00EC1655"/>
    <w:rsid w:val="00EC218F"/>
    <w:rsid w:val="00EC6387"/>
    <w:rsid w:val="00EC6BD8"/>
    <w:rsid w:val="00ED0A18"/>
    <w:rsid w:val="00ED5A17"/>
    <w:rsid w:val="00EE0F1E"/>
    <w:rsid w:val="00EE16D4"/>
    <w:rsid w:val="00EE1B02"/>
    <w:rsid w:val="00EE2C87"/>
    <w:rsid w:val="00EE2E0F"/>
    <w:rsid w:val="00EE39EE"/>
    <w:rsid w:val="00EE78DF"/>
    <w:rsid w:val="00EF0592"/>
    <w:rsid w:val="00EF218C"/>
    <w:rsid w:val="00EF4086"/>
    <w:rsid w:val="00EF5020"/>
    <w:rsid w:val="00F03B57"/>
    <w:rsid w:val="00F045B9"/>
    <w:rsid w:val="00F04884"/>
    <w:rsid w:val="00F1333F"/>
    <w:rsid w:val="00F15F5C"/>
    <w:rsid w:val="00F20AFB"/>
    <w:rsid w:val="00F22A36"/>
    <w:rsid w:val="00F271BC"/>
    <w:rsid w:val="00F3081C"/>
    <w:rsid w:val="00F365D6"/>
    <w:rsid w:val="00F37149"/>
    <w:rsid w:val="00F372B6"/>
    <w:rsid w:val="00F375E8"/>
    <w:rsid w:val="00F41541"/>
    <w:rsid w:val="00F448EC"/>
    <w:rsid w:val="00F44CD1"/>
    <w:rsid w:val="00F5137B"/>
    <w:rsid w:val="00F542AC"/>
    <w:rsid w:val="00F565A3"/>
    <w:rsid w:val="00F56625"/>
    <w:rsid w:val="00F56E33"/>
    <w:rsid w:val="00F64334"/>
    <w:rsid w:val="00F66AB6"/>
    <w:rsid w:val="00F66E86"/>
    <w:rsid w:val="00F7435C"/>
    <w:rsid w:val="00F749FF"/>
    <w:rsid w:val="00F74AFA"/>
    <w:rsid w:val="00F7687E"/>
    <w:rsid w:val="00F77C79"/>
    <w:rsid w:val="00F77EB7"/>
    <w:rsid w:val="00F80C5E"/>
    <w:rsid w:val="00F81897"/>
    <w:rsid w:val="00F835E8"/>
    <w:rsid w:val="00F8433A"/>
    <w:rsid w:val="00F85F6E"/>
    <w:rsid w:val="00F866D5"/>
    <w:rsid w:val="00F87D70"/>
    <w:rsid w:val="00F90B06"/>
    <w:rsid w:val="00F9119D"/>
    <w:rsid w:val="00F92910"/>
    <w:rsid w:val="00F92E77"/>
    <w:rsid w:val="00F943BE"/>
    <w:rsid w:val="00FA4024"/>
    <w:rsid w:val="00FA4E3B"/>
    <w:rsid w:val="00FA7A80"/>
    <w:rsid w:val="00FB0866"/>
    <w:rsid w:val="00FB08DC"/>
    <w:rsid w:val="00FB1794"/>
    <w:rsid w:val="00FB1901"/>
    <w:rsid w:val="00FB224B"/>
    <w:rsid w:val="00FB3F9C"/>
    <w:rsid w:val="00FC30DB"/>
    <w:rsid w:val="00FC4E9A"/>
    <w:rsid w:val="00FC56E6"/>
    <w:rsid w:val="00FC5C06"/>
    <w:rsid w:val="00FD193E"/>
    <w:rsid w:val="00FD2D78"/>
    <w:rsid w:val="00FD488C"/>
    <w:rsid w:val="00FD505C"/>
    <w:rsid w:val="00FD78AE"/>
    <w:rsid w:val="00FE4B0B"/>
    <w:rsid w:val="00FE5C57"/>
    <w:rsid w:val="00FE6FD3"/>
    <w:rsid w:val="00FE7E6F"/>
    <w:rsid w:val="00FF040D"/>
    <w:rsid w:val="00FF5B2F"/>
    <w:rsid w:val="09303D8D"/>
    <w:rsid w:val="0C382801"/>
    <w:rsid w:val="0DC93B35"/>
    <w:rsid w:val="0E148DB6"/>
    <w:rsid w:val="0F245D70"/>
    <w:rsid w:val="15ADDF0A"/>
    <w:rsid w:val="16BD584C"/>
    <w:rsid w:val="18F0BAF5"/>
    <w:rsid w:val="1B5D4C84"/>
    <w:rsid w:val="1DAB03BB"/>
    <w:rsid w:val="227E74DE"/>
    <w:rsid w:val="234F360C"/>
    <w:rsid w:val="2ED05437"/>
    <w:rsid w:val="3351FEB7"/>
    <w:rsid w:val="35E43497"/>
    <w:rsid w:val="38631940"/>
    <w:rsid w:val="39A7BE9E"/>
    <w:rsid w:val="3A4C31D3"/>
    <w:rsid w:val="3ED24778"/>
    <w:rsid w:val="4132ADFC"/>
    <w:rsid w:val="47CE8202"/>
    <w:rsid w:val="4D3426D4"/>
    <w:rsid w:val="5084D9E3"/>
    <w:rsid w:val="50D125F1"/>
    <w:rsid w:val="52AA1043"/>
    <w:rsid w:val="52C378A1"/>
    <w:rsid w:val="538A3FFB"/>
    <w:rsid w:val="543013CF"/>
    <w:rsid w:val="5526105C"/>
    <w:rsid w:val="58F97740"/>
    <w:rsid w:val="6BD4296A"/>
    <w:rsid w:val="72F551C4"/>
    <w:rsid w:val="74AA934C"/>
    <w:rsid w:val="7A3BAD59"/>
    <w:rsid w:val="7A6B7E0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837F"/>
  <w15:chartTrackingRefBased/>
  <w15:docId w15:val="{C56CF704-B6E5-4D80-92F9-5EDF57F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89"/>
    <w:pPr>
      <w:spacing w:after="120" w:line="260" w:lineRule="atLeast"/>
    </w:pPr>
    <w:rPr>
      <w:color w:val="000000" w:themeColor="text1"/>
    </w:rPr>
  </w:style>
  <w:style w:type="paragraph" w:styleId="Heading1">
    <w:name w:val="heading 1"/>
    <w:basedOn w:val="Normal"/>
    <w:next w:val="Normal"/>
    <w:link w:val="Heading1Char"/>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qFormat/>
    <w:rsid w:val="00D14CD0"/>
    <w:pPr>
      <w:keepNext/>
      <w:keepLines/>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qFormat/>
    <w:rsid w:val="0064309A"/>
    <w:p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contextualSpacing/>
    </w:pPr>
  </w:style>
  <w:style w:type="paragraph" w:styleId="ListBullet2">
    <w:name w:val="List Bullet 2"/>
    <w:basedOn w:val="Normal"/>
    <w:uiPriority w:val="99"/>
    <w:qFormat/>
    <w:rsid w:val="00805255"/>
  </w:style>
  <w:style w:type="paragraph" w:styleId="ListNumber">
    <w:name w:val="List Number"/>
    <w:basedOn w:val="Normal"/>
    <w:uiPriority w:val="99"/>
    <w:qFormat/>
    <w:rsid w:val="00805255"/>
  </w:style>
  <w:style w:type="paragraph" w:styleId="ListNumber2">
    <w:name w:val="List Number 2"/>
    <w:basedOn w:val="Normal"/>
    <w:uiPriority w:val="99"/>
    <w:qFormat/>
    <w:rsid w:val="00805255"/>
  </w:style>
  <w:style w:type="character" w:customStyle="1" w:styleId="Heading3Char">
    <w:name w:val="Heading 3 Char"/>
    <w:basedOn w:val="DefaultParagraphFont"/>
    <w:link w:val="Heading3"/>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Recommendation,List Paragraph1,standard lewis,List Tables,List Tables1,List Tables2,List Tables3,List Tables4,List Tables5,List Tables6,List Tables11,List Tables21,List Tables31,List Tables41,List Tables7,List Tables1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Recommendation Char,List Paragraph1 Char,standard lewis Char,List Tables Char,List Tables1 Char,List Tables2 Char,List Tables3 Char,List Tables4 Char,List Tables5 Char,List Tables6 Char,List Tables11 Char"/>
    <w:link w:val="ListParagraph"/>
    <w:uiPriority w:val="34"/>
    <w:qFormat/>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135589"/>
    <w:rPr>
      <w:sz w:val="16"/>
      <w:szCs w:val="16"/>
    </w:rPr>
  </w:style>
  <w:style w:type="paragraph" w:styleId="CommentText">
    <w:name w:val="annotation text"/>
    <w:basedOn w:val="Normal"/>
    <w:link w:val="CommentTextChar"/>
    <w:uiPriority w:val="99"/>
    <w:rsid w:val="00135589"/>
    <w:pPr>
      <w:spacing w:line="240" w:lineRule="auto"/>
    </w:pPr>
    <w:rPr>
      <w:sz w:val="20"/>
      <w:szCs w:val="20"/>
    </w:rPr>
  </w:style>
  <w:style w:type="character" w:customStyle="1" w:styleId="CommentTextChar">
    <w:name w:val="Comment Text Char"/>
    <w:basedOn w:val="DefaultParagraphFont"/>
    <w:link w:val="CommentText"/>
    <w:uiPriority w:val="99"/>
    <w:rsid w:val="00135589"/>
    <w:rPr>
      <w:color w:val="000000" w:themeColor="text1"/>
      <w:sz w:val="20"/>
      <w:szCs w:val="20"/>
    </w:rPr>
  </w:style>
  <w:style w:type="paragraph" w:styleId="CommentSubject">
    <w:name w:val="annotation subject"/>
    <w:basedOn w:val="CommentText"/>
    <w:next w:val="CommentText"/>
    <w:link w:val="CommentSubjectChar"/>
    <w:uiPriority w:val="99"/>
    <w:semiHidden/>
    <w:rsid w:val="00135589"/>
    <w:rPr>
      <w:b/>
      <w:bCs/>
    </w:rPr>
  </w:style>
  <w:style w:type="character" w:customStyle="1" w:styleId="CommentSubjectChar">
    <w:name w:val="Comment Subject Char"/>
    <w:basedOn w:val="CommentTextChar"/>
    <w:link w:val="CommentSubject"/>
    <w:uiPriority w:val="99"/>
    <w:semiHidden/>
    <w:rsid w:val="00135589"/>
    <w:rPr>
      <w:b/>
      <w:bCs/>
      <w:color w:val="000000" w:themeColor="text1"/>
      <w:sz w:val="20"/>
      <w:szCs w:val="20"/>
    </w:rPr>
  </w:style>
  <w:style w:type="paragraph" w:styleId="BodyText">
    <w:name w:val="Body Text"/>
    <w:basedOn w:val="Normal"/>
    <w:link w:val="BodyTextChar"/>
    <w:rsid w:val="00D4395F"/>
    <w:pPr>
      <w:spacing w:before="60" w:after="60" w:line="240" w:lineRule="auto"/>
    </w:pPr>
    <w:rPr>
      <w:rFonts w:ascii="Arial" w:eastAsia="Times New Roman" w:hAnsi="Arial" w:cs="Arial"/>
      <w:b/>
      <w:bCs/>
      <w:color w:val="auto"/>
      <w:sz w:val="24"/>
      <w:szCs w:val="24"/>
      <w:lang w:val="en-AU"/>
    </w:rPr>
  </w:style>
  <w:style w:type="character" w:customStyle="1" w:styleId="BodyTextChar">
    <w:name w:val="Body Text Char"/>
    <w:basedOn w:val="DefaultParagraphFont"/>
    <w:link w:val="BodyText"/>
    <w:rsid w:val="00D4395F"/>
    <w:rPr>
      <w:rFonts w:ascii="Arial" w:eastAsia="Times New Roman" w:hAnsi="Arial" w:cs="Arial"/>
      <w:b/>
      <w:bCs/>
      <w:sz w:val="24"/>
      <w:szCs w:val="24"/>
      <w:lang w:val="en-AU"/>
    </w:rPr>
  </w:style>
  <w:style w:type="paragraph" w:styleId="Revision">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Normal"/>
    <w:qFormat/>
    <w:rsid w:val="00D445F0"/>
    <w:pPr>
      <w:spacing w:after="0" w:line="240" w:lineRule="auto"/>
      <w:ind w:left="720"/>
    </w:pPr>
    <w:rPr>
      <w:rFonts w:ascii="Calibri" w:eastAsia="Calibri" w:hAnsi="Calibri" w:cs="Times New Roman"/>
      <w:color w:val="auto"/>
      <w:lang w:eastAsia="en-GB"/>
    </w:rPr>
  </w:style>
  <w:style w:type="character" w:styleId="FollowedHyperlink">
    <w:name w:val="FollowedHyperlink"/>
    <w:basedOn w:val="DefaultParagraphFont"/>
    <w:uiPriority w:val="99"/>
    <w:semiHidden/>
    <w:rsid w:val="009117FF"/>
    <w:rPr>
      <w:color w:val="761706" w:themeColor="followedHyperlink"/>
      <w:u w:val="single"/>
    </w:rPr>
  </w:style>
  <w:style w:type="paragraph" w:customStyle="1" w:styleId="TableHeading0">
    <w:name w:val="Table Heading"/>
    <w:basedOn w:val="Normal"/>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Normal"/>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GridTable4-Accent1">
    <w:name w:val="Grid Table 4 Accent 1"/>
    <w:basedOn w:val="TableNormal"/>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TableGridLight">
    <w:name w:val="Grid Table Light"/>
    <w:basedOn w:val="TableNormal"/>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432451"/>
    <w:pPr>
      <w:tabs>
        <w:tab w:val="left" w:pos="426"/>
        <w:tab w:val="right" w:leader="dot" w:pos="9592"/>
      </w:tabs>
      <w:spacing w:after="100"/>
    </w:pPr>
  </w:style>
  <w:style w:type="paragraph" w:styleId="TOC2">
    <w:name w:val="toc 2"/>
    <w:basedOn w:val="Normal"/>
    <w:next w:val="Normal"/>
    <w:autoRedefine/>
    <w:uiPriority w:val="39"/>
    <w:unhideWhenUsed/>
    <w:rsid w:val="00432451"/>
    <w:pPr>
      <w:spacing w:after="100"/>
      <w:ind w:left="220"/>
    </w:pPr>
  </w:style>
  <w:style w:type="paragraph" w:customStyle="1" w:styleId="Default">
    <w:name w:val="Default"/>
    <w:rsid w:val="00E62908"/>
    <w:pPr>
      <w:autoSpaceDE w:val="0"/>
      <w:autoSpaceDN w:val="0"/>
      <w:adjustRightInd w:val="0"/>
      <w:spacing w:after="0" w:line="240" w:lineRule="auto"/>
    </w:pPr>
    <w:rPr>
      <w:rFonts w:ascii="Franklin Gothic Demi Cond" w:hAnsi="Franklin Gothic Demi Cond" w:cs="Franklin Gothic Demi Cond"/>
      <w:color w:val="000000"/>
      <w:sz w:val="24"/>
      <w:szCs w:val="24"/>
      <w:lang w:val="en-US"/>
    </w:rPr>
  </w:style>
  <w:style w:type="character" w:customStyle="1" w:styleId="ui-provider">
    <w:name w:val="ui-provider"/>
    <w:basedOn w:val="DefaultParagraphFont"/>
    <w:rsid w:val="00022C85"/>
  </w:style>
  <w:style w:type="character" w:customStyle="1" w:styleId="cf01">
    <w:name w:val="cf01"/>
    <w:basedOn w:val="DefaultParagraphFont"/>
    <w:rsid w:val="00DA60DE"/>
    <w:rPr>
      <w:rFonts w:ascii="Segoe UI" w:hAnsi="Segoe UI" w:cs="Segoe UI" w:hint="default"/>
      <w:sz w:val="18"/>
      <w:szCs w:val="18"/>
    </w:rPr>
  </w:style>
  <w:style w:type="character" w:styleId="Mention">
    <w:name w:val="Mention"/>
    <w:basedOn w:val="DefaultParagraphFont"/>
    <w:uiPriority w:val="99"/>
    <w:unhideWhenUsed/>
    <w:rsid w:val="00A350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080055520">
      <w:bodyDiv w:val="1"/>
      <w:marLeft w:val="0"/>
      <w:marRight w:val="0"/>
      <w:marTop w:val="0"/>
      <w:marBottom w:val="0"/>
      <w:divBdr>
        <w:top w:val="none" w:sz="0" w:space="0" w:color="auto"/>
        <w:left w:val="none" w:sz="0" w:space="0" w:color="auto"/>
        <w:bottom w:val="none" w:sz="0" w:space="0" w:color="auto"/>
        <w:right w:val="none" w:sz="0" w:space="0" w:color="auto"/>
      </w:divBdr>
    </w:div>
    <w:div w:id="1202552811">
      <w:bodyDiv w:val="1"/>
      <w:marLeft w:val="0"/>
      <w:marRight w:val="0"/>
      <w:marTop w:val="0"/>
      <w:marBottom w:val="0"/>
      <w:divBdr>
        <w:top w:val="none" w:sz="0" w:space="0" w:color="auto"/>
        <w:left w:val="none" w:sz="0" w:space="0" w:color="auto"/>
        <w:bottom w:val="none" w:sz="0" w:space="0" w:color="auto"/>
        <w:right w:val="none" w:sz="0" w:space="0" w:color="auto"/>
      </w:divBdr>
    </w:div>
    <w:div w:id="1348678361">
      <w:bodyDiv w:val="1"/>
      <w:marLeft w:val="0"/>
      <w:marRight w:val="0"/>
      <w:marTop w:val="0"/>
      <w:marBottom w:val="0"/>
      <w:divBdr>
        <w:top w:val="none" w:sz="0" w:space="0" w:color="auto"/>
        <w:left w:val="none" w:sz="0" w:space="0" w:color="auto"/>
        <w:bottom w:val="none" w:sz="0" w:space="0" w:color="auto"/>
        <w:right w:val="none" w:sz="0" w:space="0" w:color="auto"/>
      </w:divBdr>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ourcecentre.savethechildren.net/library/applying-9-basic-requirements-meaningful-and-ethical-child-participation-during-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https://www.savethechildren.net/about-us/our-commitment-safeguar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documenttasks/documenttasks1.xml><?xml version="1.0" encoding="utf-8"?>
<t:Tasks xmlns:t="http://schemas.microsoft.com/office/tasks/2019/documenttasks" xmlns:oel="http://schemas.microsoft.com/office/2019/extlst">
  <t:Task id="{3F48C90D-8E2C-4BCA-A8B5-59408BE366EF}">
    <t:Anchor>
      <t:Comment id="200944077"/>
    </t:Anchor>
    <t:History>
      <t:Event id="{DB1EBAD8-D479-4E53-AA73-060C578C0040}" time="2024-03-19T02:34:00.621Z">
        <t:Attribution userId="S::nasirul.islam@savethechildren.org::d9411f72-405e-42a1-a76d-1f7000f87dd7" userProvider="AD" userName="Islam, Nasirul"/>
        <t:Anchor>
          <t:Comment id="200944077"/>
        </t:Anchor>
        <t:Create/>
      </t:Event>
      <t:Event id="{46AB02FC-40DB-4884-B9A8-143AB89FF59D}" time="2024-03-19T02:34:00.621Z">
        <t:Attribution userId="S::nasirul.islam@savethechildren.org::d9411f72-405e-42a1-a76d-1f7000f87dd7" userProvider="AD" userName="Islam, Nasirul"/>
        <t:Anchor>
          <t:Comment id="200944077"/>
        </t:Anchor>
        <t:Assign userId="S::rafeya.azad@savethechildren.org::05d2e568-b1d0-49e5-b883-c659bfce846e" userProvider="AD" userName="Azad, Rafeya"/>
      </t:Event>
      <t:Event id="{04EC024B-5779-400C-B3D8-678111AE5C5A}" time="2024-03-19T02:34:00.621Z">
        <t:Attribution userId="S::nasirul.islam@savethechildren.org::d9411f72-405e-42a1-a76d-1f7000f87dd7" userProvider="AD" userName="Islam, Nasirul"/>
        <t:Anchor>
          <t:Comment id="200944077"/>
        </t:Anchor>
        <t:SetTitle title="@Azad, Rafeya and @Rahman, Sajedur please review "/>
      </t:Event>
      <t:Event id="{6B284AC3-DAFE-4987-BDB6-4A0EF41C4151}" time="2024-03-19T16:29:51.53Z">
        <t:Attribution userId="S::rafeya.azad@savethechildren.org::05d2e568-b1d0-49e5-b883-c659bfce846e" userProvider="AD" userName="Azad, Rafeya"/>
        <t:Progress percentComplete="100"/>
      </t:Event>
    </t:History>
  </t:Task>
</t:Task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1fbe8b-105c-4019-990c-1f9d24f7a9eb" xsi:nil="true"/>
    <lcf76f155ced4ddcb4097134ff3c332f xmlns="f7bc4692-69d8-4108-aede-dc141b44e5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B54310925F884CBBCA07F51964341E" ma:contentTypeVersion="16" ma:contentTypeDescription="Create a new document." ma:contentTypeScope="" ma:versionID="86ffa89e7a36b6cda443133fd935696c">
  <xsd:schema xmlns:xsd="http://www.w3.org/2001/XMLSchema" xmlns:xs="http://www.w3.org/2001/XMLSchema" xmlns:p="http://schemas.microsoft.com/office/2006/metadata/properties" xmlns:ns2="f7bc4692-69d8-4108-aede-dc141b44e5ea" xmlns:ns3="ff1fbe8b-105c-4019-990c-1f9d24f7a9eb" targetNamespace="http://schemas.microsoft.com/office/2006/metadata/properties" ma:root="true" ma:fieldsID="ff2001cac5b5594f67c52beafcf199fb" ns2:_="" ns3:_="">
    <xsd:import namespace="f7bc4692-69d8-4108-aede-dc141b44e5ea"/>
    <xsd:import namespace="ff1fbe8b-105c-4019-990c-1f9d24f7a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c4692-69d8-4108-aede-dc141b44e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fbe8b-105c-4019-990c-1f9d24f7a9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92dc5a-c4d9-4fa8-8950-2374ec1e772a}" ma:internalName="TaxCatchAll" ma:showField="CatchAllData" ma:web="ff1fbe8b-105c-4019-990c-1f9d24f7a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090C1-64D3-4466-9032-B9D9E0C74F3E}">
  <ds:schemaRefs>
    <ds:schemaRef ds:uri="http://schemas.openxmlformats.org/officeDocument/2006/bibliography"/>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f1fbe8b-105c-4019-990c-1f9d24f7a9eb"/>
    <ds:schemaRef ds:uri="f7bc4692-69d8-4108-aede-dc141b44e5ea"/>
  </ds:schemaRefs>
</ds:datastoreItem>
</file>

<file path=customXml/itemProps3.xml><?xml version="1.0" encoding="utf-8"?>
<ds:datastoreItem xmlns:ds="http://schemas.openxmlformats.org/officeDocument/2006/customXml" ds:itemID="{59378554-999D-4536-83F6-828BE7F8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c4692-69d8-4108-aede-dc141b44e5ea"/>
    <ds:schemaRef ds:uri="ff1fbe8b-105c-4019-990c-1f9d24f7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02003-2E9E-4A31-B2A0-5CB1F827B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63</TotalTime>
  <Pages>12</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Haque, Nazmul</cp:lastModifiedBy>
  <cp:revision>33</cp:revision>
  <cp:lastPrinted>2016-04-23T19:04:00Z</cp:lastPrinted>
  <dcterms:created xsi:type="dcterms:W3CDTF">2024-03-19T17:26:00Z</dcterms:created>
  <dcterms:modified xsi:type="dcterms:W3CDTF">2024-03-25T08:18:00Z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0x010100FDB54310925F884CBBCA07F51964341E</vt:lpwstr>
  </property>
  <property fmtid="{D5CDD505-2E9C-101B-9397-08002B2CF9AE}" pid="3" name="GrammarlyDocumentId">
    <vt:lpwstr>059ee16b32f090acce3ca760a2c334748d7e9649c1543e09543f206d0b6e4138</vt:lpwstr>
  </property>
  <property fmtid="{D5CDD505-2E9C-101B-9397-08002B2CF9AE}" pid="4" name="MediaServiceImageTags">
    <vt:lpwstr/>
  </property>
</Properties>
</file>