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D8A" w:rsidRPr="007131D9" w:rsidRDefault="00293D8A" w:rsidP="007441A6">
      <w:pPr>
        <w:jc w:val="center"/>
        <w:rPr>
          <w:b/>
          <w:color w:val="000000"/>
          <w:sz w:val="28"/>
          <w:szCs w:val="22"/>
          <w:u w:val="single"/>
        </w:rPr>
      </w:pPr>
      <w:r w:rsidRPr="007131D9">
        <w:rPr>
          <w:b/>
          <w:color w:val="000000"/>
          <w:sz w:val="28"/>
          <w:szCs w:val="22"/>
          <w:u w:val="single"/>
        </w:rPr>
        <w:t>Terms of Reference</w:t>
      </w:r>
      <w:r w:rsidR="00060C90">
        <w:rPr>
          <w:b/>
          <w:color w:val="000000"/>
          <w:sz w:val="28"/>
          <w:szCs w:val="22"/>
          <w:u w:val="single"/>
        </w:rPr>
        <w:t xml:space="preserve"> (TOR) </w:t>
      </w:r>
    </w:p>
    <w:p w:rsidR="007441A6" w:rsidRDefault="007441A6" w:rsidP="00293D8A">
      <w:pPr>
        <w:jc w:val="center"/>
        <w:rPr>
          <w:b/>
          <w:sz w:val="22"/>
          <w:szCs w:val="22"/>
        </w:rPr>
      </w:pPr>
    </w:p>
    <w:p w:rsidR="00060C90" w:rsidRPr="003160DF" w:rsidRDefault="00060C90" w:rsidP="00293D8A">
      <w:pPr>
        <w:jc w:val="center"/>
        <w:rPr>
          <w:b/>
          <w:sz w:val="22"/>
          <w:szCs w:val="22"/>
        </w:rPr>
      </w:pPr>
    </w:p>
    <w:p w:rsidR="008B2F59" w:rsidRPr="004F3AB5" w:rsidRDefault="00F1430C" w:rsidP="008B2F59">
      <w:pPr>
        <w:jc w:val="center"/>
        <w:rPr>
          <w:sz w:val="20"/>
          <w:szCs w:val="22"/>
        </w:rPr>
      </w:pPr>
      <w:r w:rsidRPr="004F3AB5">
        <w:rPr>
          <w:sz w:val="20"/>
          <w:szCs w:val="22"/>
        </w:rPr>
        <w:t xml:space="preserve">Mid </w:t>
      </w:r>
      <w:proofErr w:type="gramStart"/>
      <w:r w:rsidRPr="004F3AB5">
        <w:rPr>
          <w:sz w:val="20"/>
          <w:szCs w:val="22"/>
        </w:rPr>
        <w:t>Term</w:t>
      </w:r>
      <w:r w:rsidR="00341D49">
        <w:rPr>
          <w:sz w:val="20"/>
          <w:szCs w:val="22"/>
        </w:rPr>
        <w:t xml:space="preserve"> </w:t>
      </w:r>
      <w:r w:rsidR="007441A6" w:rsidRPr="004F3AB5">
        <w:rPr>
          <w:sz w:val="20"/>
          <w:szCs w:val="22"/>
        </w:rPr>
        <w:t xml:space="preserve"> </w:t>
      </w:r>
      <w:r w:rsidRPr="004F3AB5">
        <w:rPr>
          <w:sz w:val="20"/>
          <w:szCs w:val="22"/>
        </w:rPr>
        <w:t>Review</w:t>
      </w:r>
      <w:proofErr w:type="gramEnd"/>
      <w:r w:rsidR="00293D8A" w:rsidRPr="004F3AB5">
        <w:rPr>
          <w:sz w:val="20"/>
          <w:szCs w:val="22"/>
        </w:rPr>
        <w:t xml:space="preserve"> </w:t>
      </w:r>
      <w:r w:rsidR="007441A6" w:rsidRPr="004F3AB5">
        <w:rPr>
          <w:sz w:val="20"/>
          <w:szCs w:val="22"/>
        </w:rPr>
        <w:t>(MT</w:t>
      </w:r>
      <w:r w:rsidR="00341D49">
        <w:rPr>
          <w:sz w:val="20"/>
          <w:szCs w:val="22"/>
        </w:rPr>
        <w:t>R</w:t>
      </w:r>
      <w:r w:rsidR="007441A6" w:rsidRPr="004F3AB5">
        <w:rPr>
          <w:sz w:val="20"/>
          <w:szCs w:val="22"/>
        </w:rPr>
        <w:t xml:space="preserve">) </w:t>
      </w:r>
      <w:r w:rsidR="00293D8A" w:rsidRPr="004F3AB5">
        <w:rPr>
          <w:sz w:val="20"/>
          <w:szCs w:val="22"/>
        </w:rPr>
        <w:t xml:space="preserve">of the </w:t>
      </w:r>
      <w:r w:rsidR="004740A4" w:rsidRPr="004F3AB5">
        <w:rPr>
          <w:sz w:val="20"/>
          <w:szCs w:val="22"/>
        </w:rPr>
        <w:t xml:space="preserve">second campaign phase of the </w:t>
      </w:r>
      <w:r w:rsidR="00F2306F" w:rsidRPr="004F3AB5">
        <w:rPr>
          <w:sz w:val="20"/>
          <w:szCs w:val="22"/>
        </w:rPr>
        <w:t>My Rights Campaign (</w:t>
      </w:r>
      <w:r w:rsidR="008B2F59" w:rsidRPr="004F3AB5">
        <w:rPr>
          <w:sz w:val="20"/>
          <w:szCs w:val="22"/>
        </w:rPr>
        <w:t>Amar Odhikar Campaign</w:t>
      </w:r>
      <w:r w:rsidR="00F2306F" w:rsidRPr="004F3AB5">
        <w:rPr>
          <w:sz w:val="20"/>
          <w:szCs w:val="22"/>
        </w:rPr>
        <w:t xml:space="preserve">). </w:t>
      </w:r>
    </w:p>
    <w:p w:rsidR="00293D8A" w:rsidRPr="003160DF" w:rsidRDefault="00293D8A" w:rsidP="00293D8A">
      <w:pPr>
        <w:jc w:val="center"/>
        <w:rPr>
          <w:b/>
          <w:sz w:val="22"/>
          <w:szCs w:val="22"/>
        </w:rPr>
      </w:pPr>
    </w:p>
    <w:p w:rsidR="00293D8A" w:rsidRPr="003160DF" w:rsidRDefault="00293D8A" w:rsidP="00293D8A">
      <w:pPr>
        <w:rPr>
          <w:b/>
          <w:sz w:val="22"/>
          <w:szCs w:val="22"/>
        </w:rPr>
      </w:pPr>
    </w:p>
    <w:p w:rsidR="00293D8A" w:rsidRPr="003160DF" w:rsidRDefault="00293D8A" w:rsidP="00293D8A">
      <w:pPr>
        <w:rPr>
          <w:b/>
          <w:sz w:val="22"/>
          <w:szCs w:val="22"/>
        </w:rPr>
      </w:pPr>
    </w:p>
    <w:p w:rsidR="00293D8A" w:rsidRPr="003160DF" w:rsidRDefault="00453B1F" w:rsidP="00FE5D75">
      <w:pPr>
        <w:shd w:val="clear" w:color="auto" w:fill="92D050"/>
        <w:rPr>
          <w:b/>
          <w:sz w:val="22"/>
          <w:szCs w:val="22"/>
        </w:rPr>
      </w:pPr>
      <w:r w:rsidRPr="003160DF">
        <w:rPr>
          <w:b/>
          <w:sz w:val="22"/>
          <w:szCs w:val="22"/>
        </w:rPr>
        <w:t xml:space="preserve">Purpose: </w:t>
      </w:r>
      <w:r w:rsidR="00F2306F" w:rsidRPr="003160DF">
        <w:rPr>
          <w:b/>
          <w:sz w:val="22"/>
          <w:szCs w:val="22"/>
        </w:rPr>
        <w:t xml:space="preserve"> </w:t>
      </w:r>
    </w:p>
    <w:p w:rsidR="00293D8A" w:rsidRPr="003160DF" w:rsidRDefault="00293D8A" w:rsidP="00293D8A">
      <w:pPr>
        <w:rPr>
          <w:b/>
          <w:sz w:val="22"/>
          <w:szCs w:val="22"/>
        </w:rPr>
      </w:pPr>
    </w:p>
    <w:p w:rsidR="00FE5D75" w:rsidRDefault="00293D8A" w:rsidP="00293D8A">
      <w:pPr>
        <w:rPr>
          <w:sz w:val="22"/>
          <w:szCs w:val="22"/>
        </w:rPr>
      </w:pPr>
      <w:proofErr w:type="gramStart"/>
      <w:r w:rsidRPr="003160DF">
        <w:rPr>
          <w:sz w:val="22"/>
          <w:szCs w:val="22"/>
        </w:rPr>
        <w:t xml:space="preserve">This </w:t>
      </w:r>
      <w:r w:rsidR="007441A6" w:rsidRPr="003160DF">
        <w:rPr>
          <w:sz w:val="22"/>
          <w:szCs w:val="22"/>
        </w:rPr>
        <w:t>TOR intents</w:t>
      </w:r>
      <w:proofErr w:type="gramEnd"/>
      <w:r w:rsidR="007441A6" w:rsidRPr="003160DF">
        <w:rPr>
          <w:sz w:val="22"/>
          <w:szCs w:val="22"/>
        </w:rPr>
        <w:t xml:space="preserve"> </w:t>
      </w:r>
      <w:r w:rsidR="00F2306F" w:rsidRPr="003160DF">
        <w:rPr>
          <w:sz w:val="22"/>
          <w:szCs w:val="22"/>
        </w:rPr>
        <w:t xml:space="preserve">to combine the requirements </w:t>
      </w:r>
      <w:r w:rsidR="00474CD5">
        <w:rPr>
          <w:sz w:val="22"/>
          <w:szCs w:val="22"/>
        </w:rPr>
        <w:t xml:space="preserve">for Mid Term Review (MTR) </w:t>
      </w:r>
      <w:r w:rsidR="00F2306F" w:rsidRPr="003160DF">
        <w:rPr>
          <w:sz w:val="22"/>
          <w:szCs w:val="22"/>
        </w:rPr>
        <w:t xml:space="preserve">of </w:t>
      </w:r>
      <w:r w:rsidR="00060C90">
        <w:rPr>
          <w:sz w:val="22"/>
          <w:szCs w:val="22"/>
        </w:rPr>
        <w:t xml:space="preserve">Oxfam </w:t>
      </w:r>
      <w:r w:rsidR="00474CD5">
        <w:rPr>
          <w:sz w:val="22"/>
          <w:szCs w:val="22"/>
        </w:rPr>
        <w:t xml:space="preserve">and its alliance campaign partner </w:t>
      </w:r>
      <w:proofErr w:type="spellStart"/>
      <w:r w:rsidRPr="003160DF">
        <w:rPr>
          <w:sz w:val="22"/>
          <w:szCs w:val="22"/>
        </w:rPr>
        <w:t>Amar</w:t>
      </w:r>
      <w:proofErr w:type="spellEnd"/>
      <w:r w:rsidRPr="003160DF">
        <w:rPr>
          <w:sz w:val="22"/>
          <w:szCs w:val="22"/>
        </w:rPr>
        <w:t xml:space="preserve"> </w:t>
      </w:r>
      <w:proofErr w:type="spellStart"/>
      <w:r w:rsidRPr="003160DF">
        <w:rPr>
          <w:sz w:val="22"/>
          <w:szCs w:val="22"/>
        </w:rPr>
        <w:t>Odhikar</w:t>
      </w:r>
      <w:proofErr w:type="spellEnd"/>
      <w:r w:rsidRPr="003160DF">
        <w:rPr>
          <w:sz w:val="22"/>
          <w:szCs w:val="22"/>
        </w:rPr>
        <w:t xml:space="preserve"> Campaign</w:t>
      </w:r>
      <w:r w:rsidR="00F1430C" w:rsidRPr="003160DF">
        <w:rPr>
          <w:sz w:val="22"/>
          <w:szCs w:val="22"/>
        </w:rPr>
        <w:t xml:space="preserve"> (</w:t>
      </w:r>
      <w:r w:rsidR="00C66BB3" w:rsidRPr="003160DF">
        <w:rPr>
          <w:i/>
          <w:sz w:val="22"/>
          <w:szCs w:val="22"/>
        </w:rPr>
        <w:t>My Rights Campaign</w:t>
      </w:r>
      <w:r w:rsidR="00F1430C" w:rsidRPr="003160DF">
        <w:rPr>
          <w:sz w:val="22"/>
          <w:szCs w:val="22"/>
        </w:rPr>
        <w:t>)</w:t>
      </w:r>
      <w:r w:rsidRPr="003160DF">
        <w:rPr>
          <w:sz w:val="22"/>
          <w:szCs w:val="22"/>
        </w:rPr>
        <w:t xml:space="preserve"> in Bangladesh. </w:t>
      </w:r>
    </w:p>
    <w:p w:rsidR="00060C90" w:rsidRPr="003160DF" w:rsidRDefault="00060C90" w:rsidP="00293D8A">
      <w:pPr>
        <w:rPr>
          <w:b/>
          <w:sz w:val="22"/>
          <w:szCs w:val="22"/>
        </w:rPr>
      </w:pPr>
    </w:p>
    <w:p w:rsidR="00293D8A" w:rsidRPr="003160DF" w:rsidRDefault="00293D8A" w:rsidP="007441A6">
      <w:pPr>
        <w:numPr>
          <w:ilvl w:val="0"/>
          <w:numId w:val="2"/>
        </w:numPr>
        <w:shd w:val="clear" w:color="auto" w:fill="92D050"/>
        <w:rPr>
          <w:b/>
          <w:sz w:val="22"/>
          <w:szCs w:val="22"/>
        </w:rPr>
      </w:pPr>
      <w:r w:rsidRPr="003160DF">
        <w:rPr>
          <w:b/>
          <w:sz w:val="22"/>
          <w:szCs w:val="22"/>
        </w:rPr>
        <w:t>Introduction</w:t>
      </w:r>
      <w:r w:rsidR="00CC31F9" w:rsidRPr="003160DF">
        <w:rPr>
          <w:b/>
          <w:sz w:val="22"/>
          <w:szCs w:val="22"/>
        </w:rPr>
        <w:t xml:space="preserve"> and background information</w:t>
      </w:r>
      <w:r w:rsidRPr="003160DF">
        <w:rPr>
          <w:b/>
          <w:sz w:val="22"/>
          <w:szCs w:val="22"/>
        </w:rPr>
        <w:t>:</w:t>
      </w:r>
    </w:p>
    <w:p w:rsidR="00293D8A" w:rsidRPr="003160DF" w:rsidRDefault="00293D8A" w:rsidP="00293D8A">
      <w:pPr>
        <w:rPr>
          <w:b/>
          <w:sz w:val="22"/>
          <w:szCs w:val="22"/>
        </w:rPr>
      </w:pPr>
    </w:p>
    <w:p w:rsidR="00293D8A" w:rsidRPr="003160DF" w:rsidRDefault="00293D8A" w:rsidP="00293D8A">
      <w:pPr>
        <w:jc w:val="both"/>
        <w:rPr>
          <w:sz w:val="22"/>
          <w:szCs w:val="22"/>
          <w:lang w:val="en-GB"/>
        </w:rPr>
      </w:pPr>
      <w:r w:rsidRPr="003160DF">
        <w:rPr>
          <w:sz w:val="22"/>
          <w:szCs w:val="22"/>
          <w:lang w:val="en-GB"/>
        </w:rPr>
        <w:t xml:space="preserve">Amar Odhikar Campaign (AOC) is the outcome of a consultation process, </w:t>
      </w:r>
      <w:r w:rsidRPr="003160DF">
        <w:rPr>
          <w:sz w:val="22"/>
          <w:szCs w:val="22"/>
        </w:rPr>
        <w:t>involving alliances of NGOs with a view to bringing about substantive changes in the quality and the delivery of basic essential services, paying particular attention to education</w:t>
      </w:r>
      <w:r w:rsidR="00CC31F9" w:rsidRPr="003160DF">
        <w:rPr>
          <w:sz w:val="22"/>
          <w:szCs w:val="22"/>
        </w:rPr>
        <w:t xml:space="preserve">. Its development was </w:t>
      </w:r>
      <w:r w:rsidRPr="003160DF">
        <w:rPr>
          <w:sz w:val="22"/>
          <w:szCs w:val="22"/>
        </w:rPr>
        <w:t xml:space="preserve">facilitated by the Southern Campaign Group of Oxfam Novib (ON) at the end of 2007. The initiative was followed by a series of practical actions which successfully involved review of the existing literature observing real case scenario at the grassroots level, organizing dialogues with prominent political leaders and key informants such as educationist, academics, CSO leaders, researchers as far as the said issues are concerned. </w:t>
      </w:r>
      <w:r w:rsidRPr="003160DF">
        <w:rPr>
          <w:sz w:val="22"/>
          <w:szCs w:val="22"/>
          <w:lang w:val="en-GB"/>
        </w:rPr>
        <w:t xml:space="preserve">The purpose of Amar Odhikar Campaign (AOC) or My Rights Campaign is to mobilize the civil society of Bangladesh to facilitate government to ensure the essential basic services to all. The purpose of AOC is to influence </w:t>
      </w:r>
      <w:r w:rsidR="001F53B6" w:rsidRPr="003160DF">
        <w:rPr>
          <w:sz w:val="22"/>
          <w:szCs w:val="22"/>
          <w:lang w:val="en-GB"/>
        </w:rPr>
        <w:t>Government of Bangladesh (</w:t>
      </w:r>
      <w:r w:rsidRPr="003160DF">
        <w:rPr>
          <w:sz w:val="22"/>
          <w:szCs w:val="22"/>
          <w:lang w:val="en-GB"/>
        </w:rPr>
        <w:t>GoB</w:t>
      </w:r>
      <w:r w:rsidR="001F53B6" w:rsidRPr="003160DF">
        <w:rPr>
          <w:sz w:val="22"/>
          <w:szCs w:val="22"/>
          <w:lang w:val="en-GB"/>
        </w:rPr>
        <w:t>)</w:t>
      </w:r>
      <w:r w:rsidRPr="003160DF">
        <w:rPr>
          <w:sz w:val="22"/>
          <w:szCs w:val="22"/>
          <w:lang w:val="en-GB"/>
        </w:rPr>
        <w:t xml:space="preserve"> to significantly improve access and quality of education for all children. </w:t>
      </w:r>
    </w:p>
    <w:p w:rsidR="00293D8A" w:rsidRPr="003160DF" w:rsidRDefault="00293D8A" w:rsidP="00293D8A">
      <w:pPr>
        <w:jc w:val="both"/>
        <w:rPr>
          <w:sz w:val="22"/>
          <w:szCs w:val="22"/>
          <w:lang w:val="en-GB"/>
        </w:rPr>
      </w:pPr>
    </w:p>
    <w:p w:rsidR="00293D8A" w:rsidRPr="003160DF" w:rsidRDefault="00293D8A" w:rsidP="00293D8A">
      <w:pPr>
        <w:autoSpaceDE w:val="0"/>
        <w:autoSpaceDN w:val="0"/>
        <w:adjustRightInd w:val="0"/>
        <w:jc w:val="both"/>
        <w:rPr>
          <w:sz w:val="22"/>
          <w:szCs w:val="22"/>
        </w:rPr>
      </w:pPr>
      <w:r w:rsidRPr="003160DF">
        <w:rPr>
          <w:sz w:val="22"/>
          <w:szCs w:val="22"/>
        </w:rPr>
        <w:t>On October 25th, 2008 the Campaign was launched</w:t>
      </w:r>
      <w:r w:rsidR="00C66BB3" w:rsidRPr="003160DF">
        <w:rPr>
          <w:sz w:val="22"/>
          <w:szCs w:val="22"/>
        </w:rPr>
        <w:t xml:space="preserve"> formally</w:t>
      </w:r>
      <w:r w:rsidRPr="003160DF">
        <w:rPr>
          <w:sz w:val="22"/>
          <w:szCs w:val="22"/>
        </w:rPr>
        <w:t xml:space="preserve"> in Dhaka demanding of right to primary education through ensuring four specific demands firstly, one school in every village; secondly, one teacher must be appointed for each group of 40 students maximum; thirdly, schools must provide midday meal for the children; and finally, the right to education must be included in the constitution as a fundamental right.</w:t>
      </w:r>
    </w:p>
    <w:p w:rsidR="00293D8A" w:rsidRPr="003160DF" w:rsidRDefault="00293D8A" w:rsidP="00293D8A">
      <w:pPr>
        <w:autoSpaceDE w:val="0"/>
        <w:autoSpaceDN w:val="0"/>
        <w:adjustRightInd w:val="0"/>
        <w:jc w:val="both"/>
        <w:rPr>
          <w:sz w:val="22"/>
          <w:szCs w:val="22"/>
        </w:rPr>
      </w:pPr>
    </w:p>
    <w:p w:rsidR="00293D8A" w:rsidRPr="003160DF" w:rsidRDefault="00CC31F9" w:rsidP="00293D8A">
      <w:pPr>
        <w:autoSpaceDE w:val="0"/>
        <w:autoSpaceDN w:val="0"/>
        <w:adjustRightInd w:val="0"/>
        <w:jc w:val="both"/>
        <w:rPr>
          <w:sz w:val="22"/>
          <w:szCs w:val="22"/>
        </w:rPr>
      </w:pPr>
      <w:r w:rsidRPr="003160DF">
        <w:rPr>
          <w:sz w:val="22"/>
          <w:szCs w:val="22"/>
        </w:rPr>
        <w:t>After the launch, a first campaign phase followed from 01.05.2009 – 30.04.2011. F</w:t>
      </w:r>
      <w:r w:rsidR="00293D8A" w:rsidRPr="003160DF">
        <w:rPr>
          <w:sz w:val="22"/>
          <w:szCs w:val="22"/>
        </w:rPr>
        <w:t xml:space="preserve">ollowing the progress of GoB decision and upcoming requirements the Steering Committee of AOC decided to update its objectives that came in force from the SC meeting of 17 November 2009. </w:t>
      </w:r>
      <w:r w:rsidRPr="003160DF">
        <w:rPr>
          <w:sz w:val="22"/>
          <w:szCs w:val="22"/>
        </w:rPr>
        <w:t>T</w:t>
      </w:r>
      <w:r w:rsidR="00293D8A" w:rsidRPr="003160DF">
        <w:rPr>
          <w:sz w:val="22"/>
          <w:szCs w:val="22"/>
        </w:rPr>
        <w:t xml:space="preserve">he objectives of AOC </w:t>
      </w:r>
      <w:r w:rsidRPr="003160DF">
        <w:rPr>
          <w:sz w:val="22"/>
          <w:szCs w:val="22"/>
        </w:rPr>
        <w:t>were revised</w:t>
      </w:r>
      <w:r w:rsidR="00293D8A" w:rsidRPr="003160DF">
        <w:rPr>
          <w:sz w:val="22"/>
          <w:szCs w:val="22"/>
        </w:rPr>
        <w:t xml:space="preserve"> as follows:</w:t>
      </w:r>
    </w:p>
    <w:p w:rsidR="00293D8A" w:rsidRPr="003160DF" w:rsidRDefault="00293D8A" w:rsidP="00293D8A">
      <w:pPr>
        <w:autoSpaceDE w:val="0"/>
        <w:autoSpaceDN w:val="0"/>
        <w:adjustRightInd w:val="0"/>
        <w:jc w:val="both"/>
        <w:rPr>
          <w:sz w:val="22"/>
          <w:szCs w:val="22"/>
        </w:rPr>
      </w:pPr>
    </w:p>
    <w:p w:rsidR="00293D8A" w:rsidRPr="003160DF" w:rsidRDefault="00E01207" w:rsidP="00293D8A">
      <w:pPr>
        <w:pStyle w:val="CommentText"/>
        <w:numPr>
          <w:ilvl w:val="0"/>
          <w:numId w:val="1"/>
        </w:numPr>
        <w:rPr>
          <w:sz w:val="22"/>
          <w:szCs w:val="22"/>
        </w:rPr>
      </w:pPr>
      <w:r>
        <w:rPr>
          <w:sz w:val="22"/>
          <w:szCs w:val="22"/>
        </w:rPr>
        <w:t>E</w:t>
      </w:r>
      <w:r w:rsidR="00293D8A" w:rsidRPr="003160DF">
        <w:rPr>
          <w:sz w:val="22"/>
          <w:szCs w:val="22"/>
        </w:rPr>
        <w:t xml:space="preserve">nsure at least one government primary school per village by 2015.  </w:t>
      </w:r>
    </w:p>
    <w:p w:rsidR="00293D8A" w:rsidRPr="003160DF" w:rsidRDefault="001F53B6" w:rsidP="00293D8A">
      <w:pPr>
        <w:pStyle w:val="CommentText"/>
        <w:numPr>
          <w:ilvl w:val="0"/>
          <w:numId w:val="1"/>
        </w:numPr>
        <w:rPr>
          <w:sz w:val="22"/>
          <w:szCs w:val="22"/>
        </w:rPr>
      </w:pPr>
      <w:r w:rsidRPr="003160DF">
        <w:rPr>
          <w:sz w:val="22"/>
          <w:szCs w:val="22"/>
        </w:rPr>
        <w:t>S</w:t>
      </w:r>
      <w:r w:rsidR="00293D8A" w:rsidRPr="003160DF">
        <w:rPr>
          <w:sz w:val="22"/>
          <w:szCs w:val="22"/>
        </w:rPr>
        <w:t xml:space="preserve">ufficient number of teachers to </w:t>
      </w:r>
      <w:r w:rsidRPr="003160DF">
        <w:rPr>
          <w:sz w:val="22"/>
          <w:szCs w:val="22"/>
        </w:rPr>
        <w:t xml:space="preserve">be recruited by the GoB to </w:t>
      </w:r>
      <w:r w:rsidR="00293D8A" w:rsidRPr="003160DF">
        <w:rPr>
          <w:sz w:val="22"/>
          <w:szCs w:val="22"/>
        </w:rPr>
        <w:t xml:space="preserve">achieve a teacher student ratio of 1:30 by 2015  </w:t>
      </w:r>
    </w:p>
    <w:p w:rsidR="00293D8A" w:rsidRPr="003160DF" w:rsidRDefault="00E01207" w:rsidP="00293D8A">
      <w:pPr>
        <w:pStyle w:val="CommentText"/>
        <w:numPr>
          <w:ilvl w:val="0"/>
          <w:numId w:val="1"/>
        </w:numPr>
        <w:rPr>
          <w:sz w:val="22"/>
          <w:szCs w:val="22"/>
        </w:rPr>
      </w:pPr>
      <w:r>
        <w:rPr>
          <w:sz w:val="22"/>
          <w:szCs w:val="22"/>
        </w:rPr>
        <w:t>E</w:t>
      </w:r>
      <w:r w:rsidR="00293D8A" w:rsidRPr="003160DF">
        <w:rPr>
          <w:sz w:val="22"/>
          <w:szCs w:val="22"/>
        </w:rPr>
        <w:t xml:space="preserve">nsure that all newly hired teachers are capable and trained. </w:t>
      </w:r>
    </w:p>
    <w:p w:rsidR="00293D8A" w:rsidRPr="003160DF" w:rsidRDefault="001F53B6" w:rsidP="00293D8A">
      <w:pPr>
        <w:pStyle w:val="CommentText"/>
        <w:numPr>
          <w:ilvl w:val="0"/>
          <w:numId w:val="1"/>
        </w:numPr>
        <w:rPr>
          <w:sz w:val="22"/>
          <w:szCs w:val="22"/>
        </w:rPr>
      </w:pPr>
      <w:r w:rsidRPr="003160DF">
        <w:rPr>
          <w:sz w:val="22"/>
          <w:szCs w:val="22"/>
        </w:rPr>
        <w:t xml:space="preserve">Lobby with the GoB to </w:t>
      </w:r>
      <w:r w:rsidR="00293D8A" w:rsidRPr="003160DF">
        <w:rPr>
          <w:sz w:val="22"/>
          <w:szCs w:val="22"/>
        </w:rPr>
        <w:t xml:space="preserve">implement a midday meal scheme </w:t>
      </w:r>
      <w:proofErr w:type="gramStart"/>
      <w:r w:rsidR="00293D8A" w:rsidRPr="003160DF">
        <w:rPr>
          <w:sz w:val="22"/>
          <w:szCs w:val="22"/>
        </w:rPr>
        <w:t>in the six poverty</w:t>
      </w:r>
      <w:proofErr w:type="gramEnd"/>
      <w:r w:rsidR="00293D8A" w:rsidRPr="003160DF">
        <w:rPr>
          <w:sz w:val="22"/>
          <w:szCs w:val="22"/>
        </w:rPr>
        <w:t xml:space="preserve"> and hunger stricken districts. </w:t>
      </w:r>
    </w:p>
    <w:p w:rsidR="00293D8A" w:rsidRPr="003160DF" w:rsidRDefault="00293D8A" w:rsidP="00293D8A">
      <w:pPr>
        <w:numPr>
          <w:ilvl w:val="0"/>
          <w:numId w:val="1"/>
        </w:numPr>
        <w:rPr>
          <w:sz w:val="22"/>
          <w:szCs w:val="22"/>
        </w:rPr>
      </w:pPr>
      <w:r w:rsidRPr="003160DF">
        <w:rPr>
          <w:sz w:val="22"/>
          <w:szCs w:val="22"/>
        </w:rPr>
        <w:t>Constitutional amendment to include primary education as a fundamental right</w:t>
      </w:r>
    </w:p>
    <w:p w:rsidR="00293D8A" w:rsidRPr="003160DF" w:rsidRDefault="00293D8A" w:rsidP="00293D8A">
      <w:pPr>
        <w:rPr>
          <w:sz w:val="22"/>
          <w:szCs w:val="22"/>
        </w:rPr>
      </w:pPr>
    </w:p>
    <w:p w:rsidR="001E6A13" w:rsidRPr="003160DF" w:rsidRDefault="00CC31F9" w:rsidP="003160DF">
      <w:pPr>
        <w:jc w:val="both"/>
        <w:rPr>
          <w:sz w:val="22"/>
          <w:szCs w:val="22"/>
        </w:rPr>
      </w:pPr>
      <w:r w:rsidRPr="003160DF">
        <w:rPr>
          <w:sz w:val="22"/>
          <w:szCs w:val="22"/>
        </w:rPr>
        <w:t xml:space="preserve">At the end of phase 1, an end evaluation was done. Based on the recommendation of the evaluation, the lessons learnt from the first phase and the changes in the context of Bangladesh (i.e. the National Education Policy 2010), AOC decided to </w:t>
      </w:r>
      <w:r w:rsidR="004740A4" w:rsidRPr="003160DF">
        <w:rPr>
          <w:sz w:val="22"/>
          <w:szCs w:val="22"/>
        </w:rPr>
        <w:t xml:space="preserve">drastically </w:t>
      </w:r>
      <w:r w:rsidRPr="003160DF">
        <w:rPr>
          <w:sz w:val="22"/>
          <w:szCs w:val="22"/>
        </w:rPr>
        <w:t>change its campaign structure</w:t>
      </w:r>
      <w:r w:rsidR="004740A4" w:rsidRPr="003160DF">
        <w:rPr>
          <w:sz w:val="22"/>
          <w:szCs w:val="22"/>
        </w:rPr>
        <w:t xml:space="preserve"> (Steering Committee, Campaign Management Team, but also processes and guidelines were formalised)</w:t>
      </w:r>
      <w:r w:rsidRPr="003160DF">
        <w:rPr>
          <w:sz w:val="22"/>
          <w:szCs w:val="22"/>
        </w:rPr>
        <w:t xml:space="preserve">, develop a new strategic plan and set new objectives for the second phase of the campaign. </w:t>
      </w:r>
    </w:p>
    <w:p w:rsidR="00280F6D" w:rsidRPr="003160DF" w:rsidRDefault="00280F6D" w:rsidP="00293D8A">
      <w:pPr>
        <w:rPr>
          <w:sz w:val="22"/>
          <w:szCs w:val="22"/>
        </w:rPr>
      </w:pPr>
    </w:p>
    <w:p w:rsidR="004740A4" w:rsidRPr="003160DF" w:rsidRDefault="004740A4" w:rsidP="003160DF">
      <w:pPr>
        <w:jc w:val="both"/>
        <w:rPr>
          <w:rFonts w:eastAsia="Arial Unicode MS"/>
          <w:sz w:val="22"/>
          <w:szCs w:val="22"/>
          <w:lang w:val="en-GB"/>
        </w:rPr>
      </w:pPr>
      <w:r w:rsidRPr="003160DF">
        <w:rPr>
          <w:sz w:val="22"/>
          <w:szCs w:val="22"/>
        </w:rPr>
        <w:t xml:space="preserve">The second phase is for a period of 4 years, from 01.05.2011 – 30.04.2015. </w:t>
      </w:r>
      <w:r w:rsidRPr="003160DF">
        <w:rPr>
          <w:rFonts w:eastAsia="Arial Unicode MS"/>
          <w:sz w:val="22"/>
          <w:szCs w:val="22"/>
        </w:rPr>
        <w:t xml:space="preserve">The general objective is to ensure essential services for all, especially for poor, marginalized and vulnerable section of the society. Initially this concentrates on basic education. Now that the enrollment rates for Bangladesh are quite good, the strategic priority for </w:t>
      </w:r>
      <w:smartTag w:uri="urn:schemas-microsoft-com:office:smarttags" w:element="stockticker">
        <w:r w:rsidRPr="003160DF">
          <w:rPr>
            <w:rFonts w:eastAsia="Arial Unicode MS"/>
            <w:sz w:val="22"/>
            <w:szCs w:val="22"/>
          </w:rPr>
          <w:t>AOC</w:t>
        </w:r>
      </w:smartTag>
      <w:r w:rsidRPr="003160DF">
        <w:rPr>
          <w:rFonts w:eastAsia="Arial Unicode MS"/>
          <w:sz w:val="22"/>
          <w:szCs w:val="22"/>
        </w:rPr>
        <w:t xml:space="preserve"> phase II is to </w:t>
      </w:r>
      <w:r w:rsidRPr="003160DF">
        <w:rPr>
          <w:rFonts w:eastAsia="Arial Unicode MS"/>
          <w:sz w:val="22"/>
          <w:szCs w:val="22"/>
          <w:lang w:val="en-GB"/>
        </w:rPr>
        <w:t>achieve that children actually learn well in school (quality education for all). The three strategic objectives are:</w:t>
      </w:r>
    </w:p>
    <w:p w:rsidR="004740A4" w:rsidRPr="003160DF" w:rsidRDefault="004740A4" w:rsidP="004740A4">
      <w:pPr>
        <w:numPr>
          <w:ilvl w:val="0"/>
          <w:numId w:val="10"/>
        </w:numPr>
        <w:suppressAutoHyphens/>
        <w:spacing w:before="120" w:after="120"/>
        <w:jc w:val="both"/>
        <w:rPr>
          <w:rFonts w:eastAsia="Arial Unicode MS"/>
          <w:sz w:val="22"/>
          <w:szCs w:val="22"/>
          <w:lang w:val="en-GB"/>
        </w:rPr>
      </w:pPr>
      <w:r w:rsidRPr="003160DF">
        <w:rPr>
          <w:rFonts w:eastAsia="Arial Unicode MS"/>
          <w:sz w:val="22"/>
          <w:szCs w:val="22"/>
          <w:lang w:val="en-GB"/>
        </w:rPr>
        <w:t>Schools are held accountable for their learning services through the government system</w:t>
      </w:r>
    </w:p>
    <w:p w:rsidR="004740A4" w:rsidRPr="003160DF" w:rsidRDefault="004740A4" w:rsidP="004740A4">
      <w:pPr>
        <w:numPr>
          <w:ilvl w:val="0"/>
          <w:numId w:val="10"/>
        </w:numPr>
        <w:suppressAutoHyphens/>
        <w:spacing w:before="120" w:after="120"/>
        <w:jc w:val="both"/>
        <w:rPr>
          <w:rFonts w:eastAsia="Arial Unicode MS"/>
          <w:sz w:val="22"/>
          <w:szCs w:val="22"/>
          <w:lang w:val="en-GB"/>
        </w:rPr>
      </w:pPr>
      <w:r w:rsidRPr="003160DF">
        <w:rPr>
          <w:rFonts w:eastAsia="Arial Unicode MS"/>
          <w:sz w:val="22"/>
          <w:szCs w:val="22"/>
          <w:lang w:val="en-GB"/>
        </w:rPr>
        <w:t>Communities hold schools (and therewith teachers) accountable for the quality of their learning services</w:t>
      </w:r>
    </w:p>
    <w:p w:rsidR="004740A4" w:rsidRPr="003160DF" w:rsidRDefault="004740A4" w:rsidP="004740A4">
      <w:pPr>
        <w:numPr>
          <w:ilvl w:val="0"/>
          <w:numId w:val="10"/>
        </w:numPr>
        <w:suppressAutoHyphens/>
        <w:spacing w:before="120" w:after="120"/>
        <w:jc w:val="both"/>
        <w:rPr>
          <w:rFonts w:eastAsia="Arial Unicode MS"/>
          <w:sz w:val="22"/>
          <w:szCs w:val="22"/>
          <w:lang w:val="en-GB"/>
        </w:rPr>
      </w:pPr>
      <w:r w:rsidRPr="003160DF">
        <w:rPr>
          <w:sz w:val="22"/>
          <w:szCs w:val="22"/>
        </w:rPr>
        <w:t>Quality teacher training is ensured, so that child-centered, gender sensitive methods are used that stimulate analytical thinking and also help the pupils to develop their life skills</w:t>
      </w:r>
    </w:p>
    <w:p w:rsidR="004740A4" w:rsidRPr="003160DF" w:rsidRDefault="004740A4" w:rsidP="004740A4">
      <w:pPr>
        <w:suppressAutoHyphens/>
        <w:spacing w:before="120" w:after="120"/>
        <w:jc w:val="both"/>
        <w:rPr>
          <w:rFonts w:eastAsia="Arial Unicode MS"/>
          <w:sz w:val="22"/>
          <w:szCs w:val="22"/>
          <w:lang w:val="en-GB"/>
        </w:rPr>
      </w:pPr>
      <w:r w:rsidRPr="003160DF">
        <w:rPr>
          <w:rFonts w:eastAsia="Arial Unicode MS"/>
          <w:sz w:val="22"/>
          <w:szCs w:val="22"/>
        </w:rPr>
        <w:t xml:space="preserve">The general objective of </w:t>
      </w:r>
      <w:smartTag w:uri="urn:schemas-microsoft-com:office:smarttags" w:element="stockticker">
        <w:r w:rsidRPr="003160DF">
          <w:rPr>
            <w:rFonts w:eastAsia="Arial Unicode MS"/>
            <w:sz w:val="22"/>
            <w:szCs w:val="22"/>
          </w:rPr>
          <w:t>AOC</w:t>
        </w:r>
      </w:smartTag>
      <w:r w:rsidRPr="003160DF">
        <w:rPr>
          <w:rFonts w:eastAsia="Arial Unicode MS"/>
          <w:sz w:val="22"/>
          <w:szCs w:val="22"/>
        </w:rPr>
        <w:t xml:space="preserve"> phase II is that the quality of primary teaching has improved significantly by mid-2015.</w:t>
      </w:r>
    </w:p>
    <w:p w:rsidR="004740A4" w:rsidRPr="003160DF" w:rsidRDefault="004740A4" w:rsidP="004740A4">
      <w:pPr>
        <w:suppressAutoHyphens/>
        <w:spacing w:before="120" w:after="120"/>
        <w:jc w:val="both"/>
        <w:rPr>
          <w:rFonts w:eastAsia="Arial Unicode MS"/>
          <w:sz w:val="22"/>
          <w:szCs w:val="22"/>
          <w:lang w:val="en-GB"/>
        </w:rPr>
      </w:pPr>
      <w:r w:rsidRPr="003160DF">
        <w:rPr>
          <w:rFonts w:eastAsia="Arial Unicode MS"/>
          <w:sz w:val="22"/>
          <w:szCs w:val="22"/>
        </w:rPr>
        <w:t xml:space="preserve">More specifically, by mid-2014 </w:t>
      </w:r>
      <w:smartTag w:uri="urn:schemas-microsoft-com:office:smarttags" w:element="stockticker">
        <w:r w:rsidRPr="003160DF">
          <w:rPr>
            <w:rFonts w:eastAsia="Arial Unicode MS"/>
            <w:sz w:val="22"/>
            <w:szCs w:val="22"/>
          </w:rPr>
          <w:t>AOC</w:t>
        </w:r>
      </w:smartTag>
      <w:r w:rsidRPr="003160DF">
        <w:rPr>
          <w:rFonts w:eastAsia="Arial Unicode MS"/>
          <w:sz w:val="22"/>
          <w:szCs w:val="22"/>
        </w:rPr>
        <w:t xml:space="preserve"> has effectively influenced that:</w:t>
      </w:r>
    </w:p>
    <w:p w:rsidR="004740A4" w:rsidRPr="003160DF" w:rsidRDefault="004740A4" w:rsidP="004740A4">
      <w:pPr>
        <w:spacing w:before="120" w:after="120"/>
        <w:ind w:left="360"/>
        <w:jc w:val="both"/>
        <w:rPr>
          <w:rFonts w:eastAsia="Arial Unicode MS"/>
          <w:sz w:val="22"/>
          <w:szCs w:val="22"/>
        </w:rPr>
      </w:pPr>
      <w:r w:rsidRPr="003160DF">
        <w:rPr>
          <w:rFonts w:eastAsia="Arial Unicode MS"/>
          <w:sz w:val="22"/>
          <w:szCs w:val="22"/>
        </w:rPr>
        <w:t xml:space="preserve">- </w:t>
      </w:r>
      <w:proofErr w:type="gramStart"/>
      <w:r w:rsidRPr="003160DF">
        <w:rPr>
          <w:rFonts w:eastAsia="Arial Unicode MS"/>
          <w:sz w:val="22"/>
          <w:szCs w:val="22"/>
        </w:rPr>
        <w:t>proper</w:t>
      </w:r>
      <w:proofErr w:type="gramEnd"/>
      <w:r w:rsidRPr="003160DF">
        <w:rPr>
          <w:rFonts w:eastAsia="Arial Unicode MS"/>
          <w:sz w:val="22"/>
          <w:szCs w:val="22"/>
        </w:rPr>
        <w:t xml:space="preserve"> accountability mechanisms on the quality of primary teaching exist and </w:t>
      </w:r>
    </w:p>
    <w:p w:rsidR="004740A4" w:rsidRPr="003160DF" w:rsidRDefault="004740A4" w:rsidP="004740A4">
      <w:pPr>
        <w:spacing w:before="120" w:after="120"/>
        <w:ind w:left="360"/>
        <w:jc w:val="both"/>
        <w:rPr>
          <w:rFonts w:eastAsia="Arial Unicode MS"/>
          <w:sz w:val="22"/>
          <w:szCs w:val="22"/>
        </w:rPr>
      </w:pPr>
      <w:r w:rsidRPr="003160DF">
        <w:rPr>
          <w:rFonts w:eastAsia="Arial Unicode MS"/>
          <w:sz w:val="22"/>
          <w:szCs w:val="22"/>
        </w:rPr>
        <w:t xml:space="preserve">- </w:t>
      </w:r>
      <w:proofErr w:type="gramStart"/>
      <w:r w:rsidRPr="003160DF">
        <w:rPr>
          <w:rFonts w:eastAsia="Arial Unicode MS"/>
          <w:sz w:val="22"/>
          <w:szCs w:val="22"/>
        </w:rPr>
        <w:t>these</w:t>
      </w:r>
      <w:proofErr w:type="gramEnd"/>
      <w:r w:rsidRPr="003160DF">
        <w:rPr>
          <w:rFonts w:eastAsia="Arial Unicode MS"/>
          <w:sz w:val="22"/>
          <w:szCs w:val="22"/>
        </w:rPr>
        <w:t xml:space="preserve"> are validated and</w:t>
      </w:r>
    </w:p>
    <w:p w:rsidR="004740A4" w:rsidRPr="003160DF" w:rsidRDefault="004740A4" w:rsidP="004740A4">
      <w:pPr>
        <w:spacing w:before="120" w:after="120"/>
        <w:ind w:left="360"/>
        <w:jc w:val="both"/>
        <w:rPr>
          <w:rFonts w:eastAsia="Arial Unicode MS"/>
          <w:sz w:val="22"/>
          <w:szCs w:val="22"/>
        </w:rPr>
      </w:pPr>
      <w:r w:rsidRPr="003160DF">
        <w:rPr>
          <w:rFonts w:eastAsia="Arial Unicode MS"/>
          <w:sz w:val="22"/>
          <w:szCs w:val="22"/>
        </w:rPr>
        <w:t xml:space="preserve">- </w:t>
      </w:r>
      <w:proofErr w:type="gramStart"/>
      <w:r w:rsidRPr="003160DF">
        <w:rPr>
          <w:rFonts w:eastAsia="Arial Unicode MS"/>
          <w:sz w:val="22"/>
          <w:szCs w:val="22"/>
        </w:rPr>
        <w:t>they</w:t>
      </w:r>
      <w:proofErr w:type="gramEnd"/>
      <w:r w:rsidRPr="003160DF">
        <w:rPr>
          <w:rFonts w:eastAsia="Arial Unicode MS"/>
          <w:sz w:val="22"/>
          <w:szCs w:val="22"/>
        </w:rPr>
        <w:t xml:space="preserve"> are effectively operationalized at national level and in 21 districts</w:t>
      </w:r>
    </w:p>
    <w:p w:rsidR="004740A4" w:rsidRPr="003160DF" w:rsidRDefault="004740A4" w:rsidP="00293D8A">
      <w:pPr>
        <w:rPr>
          <w:sz w:val="22"/>
          <w:szCs w:val="22"/>
        </w:rPr>
      </w:pPr>
      <w:r w:rsidRPr="003160DF">
        <w:rPr>
          <w:sz w:val="22"/>
          <w:szCs w:val="22"/>
        </w:rPr>
        <w:t xml:space="preserve">More details can be found in the campaign proposal, the </w:t>
      </w:r>
      <w:r w:rsidR="007131D9" w:rsidRPr="003160DF">
        <w:rPr>
          <w:sz w:val="22"/>
          <w:szCs w:val="22"/>
        </w:rPr>
        <w:t>log frame</w:t>
      </w:r>
      <w:r w:rsidRPr="003160DF">
        <w:rPr>
          <w:sz w:val="22"/>
          <w:szCs w:val="22"/>
        </w:rPr>
        <w:t>, the budget and the operational guideline.</w:t>
      </w:r>
    </w:p>
    <w:p w:rsidR="004740A4" w:rsidRPr="003160DF" w:rsidRDefault="004740A4" w:rsidP="00293D8A">
      <w:pPr>
        <w:rPr>
          <w:sz w:val="22"/>
          <w:szCs w:val="22"/>
        </w:rPr>
      </w:pPr>
    </w:p>
    <w:p w:rsidR="004B0F47" w:rsidRPr="003160DF" w:rsidRDefault="004B0F47" w:rsidP="00667197">
      <w:pPr>
        <w:rPr>
          <w:sz w:val="22"/>
          <w:szCs w:val="22"/>
        </w:rPr>
      </w:pPr>
    </w:p>
    <w:p w:rsidR="004B0F47" w:rsidRPr="003160DF" w:rsidRDefault="004740A4" w:rsidP="007441A6">
      <w:pPr>
        <w:numPr>
          <w:ilvl w:val="0"/>
          <w:numId w:val="2"/>
        </w:numPr>
        <w:shd w:val="clear" w:color="auto" w:fill="92D050"/>
        <w:rPr>
          <w:b/>
          <w:sz w:val="22"/>
          <w:szCs w:val="22"/>
        </w:rPr>
      </w:pPr>
      <w:r w:rsidRPr="003160DF">
        <w:rPr>
          <w:b/>
          <w:sz w:val="22"/>
          <w:szCs w:val="22"/>
        </w:rPr>
        <w:t>Purpose of this MTR</w:t>
      </w:r>
    </w:p>
    <w:p w:rsidR="00C03E89" w:rsidRPr="003160DF" w:rsidRDefault="00C03E89" w:rsidP="00C03E89">
      <w:pPr>
        <w:ind w:left="360"/>
        <w:rPr>
          <w:b/>
          <w:sz w:val="22"/>
          <w:szCs w:val="22"/>
        </w:rPr>
      </w:pPr>
    </w:p>
    <w:p w:rsidR="00133635" w:rsidRPr="003160DF" w:rsidRDefault="004740A4" w:rsidP="00133635">
      <w:pPr>
        <w:jc w:val="both"/>
        <w:rPr>
          <w:sz w:val="22"/>
          <w:szCs w:val="22"/>
        </w:rPr>
      </w:pPr>
      <w:r w:rsidRPr="003160DF">
        <w:rPr>
          <w:sz w:val="22"/>
          <w:szCs w:val="22"/>
        </w:rPr>
        <w:t xml:space="preserve">The purpose of this Mid-Term review is to assess </w:t>
      </w:r>
      <w:r w:rsidR="00133635" w:rsidRPr="003160DF">
        <w:rPr>
          <w:sz w:val="22"/>
          <w:szCs w:val="22"/>
        </w:rPr>
        <w:t>h</w:t>
      </w:r>
      <w:r w:rsidRPr="003160DF">
        <w:rPr>
          <w:sz w:val="22"/>
          <w:szCs w:val="22"/>
        </w:rPr>
        <w:t xml:space="preserve">ow the new campaign strategy and structure </w:t>
      </w:r>
      <w:r w:rsidR="00133635" w:rsidRPr="003160DF">
        <w:rPr>
          <w:sz w:val="22"/>
          <w:szCs w:val="22"/>
        </w:rPr>
        <w:t>are functioning and to see whether we are ‘on the right track’.</w:t>
      </w:r>
    </w:p>
    <w:p w:rsidR="00133635" w:rsidRPr="003160DF" w:rsidRDefault="00133635" w:rsidP="004B0F47">
      <w:pPr>
        <w:jc w:val="both"/>
        <w:rPr>
          <w:sz w:val="22"/>
          <w:szCs w:val="22"/>
        </w:rPr>
      </w:pPr>
    </w:p>
    <w:p w:rsidR="00263E5C" w:rsidRPr="003160DF" w:rsidRDefault="004B0F47" w:rsidP="004B0F47">
      <w:pPr>
        <w:jc w:val="both"/>
        <w:rPr>
          <w:sz w:val="22"/>
          <w:szCs w:val="22"/>
        </w:rPr>
      </w:pPr>
      <w:r w:rsidRPr="003160DF">
        <w:rPr>
          <w:sz w:val="22"/>
          <w:szCs w:val="22"/>
        </w:rPr>
        <w:t xml:space="preserve">The evaluation will assess </w:t>
      </w:r>
    </w:p>
    <w:p w:rsidR="00263E5C" w:rsidRPr="003160DF" w:rsidRDefault="00263E5C" w:rsidP="004B0F47">
      <w:pPr>
        <w:jc w:val="both"/>
        <w:rPr>
          <w:sz w:val="22"/>
          <w:szCs w:val="22"/>
        </w:rPr>
      </w:pPr>
    </w:p>
    <w:p w:rsidR="00133635" w:rsidRPr="003160DF" w:rsidRDefault="00133635" w:rsidP="00133635">
      <w:pPr>
        <w:numPr>
          <w:ilvl w:val="0"/>
          <w:numId w:val="5"/>
        </w:numPr>
        <w:jc w:val="both"/>
        <w:rPr>
          <w:sz w:val="22"/>
          <w:szCs w:val="22"/>
        </w:rPr>
      </w:pPr>
      <w:r w:rsidRPr="003160DF">
        <w:rPr>
          <w:sz w:val="22"/>
          <w:szCs w:val="22"/>
        </w:rPr>
        <w:t xml:space="preserve">The </w:t>
      </w:r>
      <w:r w:rsidRPr="003160DF">
        <w:rPr>
          <w:sz w:val="22"/>
          <w:szCs w:val="22"/>
          <w:u w:val="single"/>
        </w:rPr>
        <w:t>process</w:t>
      </w:r>
      <w:r w:rsidRPr="003160DF">
        <w:rPr>
          <w:sz w:val="22"/>
          <w:szCs w:val="22"/>
        </w:rPr>
        <w:t>: the internal institutional structure of the coalition (Interface between different entities, like the secretariat, the steering committee and broader constituency</w:t>
      </w:r>
      <w:r w:rsidR="00DF215B" w:rsidRPr="003160DF">
        <w:rPr>
          <w:sz w:val="22"/>
          <w:szCs w:val="22"/>
        </w:rPr>
        <w:t>)</w:t>
      </w:r>
      <w:r w:rsidRPr="003160DF">
        <w:rPr>
          <w:sz w:val="22"/>
          <w:szCs w:val="22"/>
        </w:rPr>
        <w:t>.</w:t>
      </w:r>
    </w:p>
    <w:p w:rsidR="00DF215B" w:rsidRPr="003160DF" w:rsidRDefault="00133635" w:rsidP="00DF215B">
      <w:pPr>
        <w:numPr>
          <w:ilvl w:val="0"/>
          <w:numId w:val="5"/>
        </w:numPr>
        <w:jc w:val="both"/>
        <w:rPr>
          <w:sz w:val="22"/>
          <w:szCs w:val="22"/>
        </w:rPr>
      </w:pPr>
      <w:r w:rsidRPr="003160DF">
        <w:rPr>
          <w:sz w:val="22"/>
          <w:szCs w:val="22"/>
        </w:rPr>
        <w:t xml:space="preserve">The </w:t>
      </w:r>
      <w:r w:rsidRPr="003160DF">
        <w:rPr>
          <w:sz w:val="22"/>
          <w:szCs w:val="22"/>
          <w:u w:val="single"/>
        </w:rPr>
        <w:t>output/ outcome</w:t>
      </w:r>
      <w:r w:rsidR="00DF215B" w:rsidRPr="003160DF">
        <w:rPr>
          <w:sz w:val="22"/>
          <w:szCs w:val="22"/>
        </w:rPr>
        <w:t>: the campaign objectives set and strategies undertaken so far</w:t>
      </w:r>
      <w:r w:rsidRPr="003160DF">
        <w:rPr>
          <w:sz w:val="22"/>
          <w:szCs w:val="22"/>
        </w:rPr>
        <w:t xml:space="preserve"> </w:t>
      </w:r>
      <w:r w:rsidR="00DF215B" w:rsidRPr="003160DF">
        <w:rPr>
          <w:sz w:val="22"/>
          <w:szCs w:val="22"/>
        </w:rPr>
        <w:t xml:space="preserve">and </w:t>
      </w:r>
      <w:r w:rsidRPr="003160DF">
        <w:rPr>
          <w:sz w:val="22"/>
          <w:szCs w:val="22"/>
        </w:rPr>
        <w:t xml:space="preserve">how effective </w:t>
      </w:r>
      <w:r w:rsidR="00DF215B" w:rsidRPr="003160DF">
        <w:rPr>
          <w:sz w:val="22"/>
          <w:szCs w:val="22"/>
        </w:rPr>
        <w:t xml:space="preserve">they have been. </w:t>
      </w:r>
    </w:p>
    <w:p w:rsidR="00133635" w:rsidRPr="003160DF" w:rsidRDefault="00DF215B" w:rsidP="00DF215B">
      <w:pPr>
        <w:numPr>
          <w:ilvl w:val="0"/>
          <w:numId w:val="5"/>
        </w:numPr>
        <w:jc w:val="both"/>
        <w:rPr>
          <w:sz w:val="22"/>
          <w:szCs w:val="22"/>
        </w:rPr>
      </w:pPr>
      <w:r w:rsidRPr="003160DF">
        <w:rPr>
          <w:sz w:val="22"/>
          <w:szCs w:val="22"/>
        </w:rPr>
        <w:t>T</w:t>
      </w:r>
      <w:r w:rsidR="00133635" w:rsidRPr="003160DF">
        <w:rPr>
          <w:sz w:val="22"/>
          <w:szCs w:val="22"/>
        </w:rPr>
        <w:t xml:space="preserve">he </w:t>
      </w:r>
      <w:r w:rsidR="00133635" w:rsidRPr="003160DF">
        <w:rPr>
          <w:sz w:val="22"/>
          <w:szCs w:val="22"/>
          <w:u w:val="single"/>
        </w:rPr>
        <w:t>significance</w:t>
      </w:r>
      <w:r w:rsidR="00133635" w:rsidRPr="003160DF">
        <w:rPr>
          <w:sz w:val="22"/>
          <w:szCs w:val="22"/>
        </w:rPr>
        <w:t xml:space="preserve"> of the campaign (what are other actors in the education field in Bangladesh, how is AOC working together with them).</w:t>
      </w:r>
    </w:p>
    <w:p w:rsidR="00133635" w:rsidRPr="003160DF" w:rsidRDefault="00133635" w:rsidP="001962F1">
      <w:pPr>
        <w:ind w:left="360"/>
        <w:jc w:val="both"/>
        <w:rPr>
          <w:sz w:val="22"/>
          <w:szCs w:val="22"/>
        </w:rPr>
      </w:pPr>
    </w:p>
    <w:p w:rsidR="00133635" w:rsidRPr="003160DF" w:rsidRDefault="00133635" w:rsidP="00133635">
      <w:pPr>
        <w:jc w:val="both"/>
        <w:rPr>
          <w:sz w:val="22"/>
          <w:szCs w:val="22"/>
        </w:rPr>
      </w:pPr>
      <w:r w:rsidRPr="003160DF">
        <w:rPr>
          <w:sz w:val="22"/>
          <w:szCs w:val="22"/>
        </w:rPr>
        <w:t xml:space="preserve">The overall purpose of the MTR is to learn. </w:t>
      </w:r>
    </w:p>
    <w:p w:rsidR="00133635" w:rsidRPr="003160DF" w:rsidRDefault="00133635" w:rsidP="004B0F47">
      <w:pPr>
        <w:jc w:val="both"/>
        <w:rPr>
          <w:sz w:val="22"/>
          <w:szCs w:val="22"/>
        </w:rPr>
      </w:pPr>
    </w:p>
    <w:p w:rsidR="00DF215B" w:rsidRPr="003160DF" w:rsidRDefault="00027FDB" w:rsidP="00DF215B">
      <w:pPr>
        <w:rPr>
          <w:sz w:val="22"/>
          <w:szCs w:val="22"/>
        </w:rPr>
      </w:pPr>
      <w:r w:rsidRPr="003160DF">
        <w:rPr>
          <w:sz w:val="22"/>
          <w:szCs w:val="22"/>
        </w:rPr>
        <w:t xml:space="preserve">The outcomes of the evaluation </w:t>
      </w:r>
      <w:r w:rsidR="00DF215B" w:rsidRPr="003160DF">
        <w:rPr>
          <w:sz w:val="22"/>
          <w:szCs w:val="22"/>
        </w:rPr>
        <w:t>sh</w:t>
      </w:r>
      <w:r w:rsidRPr="003160DF">
        <w:rPr>
          <w:sz w:val="22"/>
          <w:szCs w:val="22"/>
        </w:rPr>
        <w:t xml:space="preserve">ould </w:t>
      </w:r>
      <w:r w:rsidR="00DF215B" w:rsidRPr="003160DF">
        <w:rPr>
          <w:sz w:val="22"/>
          <w:szCs w:val="22"/>
        </w:rPr>
        <w:t xml:space="preserve">lead to constructive recommendations that can feed into the </w:t>
      </w:r>
    </w:p>
    <w:p w:rsidR="00DF215B" w:rsidRPr="003160DF" w:rsidRDefault="00DF215B" w:rsidP="00DF215B">
      <w:pPr>
        <w:numPr>
          <w:ilvl w:val="0"/>
          <w:numId w:val="13"/>
        </w:numPr>
        <w:rPr>
          <w:sz w:val="22"/>
          <w:szCs w:val="22"/>
        </w:rPr>
      </w:pPr>
      <w:r w:rsidRPr="003160DF">
        <w:rPr>
          <w:sz w:val="22"/>
          <w:szCs w:val="22"/>
        </w:rPr>
        <w:t xml:space="preserve">Capacity building plan </w:t>
      </w:r>
    </w:p>
    <w:p w:rsidR="00DF215B" w:rsidRPr="003160DF" w:rsidRDefault="00DF215B" w:rsidP="00DF215B">
      <w:pPr>
        <w:numPr>
          <w:ilvl w:val="0"/>
          <w:numId w:val="13"/>
        </w:numPr>
        <w:rPr>
          <w:sz w:val="22"/>
          <w:szCs w:val="22"/>
        </w:rPr>
      </w:pPr>
      <w:r w:rsidRPr="003160DF">
        <w:rPr>
          <w:sz w:val="22"/>
          <w:szCs w:val="22"/>
        </w:rPr>
        <w:t>Operational plan and budget for the remaining campaign period</w:t>
      </w:r>
    </w:p>
    <w:p w:rsidR="00DF215B" w:rsidRPr="003160DF" w:rsidRDefault="00060C90" w:rsidP="00DF215B">
      <w:pPr>
        <w:numPr>
          <w:ilvl w:val="0"/>
          <w:numId w:val="13"/>
        </w:numPr>
        <w:rPr>
          <w:sz w:val="22"/>
          <w:szCs w:val="22"/>
        </w:rPr>
      </w:pPr>
      <w:r>
        <w:rPr>
          <w:sz w:val="22"/>
          <w:szCs w:val="22"/>
        </w:rPr>
        <w:t>Review operational guideline</w:t>
      </w:r>
    </w:p>
    <w:p w:rsidR="002B24BA" w:rsidRDefault="002B24BA" w:rsidP="004B0F47">
      <w:pPr>
        <w:rPr>
          <w:color w:val="FF0000"/>
          <w:sz w:val="22"/>
          <w:szCs w:val="22"/>
        </w:rPr>
      </w:pPr>
    </w:p>
    <w:p w:rsidR="00341D49" w:rsidRDefault="00341D49" w:rsidP="004B0F47">
      <w:pPr>
        <w:rPr>
          <w:color w:val="FF0000"/>
          <w:sz w:val="22"/>
          <w:szCs w:val="22"/>
        </w:rPr>
      </w:pPr>
    </w:p>
    <w:p w:rsidR="00341D49" w:rsidRPr="003160DF" w:rsidRDefault="00341D49" w:rsidP="004B0F47">
      <w:pPr>
        <w:rPr>
          <w:color w:val="FF0000"/>
          <w:sz w:val="22"/>
          <w:szCs w:val="22"/>
        </w:rPr>
      </w:pPr>
    </w:p>
    <w:p w:rsidR="00C44C94" w:rsidRPr="003160DF" w:rsidRDefault="00C44C94" w:rsidP="004B0F47">
      <w:pPr>
        <w:rPr>
          <w:sz w:val="22"/>
          <w:szCs w:val="22"/>
        </w:rPr>
      </w:pPr>
    </w:p>
    <w:p w:rsidR="001B1DA3" w:rsidRPr="007131D9" w:rsidRDefault="00E743E2" w:rsidP="001B1DA3">
      <w:pPr>
        <w:pStyle w:val="ListParagraph"/>
        <w:numPr>
          <w:ilvl w:val="0"/>
          <w:numId w:val="2"/>
        </w:numPr>
        <w:shd w:val="clear" w:color="auto" w:fill="92D050"/>
        <w:rPr>
          <w:b/>
          <w:sz w:val="22"/>
          <w:szCs w:val="22"/>
        </w:rPr>
      </w:pPr>
      <w:r w:rsidRPr="007131D9">
        <w:rPr>
          <w:b/>
          <w:sz w:val="22"/>
          <w:szCs w:val="22"/>
        </w:rPr>
        <w:t xml:space="preserve">A. Key Questions </w:t>
      </w:r>
      <w:r w:rsidR="0074664F" w:rsidRPr="007131D9">
        <w:rPr>
          <w:b/>
          <w:sz w:val="22"/>
          <w:szCs w:val="22"/>
        </w:rPr>
        <w:t xml:space="preserve">for MTR. </w:t>
      </w:r>
      <w:r w:rsidR="001B1DA3" w:rsidRPr="007131D9">
        <w:rPr>
          <w:b/>
          <w:sz w:val="22"/>
          <w:szCs w:val="22"/>
        </w:rPr>
        <w:t xml:space="preserve"> </w:t>
      </w:r>
    </w:p>
    <w:p w:rsidR="001B1DA3" w:rsidRDefault="001B1DA3" w:rsidP="001B1DA3">
      <w:pPr>
        <w:pStyle w:val="ListParagraph"/>
        <w:ind w:left="360"/>
        <w:rPr>
          <w:sz w:val="22"/>
          <w:szCs w:val="22"/>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2"/>
        <w:gridCol w:w="3225"/>
        <w:gridCol w:w="4726"/>
      </w:tblGrid>
      <w:tr w:rsidR="001B1DA3" w:rsidRPr="0079759C" w:rsidTr="004E080E">
        <w:tc>
          <w:tcPr>
            <w:tcW w:w="821" w:type="pct"/>
            <w:shd w:val="clear" w:color="auto" w:fill="auto"/>
          </w:tcPr>
          <w:p w:rsidR="001B1DA3" w:rsidRPr="0079759C" w:rsidRDefault="001B1DA3" w:rsidP="004E080E">
            <w:pPr>
              <w:ind w:left="360"/>
              <w:rPr>
                <w:b/>
                <w:sz w:val="20"/>
                <w:szCs w:val="20"/>
              </w:rPr>
            </w:pPr>
            <w:r w:rsidRPr="0079759C">
              <w:rPr>
                <w:b/>
                <w:sz w:val="20"/>
                <w:szCs w:val="20"/>
              </w:rPr>
              <w:t>Evaluation Criteria</w:t>
            </w:r>
          </w:p>
        </w:tc>
        <w:tc>
          <w:tcPr>
            <w:tcW w:w="1695" w:type="pct"/>
            <w:shd w:val="clear" w:color="auto" w:fill="auto"/>
          </w:tcPr>
          <w:p w:rsidR="001B1DA3" w:rsidRPr="0079759C" w:rsidRDefault="001B1DA3" w:rsidP="004E080E">
            <w:pPr>
              <w:ind w:left="360"/>
              <w:jc w:val="center"/>
              <w:rPr>
                <w:b/>
                <w:sz w:val="20"/>
                <w:szCs w:val="20"/>
              </w:rPr>
            </w:pPr>
            <w:r w:rsidRPr="0079759C">
              <w:rPr>
                <w:b/>
                <w:sz w:val="20"/>
                <w:szCs w:val="20"/>
              </w:rPr>
              <w:t>Key Questions</w:t>
            </w:r>
          </w:p>
        </w:tc>
        <w:tc>
          <w:tcPr>
            <w:tcW w:w="2484" w:type="pct"/>
            <w:shd w:val="clear" w:color="auto" w:fill="auto"/>
          </w:tcPr>
          <w:p w:rsidR="001B1DA3" w:rsidRPr="0079759C" w:rsidRDefault="001B1DA3" w:rsidP="004E080E">
            <w:pPr>
              <w:ind w:left="360"/>
              <w:jc w:val="center"/>
              <w:rPr>
                <w:b/>
                <w:sz w:val="20"/>
                <w:szCs w:val="20"/>
              </w:rPr>
            </w:pPr>
            <w:r w:rsidRPr="0079759C">
              <w:rPr>
                <w:b/>
                <w:sz w:val="20"/>
                <w:szCs w:val="20"/>
              </w:rPr>
              <w:t>Sub Questions</w:t>
            </w:r>
          </w:p>
        </w:tc>
      </w:tr>
      <w:tr w:rsidR="001B1DA3" w:rsidRPr="0079759C" w:rsidTr="004E080E">
        <w:tc>
          <w:tcPr>
            <w:tcW w:w="821" w:type="pct"/>
            <w:shd w:val="clear" w:color="auto" w:fill="auto"/>
          </w:tcPr>
          <w:p w:rsidR="001B1DA3" w:rsidRPr="0079759C" w:rsidRDefault="001B1DA3" w:rsidP="004E080E">
            <w:pPr>
              <w:numPr>
                <w:ilvl w:val="0"/>
                <w:numId w:val="28"/>
              </w:numPr>
              <w:ind w:left="180" w:hanging="270"/>
              <w:rPr>
                <w:sz w:val="20"/>
                <w:szCs w:val="20"/>
              </w:rPr>
            </w:pPr>
            <w:r w:rsidRPr="0079759C">
              <w:rPr>
                <w:sz w:val="20"/>
                <w:szCs w:val="20"/>
              </w:rPr>
              <w:t>Impact and Outcomes</w:t>
            </w:r>
          </w:p>
        </w:tc>
        <w:tc>
          <w:tcPr>
            <w:tcW w:w="1695" w:type="pct"/>
            <w:shd w:val="clear" w:color="auto" w:fill="auto"/>
          </w:tcPr>
          <w:p w:rsidR="001B1DA3" w:rsidRPr="0079759C" w:rsidRDefault="001B1DA3" w:rsidP="004E080E">
            <w:pPr>
              <w:numPr>
                <w:ilvl w:val="0"/>
                <w:numId w:val="26"/>
              </w:numPr>
              <w:rPr>
                <w:b/>
                <w:sz w:val="20"/>
                <w:szCs w:val="20"/>
              </w:rPr>
            </w:pPr>
            <w:r w:rsidRPr="0079759C">
              <w:rPr>
                <w:b/>
                <w:sz w:val="20"/>
                <w:szCs w:val="20"/>
              </w:rPr>
              <w:t>Do the evaluations show that we have achieved significant changes in the lives of poor men and women, and on policies, practices and ideas? What evidences have been cited/ documented in the evaluation reports?</w:t>
            </w:r>
          </w:p>
          <w:p w:rsidR="001B1DA3" w:rsidRPr="0079759C" w:rsidRDefault="001B1DA3" w:rsidP="004E080E">
            <w:pPr>
              <w:rPr>
                <w:b/>
                <w:sz w:val="20"/>
                <w:szCs w:val="20"/>
              </w:rPr>
            </w:pPr>
          </w:p>
          <w:p w:rsidR="001B1DA3" w:rsidRDefault="001B1DA3" w:rsidP="004E080E">
            <w:pPr>
              <w:numPr>
                <w:ilvl w:val="0"/>
                <w:numId w:val="26"/>
              </w:numPr>
              <w:rPr>
                <w:b/>
                <w:sz w:val="20"/>
                <w:szCs w:val="20"/>
              </w:rPr>
            </w:pPr>
            <w:r w:rsidRPr="0079759C">
              <w:rPr>
                <w:b/>
                <w:sz w:val="20"/>
                <w:szCs w:val="20"/>
              </w:rPr>
              <w:t>To what extent are these changes deemed to be sustainable?</w:t>
            </w:r>
          </w:p>
          <w:p w:rsidR="001B1DA3" w:rsidRDefault="001B1DA3" w:rsidP="004E080E">
            <w:pPr>
              <w:ind w:left="360"/>
              <w:rPr>
                <w:b/>
                <w:sz w:val="20"/>
                <w:szCs w:val="20"/>
              </w:rPr>
            </w:pPr>
          </w:p>
          <w:p w:rsidR="001B1DA3" w:rsidRPr="0079759C" w:rsidRDefault="001B1DA3" w:rsidP="004E080E">
            <w:pPr>
              <w:rPr>
                <w:b/>
                <w:sz w:val="20"/>
                <w:szCs w:val="20"/>
              </w:rPr>
            </w:pPr>
          </w:p>
        </w:tc>
        <w:tc>
          <w:tcPr>
            <w:tcW w:w="2484" w:type="pct"/>
            <w:shd w:val="clear" w:color="auto" w:fill="auto"/>
          </w:tcPr>
          <w:p w:rsidR="001B1DA3" w:rsidRPr="0079759C" w:rsidRDefault="001B1DA3" w:rsidP="004E080E">
            <w:pPr>
              <w:numPr>
                <w:ilvl w:val="0"/>
                <w:numId w:val="18"/>
              </w:numPr>
              <w:rPr>
                <w:sz w:val="20"/>
                <w:szCs w:val="20"/>
              </w:rPr>
            </w:pPr>
            <w:r w:rsidRPr="0079759C">
              <w:rPr>
                <w:sz w:val="20"/>
                <w:szCs w:val="20"/>
              </w:rPr>
              <w:t xml:space="preserve">Have we contributed to the attainment of the four dimensions of wellbeing of the beneficiaries (refer to RWB framework for indicators of each dimension)? </w:t>
            </w:r>
          </w:p>
          <w:p w:rsidR="001B1DA3" w:rsidRPr="0079759C" w:rsidRDefault="001B1DA3" w:rsidP="004E080E">
            <w:pPr>
              <w:numPr>
                <w:ilvl w:val="0"/>
                <w:numId w:val="18"/>
              </w:numPr>
              <w:rPr>
                <w:sz w:val="20"/>
                <w:szCs w:val="20"/>
              </w:rPr>
            </w:pPr>
            <w:r w:rsidRPr="0079759C">
              <w:rPr>
                <w:sz w:val="20"/>
                <w:szCs w:val="20"/>
              </w:rPr>
              <w:t>Have we achieved policy and practice changes?</w:t>
            </w:r>
          </w:p>
          <w:p w:rsidR="001B1DA3" w:rsidRPr="0079759C" w:rsidRDefault="001B1DA3" w:rsidP="004E080E">
            <w:pPr>
              <w:ind w:left="360"/>
              <w:rPr>
                <w:i/>
                <w:sz w:val="20"/>
                <w:szCs w:val="20"/>
              </w:rPr>
            </w:pPr>
          </w:p>
          <w:p w:rsidR="001B1DA3" w:rsidRPr="0079759C" w:rsidRDefault="001B1DA3" w:rsidP="004E080E">
            <w:pPr>
              <w:ind w:left="360"/>
              <w:rPr>
                <w:i/>
                <w:sz w:val="20"/>
                <w:szCs w:val="20"/>
              </w:rPr>
            </w:pPr>
            <w:r w:rsidRPr="0079759C">
              <w:rPr>
                <w:i/>
                <w:sz w:val="20"/>
                <w:szCs w:val="20"/>
              </w:rPr>
              <w:t xml:space="preserve">Give examples of evidences cited in the evaluations to substantiate the identified changes in 1 and 2 above. </w:t>
            </w:r>
          </w:p>
          <w:p w:rsidR="001B1DA3" w:rsidRPr="0079759C" w:rsidRDefault="001B1DA3" w:rsidP="004E080E">
            <w:pPr>
              <w:rPr>
                <w:sz w:val="20"/>
                <w:szCs w:val="20"/>
              </w:rPr>
            </w:pPr>
          </w:p>
          <w:p w:rsidR="001B1DA3" w:rsidRPr="0079759C" w:rsidRDefault="001B1DA3" w:rsidP="004E080E">
            <w:pPr>
              <w:numPr>
                <w:ilvl w:val="0"/>
                <w:numId w:val="18"/>
              </w:numPr>
              <w:rPr>
                <w:sz w:val="20"/>
                <w:szCs w:val="20"/>
              </w:rPr>
            </w:pPr>
            <w:r w:rsidRPr="0079759C">
              <w:rPr>
                <w:sz w:val="20"/>
                <w:szCs w:val="20"/>
              </w:rPr>
              <w:t xml:space="preserve">Were the changes achieved </w:t>
            </w:r>
            <w:r w:rsidRPr="0079759C">
              <w:rPr>
                <w:sz w:val="20"/>
                <w:szCs w:val="20"/>
                <w:u w:val="single"/>
              </w:rPr>
              <w:t>intended</w:t>
            </w:r>
            <w:r w:rsidRPr="0079759C">
              <w:rPr>
                <w:sz w:val="20"/>
                <w:szCs w:val="20"/>
              </w:rPr>
              <w:t xml:space="preserve"> or </w:t>
            </w:r>
            <w:r w:rsidRPr="0079759C">
              <w:rPr>
                <w:sz w:val="20"/>
                <w:szCs w:val="20"/>
                <w:u w:val="single"/>
              </w:rPr>
              <w:t>unintended</w:t>
            </w:r>
            <w:r w:rsidRPr="0079759C">
              <w:rPr>
                <w:sz w:val="20"/>
                <w:szCs w:val="20"/>
              </w:rPr>
              <w:t xml:space="preserve">? Were they </w:t>
            </w:r>
            <w:r w:rsidRPr="0079759C">
              <w:rPr>
                <w:sz w:val="20"/>
                <w:szCs w:val="20"/>
                <w:u w:val="single"/>
              </w:rPr>
              <w:t>direct</w:t>
            </w:r>
            <w:r w:rsidRPr="0079759C">
              <w:rPr>
                <w:sz w:val="20"/>
                <w:szCs w:val="20"/>
              </w:rPr>
              <w:t xml:space="preserve"> or </w:t>
            </w:r>
            <w:r w:rsidRPr="0079759C">
              <w:rPr>
                <w:sz w:val="20"/>
                <w:szCs w:val="20"/>
                <w:u w:val="single"/>
              </w:rPr>
              <w:t>indirect</w:t>
            </w:r>
            <w:r w:rsidRPr="0079759C">
              <w:rPr>
                <w:sz w:val="20"/>
                <w:szCs w:val="20"/>
              </w:rPr>
              <w:t xml:space="preserve"> results of Oxfam </w:t>
            </w:r>
            <w:r>
              <w:rPr>
                <w:sz w:val="20"/>
                <w:szCs w:val="20"/>
              </w:rPr>
              <w:t xml:space="preserve">/ </w:t>
            </w:r>
            <w:proofErr w:type="gramStart"/>
            <w:r w:rsidR="00060C90">
              <w:rPr>
                <w:sz w:val="20"/>
                <w:szCs w:val="20"/>
              </w:rPr>
              <w:t xml:space="preserve">AOC </w:t>
            </w:r>
            <w:r>
              <w:rPr>
                <w:sz w:val="20"/>
                <w:szCs w:val="20"/>
              </w:rPr>
              <w:t xml:space="preserve"> </w:t>
            </w:r>
            <w:r w:rsidRPr="0079759C">
              <w:rPr>
                <w:sz w:val="20"/>
                <w:szCs w:val="20"/>
              </w:rPr>
              <w:t>programming</w:t>
            </w:r>
            <w:proofErr w:type="gramEnd"/>
            <w:r w:rsidRPr="0079759C">
              <w:rPr>
                <w:sz w:val="20"/>
                <w:szCs w:val="20"/>
              </w:rPr>
              <w:t>?</w:t>
            </w:r>
          </w:p>
          <w:p w:rsidR="001B1DA3" w:rsidRPr="0079759C" w:rsidRDefault="001B1DA3" w:rsidP="004E080E">
            <w:pPr>
              <w:numPr>
                <w:ilvl w:val="0"/>
                <w:numId w:val="18"/>
              </w:numPr>
              <w:rPr>
                <w:sz w:val="20"/>
                <w:szCs w:val="20"/>
              </w:rPr>
            </w:pPr>
            <w:r w:rsidRPr="0079759C">
              <w:rPr>
                <w:sz w:val="20"/>
                <w:szCs w:val="20"/>
              </w:rPr>
              <w:t xml:space="preserve">Attribution: What was Oxfam’s </w:t>
            </w:r>
            <w:r>
              <w:rPr>
                <w:sz w:val="20"/>
                <w:szCs w:val="20"/>
              </w:rPr>
              <w:t xml:space="preserve">/ </w:t>
            </w:r>
            <w:r w:rsidR="00060C90">
              <w:rPr>
                <w:sz w:val="20"/>
                <w:szCs w:val="20"/>
              </w:rPr>
              <w:t>AOC</w:t>
            </w:r>
            <w:r>
              <w:rPr>
                <w:sz w:val="20"/>
                <w:szCs w:val="20"/>
              </w:rPr>
              <w:t xml:space="preserve">s’ </w:t>
            </w:r>
            <w:r w:rsidRPr="0079759C">
              <w:rPr>
                <w:sz w:val="20"/>
                <w:szCs w:val="20"/>
              </w:rPr>
              <w:t>role in the changes that happened? What is our unique contribution? (Is attribution based on an assessment of adequacy, plausibility or probability?)</w:t>
            </w:r>
          </w:p>
          <w:p w:rsidR="001B1DA3" w:rsidRPr="0079759C" w:rsidRDefault="001B1DA3" w:rsidP="004E080E">
            <w:pPr>
              <w:numPr>
                <w:ilvl w:val="0"/>
                <w:numId w:val="18"/>
              </w:numPr>
              <w:rPr>
                <w:sz w:val="20"/>
                <w:szCs w:val="20"/>
              </w:rPr>
            </w:pPr>
            <w:r w:rsidRPr="0079759C">
              <w:rPr>
                <w:sz w:val="20"/>
                <w:szCs w:val="20"/>
              </w:rPr>
              <w:t>How durable are the reported changes?</w:t>
            </w:r>
          </w:p>
          <w:p w:rsidR="001B1DA3" w:rsidRPr="0079759C" w:rsidRDefault="001B1DA3" w:rsidP="004E080E">
            <w:pPr>
              <w:numPr>
                <w:ilvl w:val="0"/>
                <w:numId w:val="18"/>
              </w:numPr>
              <w:rPr>
                <w:sz w:val="20"/>
                <w:szCs w:val="20"/>
              </w:rPr>
            </w:pPr>
            <w:r w:rsidRPr="0079759C">
              <w:rPr>
                <w:sz w:val="20"/>
                <w:szCs w:val="20"/>
              </w:rPr>
              <w:t>What factors were identified to have contributed to sustainability of changes?</w:t>
            </w:r>
          </w:p>
        </w:tc>
      </w:tr>
      <w:tr w:rsidR="001B1DA3" w:rsidRPr="0079759C" w:rsidTr="004E080E">
        <w:tc>
          <w:tcPr>
            <w:tcW w:w="821" w:type="pct"/>
            <w:shd w:val="clear" w:color="auto" w:fill="auto"/>
          </w:tcPr>
          <w:p w:rsidR="001B1DA3" w:rsidRPr="0079759C" w:rsidRDefault="001B1DA3" w:rsidP="004E080E">
            <w:pPr>
              <w:numPr>
                <w:ilvl w:val="0"/>
                <w:numId w:val="28"/>
              </w:numPr>
              <w:ind w:left="180" w:hanging="270"/>
              <w:rPr>
                <w:sz w:val="20"/>
                <w:szCs w:val="20"/>
              </w:rPr>
            </w:pPr>
            <w:r w:rsidRPr="0079759C">
              <w:rPr>
                <w:sz w:val="20"/>
                <w:szCs w:val="20"/>
              </w:rPr>
              <w:t>Relevance</w:t>
            </w:r>
          </w:p>
        </w:tc>
        <w:tc>
          <w:tcPr>
            <w:tcW w:w="1695" w:type="pct"/>
            <w:shd w:val="clear" w:color="auto" w:fill="auto"/>
          </w:tcPr>
          <w:p w:rsidR="001B1DA3" w:rsidRPr="0079759C" w:rsidRDefault="001B1DA3" w:rsidP="004E080E">
            <w:pPr>
              <w:numPr>
                <w:ilvl w:val="0"/>
                <w:numId w:val="26"/>
              </w:numPr>
              <w:rPr>
                <w:b/>
                <w:sz w:val="20"/>
                <w:szCs w:val="20"/>
              </w:rPr>
            </w:pPr>
            <w:r w:rsidRPr="0079759C">
              <w:rPr>
                <w:b/>
                <w:sz w:val="20"/>
                <w:szCs w:val="20"/>
              </w:rPr>
              <w:t xml:space="preserve">Do the evaluations show evidence/s that the </w:t>
            </w:r>
            <w:r>
              <w:rPr>
                <w:b/>
                <w:sz w:val="20"/>
                <w:szCs w:val="20"/>
              </w:rPr>
              <w:t>project</w:t>
            </w:r>
            <w:r w:rsidRPr="0079759C">
              <w:rPr>
                <w:b/>
                <w:sz w:val="20"/>
                <w:szCs w:val="20"/>
              </w:rPr>
              <w:t xml:space="preserve">s were relevant to the conditions and capacities of the target beneficiaries? </w:t>
            </w:r>
            <w:r w:rsidRPr="0079759C">
              <w:rPr>
                <w:b/>
                <w:i/>
                <w:sz w:val="20"/>
                <w:szCs w:val="20"/>
              </w:rPr>
              <w:t>Cite key examples.</w:t>
            </w:r>
            <w:r w:rsidRPr="0079759C">
              <w:rPr>
                <w:b/>
                <w:sz w:val="20"/>
                <w:szCs w:val="20"/>
              </w:rPr>
              <w:t xml:space="preserve"> </w:t>
            </w:r>
          </w:p>
        </w:tc>
        <w:tc>
          <w:tcPr>
            <w:tcW w:w="2484" w:type="pct"/>
            <w:shd w:val="clear" w:color="auto" w:fill="auto"/>
          </w:tcPr>
          <w:p w:rsidR="001B1DA3" w:rsidRPr="0079759C" w:rsidRDefault="001B1DA3" w:rsidP="004E080E">
            <w:pPr>
              <w:numPr>
                <w:ilvl w:val="0"/>
                <w:numId w:val="19"/>
              </w:numPr>
              <w:rPr>
                <w:sz w:val="20"/>
                <w:szCs w:val="20"/>
              </w:rPr>
            </w:pPr>
            <w:r w:rsidRPr="0079759C">
              <w:rPr>
                <w:sz w:val="20"/>
                <w:szCs w:val="20"/>
              </w:rPr>
              <w:t xml:space="preserve">How appropriate were the </w:t>
            </w:r>
            <w:r>
              <w:rPr>
                <w:sz w:val="20"/>
                <w:szCs w:val="20"/>
              </w:rPr>
              <w:t>project</w:t>
            </w:r>
            <w:r w:rsidRPr="0079759C">
              <w:rPr>
                <w:sz w:val="20"/>
                <w:szCs w:val="20"/>
              </w:rPr>
              <w:t xml:space="preserve"> design (e.g., objectives, strategies, key activities) to the needs, conditions and capacities of the target beneficiaries/ institutions?</w:t>
            </w:r>
          </w:p>
          <w:p w:rsidR="001B1DA3" w:rsidRPr="0079759C" w:rsidRDefault="001B1DA3" w:rsidP="004E080E">
            <w:pPr>
              <w:numPr>
                <w:ilvl w:val="0"/>
                <w:numId w:val="19"/>
              </w:numPr>
              <w:rPr>
                <w:sz w:val="20"/>
                <w:szCs w:val="20"/>
              </w:rPr>
            </w:pPr>
            <w:r w:rsidRPr="0079759C">
              <w:rPr>
                <w:sz w:val="20"/>
                <w:szCs w:val="20"/>
              </w:rPr>
              <w:t xml:space="preserve">How and to what extent did the target beneficiaries and partner agencies participate in </w:t>
            </w:r>
            <w:r>
              <w:rPr>
                <w:sz w:val="20"/>
                <w:szCs w:val="20"/>
              </w:rPr>
              <w:t>project</w:t>
            </w:r>
            <w:r w:rsidRPr="0079759C">
              <w:rPr>
                <w:sz w:val="20"/>
                <w:szCs w:val="20"/>
              </w:rPr>
              <w:t xml:space="preserve"> design, implementation, M&amp;E? </w:t>
            </w:r>
          </w:p>
          <w:p w:rsidR="001B1DA3" w:rsidRPr="0079759C" w:rsidRDefault="001B1DA3" w:rsidP="004E080E">
            <w:pPr>
              <w:numPr>
                <w:ilvl w:val="0"/>
                <w:numId w:val="19"/>
              </w:numPr>
              <w:jc w:val="both"/>
              <w:rPr>
                <w:sz w:val="20"/>
                <w:szCs w:val="20"/>
              </w:rPr>
            </w:pPr>
            <w:r w:rsidRPr="0079759C">
              <w:rPr>
                <w:sz w:val="20"/>
                <w:szCs w:val="20"/>
              </w:rPr>
              <w:t xml:space="preserve">Did the design of the </w:t>
            </w:r>
            <w:r>
              <w:rPr>
                <w:sz w:val="20"/>
                <w:szCs w:val="20"/>
              </w:rPr>
              <w:t>project</w:t>
            </w:r>
            <w:r w:rsidRPr="0079759C">
              <w:rPr>
                <w:sz w:val="20"/>
                <w:szCs w:val="20"/>
              </w:rPr>
              <w:t xml:space="preserve"> continue to be relevant over the course of the </w:t>
            </w:r>
            <w:r>
              <w:rPr>
                <w:sz w:val="20"/>
                <w:szCs w:val="20"/>
              </w:rPr>
              <w:t>project</w:t>
            </w:r>
            <w:r w:rsidRPr="0079759C">
              <w:rPr>
                <w:sz w:val="20"/>
                <w:szCs w:val="20"/>
              </w:rPr>
              <w:t xml:space="preserve">? </w:t>
            </w:r>
          </w:p>
          <w:p w:rsidR="001B1DA3" w:rsidRPr="0079759C" w:rsidRDefault="001B1DA3" w:rsidP="004E080E">
            <w:pPr>
              <w:numPr>
                <w:ilvl w:val="0"/>
                <w:numId w:val="19"/>
              </w:numPr>
              <w:jc w:val="both"/>
              <w:rPr>
                <w:sz w:val="20"/>
                <w:szCs w:val="20"/>
              </w:rPr>
            </w:pPr>
            <w:r w:rsidRPr="0079759C">
              <w:rPr>
                <w:sz w:val="20"/>
                <w:szCs w:val="20"/>
              </w:rPr>
              <w:t xml:space="preserve">How responsive was the </w:t>
            </w:r>
            <w:r>
              <w:rPr>
                <w:sz w:val="20"/>
                <w:szCs w:val="20"/>
              </w:rPr>
              <w:t>project</w:t>
            </w:r>
            <w:r w:rsidRPr="0079759C">
              <w:rPr>
                <w:sz w:val="20"/>
                <w:szCs w:val="20"/>
              </w:rPr>
              <w:t xml:space="preserve"> </w:t>
            </w:r>
            <w:r w:rsidRPr="0079759C">
              <w:rPr>
                <w:bCs/>
                <w:sz w:val="20"/>
                <w:szCs w:val="20"/>
              </w:rPr>
              <w:t xml:space="preserve">to changes in external context and to the emergent challenges? </w:t>
            </w:r>
          </w:p>
        </w:tc>
      </w:tr>
      <w:tr w:rsidR="001B1DA3" w:rsidRPr="0079759C" w:rsidTr="004E080E">
        <w:tc>
          <w:tcPr>
            <w:tcW w:w="821" w:type="pct"/>
            <w:shd w:val="clear" w:color="auto" w:fill="auto"/>
          </w:tcPr>
          <w:p w:rsidR="001B1DA3" w:rsidRPr="0079759C" w:rsidRDefault="001B1DA3" w:rsidP="004E080E">
            <w:pPr>
              <w:numPr>
                <w:ilvl w:val="0"/>
                <w:numId w:val="28"/>
              </w:numPr>
              <w:ind w:left="180" w:hanging="270"/>
              <w:rPr>
                <w:sz w:val="20"/>
                <w:szCs w:val="20"/>
              </w:rPr>
            </w:pPr>
            <w:r w:rsidRPr="0079759C">
              <w:rPr>
                <w:sz w:val="20"/>
                <w:szCs w:val="20"/>
              </w:rPr>
              <w:t>Effectiveness</w:t>
            </w:r>
          </w:p>
        </w:tc>
        <w:tc>
          <w:tcPr>
            <w:tcW w:w="1695" w:type="pct"/>
            <w:shd w:val="clear" w:color="auto" w:fill="auto"/>
          </w:tcPr>
          <w:p w:rsidR="001B1DA3" w:rsidRDefault="001B1DA3" w:rsidP="004E080E">
            <w:pPr>
              <w:numPr>
                <w:ilvl w:val="0"/>
                <w:numId w:val="26"/>
              </w:numPr>
              <w:rPr>
                <w:b/>
                <w:sz w:val="20"/>
                <w:szCs w:val="20"/>
              </w:rPr>
            </w:pPr>
            <w:r w:rsidRPr="0079759C">
              <w:rPr>
                <w:b/>
                <w:sz w:val="20"/>
                <w:szCs w:val="20"/>
              </w:rPr>
              <w:t xml:space="preserve">What are the most significant factors – internal and external to the </w:t>
            </w:r>
            <w:r>
              <w:rPr>
                <w:b/>
                <w:sz w:val="20"/>
                <w:szCs w:val="20"/>
              </w:rPr>
              <w:t>project</w:t>
            </w:r>
            <w:r w:rsidRPr="0079759C">
              <w:rPr>
                <w:b/>
                <w:sz w:val="20"/>
                <w:szCs w:val="20"/>
              </w:rPr>
              <w:t xml:space="preserve"> – that have influenced the achievement of results (as identified in the evaluation reports)? </w:t>
            </w:r>
          </w:p>
          <w:p w:rsidR="001B1DA3" w:rsidRDefault="001B1DA3" w:rsidP="004E080E">
            <w:pPr>
              <w:ind w:left="360"/>
              <w:rPr>
                <w:b/>
                <w:sz w:val="20"/>
                <w:szCs w:val="20"/>
              </w:rPr>
            </w:pPr>
          </w:p>
          <w:p w:rsidR="001B1DA3" w:rsidRPr="0079759C" w:rsidRDefault="001B1DA3" w:rsidP="004E080E">
            <w:pPr>
              <w:rPr>
                <w:b/>
                <w:sz w:val="20"/>
                <w:szCs w:val="20"/>
              </w:rPr>
            </w:pPr>
          </w:p>
        </w:tc>
        <w:tc>
          <w:tcPr>
            <w:tcW w:w="2484" w:type="pct"/>
            <w:shd w:val="clear" w:color="auto" w:fill="auto"/>
          </w:tcPr>
          <w:p w:rsidR="001B1DA3" w:rsidRPr="0079759C" w:rsidRDefault="001B1DA3" w:rsidP="004E080E">
            <w:pPr>
              <w:pStyle w:val="ListParagraph"/>
              <w:numPr>
                <w:ilvl w:val="0"/>
                <w:numId w:val="25"/>
              </w:numPr>
              <w:snapToGrid w:val="0"/>
              <w:rPr>
                <w:sz w:val="20"/>
                <w:szCs w:val="20"/>
              </w:rPr>
            </w:pPr>
            <w:r w:rsidRPr="0079759C">
              <w:rPr>
                <w:sz w:val="20"/>
                <w:szCs w:val="20"/>
              </w:rPr>
              <w:t xml:space="preserve">Have the </w:t>
            </w:r>
            <w:r>
              <w:rPr>
                <w:sz w:val="20"/>
                <w:szCs w:val="20"/>
              </w:rPr>
              <w:t>project</w:t>
            </w:r>
            <w:r w:rsidRPr="0079759C">
              <w:rPr>
                <w:sz w:val="20"/>
                <w:szCs w:val="20"/>
              </w:rPr>
              <w:t>s achieved their stated objectives and targets? Why/Why not?</w:t>
            </w:r>
          </w:p>
          <w:p w:rsidR="001B1DA3" w:rsidRPr="0079759C" w:rsidRDefault="001B1DA3" w:rsidP="004E080E">
            <w:pPr>
              <w:pStyle w:val="ListParagraph"/>
              <w:numPr>
                <w:ilvl w:val="0"/>
                <w:numId w:val="25"/>
              </w:numPr>
              <w:snapToGrid w:val="0"/>
              <w:rPr>
                <w:sz w:val="20"/>
                <w:szCs w:val="20"/>
              </w:rPr>
            </w:pPr>
            <w:r w:rsidRPr="0079759C">
              <w:rPr>
                <w:sz w:val="20"/>
                <w:szCs w:val="20"/>
              </w:rPr>
              <w:t xml:space="preserve">What activities/strategies did not achieve the intended results? </w:t>
            </w:r>
          </w:p>
          <w:p w:rsidR="001B1DA3" w:rsidRPr="0079759C" w:rsidRDefault="001B1DA3" w:rsidP="004E080E">
            <w:pPr>
              <w:pStyle w:val="ListParagraph"/>
              <w:numPr>
                <w:ilvl w:val="0"/>
                <w:numId w:val="25"/>
              </w:numPr>
              <w:jc w:val="both"/>
              <w:rPr>
                <w:sz w:val="20"/>
                <w:szCs w:val="20"/>
              </w:rPr>
            </w:pPr>
            <w:r w:rsidRPr="0079759C">
              <w:rPr>
                <w:sz w:val="20"/>
                <w:szCs w:val="20"/>
              </w:rPr>
              <w:t xml:space="preserve">What factors – internal and external -- caused the problems or shortfalls? </w:t>
            </w:r>
          </w:p>
          <w:p w:rsidR="001B1DA3" w:rsidRPr="0079759C" w:rsidRDefault="001B1DA3" w:rsidP="004E080E">
            <w:pPr>
              <w:pStyle w:val="ListParagraph"/>
              <w:numPr>
                <w:ilvl w:val="0"/>
                <w:numId w:val="25"/>
              </w:numPr>
              <w:snapToGrid w:val="0"/>
              <w:rPr>
                <w:sz w:val="20"/>
                <w:szCs w:val="20"/>
              </w:rPr>
            </w:pPr>
            <w:r w:rsidRPr="0079759C">
              <w:rPr>
                <w:sz w:val="20"/>
                <w:szCs w:val="20"/>
              </w:rPr>
              <w:t xml:space="preserve">Were the problems identified as risks at the planning stage or did they emerge during implementation? </w:t>
            </w:r>
          </w:p>
          <w:p w:rsidR="001B1DA3" w:rsidRPr="0090301B" w:rsidRDefault="001B1DA3" w:rsidP="004E080E">
            <w:pPr>
              <w:numPr>
                <w:ilvl w:val="0"/>
                <w:numId w:val="25"/>
              </w:numPr>
              <w:jc w:val="both"/>
              <w:rPr>
                <w:sz w:val="20"/>
                <w:szCs w:val="20"/>
              </w:rPr>
            </w:pPr>
            <w:r w:rsidRPr="0079759C">
              <w:rPr>
                <w:sz w:val="20"/>
                <w:szCs w:val="20"/>
              </w:rPr>
              <w:t xml:space="preserve">Which of these factors (and new ones, if any) are likely to continue to influence performance in the future?   </w:t>
            </w:r>
          </w:p>
        </w:tc>
      </w:tr>
      <w:tr w:rsidR="001B1DA3" w:rsidRPr="0079759C" w:rsidTr="004E080E">
        <w:tc>
          <w:tcPr>
            <w:tcW w:w="821" w:type="pct"/>
            <w:shd w:val="clear" w:color="auto" w:fill="auto"/>
          </w:tcPr>
          <w:p w:rsidR="001B1DA3" w:rsidRPr="0079759C" w:rsidRDefault="001B1DA3" w:rsidP="004E080E">
            <w:pPr>
              <w:numPr>
                <w:ilvl w:val="0"/>
                <w:numId w:val="28"/>
              </w:numPr>
              <w:ind w:left="180" w:hanging="270"/>
              <w:rPr>
                <w:sz w:val="20"/>
                <w:szCs w:val="20"/>
              </w:rPr>
            </w:pPr>
            <w:r w:rsidRPr="0079759C">
              <w:rPr>
                <w:sz w:val="20"/>
                <w:szCs w:val="20"/>
              </w:rPr>
              <w:t>Efficiency/Cost effectiveness</w:t>
            </w:r>
          </w:p>
        </w:tc>
        <w:tc>
          <w:tcPr>
            <w:tcW w:w="1695" w:type="pct"/>
            <w:shd w:val="clear" w:color="auto" w:fill="auto"/>
          </w:tcPr>
          <w:p w:rsidR="001B1DA3" w:rsidRPr="0079759C" w:rsidRDefault="001B1DA3" w:rsidP="004E080E">
            <w:pPr>
              <w:numPr>
                <w:ilvl w:val="0"/>
                <w:numId w:val="26"/>
              </w:numPr>
              <w:rPr>
                <w:b/>
                <w:sz w:val="20"/>
                <w:szCs w:val="20"/>
              </w:rPr>
            </w:pPr>
            <w:r w:rsidRPr="0079759C">
              <w:rPr>
                <w:b/>
                <w:sz w:val="20"/>
                <w:szCs w:val="20"/>
              </w:rPr>
              <w:t xml:space="preserve">Do the evaluations show evidence/s that the </w:t>
            </w:r>
            <w:r>
              <w:rPr>
                <w:b/>
                <w:sz w:val="20"/>
                <w:szCs w:val="20"/>
              </w:rPr>
              <w:t>project</w:t>
            </w:r>
            <w:r w:rsidRPr="0079759C">
              <w:rPr>
                <w:b/>
                <w:sz w:val="20"/>
                <w:szCs w:val="20"/>
              </w:rPr>
              <w:t xml:space="preserve">s were efficient or cost-effective? </w:t>
            </w:r>
          </w:p>
        </w:tc>
        <w:tc>
          <w:tcPr>
            <w:tcW w:w="2484" w:type="pct"/>
            <w:shd w:val="clear" w:color="auto" w:fill="auto"/>
          </w:tcPr>
          <w:p w:rsidR="001B1DA3" w:rsidRPr="0079759C" w:rsidRDefault="001B1DA3" w:rsidP="004E080E">
            <w:pPr>
              <w:numPr>
                <w:ilvl w:val="0"/>
                <w:numId w:val="20"/>
              </w:numPr>
              <w:rPr>
                <w:sz w:val="20"/>
                <w:szCs w:val="20"/>
              </w:rPr>
            </w:pPr>
            <w:r w:rsidRPr="0079759C">
              <w:rPr>
                <w:sz w:val="20"/>
                <w:szCs w:val="20"/>
              </w:rPr>
              <w:t>How efficiently have our resources been used? How cost-effective have the interventions been?</w:t>
            </w:r>
          </w:p>
          <w:p w:rsidR="001B1DA3" w:rsidRPr="0079759C" w:rsidRDefault="001B1DA3" w:rsidP="004E080E">
            <w:pPr>
              <w:numPr>
                <w:ilvl w:val="0"/>
                <w:numId w:val="20"/>
              </w:numPr>
              <w:rPr>
                <w:sz w:val="20"/>
                <w:szCs w:val="20"/>
              </w:rPr>
            </w:pPr>
            <w:r w:rsidRPr="0079759C">
              <w:rPr>
                <w:sz w:val="20"/>
                <w:szCs w:val="20"/>
              </w:rPr>
              <w:t xml:space="preserve">Has </w:t>
            </w:r>
            <w:r w:rsidRPr="0079759C">
              <w:rPr>
                <w:bCs/>
                <w:sz w:val="20"/>
                <w:szCs w:val="20"/>
              </w:rPr>
              <w:t>accountability been demonstrated, to whom and how?</w:t>
            </w:r>
          </w:p>
        </w:tc>
      </w:tr>
      <w:tr w:rsidR="001B1DA3" w:rsidRPr="0079759C" w:rsidTr="004E080E">
        <w:tc>
          <w:tcPr>
            <w:tcW w:w="821" w:type="pct"/>
            <w:shd w:val="clear" w:color="auto" w:fill="auto"/>
          </w:tcPr>
          <w:p w:rsidR="001B1DA3" w:rsidRPr="0079759C" w:rsidRDefault="001B1DA3" w:rsidP="004E080E">
            <w:pPr>
              <w:numPr>
                <w:ilvl w:val="0"/>
                <w:numId w:val="28"/>
              </w:numPr>
              <w:ind w:left="180" w:hanging="270"/>
              <w:rPr>
                <w:sz w:val="20"/>
                <w:szCs w:val="20"/>
              </w:rPr>
            </w:pPr>
            <w:r w:rsidRPr="0079759C">
              <w:rPr>
                <w:sz w:val="20"/>
                <w:szCs w:val="20"/>
              </w:rPr>
              <w:t>Gender</w:t>
            </w:r>
          </w:p>
        </w:tc>
        <w:tc>
          <w:tcPr>
            <w:tcW w:w="1695" w:type="pct"/>
            <w:shd w:val="clear" w:color="auto" w:fill="auto"/>
          </w:tcPr>
          <w:p w:rsidR="001B1DA3" w:rsidRPr="0079759C" w:rsidRDefault="001B1DA3" w:rsidP="004E080E">
            <w:pPr>
              <w:numPr>
                <w:ilvl w:val="0"/>
                <w:numId w:val="26"/>
              </w:numPr>
              <w:rPr>
                <w:b/>
                <w:sz w:val="20"/>
                <w:szCs w:val="20"/>
              </w:rPr>
            </w:pPr>
            <w:r w:rsidRPr="0079759C">
              <w:rPr>
                <w:b/>
                <w:sz w:val="20"/>
                <w:szCs w:val="20"/>
              </w:rPr>
              <w:t xml:space="preserve">Do the evaluations show that gender issues were identified and addressed by the </w:t>
            </w:r>
            <w:r>
              <w:rPr>
                <w:b/>
                <w:sz w:val="20"/>
                <w:szCs w:val="20"/>
              </w:rPr>
              <w:t>project</w:t>
            </w:r>
            <w:r w:rsidRPr="0079759C">
              <w:rPr>
                <w:b/>
                <w:sz w:val="20"/>
                <w:szCs w:val="20"/>
              </w:rPr>
              <w:t>s?</w:t>
            </w:r>
          </w:p>
        </w:tc>
        <w:tc>
          <w:tcPr>
            <w:tcW w:w="2484" w:type="pct"/>
            <w:shd w:val="clear" w:color="auto" w:fill="auto"/>
          </w:tcPr>
          <w:p w:rsidR="001B1DA3" w:rsidRPr="0079759C" w:rsidRDefault="001B1DA3" w:rsidP="004E080E">
            <w:pPr>
              <w:numPr>
                <w:ilvl w:val="0"/>
                <w:numId w:val="21"/>
              </w:numPr>
              <w:rPr>
                <w:sz w:val="20"/>
                <w:szCs w:val="20"/>
              </w:rPr>
            </w:pPr>
            <w:r w:rsidRPr="0079759C">
              <w:rPr>
                <w:sz w:val="20"/>
                <w:szCs w:val="20"/>
              </w:rPr>
              <w:t xml:space="preserve">Do we have evidence that equity between </w:t>
            </w:r>
            <w:r>
              <w:rPr>
                <w:sz w:val="20"/>
                <w:szCs w:val="20"/>
              </w:rPr>
              <w:t xml:space="preserve">girls and boys, </w:t>
            </w:r>
            <w:r w:rsidRPr="0079759C">
              <w:rPr>
                <w:sz w:val="20"/>
                <w:szCs w:val="20"/>
              </w:rPr>
              <w:t xml:space="preserve">men and women and other minority groups has changed as a result of </w:t>
            </w:r>
            <w:r>
              <w:rPr>
                <w:sz w:val="20"/>
                <w:szCs w:val="20"/>
              </w:rPr>
              <w:t>the projects’</w:t>
            </w:r>
            <w:r w:rsidRPr="0079759C">
              <w:rPr>
                <w:sz w:val="20"/>
                <w:szCs w:val="20"/>
              </w:rPr>
              <w:t xml:space="preserve"> intervention? Were women and men affected differently by the results?</w:t>
            </w:r>
          </w:p>
          <w:p w:rsidR="001B1DA3" w:rsidRPr="0079759C" w:rsidRDefault="001B1DA3" w:rsidP="004E080E">
            <w:pPr>
              <w:numPr>
                <w:ilvl w:val="0"/>
                <w:numId w:val="21"/>
              </w:numPr>
              <w:rPr>
                <w:sz w:val="20"/>
                <w:szCs w:val="20"/>
              </w:rPr>
            </w:pPr>
            <w:r w:rsidRPr="0079759C">
              <w:rPr>
                <w:sz w:val="20"/>
                <w:szCs w:val="20"/>
              </w:rPr>
              <w:lastRenderedPageBreak/>
              <w:t xml:space="preserve">Has gender considerations been mainstreamed in the </w:t>
            </w:r>
            <w:r>
              <w:rPr>
                <w:sz w:val="20"/>
                <w:szCs w:val="20"/>
              </w:rPr>
              <w:t>project</w:t>
            </w:r>
            <w:r w:rsidRPr="0079759C">
              <w:rPr>
                <w:sz w:val="20"/>
                <w:szCs w:val="20"/>
              </w:rPr>
              <w:t xml:space="preserve"> management cycle (assessment-design-implementation-M&amp;E), and did this affect and/or contribute to results achievement?</w:t>
            </w:r>
          </w:p>
        </w:tc>
      </w:tr>
      <w:tr w:rsidR="001B1DA3" w:rsidRPr="0079759C" w:rsidTr="004E080E">
        <w:tc>
          <w:tcPr>
            <w:tcW w:w="821" w:type="pct"/>
            <w:shd w:val="clear" w:color="auto" w:fill="auto"/>
          </w:tcPr>
          <w:p w:rsidR="001B1DA3" w:rsidRPr="0079759C" w:rsidRDefault="001B1DA3" w:rsidP="004E080E">
            <w:pPr>
              <w:numPr>
                <w:ilvl w:val="0"/>
                <w:numId w:val="28"/>
              </w:numPr>
              <w:ind w:left="180" w:hanging="270"/>
              <w:rPr>
                <w:sz w:val="20"/>
                <w:szCs w:val="20"/>
              </w:rPr>
            </w:pPr>
            <w:r w:rsidRPr="0079759C">
              <w:rPr>
                <w:sz w:val="20"/>
                <w:szCs w:val="20"/>
              </w:rPr>
              <w:lastRenderedPageBreak/>
              <w:t>Oxfam’s Added Value and Partnership</w:t>
            </w:r>
          </w:p>
        </w:tc>
        <w:tc>
          <w:tcPr>
            <w:tcW w:w="1695" w:type="pct"/>
            <w:shd w:val="clear" w:color="auto" w:fill="auto"/>
          </w:tcPr>
          <w:p w:rsidR="001B1DA3" w:rsidRPr="0079759C" w:rsidRDefault="001B1DA3" w:rsidP="004E080E">
            <w:pPr>
              <w:numPr>
                <w:ilvl w:val="0"/>
                <w:numId w:val="26"/>
              </w:numPr>
              <w:rPr>
                <w:b/>
                <w:sz w:val="20"/>
                <w:szCs w:val="20"/>
              </w:rPr>
            </w:pPr>
            <w:r w:rsidRPr="0079759C">
              <w:rPr>
                <w:b/>
                <w:sz w:val="20"/>
                <w:szCs w:val="20"/>
              </w:rPr>
              <w:t>Do the evaluations show evidences of Oxfam’s added value in the partnerships and/or relationships with implementing agencies, affiliates, beneficiaries, and/or government authorities?</w:t>
            </w:r>
          </w:p>
        </w:tc>
        <w:tc>
          <w:tcPr>
            <w:tcW w:w="2484" w:type="pct"/>
            <w:shd w:val="clear" w:color="auto" w:fill="auto"/>
          </w:tcPr>
          <w:p w:rsidR="001B1DA3" w:rsidRPr="0079759C" w:rsidRDefault="001B1DA3" w:rsidP="004E080E">
            <w:pPr>
              <w:numPr>
                <w:ilvl w:val="0"/>
                <w:numId w:val="22"/>
              </w:numPr>
              <w:rPr>
                <w:sz w:val="20"/>
                <w:szCs w:val="20"/>
              </w:rPr>
            </w:pPr>
            <w:r w:rsidRPr="0079759C">
              <w:rPr>
                <w:sz w:val="20"/>
                <w:szCs w:val="20"/>
              </w:rPr>
              <w:t>Did the working relationship between Oxfam</w:t>
            </w:r>
            <w:r>
              <w:rPr>
                <w:sz w:val="20"/>
                <w:szCs w:val="20"/>
              </w:rPr>
              <w:t xml:space="preserve"> / </w:t>
            </w:r>
            <w:r w:rsidR="00060C90">
              <w:rPr>
                <w:sz w:val="20"/>
                <w:szCs w:val="20"/>
              </w:rPr>
              <w:t xml:space="preserve">AOC </w:t>
            </w:r>
            <w:r w:rsidRPr="0079759C">
              <w:rPr>
                <w:sz w:val="20"/>
                <w:szCs w:val="20"/>
              </w:rPr>
              <w:t>and its partners contribute to or affect results achievement? How effectively did we (Oxfam</w:t>
            </w:r>
            <w:r>
              <w:rPr>
                <w:sz w:val="20"/>
                <w:szCs w:val="20"/>
              </w:rPr>
              <w:t>/</w:t>
            </w:r>
            <w:r w:rsidR="00060C90">
              <w:rPr>
                <w:sz w:val="20"/>
                <w:szCs w:val="20"/>
              </w:rPr>
              <w:t>AOC</w:t>
            </w:r>
            <w:r w:rsidRPr="0079759C">
              <w:rPr>
                <w:sz w:val="20"/>
                <w:szCs w:val="20"/>
              </w:rPr>
              <w:t>) work with others?</w:t>
            </w:r>
          </w:p>
          <w:p w:rsidR="001B1DA3" w:rsidRPr="0079759C" w:rsidRDefault="001B1DA3" w:rsidP="004E080E">
            <w:pPr>
              <w:numPr>
                <w:ilvl w:val="0"/>
                <w:numId w:val="22"/>
              </w:numPr>
              <w:rPr>
                <w:sz w:val="20"/>
                <w:szCs w:val="20"/>
              </w:rPr>
            </w:pPr>
            <w:r w:rsidRPr="0079759C">
              <w:rPr>
                <w:sz w:val="20"/>
                <w:szCs w:val="20"/>
              </w:rPr>
              <w:t xml:space="preserve">How do ‘partners’ view Oxfam’s </w:t>
            </w:r>
            <w:r>
              <w:rPr>
                <w:sz w:val="20"/>
                <w:szCs w:val="20"/>
              </w:rPr>
              <w:t xml:space="preserve">/ </w:t>
            </w:r>
            <w:r w:rsidR="00060C90">
              <w:rPr>
                <w:sz w:val="20"/>
                <w:szCs w:val="20"/>
              </w:rPr>
              <w:t>AOC</w:t>
            </w:r>
            <w:r>
              <w:rPr>
                <w:sz w:val="20"/>
                <w:szCs w:val="20"/>
              </w:rPr>
              <w:t xml:space="preserve">s’ </w:t>
            </w:r>
            <w:r w:rsidRPr="0079759C">
              <w:rPr>
                <w:sz w:val="20"/>
                <w:szCs w:val="20"/>
              </w:rPr>
              <w:t>distinctive or strategic role and contribution to the achievement of the results?</w:t>
            </w:r>
          </w:p>
          <w:p w:rsidR="001B1DA3" w:rsidRPr="0079759C" w:rsidRDefault="001B1DA3" w:rsidP="004E080E">
            <w:pPr>
              <w:numPr>
                <w:ilvl w:val="0"/>
                <w:numId w:val="22"/>
              </w:numPr>
              <w:rPr>
                <w:sz w:val="20"/>
                <w:szCs w:val="20"/>
              </w:rPr>
            </w:pPr>
            <w:r w:rsidRPr="0079759C">
              <w:rPr>
                <w:sz w:val="20"/>
                <w:szCs w:val="20"/>
              </w:rPr>
              <w:t xml:space="preserve">Have any significant changes in partner relationships emerged? </w:t>
            </w:r>
          </w:p>
        </w:tc>
      </w:tr>
      <w:tr w:rsidR="001B1DA3" w:rsidRPr="0079759C" w:rsidTr="004E080E">
        <w:tc>
          <w:tcPr>
            <w:tcW w:w="821" w:type="pct"/>
            <w:shd w:val="clear" w:color="auto" w:fill="auto"/>
          </w:tcPr>
          <w:p w:rsidR="001B1DA3" w:rsidRPr="0079759C" w:rsidRDefault="001B1DA3" w:rsidP="004E080E">
            <w:pPr>
              <w:numPr>
                <w:ilvl w:val="0"/>
                <w:numId w:val="28"/>
              </w:numPr>
              <w:ind w:left="180" w:hanging="270"/>
              <w:rPr>
                <w:sz w:val="20"/>
                <w:szCs w:val="20"/>
              </w:rPr>
            </w:pPr>
            <w:r w:rsidRPr="0079759C">
              <w:rPr>
                <w:sz w:val="20"/>
                <w:szCs w:val="20"/>
              </w:rPr>
              <w:t>Lessons and recommendations</w:t>
            </w:r>
          </w:p>
        </w:tc>
        <w:tc>
          <w:tcPr>
            <w:tcW w:w="1695" w:type="pct"/>
            <w:shd w:val="clear" w:color="auto" w:fill="auto"/>
          </w:tcPr>
          <w:p w:rsidR="001B1DA3" w:rsidRPr="00ED4267" w:rsidRDefault="001B1DA3" w:rsidP="004E080E">
            <w:pPr>
              <w:numPr>
                <w:ilvl w:val="0"/>
                <w:numId w:val="26"/>
              </w:numPr>
              <w:rPr>
                <w:b/>
                <w:sz w:val="20"/>
                <w:szCs w:val="20"/>
              </w:rPr>
            </w:pPr>
            <w:r w:rsidRPr="00ED4267">
              <w:rPr>
                <w:b/>
                <w:sz w:val="20"/>
                <w:szCs w:val="20"/>
              </w:rPr>
              <w:t xml:space="preserve">What were the projects’ main challenges? </w:t>
            </w:r>
            <w:proofErr w:type="gramStart"/>
            <w:r w:rsidRPr="00ED4267">
              <w:rPr>
                <w:b/>
                <w:sz w:val="20"/>
                <w:szCs w:val="20"/>
              </w:rPr>
              <w:t>the</w:t>
            </w:r>
            <w:proofErr w:type="gramEnd"/>
            <w:r w:rsidRPr="00ED4267">
              <w:rPr>
                <w:b/>
                <w:sz w:val="20"/>
                <w:szCs w:val="20"/>
              </w:rPr>
              <w:t xml:space="preserve"> main strengths?</w:t>
            </w:r>
          </w:p>
          <w:p w:rsidR="001B1DA3" w:rsidRPr="00ED4267" w:rsidRDefault="001B1DA3" w:rsidP="004E080E">
            <w:pPr>
              <w:rPr>
                <w:b/>
                <w:sz w:val="20"/>
                <w:szCs w:val="20"/>
              </w:rPr>
            </w:pPr>
          </w:p>
          <w:p w:rsidR="001B1DA3" w:rsidRPr="00ED4267" w:rsidRDefault="001B1DA3" w:rsidP="004E080E">
            <w:pPr>
              <w:numPr>
                <w:ilvl w:val="0"/>
                <w:numId w:val="26"/>
              </w:numPr>
              <w:rPr>
                <w:b/>
                <w:sz w:val="20"/>
                <w:szCs w:val="20"/>
              </w:rPr>
            </w:pPr>
            <w:r w:rsidRPr="00ED4267">
              <w:rPr>
                <w:b/>
                <w:sz w:val="20"/>
                <w:szCs w:val="20"/>
              </w:rPr>
              <w:t>What have we learned and has this learning been shared amongst ourselves and with others, as manifested in organizational policy and other changes?</w:t>
            </w:r>
          </w:p>
          <w:p w:rsidR="001B1DA3" w:rsidRPr="00ED4267" w:rsidRDefault="001B1DA3" w:rsidP="004E080E">
            <w:pPr>
              <w:ind w:left="360"/>
              <w:rPr>
                <w:b/>
                <w:sz w:val="20"/>
                <w:szCs w:val="20"/>
              </w:rPr>
            </w:pPr>
          </w:p>
          <w:p w:rsidR="001B1DA3" w:rsidRPr="00ED4267" w:rsidRDefault="001B1DA3" w:rsidP="004E080E">
            <w:pPr>
              <w:numPr>
                <w:ilvl w:val="0"/>
                <w:numId w:val="26"/>
              </w:numPr>
              <w:rPr>
                <w:b/>
                <w:sz w:val="20"/>
                <w:szCs w:val="20"/>
              </w:rPr>
            </w:pPr>
            <w:r w:rsidRPr="00ED4267">
              <w:rPr>
                <w:b/>
                <w:sz w:val="20"/>
                <w:szCs w:val="20"/>
              </w:rPr>
              <w:t xml:space="preserve">When comparing Oxfam and Helvetas projects, are there significant differences based on </w:t>
            </w:r>
            <w:r>
              <w:rPr>
                <w:b/>
                <w:sz w:val="20"/>
                <w:szCs w:val="20"/>
              </w:rPr>
              <w:t>this set of</w:t>
            </w:r>
            <w:r w:rsidRPr="00ED4267">
              <w:rPr>
                <w:b/>
                <w:sz w:val="20"/>
                <w:szCs w:val="20"/>
              </w:rPr>
              <w:t xml:space="preserve"> evaluation criteria and key questions? How so and what contribute to these differences?  </w:t>
            </w:r>
          </w:p>
          <w:p w:rsidR="001B1DA3" w:rsidRPr="00ED4267" w:rsidRDefault="001B1DA3" w:rsidP="004E080E">
            <w:pPr>
              <w:rPr>
                <w:b/>
                <w:sz w:val="20"/>
                <w:szCs w:val="20"/>
              </w:rPr>
            </w:pPr>
          </w:p>
          <w:p w:rsidR="001B1DA3" w:rsidRPr="00ED4267" w:rsidRDefault="001B1DA3" w:rsidP="004E080E">
            <w:pPr>
              <w:numPr>
                <w:ilvl w:val="0"/>
                <w:numId w:val="26"/>
              </w:numPr>
              <w:rPr>
                <w:b/>
                <w:sz w:val="20"/>
                <w:szCs w:val="20"/>
              </w:rPr>
            </w:pPr>
            <w:r w:rsidRPr="00ED4267">
              <w:rPr>
                <w:b/>
                <w:sz w:val="20"/>
                <w:szCs w:val="20"/>
              </w:rPr>
              <w:t xml:space="preserve">How are these lessons learnt relevant to OHK’s education work? </w:t>
            </w:r>
          </w:p>
        </w:tc>
        <w:tc>
          <w:tcPr>
            <w:tcW w:w="2484" w:type="pct"/>
            <w:shd w:val="clear" w:color="auto" w:fill="auto"/>
          </w:tcPr>
          <w:p w:rsidR="001B1DA3" w:rsidRPr="00ED4267" w:rsidRDefault="001B1DA3" w:rsidP="004E080E">
            <w:pPr>
              <w:rPr>
                <w:sz w:val="20"/>
                <w:szCs w:val="20"/>
              </w:rPr>
            </w:pPr>
            <w:r w:rsidRPr="00ED4267">
              <w:rPr>
                <w:sz w:val="20"/>
                <w:szCs w:val="20"/>
              </w:rPr>
              <w:t>What lessons can we draw for OHK’s work on education in terms of:</w:t>
            </w:r>
          </w:p>
          <w:p w:rsidR="001B1DA3" w:rsidRPr="00ED4267" w:rsidRDefault="001B1DA3" w:rsidP="004E080E">
            <w:pPr>
              <w:numPr>
                <w:ilvl w:val="0"/>
                <w:numId w:val="24"/>
              </w:numPr>
              <w:rPr>
                <w:sz w:val="20"/>
                <w:szCs w:val="20"/>
              </w:rPr>
            </w:pPr>
            <w:r w:rsidRPr="00ED4267">
              <w:rPr>
                <w:sz w:val="20"/>
                <w:szCs w:val="20"/>
              </w:rPr>
              <w:t>Overall strategy in pursuit of our mission; choice of projects; activities and methodologies;</w:t>
            </w:r>
          </w:p>
          <w:p w:rsidR="001B1DA3" w:rsidRPr="00ED4267" w:rsidRDefault="001B1DA3" w:rsidP="004E080E">
            <w:pPr>
              <w:numPr>
                <w:ilvl w:val="0"/>
                <w:numId w:val="24"/>
              </w:numPr>
              <w:rPr>
                <w:sz w:val="20"/>
                <w:szCs w:val="20"/>
              </w:rPr>
            </w:pPr>
            <w:r w:rsidRPr="00ED4267">
              <w:rPr>
                <w:sz w:val="20"/>
                <w:szCs w:val="20"/>
              </w:rPr>
              <w:t>Activities, (include lessons about our model of change; project approach; partner relationships)</w:t>
            </w:r>
          </w:p>
          <w:p w:rsidR="001B1DA3" w:rsidRDefault="001B1DA3" w:rsidP="004E080E">
            <w:pPr>
              <w:numPr>
                <w:ilvl w:val="0"/>
                <w:numId w:val="24"/>
              </w:numPr>
              <w:rPr>
                <w:sz w:val="20"/>
                <w:szCs w:val="20"/>
              </w:rPr>
            </w:pPr>
            <w:r w:rsidRPr="00ED4267">
              <w:rPr>
                <w:sz w:val="20"/>
                <w:szCs w:val="20"/>
              </w:rPr>
              <w:t>Organizational or unit capacity structure, and competencies (what resources are available at head quarters and country teams to deliver effective education projects?)</w:t>
            </w:r>
          </w:p>
          <w:p w:rsidR="001B1DA3" w:rsidRPr="00ED4267" w:rsidRDefault="001B1DA3" w:rsidP="004E080E">
            <w:pPr>
              <w:numPr>
                <w:ilvl w:val="0"/>
                <w:numId w:val="24"/>
              </w:numPr>
              <w:rPr>
                <w:sz w:val="20"/>
                <w:szCs w:val="20"/>
              </w:rPr>
            </w:pPr>
            <w:r>
              <w:rPr>
                <w:sz w:val="20"/>
                <w:szCs w:val="20"/>
              </w:rPr>
              <w:t>Doing education work in situations of conflict and insecurity</w:t>
            </w:r>
          </w:p>
          <w:p w:rsidR="001B1DA3" w:rsidRPr="00ED4267" w:rsidRDefault="001B1DA3" w:rsidP="004E080E">
            <w:pPr>
              <w:numPr>
                <w:ilvl w:val="0"/>
                <w:numId w:val="24"/>
              </w:numPr>
              <w:rPr>
                <w:sz w:val="20"/>
                <w:szCs w:val="20"/>
              </w:rPr>
            </w:pPr>
            <w:r w:rsidRPr="00ED4267">
              <w:rPr>
                <w:sz w:val="20"/>
                <w:szCs w:val="20"/>
              </w:rPr>
              <w:t>Process and planning format</w:t>
            </w:r>
          </w:p>
          <w:p w:rsidR="001B1DA3" w:rsidRPr="00ED4267" w:rsidRDefault="001B1DA3" w:rsidP="004E080E">
            <w:pPr>
              <w:numPr>
                <w:ilvl w:val="0"/>
                <w:numId w:val="24"/>
              </w:numPr>
              <w:rPr>
                <w:sz w:val="20"/>
                <w:szCs w:val="20"/>
              </w:rPr>
            </w:pPr>
            <w:r w:rsidRPr="00ED4267">
              <w:rPr>
                <w:sz w:val="20"/>
                <w:szCs w:val="20"/>
              </w:rPr>
              <w:t>Effective, efficient and strategic use of resources</w:t>
            </w:r>
          </w:p>
          <w:p w:rsidR="001B1DA3" w:rsidRPr="00ED4267" w:rsidRDefault="001B1DA3" w:rsidP="004E080E">
            <w:pPr>
              <w:numPr>
                <w:ilvl w:val="0"/>
                <w:numId w:val="24"/>
              </w:numPr>
              <w:rPr>
                <w:sz w:val="20"/>
                <w:szCs w:val="20"/>
              </w:rPr>
            </w:pPr>
            <w:r w:rsidRPr="00ED4267">
              <w:rPr>
                <w:sz w:val="20"/>
                <w:szCs w:val="20"/>
              </w:rPr>
              <w:t xml:space="preserve">Risks and assumptions </w:t>
            </w:r>
          </w:p>
        </w:tc>
      </w:tr>
      <w:tr w:rsidR="001B1DA3" w:rsidRPr="0079759C" w:rsidTr="004E080E">
        <w:tc>
          <w:tcPr>
            <w:tcW w:w="821" w:type="pct"/>
            <w:shd w:val="clear" w:color="auto" w:fill="auto"/>
          </w:tcPr>
          <w:p w:rsidR="001B1DA3" w:rsidRPr="0079759C" w:rsidRDefault="001B1DA3" w:rsidP="004E080E">
            <w:pPr>
              <w:numPr>
                <w:ilvl w:val="0"/>
                <w:numId w:val="28"/>
              </w:numPr>
              <w:ind w:left="180" w:hanging="270"/>
              <w:rPr>
                <w:sz w:val="20"/>
                <w:szCs w:val="20"/>
              </w:rPr>
            </w:pPr>
            <w:r w:rsidRPr="0079759C">
              <w:rPr>
                <w:sz w:val="20"/>
                <w:szCs w:val="20"/>
              </w:rPr>
              <w:t>Assessing quality of Evaluations</w:t>
            </w:r>
          </w:p>
        </w:tc>
        <w:tc>
          <w:tcPr>
            <w:tcW w:w="1695" w:type="pct"/>
            <w:shd w:val="clear" w:color="auto" w:fill="auto"/>
          </w:tcPr>
          <w:p w:rsidR="001B1DA3" w:rsidRPr="0079759C" w:rsidRDefault="001B1DA3" w:rsidP="004E080E">
            <w:pPr>
              <w:numPr>
                <w:ilvl w:val="0"/>
                <w:numId w:val="26"/>
              </w:numPr>
              <w:rPr>
                <w:b/>
                <w:sz w:val="20"/>
                <w:szCs w:val="20"/>
              </w:rPr>
            </w:pPr>
            <w:r w:rsidRPr="0079759C">
              <w:rPr>
                <w:b/>
                <w:sz w:val="20"/>
                <w:szCs w:val="20"/>
              </w:rPr>
              <w:t xml:space="preserve">How can the evaluation system and practice be improved in order to better capture the impact of our interventions, the learnings from our development practice, and demonstrate accountability? </w:t>
            </w:r>
          </w:p>
        </w:tc>
        <w:tc>
          <w:tcPr>
            <w:tcW w:w="2484" w:type="pct"/>
            <w:shd w:val="clear" w:color="auto" w:fill="auto"/>
          </w:tcPr>
          <w:p w:rsidR="001B1DA3" w:rsidRPr="0079759C" w:rsidRDefault="001B1DA3" w:rsidP="004E080E">
            <w:pPr>
              <w:numPr>
                <w:ilvl w:val="0"/>
                <w:numId w:val="27"/>
              </w:numPr>
              <w:rPr>
                <w:bCs/>
                <w:sz w:val="20"/>
                <w:szCs w:val="20"/>
              </w:rPr>
            </w:pPr>
            <w:r w:rsidRPr="0079759C">
              <w:rPr>
                <w:bCs/>
                <w:sz w:val="20"/>
                <w:szCs w:val="20"/>
              </w:rPr>
              <w:t xml:space="preserve">Provide an assessment of the quality of the evaluations reviewed based on the following criteria: </w:t>
            </w:r>
          </w:p>
          <w:p w:rsidR="001B1DA3" w:rsidRPr="0079759C" w:rsidRDefault="001B1DA3" w:rsidP="004E080E">
            <w:pPr>
              <w:numPr>
                <w:ilvl w:val="0"/>
                <w:numId w:val="23"/>
              </w:numPr>
              <w:rPr>
                <w:bCs/>
                <w:sz w:val="20"/>
                <w:szCs w:val="20"/>
              </w:rPr>
            </w:pPr>
            <w:r w:rsidRPr="0079759C">
              <w:rPr>
                <w:bCs/>
                <w:sz w:val="20"/>
                <w:szCs w:val="20"/>
              </w:rPr>
              <w:t xml:space="preserve">adherence to ToR; </w:t>
            </w:r>
          </w:p>
          <w:p w:rsidR="001B1DA3" w:rsidRPr="0079759C" w:rsidRDefault="001B1DA3" w:rsidP="004E080E">
            <w:pPr>
              <w:numPr>
                <w:ilvl w:val="0"/>
                <w:numId w:val="23"/>
              </w:numPr>
              <w:rPr>
                <w:bCs/>
                <w:sz w:val="20"/>
                <w:szCs w:val="20"/>
              </w:rPr>
            </w:pPr>
            <w:r w:rsidRPr="0079759C">
              <w:rPr>
                <w:bCs/>
                <w:sz w:val="20"/>
                <w:szCs w:val="20"/>
              </w:rPr>
              <w:t>feasibility and soundness of evaluation design;</w:t>
            </w:r>
          </w:p>
          <w:p w:rsidR="001B1DA3" w:rsidRPr="0079759C" w:rsidRDefault="001B1DA3" w:rsidP="004E080E">
            <w:pPr>
              <w:numPr>
                <w:ilvl w:val="0"/>
                <w:numId w:val="23"/>
              </w:numPr>
              <w:rPr>
                <w:sz w:val="20"/>
                <w:szCs w:val="20"/>
              </w:rPr>
            </w:pPr>
            <w:r w:rsidRPr="0079759C">
              <w:rPr>
                <w:bCs/>
                <w:sz w:val="20"/>
                <w:szCs w:val="20"/>
              </w:rPr>
              <w:t>accuracy, reliability and transparency of findings;</w:t>
            </w:r>
            <w:r w:rsidRPr="0079759C">
              <w:rPr>
                <w:sz w:val="20"/>
                <w:szCs w:val="20"/>
              </w:rPr>
              <w:t xml:space="preserve"> </w:t>
            </w:r>
          </w:p>
          <w:p w:rsidR="001B1DA3" w:rsidRPr="0079759C" w:rsidRDefault="001B1DA3" w:rsidP="004E080E">
            <w:pPr>
              <w:numPr>
                <w:ilvl w:val="0"/>
                <w:numId w:val="23"/>
              </w:numPr>
              <w:rPr>
                <w:sz w:val="20"/>
                <w:szCs w:val="20"/>
              </w:rPr>
            </w:pPr>
            <w:r w:rsidRPr="0079759C">
              <w:rPr>
                <w:sz w:val="20"/>
                <w:szCs w:val="20"/>
              </w:rPr>
              <w:t xml:space="preserve">utility, relevance and stakeholders’ involvement; </w:t>
            </w:r>
          </w:p>
          <w:p w:rsidR="001B1DA3" w:rsidRPr="0079759C" w:rsidRDefault="001B1DA3" w:rsidP="004E080E">
            <w:pPr>
              <w:numPr>
                <w:ilvl w:val="0"/>
                <w:numId w:val="23"/>
              </w:numPr>
              <w:rPr>
                <w:sz w:val="20"/>
                <w:szCs w:val="20"/>
              </w:rPr>
            </w:pPr>
            <w:r w:rsidRPr="0079759C">
              <w:rPr>
                <w:sz w:val="20"/>
                <w:szCs w:val="20"/>
              </w:rPr>
              <w:t xml:space="preserve">gender sensitivity/ responsiveness of evaluation design and findings </w:t>
            </w:r>
          </w:p>
          <w:p w:rsidR="001B1DA3" w:rsidRPr="0079759C" w:rsidRDefault="001B1DA3" w:rsidP="004E080E">
            <w:pPr>
              <w:numPr>
                <w:ilvl w:val="0"/>
                <w:numId w:val="27"/>
              </w:numPr>
              <w:rPr>
                <w:sz w:val="20"/>
                <w:szCs w:val="20"/>
              </w:rPr>
            </w:pPr>
            <w:r w:rsidRPr="0079759C">
              <w:rPr>
                <w:sz w:val="20"/>
                <w:szCs w:val="20"/>
              </w:rPr>
              <w:t>What specific improvements need to be done in these aspects?</w:t>
            </w:r>
          </w:p>
        </w:tc>
      </w:tr>
    </w:tbl>
    <w:p w:rsidR="00E743E2" w:rsidRDefault="00E743E2">
      <w:pPr>
        <w:rPr>
          <w:b/>
          <w:sz w:val="22"/>
          <w:szCs w:val="22"/>
        </w:rPr>
      </w:pPr>
      <w:r>
        <w:rPr>
          <w:b/>
          <w:sz w:val="22"/>
          <w:szCs w:val="22"/>
        </w:rPr>
        <w:br w:type="page"/>
      </w:r>
    </w:p>
    <w:p w:rsidR="00536886" w:rsidRPr="003160DF" w:rsidRDefault="00E743E2" w:rsidP="00E743E2">
      <w:pPr>
        <w:shd w:val="clear" w:color="auto" w:fill="92D050"/>
        <w:rPr>
          <w:b/>
          <w:sz w:val="22"/>
          <w:szCs w:val="22"/>
        </w:rPr>
      </w:pPr>
      <w:r>
        <w:rPr>
          <w:b/>
          <w:sz w:val="22"/>
          <w:szCs w:val="22"/>
        </w:rPr>
        <w:lastRenderedPageBreak/>
        <w:t xml:space="preserve">B: </w:t>
      </w:r>
      <w:r w:rsidR="0074664F">
        <w:rPr>
          <w:b/>
          <w:sz w:val="22"/>
          <w:szCs w:val="22"/>
        </w:rPr>
        <w:t xml:space="preserve">Additional </w:t>
      </w:r>
      <w:r w:rsidR="00536886" w:rsidRPr="003160DF">
        <w:rPr>
          <w:b/>
          <w:sz w:val="22"/>
          <w:szCs w:val="22"/>
        </w:rPr>
        <w:t>Questions</w:t>
      </w:r>
      <w:r w:rsidR="0074664F">
        <w:rPr>
          <w:b/>
          <w:sz w:val="22"/>
          <w:szCs w:val="22"/>
        </w:rPr>
        <w:t xml:space="preserve">. </w:t>
      </w:r>
    </w:p>
    <w:p w:rsidR="009B6FBB" w:rsidRPr="003160DF" w:rsidRDefault="009B6FBB" w:rsidP="009B6FBB">
      <w:pPr>
        <w:rPr>
          <w:b/>
          <w:sz w:val="22"/>
          <w:szCs w:val="22"/>
        </w:rPr>
      </w:pPr>
    </w:p>
    <w:p w:rsidR="009B6FBB" w:rsidRPr="003160DF" w:rsidRDefault="009B6FBB" w:rsidP="009B6FBB">
      <w:pPr>
        <w:rPr>
          <w:sz w:val="22"/>
          <w:szCs w:val="22"/>
        </w:rPr>
      </w:pPr>
      <w:r w:rsidRPr="003160DF">
        <w:rPr>
          <w:sz w:val="22"/>
          <w:szCs w:val="22"/>
        </w:rPr>
        <w:t>Evaluation question will be set up by the evaluator</w:t>
      </w:r>
      <w:r w:rsidR="00556AF6" w:rsidRPr="003160DF">
        <w:rPr>
          <w:sz w:val="22"/>
          <w:szCs w:val="22"/>
        </w:rPr>
        <w:t xml:space="preserve"> in participation with the campaign </w:t>
      </w:r>
      <w:r w:rsidR="00FF1791" w:rsidRPr="003160DF">
        <w:rPr>
          <w:sz w:val="22"/>
          <w:szCs w:val="22"/>
        </w:rPr>
        <w:t>key players</w:t>
      </w:r>
      <w:r w:rsidRPr="003160DF">
        <w:rPr>
          <w:sz w:val="22"/>
          <w:szCs w:val="22"/>
        </w:rPr>
        <w:t>. However the questions would focus on:</w:t>
      </w:r>
    </w:p>
    <w:p w:rsidR="007712B6" w:rsidRPr="003160DF" w:rsidRDefault="007712B6" w:rsidP="009B6FBB">
      <w:pPr>
        <w:rPr>
          <w:b/>
          <w:sz w:val="22"/>
          <w:szCs w:val="22"/>
        </w:rPr>
      </w:pPr>
    </w:p>
    <w:p w:rsidR="007712B6" w:rsidRPr="003160DF" w:rsidRDefault="007712B6" w:rsidP="001B4B5F">
      <w:pPr>
        <w:numPr>
          <w:ilvl w:val="0"/>
          <w:numId w:val="8"/>
        </w:numPr>
        <w:rPr>
          <w:sz w:val="22"/>
          <w:szCs w:val="22"/>
        </w:rPr>
      </w:pPr>
      <w:r w:rsidRPr="003160DF">
        <w:rPr>
          <w:sz w:val="22"/>
          <w:szCs w:val="22"/>
        </w:rPr>
        <w:t xml:space="preserve">The process and the administrative structure of the </w:t>
      </w:r>
      <w:r w:rsidR="009D1521" w:rsidRPr="003160DF">
        <w:rPr>
          <w:sz w:val="22"/>
          <w:szCs w:val="22"/>
        </w:rPr>
        <w:t>campaign</w:t>
      </w:r>
      <w:r w:rsidRPr="003160DF">
        <w:rPr>
          <w:sz w:val="22"/>
          <w:szCs w:val="22"/>
        </w:rPr>
        <w:t>.</w:t>
      </w:r>
    </w:p>
    <w:p w:rsidR="009D1521" w:rsidRPr="003160DF" w:rsidRDefault="001B4B5F" w:rsidP="001B4B5F">
      <w:pPr>
        <w:numPr>
          <w:ilvl w:val="0"/>
          <w:numId w:val="8"/>
        </w:numPr>
        <w:rPr>
          <w:sz w:val="22"/>
          <w:szCs w:val="22"/>
        </w:rPr>
      </w:pPr>
      <w:r w:rsidRPr="003160DF">
        <w:rPr>
          <w:sz w:val="22"/>
          <w:szCs w:val="22"/>
        </w:rPr>
        <w:t>The</w:t>
      </w:r>
      <w:r w:rsidR="00CD5DF9" w:rsidRPr="003160DF">
        <w:rPr>
          <w:sz w:val="22"/>
          <w:szCs w:val="22"/>
        </w:rPr>
        <w:t xml:space="preserve"> impacts of the different activities.</w:t>
      </w:r>
    </w:p>
    <w:p w:rsidR="00CD5DF9" w:rsidRPr="003160DF" w:rsidRDefault="00CD5DF9" w:rsidP="001B4B5F">
      <w:pPr>
        <w:numPr>
          <w:ilvl w:val="0"/>
          <w:numId w:val="8"/>
        </w:numPr>
        <w:rPr>
          <w:sz w:val="22"/>
          <w:szCs w:val="22"/>
        </w:rPr>
      </w:pPr>
      <w:r w:rsidRPr="003160DF">
        <w:rPr>
          <w:sz w:val="22"/>
          <w:szCs w:val="22"/>
        </w:rPr>
        <w:t>Progress on the separate objectives.</w:t>
      </w:r>
      <w:r w:rsidR="0089344A" w:rsidRPr="003160DF">
        <w:rPr>
          <w:sz w:val="22"/>
          <w:szCs w:val="22"/>
        </w:rPr>
        <w:t xml:space="preserve"> </w:t>
      </w:r>
    </w:p>
    <w:p w:rsidR="0089344A" w:rsidRPr="003160DF" w:rsidRDefault="0089344A" w:rsidP="001B4B5F">
      <w:pPr>
        <w:numPr>
          <w:ilvl w:val="0"/>
          <w:numId w:val="8"/>
        </w:numPr>
        <w:rPr>
          <w:sz w:val="22"/>
          <w:szCs w:val="22"/>
        </w:rPr>
      </w:pPr>
      <w:r w:rsidRPr="003160DF">
        <w:rPr>
          <w:sz w:val="22"/>
          <w:szCs w:val="22"/>
        </w:rPr>
        <w:t xml:space="preserve">Strengths and weaknesses </w:t>
      </w:r>
      <w:r w:rsidR="001B4B5F" w:rsidRPr="003160DF">
        <w:rPr>
          <w:sz w:val="22"/>
          <w:szCs w:val="22"/>
        </w:rPr>
        <w:t>considering campaign elements/technique</w:t>
      </w:r>
      <w:r w:rsidRPr="003160DF">
        <w:rPr>
          <w:sz w:val="22"/>
          <w:szCs w:val="22"/>
        </w:rPr>
        <w:t>s</w:t>
      </w:r>
    </w:p>
    <w:p w:rsidR="001B4B5F" w:rsidRPr="003160DF" w:rsidRDefault="001B4B5F" w:rsidP="001B4B5F">
      <w:pPr>
        <w:numPr>
          <w:ilvl w:val="0"/>
          <w:numId w:val="8"/>
        </w:numPr>
        <w:rPr>
          <w:sz w:val="22"/>
          <w:szCs w:val="22"/>
        </w:rPr>
      </w:pPr>
      <w:r w:rsidRPr="003160DF">
        <w:rPr>
          <w:sz w:val="22"/>
          <w:szCs w:val="22"/>
        </w:rPr>
        <w:t>C</w:t>
      </w:r>
      <w:r w:rsidR="0089344A" w:rsidRPr="003160DF">
        <w:rPr>
          <w:sz w:val="22"/>
          <w:szCs w:val="22"/>
        </w:rPr>
        <w:t>hallenges</w:t>
      </w:r>
      <w:r w:rsidRPr="003160DF">
        <w:rPr>
          <w:sz w:val="22"/>
          <w:szCs w:val="22"/>
        </w:rPr>
        <w:t xml:space="preserve"> and opportunities</w:t>
      </w:r>
      <w:r w:rsidR="0089344A" w:rsidRPr="003160DF">
        <w:rPr>
          <w:sz w:val="22"/>
          <w:szCs w:val="22"/>
        </w:rPr>
        <w:t xml:space="preserve"> for the campa</w:t>
      </w:r>
      <w:r w:rsidRPr="003160DF">
        <w:rPr>
          <w:sz w:val="22"/>
          <w:szCs w:val="22"/>
        </w:rPr>
        <w:t>ign</w:t>
      </w:r>
    </w:p>
    <w:p w:rsidR="00280F6D" w:rsidRPr="003160DF" w:rsidRDefault="001B4B5F" w:rsidP="001B4B5F">
      <w:pPr>
        <w:numPr>
          <w:ilvl w:val="0"/>
          <w:numId w:val="8"/>
        </w:numPr>
        <w:rPr>
          <w:sz w:val="22"/>
          <w:szCs w:val="22"/>
        </w:rPr>
      </w:pPr>
      <w:r w:rsidRPr="003160DF">
        <w:rPr>
          <w:sz w:val="22"/>
          <w:szCs w:val="22"/>
        </w:rPr>
        <w:t>The</w:t>
      </w:r>
      <w:r w:rsidR="00556AF6" w:rsidRPr="003160DF">
        <w:rPr>
          <w:sz w:val="22"/>
          <w:szCs w:val="22"/>
        </w:rPr>
        <w:t xml:space="preserve"> </w:t>
      </w:r>
      <w:r w:rsidR="00DF215B" w:rsidRPr="003160DF">
        <w:rPr>
          <w:sz w:val="22"/>
          <w:szCs w:val="22"/>
        </w:rPr>
        <w:t xml:space="preserve">follow up of </w:t>
      </w:r>
      <w:r w:rsidR="00556AF6" w:rsidRPr="003160DF">
        <w:rPr>
          <w:sz w:val="22"/>
          <w:szCs w:val="22"/>
        </w:rPr>
        <w:t>lessons learned from the previous phases.</w:t>
      </w:r>
    </w:p>
    <w:p w:rsidR="003D2D01" w:rsidRPr="003160DF" w:rsidRDefault="00075618" w:rsidP="001B4B5F">
      <w:pPr>
        <w:numPr>
          <w:ilvl w:val="0"/>
          <w:numId w:val="8"/>
        </w:numPr>
        <w:rPr>
          <w:sz w:val="22"/>
          <w:szCs w:val="22"/>
        </w:rPr>
      </w:pPr>
      <w:r w:rsidRPr="003160DF">
        <w:rPr>
          <w:sz w:val="22"/>
          <w:szCs w:val="22"/>
        </w:rPr>
        <w:t xml:space="preserve">Performance </w:t>
      </w:r>
      <w:r w:rsidR="00DF215B" w:rsidRPr="003160DF">
        <w:rPr>
          <w:sz w:val="22"/>
          <w:szCs w:val="22"/>
        </w:rPr>
        <w:t xml:space="preserve">and capacity </w:t>
      </w:r>
      <w:r w:rsidRPr="003160DF">
        <w:rPr>
          <w:sz w:val="22"/>
          <w:szCs w:val="22"/>
        </w:rPr>
        <w:t xml:space="preserve">of </w:t>
      </w:r>
      <w:r w:rsidR="00DF215B" w:rsidRPr="003160DF">
        <w:rPr>
          <w:sz w:val="22"/>
          <w:szCs w:val="22"/>
        </w:rPr>
        <w:t xml:space="preserve">the </w:t>
      </w:r>
      <w:r w:rsidR="003D2D01" w:rsidRPr="003160DF">
        <w:rPr>
          <w:sz w:val="22"/>
          <w:szCs w:val="22"/>
        </w:rPr>
        <w:t>Secretariat</w:t>
      </w:r>
      <w:r w:rsidR="001962F1" w:rsidRPr="003160DF">
        <w:rPr>
          <w:sz w:val="22"/>
          <w:szCs w:val="22"/>
        </w:rPr>
        <w:t xml:space="preserve"> and </w:t>
      </w:r>
      <w:r w:rsidR="00DF215B" w:rsidRPr="003160DF">
        <w:rPr>
          <w:sz w:val="22"/>
          <w:szCs w:val="22"/>
        </w:rPr>
        <w:t>Campaign Management team</w:t>
      </w:r>
    </w:p>
    <w:p w:rsidR="00943D42" w:rsidRPr="003160DF" w:rsidRDefault="00943D42" w:rsidP="001B4B5F">
      <w:pPr>
        <w:numPr>
          <w:ilvl w:val="0"/>
          <w:numId w:val="8"/>
        </w:numPr>
        <w:rPr>
          <w:sz w:val="22"/>
          <w:szCs w:val="22"/>
        </w:rPr>
      </w:pPr>
      <w:r w:rsidRPr="003160DF">
        <w:rPr>
          <w:sz w:val="22"/>
          <w:szCs w:val="22"/>
        </w:rPr>
        <w:t>Steering Committee Members’ Participa</w:t>
      </w:r>
      <w:r w:rsidR="00DF215B" w:rsidRPr="003160DF">
        <w:rPr>
          <w:sz w:val="22"/>
          <w:szCs w:val="22"/>
        </w:rPr>
        <w:t>tion in Meetings and activities</w:t>
      </w:r>
    </w:p>
    <w:p w:rsidR="00DF215B" w:rsidRPr="003160DF" w:rsidRDefault="00DF215B" w:rsidP="001B4B5F">
      <w:pPr>
        <w:numPr>
          <w:ilvl w:val="0"/>
          <w:numId w:val="8"/>
        </w:numPr>
        <w:rPr>
          <w:sz w:val="22"/>
          <w:szCs w:val="22"/>
        </w:rPr>
      </w:pPr>
      <w:r w:rsidRPr="003160DF">
        <w:rPr>
          <w:sz w:val="22"/>
          <w:szCs w:val="22"/>
        </w:rPr>
        <w:t xml:space="preserve">Performance and capacity of the Member </w:t>
      </w:r>
      <w:r w:rsidR="007131D9" w:rsidRPr="003160DF">
        <w:rPr>
          <w:sz w:val="22"/>
          <w:szCs w:val="22"/>
        </w:rPr>
        <w:t>Organizations</w:t>
      </w:r>
      <w:r w:rsidRPr="003160DF">
        <w:rPr>
          <w:sz w:val="22"/>
          <w:szCs w:val="22"/>
        </w:rPr>
        <w:t>, particularly the ones that are subcontracted for particular activities.</w:t>
      </w:r>
    </w:p>
    <w:p w:rsidR="00DF215B" w:rsidRPr="003160DF" w:rsidRDefault="00DF215B" w:rsidP="001B4B5F">
      <w:pPr>
        <w:numPr>
          <w:ilvl w:val="0"/>
          <w:numId w:val="8"/>
        </w:numPr>
        <w:rPr>
          <w:sz w:val="22"/>
          <w:szCs w:val="22"/>
        </w:rPr>
      </w:pPr>
      <w:r w:rsidRPr="003160DF">
        <w:rPr>
          <w:sz w:val="22"/>
          <w:szCs w:val="22"/>
        </w:rPr>
        <w:t>How AOC interacts with other key actors in the education field in Bangladesh.</w:t>
      </w:r>
    </w:p>
    <w:p w:rsidR="007715C4" w:rsidRPr="003160DF" w:rsidRDefault="007715C4" w:rsidP="00943D42">
      <w:pPr>
        <w:rPr>
          <w:b/>
          <w:sz w:val="22"/>
          <w:szCs w:val="22"/>
        </w:rPr>
      </w:pPr>
    </w:p>
    <w:p w:rsidR="00A65EE0" w:rsidRPr="003160DF" w:rsidRDefault="00A65EE0" w:rsidP="00943D42">
      <w:pPr>
        <w:rPr>
          <w:b/>
          <w:sz w:val="22"/>
          <w:szCs w:val="22"/>
        </w:rPr>
      </w:pPr>
    </w:p>
    <w:p w:rsidR="007715C4" w:rsidRPr="003160DF" w:rsidRDefault="007715C4" w:rsidP="007441A6">
      <w:pPr>
        <w:numPr>
          <w:ilvl w:val="0"/>
          <w:numId w:val="2"/>
        </w:numPr>
        <w:shd w:val="clear" w:color="auto" w:fill="92D050"/>
        <w:rPr>
          <w:b/>
          <w:sz w:val="22"/>
          <w:szCs w:val="22"/>
        </w:rPr>
      </w:pPr>
      <w:r w:rsidRPr="003160DF">
        <w:rPr>
          <w:b/>
          <w:sz w:val="22"/>
          <w:szCs w:val="22"/>
        </w:rPr>
        <w:t>Process</w:t>
      </w:r>
      <w:r w:rsidR="00EA0524" w:rsidRPr="003160DF">
        <w:rPr>
          <w:b/>
          <w:sz w:val="22"/>
          <w:szCs w:val="22"/>
        </w:rPr>
        <w:t>,</w:t>
      </w:r>
      <w:r w:rsidRPr="003160DF">
        <w:rPr>
          <w:b/>
          <w:sz w:val="22"/>
          <w:szCs w:val="22"/>
        </w:rPr>
        <w:t xml:space="preserve"> timeframe</w:t>
      </w:r>
      <w:r w:rsidR="00EA0524" w:rsidRPr="003160DF">
        <w:rPr>
          <w:b/>
          <w:sz w:val="22"/>
          <w:szCs w:val="22"/>
        </w:rPr>
        <w:t xml:space="preserve"> and responsibility</w:t>
      </w:r>
      <w:r w:rsidRPr="003160DF">
        <w:rPr>
          <w:b/>
          <w:sz w:val="22"/>
          <w:szCs w:val="22"/>
        </w:rPr>
        <w:t xml:space="preserve"> for evaluation</w:t>
      </w:r>
      <w:r w:rsidR="00C03E89" w:rsidRPr="003160DF">
        <w:rPr>
          <w:b/>
          <w:sz w:val="22"/>
          <w:szCs w:val="22"/>
        </w:rPr>
        <w:t>:</w:t>
      </w:r>
    </w:p>
    <w:p w:rsidR="007715C4" w:rsidRPr="003160DF" w:rsidRDefault="007715C4" w:rsidP="00943D42">
      <w:pPr>
        <w:rPr>
          <w:b/>
          <w:sz w:val="22"/>
          <w:szCs w:val="22"/>
        </w:rPr>
      </w:pPr>
    </w:p>
    <w:p w:rsidR="00A65EE0" w:rsidRDefault="0074664F" w:rsidP="0074664F">
      <w:pPr>
        <w:pStyle w:val="ListParagraph"/>
        <w:numPr>
          <w:ilvl w:val="0"/>
          <w:numId w:val="29"/>
        </w:numPr>
        <w:rPr>
          <w:sz w:val="22"/>
          <w:szCs w:val="22"/>
        </w:rPr>
      </w:pPr>
      <w:r>
        <w:rPr>
          <w:sz w:val="22"/>
          <w:szCs w:val="22"/>
        </w:rPr>
        <w:t xml:space="preserve">It is anticipated that the </w:t>
      </w:r>
      <w:r w:rsidR="001B7E1F">
        <w:rPr>
          <w:sz w:val="22"/>
          <w:szCs w:val="22"/>
        </w:rPr>
        <w:t>assignment</w:t>
      </w:r>
      <w:r>
        <w:rPr>
          <w:sz w:val="22"/>
          <w:szCs w:val="22"/>
        </w:rPr>
        <w:t xml:space="preserve"> will take approximately </w:t>
      </w:r>
      <w:r w:rsidR="003770A6">
        <w:rPr>
          <w:sz w:val="22"/>
          <w:szCs w:val="22"/>
        </w:rPr>
        <w:t xml:space="preserve">25 </w:t>
      </w:r>
      <w:r w:rsidR="0077795C">
        <w:rPr>
          <w:sz w:val="22"/>
          <w:szCs w:val="22"/>
        </w:rPr>
        <w:t xml:space="preserve">(10 days in field, 10 days in Dhaka/desk work, 5 days for reporting) </w:t>
      </w:r>
      <w:r>
        <w:rPr>
          <w:sz w:val="22"/>
          <w:szCs w:val="22"/>
        </w:rPr>
        <w:t xml:space="preserve">working days to complete. </w:t>
      </w:r>
    </w:p>
    <w:p w:rsidR="0074664F" w:rsidRPr="004B0246" w:rsidRDefault="0074664F" w:rsidP="0074664F">
      <w:pPr>
        <w:pStyle w:val="ListParagraph"/>
        <w:numPr>
          <w:ilvl w:val="0"/>
          <w:numId w:val="29"/>
        </w:numPr>
        <w:rPr>
          <w:color w:val="00B050"/>
          <w:sz w:val="22"/>
          <w:szCs w:val="22"/>
        </w:rPr>
      </w:pPr>
      <w:r>
        <w:rPr>
          <w:sz w:val="22"/>
          <w:szCs w:val="22"/>
        </w:rPr>
        <w:t xml:space="preserve">The evaluation will </w:t>
      </w:r>
      <w:r w:rsidR="00E01207">
        <w:rPr>
          <w:sz w:val="22"/>
          <w:szCs w:val="22"/>
        </w:rPr>
        <w:t>commence from</w:t>
      </w:r>
      <w:r w:rsidR="00060C90">
        <w:rPr>
          <w:sz w:val="22"/>
          <w:szCs w:val="22"/>
        </w:rPr>
        <w:t xml:space="preserve"> </w:t>
      </w:r>
      <w:r w:rsidR="001822CE">
        <w:rPr>
          <w:sz w:val="22"/>
          <w:szCs w:val="22"/>
        </w:rPr>
        <w:t>2</w:t>
      </w:r>
      <w:r w:rsidR="001822CE" w:rsidRPr="001822CE">
        <w:rPr>
          <w:sz w:val="22"/>
          <w:szCs w:val="22"/>
          <w:vertAlign w:val="superscript"/>
        </w:rPr>
        <w:t>nd</w:t>
      </w:r>
      <w:r w:rsidR="001822CE">
        <w:rPr>
          <w:sz w:val="22"/>
          <w:szCs w:val="22"/>
        </w:rPr>
        <w:t xml:space="preserve"> </w:t>
      </w:r>
      <w:r w:rsidR="00E01207">
        <w:rPr>
          <w:sz w:val="22"/>
          <w:szCs w:val="22"/>
        </w:rPr>
        <w:t>week of Ju</w:t>
      </w:r>
      <w:r w:rsidR="001A5DA5">
        <w:rPr>
          <w:sz w:val="22"/>
          <w:szCs w:val="22"/>
        </w:rPr>
        <w:t xml:space="preserve">ne </w:t>
      </w:r>
      <w:r w:rsidR="00E01207">
        <w:rPr>
          <w:sz w:val="22"/>
          <w:szCs w:val="22"/>
        </w:rPr>
        <w:t>2013</w:t>
      </w:r>
      <w:r w:rsidR="00060C90">
        <w:rPr>
          <w:sz w:val="22"/>
          <w:szCs w:val="22"/>
        </w:rPr>
        <w:t xml:space="preserve">. </w:t>
      </w:r>
    </w:p>
    <w:p w:rsidR="0074664F" w:rsidRPr="00530ECB" w:rsidRDefault="0074664F" w:rsidP="0074664F">
      <w:pPr>
        <w:pStyle w:val="ListParagraph"/>
        <w:numPr>
          <w:ilvl w:val="0"/>
          <w:numId w:val="29"/>
        </w:numPr>
        <w:rPr>
          <w:sz w:val="22"/>
          <w:szCs w:val="22"/>
        </w:rPr>
      </w:pPr>
      <w:r w:rsidRPr="00530ECB">
        <w:rPr>
          <w:sz w:val="22"/>
          <w:szCs w:val="22"/>
        </w:rPr>
        <w:t xml:space="preserve">The final evaluation report should be completed </w:t>
      </w:r>
      <w:proofErr w:type="spellStart"/>
      <w:r w:rsidR="001441D4" w:rsidRPr="00530ECB">
        <w:rPr>
          <w:sz w:val="22"/>
          <w:szCs w:val="22"/>
        </w:rPr>
        <w:t>not</w:t>
      </w:r>
      <w:proofErr w:type="spellEnd"/>
      <w:r w:rsidR="001441D4" w:rsidRPr="00530ECB">
        <w:rPr>
          <w:sz w:val="22"/>
          <w:szCs w:val="22"/>
        </w:rPr>
        <w:t xml:space="preserve"> later than </w:t>
      </w:r>
      <w:r w:rsidR="001822CE" w:rsidRPr="00530ECB">
        <w:rPr>
          <w:sz w:val="22"/>
          <w:szCs w:val="22"/>
        </w:rPr>
        <w:t>20</w:t>
      </w:r>
      <w:r w:rsidR="001441D4" w:rsidRPr="00530ECB">
        <w:rPr>
          <w:sz w:val="22"/>
          <w:szCs w:val="22"/>
          <w:vertAlign w:val="superscript"/>
        </w:rPr>
        <w:t>th</w:t>
      </w:r>
      <w:r w:rsidR="001441D4" w:rsidRPr="00530ECB">
        <w:rPr>
          <w:sz w:val="22"/>
          <w:szCs w:val="22"/>
        </w:rPr>
        <w:t xml:space="preserve"> </w:t>
      </w:r>
      <w:r w:rsidR="001A5DA5" w:rsidRPr="00530ECB">
        <w:rPr>
          <w:sz w:val="22"/>
          <w:szCs w:val="22"/>
        </w:rPr>
        <w:t xml:space="preserve">July </w:t>
      </w:r>
      <w:r w:rsidR="001441D4" w:rsidRPr="00530ECB">
        <w:rPr>
          <w:sz w:val="22"/>
          <w:szCs w:val="22"/>
        </w:rPr>
        <w:t>2013</w:t>
      </w:r>
      <w:r w:rsidRPr="00530ECB">
        <w:rPr>
          <w:sz w:val="22"/>
          <w:szCs w:val="22"/>
        </w:rPr>
        <w:t xml:space="preserve">. </w:t>
      </w:r>
    </w:p>
    <w:p w:rsidR="00A65EE0" w:rsidRPr="003160DF" w:rsidRDefault="00A65EE0" w:rsidP="00A65EE0">
      <w:pPr>
        <w:rPr>
          <w:sz w:val="22"/>
          <w:szCs w:val="22"/>
        </w:rPr>
      </w:pPr>
    </w:p>
    <w:p w:rsidR="004E0FB0" w:rsidRPr="003160DF" w:rsidRDefault="004E0FB0" w:rsidP="007441A6">
      <w:pPr>
        <w:numPr>
          <w:ilvl w:val="0"/>
          <w:numId w:val="2"/>
        </w:numPr>
        <w:shd w:val="clear" w:color="auto" w:fill="92D050"/>
        <w:rPr>
          <w:b/>
          <w:sz w:val="22"/>
          <w:szCs w:val="22"/>
        </w:rPr>
      </w:pPr>
      <w:r w:rsidRPr="003160DF">
        <w:rPr>
          <w:b/>
          <w:sz w:val="22"/>
          <w:szCs w:val="22"/>
        </w:rPr>
        <w:t>Intended user(s) and use(s) of the evaluation</w:t>
      </w:r>
    </w:p>
    <w:p w:rsidR="004E0FB0" w:rsidRPr="003160DF" w:rsidRDefault="004E0FB0" w:rsidP="004E0FB0">
      <w:pPr>
        <w:rPr>
          <w:sz w:val="22"/>
          <w:szCs w:val="22"/>
        </w:rPr>
      </w:pPr>
    </w:p>
    <w:p w:rsidR="004E0FB0" w:rsidRPr="003160DF" w:rsidRDefault="004E0FB0" w:rsidP="003160DF">
      <w:pPr>
        <w:jc w:val="both"/>
        <w:rPr>
          <w:sz w:val="22"/>
          <w:szCs w:val="22"/>
        </w:rPr>
      </w:pPr>
      <w:r w:rsidRPr="003160DF">
        <w:rPr>
          <w:sz w:val="22"/>
          <w:szCs w:val="22"/>
        </w:rPr>
        <w:t xml:space="preserve">Firstly, the AOC campaign coalition will use the evaluation outcomes to improve the campaign plan and coalition structure, to ensure that </w:t>
      </w:r>
      <w:r w:rsidR="00ED7B94" w:rsidRPr="003160DF">
        <w:rPr>
          <w:sz w:val="22"/>
          <w:szCs w:val="22"/>
        </w:rPr>
        <w:t xml:space="preserve">the remaining second phase of the campaign, </w:t>
      </w:r>
      <w:r w:rsidRPr="003160DF">
        <w:rPr>
          <w:sz w:val="22"/>
          <w:szCs w:val="22"/>
        </w:rPr>
        <w:t xml:space="preserve">the campaign plan will be strategically improved and the objectives can be achieved. </w:t>
      </w:r>
    </w:p>
    <w:p w:rsidR="004E0FB0" w:rsidRPr="003160DF" w:rsidRDefault="004E0FB0" w:rsidP="003160DF">
      <w:pPr>
        <w:jc w:val="both"/>
        <w:rPr>
          <w:sz w:val="22"/>
          <w:szCs w:val="22"/>
        </w:rPr>
      </w:pPr>
    </w:p>
    <w:p w:rsidR="00ED7B94" w:rsidRPr="003160DF" w:rsidRDefault="004E0FB0" w:rsidP="003160DF">
      <w:pPr>
        <w:jc w:val="both"/>
        <w:rPr>
          <w:sz w:val="22"/>
          <w:szCs w:val="22"/>
        </w:rPr>
      </w:pPr>
      <w:r w:rsidRPr="003160DF">
        <w:rPr>
          <w:sz w:val="22"/>
          <w:szCs w:val="22"/>
        </w:rPr>
        <w:t xml:space="preserve">Secondly, the </w:t>
      </w:r>
      <w:r w:rsidR="007131D9" w:rsidRPr="003160DF">
        <w:rPr>
          <w:sz w:val="22"/>
          <w:szCs w:val="22"/>
        </w:rPr>
        <w:t>learning</w:t>
      </w:r>
      <w:r w:rsidRPr="003160DF">
        <w:rPr>
          <w:sz w:val="22"/>
          <w:szCs w:val="22"/>
        </w:rPr>
        <w:t xml:space="preserve"> </w:t>
      </w:r>
      <w:r w:rsidR="00ED7B94" w:rsidRPr="003160DF">
        <w:rPr>
          <w:sz w:val="22"/>
          <w:szCs w:val="22"/>
        </w:rPr>
        <w:t xml:space="preserve">will </w:t>
      </w:r>
      <w:r w:rsidRPr="003160DF">
        <w:rPr>
          <w:sz w:val="22"/>
          <w:szCs w:val="22"/>
        </w:rPr>
        <w:t xml:space="preserve">be used </w:t>
      </w:r>
      <w:r w:rsidR="00ED7B94" w:rsidRPr="003160DF">
        <w:rPr>
          <w:sz w:val="22"/>
          <w:szCs w:val="22"/>
        </w:rPr>
        <w:t>by Oxfam: for the improvement of the assessment and implementation of campaigns and program</w:t>
      </w:r>
      <w:r w:rsidR="007131D9">
        <w:rPr>
          <w:sz w:val="22"/>
          <w:szCs w:val="22"/>
        </w:rPr>
        <w:t xml:space="preserve">s </w:t>
      </w:r>
      <w:r w:rsidR="00ED7B94" w:rsidRPr="003160DF">
        <w:rPr>
          <w:sz w:val="22"/>
          <w:szCs w:val="22"/>
        </w:rPr>
        <w:t xml:space="preserve">and by the Oxfam Essential </w:t>
      </w:r>
      <w:r w:rsidR="007131D9" w:rsidRPr="003160DF">
        <w:rPr>
          <w:sz w:val="22"/>
          <w:szCs w:val="22"/>
        </w:rPr>
        <w:t>Services</w:t>
      </w:r>
      <w:r w:rsidR="00ED7B94" w:rsidRPr="003160DF">
        <w:rPr>
          <w:sz w:val="22"/>
          <w:szCs w:val="22"/>
        </w:rPr>
        <w:t xml:space="preserve"> Campaign group, to share with other Oxfam Essential Services focus countries.</w:t>
      </w:r>
    </w:p>
    <w:p w:rsidR="00ED7B94" w:rsidRPr="003160DF" w:rsidRDefault="00ED7B94" w:rsidP="004E0FB0">
      <w:pPr>
        <w:rPr>
          <w:sz w:val="22"/>
          <w:szCs w:val="22"/>
        </w:rPr>
      </w:pPr>
      <w:bookmarkStart w:id="0" w:name="_GoBack"/>
      <w:bookmarkEnd w:id="0"/>
    </w:p>
    <w:p w:rsidR="00C03E89" w:rsidRPr="003160DF" w:rsidRDefault="00C03E89" w:rsidP="004E0FB0">
      <w:pPr>
        <w:rPr>
          <w:b/>
          <w:sz w:val="22"/>
          <w:szCs w:val="22"/>
        </w:rPr>
      </w:pPr>
    </w:p>
    <w:p w:rsidR="004E0FB0" w:rsidRPr="003160DF" w:rsidRDefault="004E0FB0" w:rsidP="007441A6">
      <w:pPr>
        <w:numPr>
          <w:ilvl w:val="0"/>
          <w:numId w:val="2"/>
        </w:numPr>
        <w:shd w:val="clear" w:color="auto" w:fill="92D050"/>
        <w:rPr>
          <w:b/>
          <w:sz w:val="22"/>
          <w:szCs w:val="22"/>
        </w:rPr>
      </w:pPr>
      <w:r w:rsidRPr="003160DF">
        <w:rPr>
          <w:b/>
          <w:sz w:val="22"/>
          <w:szCs w:val="22"/>
        </w:rPr>
        <w:t>Outputs:</w:t>
      </w:r>
    </w:p>
    <w:p w:rsidR="00C03E89" w:rsidRPr="003160DF" w:rsidRDefault="00C03E89" w:rsidP="004E0FB0">
      <w:pPr>
        <w:rPr>
          <w:sz w:val="22"/>
          <w:szCs w:val="22"/>
        </w:rPr>
      </w:pPr>
    </w:p>
    <w:p w:rsidR="004E0FB0" w:rsidRPr="003160DF" w:rsidRDefault="004E0FB0" w:rsidP="00374D4A">
      <w:pPr>
        <w:jc w:val="both"/>
        <w:rPr>
          <w:sz w:val="22"/>
          <w:szCs w:val="22"/>
        </w:rPr>
      </w:pPr>
      <w:r w:rsidRPr="003160DF">
        <w:rPr>
          <w:sz w:val="22"/>
          <w:szCs w:val="22"/>
        </w:rPr>
        <w:t>The output should be an internal report</w:t>
      </w:r>
      <w:r w:rsidR="00374D4A" w:rsidRPr="003160DF">
        <w:rPr>
          <w:sz w:val="22"/>
          <w:szCs w:val="22"/>
        </w:rPr>
        <w:t xml:space="preserve"> (including an executive summary)</w:t>
      </w:r>
      <w:r w:rsidRPr="003160DF">
        <w:rPr>
          <w:sz w:val="22"/>
          <w:szCs w:val="22"/>
        </w:rPr>
        <w:t xml:space="preserve">, identifying the </w:t>
      </w:r>
      <w:r w:rsidR="00F17C93" w:rsidRPr="003160DF">
        <w:rPr>
          <w:sz w:val="22"/>
          <w:szCs w:val="22"/>
        </w:rPr>
        <w:t>achievements of the campaign, comparing activities to external changes</w:t>
      </w:r>
      <w:r w:rsidRPr="003160DF">
        <w:rPr>
          <w:sz w:val="22"/>
          <w:szCs w:val="22"/>
        </w:rPr>
        <w:t>, the challenges</w:t>
      </w:r>
      <w:r w:rsidR="00F17C93" w:rsidRPr="003160DF">
        <w:rPr>
          <w:sz w:val="22"/>
          <w:szCs w:val="22"/>
        </w:rPr>
        <w:t xml:space="preserve"> (internally and externally)</w:t>
      </w:r>
      <w:r w:rsidRPr="003160DF">
        <w:rPr>
          <w:sz w:val="22"/>
          <w:szCs w:val="22"/>
        </w:rPr>
        <w:t xml:space="preserve">, and suggestions for strategic improvements in the </w:t>
      </w:r>
      <w:r w:rsidR="00ED7B94" w:rsidRPr="003160DF">
        <w:rPr>
          <w:sz w:val="22"/>
          <w:szCs w:val="22"/>
        </w:rPr>
        <w:t>remaining second</w:t>
      </w:r>
      <w:r w:rsidRPr="003160DF">
        <w:rPr>
          <w:sz w:val="22"/>
          <w:szCs w:val="22"/>
        </w:rPr>
        <w:t xml:space="preserve"> campaign</w:t>
      </w:r>
      <w:r w:rsidR="00ED7B94" w:rsidRPr="003160DF">
        <w:rPr>
          <w:sz w:val="22"/>
          <w:szCs w:val="22"/>
        </w:rPr>
        <w:t xml:space="preserve"> period</w:t>
      </w:r>
      <w:r w:rsidRPr="003160DF">
        <w:rPr>
          <w:sz w:val="22"/>
          <w:szCs w:val="22"/>
        </w:rPr>
        <w:t xml:space="preserve">. </w:t>
      </w:r>
      <w:r w:rsidR="005E232B" w:rsidRPr="003160DF">
        <w:rPr>
          <w:sz w:val="22"/>
          <w:szCs w:val="22"/>
        </w:rPr>
        <w:t>It should be easily accessible, clear and concise.</w:t>
      </w:r>
    </w:p>
    <w:p w:rsidR="004E0FB0" w:rsidRPr="003160DF" w:rsidRDefault="004E0FB0" w:rsidP="004E0FB0">
      <w:pPr>
        <w:rPr>
          <w:b/>
          <w:sz w:val="22"/>
          <w:szCs w:val="22"/>
        </w:rPr>
      </w:pPr>
    </w:p>
    <w:p w:rsidR="00C03E89" w:rsidRPr="003160DF" w:rsidRDefault="00C03E89" w:rsidP="004E0FB0">
      <w:pPr>
        <w:rPr>
          <w:b/>
          <w:sz w:val="22"/>
          <w:szCs w:val="22"/>
        </w:rPr>
      </w:pPr>
    </w:p>
    <w:p w:rsidR="004E0FB0" w:rsidRPr="003160DF" w:rsidRDefault="004E0FB0" w:rsidP="007441A6">
      <w:pPr>
        <w:numPr>
          <w:ilvl w:val="0"/>
          <w:numId w:val="2"/>
        </w:numPr>
        <w:shd w:val="clear" w:color="auto" w:fill="92D050"/>
        <w:rPr>
          <w:sz w:val="22"/>
          <w:szCs w:val="22"/>
        </w:rPr>
      </w:pPr>
      <w:r w:rsidRPr="003160DF">
        <w:rPr>
          <w:b/>
          <w:sz w:val="22"/>
          <w:szCs w:val="22"/>
        </w:rPr>
        <w:t>Principles and approach</w:t>
      </w:r>
      <w:r w:rsidRPr="003160DF">
        <w:rPr>
          <w:sz w:val="22"/>
          <w:szCs w:val="22"/>
        </w:rPr>
        <w:t xml:space="preserve"> (eg. Transparency, partnership, openness, cost effectiveness, gender awareness, cultural sensitivity, research ethics)</w:t>
      </w:r>
    </w:p>
    <w:p w:rsidR="004E0FB0" w:rsidRPr="003160DF" w:rsidRDefault="004E0FB0" w:rsidP="004E0FB0">
      <w:pPr>
        <w:rPr>
          <w:sz w:val="22"/>
          <w:szCs w:val="22"/>
        </w:rPr>
      </w:pPr>
    </w:p>
    <w:p w:rsidR="004E0FB0" w:rsidRPr="003160DF" w:rsidRDefault="004E0FB0" w:rsidP="004E0FB0">
      <w:pPr>
        <w:rPr>
          <w:sz w:val="22"/>
          <w:szCs w:val="22"/>
        </w:rPr>
      </w:pPr>
      <w:r w:rsidRPr="003160DF">
        <w:rPr>
          <w:sz w:val="22"/>
          <w:szCs w:val="22"/>
        </w:rPr>
        <w:t>When approaching this issue, it is advisable to bear in mind the following principles:</w:t>
      </w:r>
    </w:p>
    <w:p w:rsidR="004E0FB0" w:rsidRPr="003160DF" w:rsidRDefault="00ED7B94" w:rsidP="004E0FB0">
      <w:pPr>
        <w:numPr>
          <w:ilvl w:val="0"/>
          <w:numId w:val="6"/>
        </w:numPr>
        <w:rPr>
          <w:sz w:val="22"/>
          <w:szCs w:val="22"/>
        </w:rPr>
      </w:pPr>
      <w:r w:rsidRPr="003160DF">
        <w:rPr>
          <w:sz w:val="22"/>
          <w:szCs w:val="22"/>
        </w:rPr>
        <w:t>G</w:t>
      </w:r>
      <w:r w:rsidR="004E0FB0" w:rsidRPr="003160DF">
        <w:rPr>
          <w:sz w:val="22"/>
          <w:szCs w:val="22"/>
        </w:rPr>
        <w:t>ender awareness (is the campaign contributing sufficiently to girl’s education?)</w:t>
      </w:r>
    </w:p>
    <w:p w:rsidR="004E0FB0" w:rsidRPr="003160DF" w:rsidRDefault="00ED7B94" w:rsidP="004E0FB0">
      <w:pPr>
        <w:numPr>
          <w:ilvl w:val="0"/>
          <w:numId w:val="6"/>
        </w:numPr>
        <w:rPr>
          <w:sz w:val="22"/>
          <w:szCs w:val="22"/>
        </w:rPr>
      </w:pPr>
      <w:r w:rsidRPr="003160DF">
        <w:rPr>
          <w:sz w:val="22"/>
          <w:szCs w:val="22"/>
        </w:rPr>
        <w:t>Q</w:t>
      </w:r>
      <w:r w:rsidR="004E0FB0" w:rsidRPr="003160DF">
        <w:rPr>
          <w:sz w:val="22"/>
          <w:szCs w:val="22"/>
        </w:rPr>
        <w:t>uality education (is the quality aspect sufficiently improved?)</w:t>
      </w:r>
    </w:p>
    <w:p w:rsidR="004E0FB0" w:rsidRPr="003160DF" w:rsidRDefault="00D7164D" w:rsidP="004E0FB0">
      <w:pPr>
        <w:numPr>
          <w:ilvl w:val="0"/>
          <w:numId w:val="6"/>
        </w:numPr>
        <w:rPr>
          <w:sz w:val="22"/>
          <w:szCs w:val="22"/>
        </w:rPr>
      </w:pPr>
      <w:r w:rsidRPr="003160DF">
        <w:rPr>
          <w:sz w:val="22"/>
          <w:szCs w:val="22"/>
        </w:rPr>
        <w:lastRenderedPageBreak/>
        <w:t>Equity</w:t>
      </w:r>
      <w:r w:rsidR="00374D4A" w:rsidRPr="003160DF">
        <w:rPr>
          <w:sz w:val="22"/>
          <w:szCs w:val="22"/>
        </w:rPr>
        <w:t xml:space="preserve"> </w:t>
      </w:r>
      <w:r w:rsidR="004E0FB0" w:rsidRPr="003160DF">
        <w:rPr>
          <w:sz w:val="22"/>
          <w:szCs w:val="22"/>
        </w:rPr>
        <w:t>(is the campaign improving the situation for the most marginalised/ geographically remote groups?)</w:t>
      </w:r>
    </w:p>
    <w:p w:rsidR="00C03E89" w:rsidRPr="003160DF" w:rsidRDefault="00C03E89" w:rsidP="00F17C93">
      <w:pPr>
        <w:rPr>
          <w:sz w:val="22"/>
          <w:szCs w:val="22"/>
        </w:rPr>
      </w:pPr>
    </w:p>
    <w:p w:rsidR="004E0FB0" w:rsidRPr="003160DF" w:rsidRDefault="004E0FB0" w:rsidP="004E0FB0">
      <w:pPr>
        <w:ind w:left="360"/>
        <w:rPr>
          <w:sz w:val="22"/>
          <w:szCs w:val="22"/>
        </w:rPr>
      </w:pPr>
    </w:p>
    <w:p w:rsidR="007441A6" w:rsidRPr="003160DF" w:rsidRDefault="007441A6" w:rsidP="004E0FB0">
      <w:pPr>
        <w:ind w:left="360"/>
        <w:rPr>
          <w:sz w:val="22"/>
          <w:szCs w:val="22"/>
        </w:rPr>
      </w:pPr>
    </w:p>
    <w:p w:rsidR="004E0FB0" w:rsidRPr="003160DF" w:rsidRDefault="004E0FB0" w:rsidP="007441A6">
      <w:pPr>
        <w:numPr>
          <w:ilvl w:val="0"/>
          <w:numId w:val="2"/>
        </w:numPr>
        <w:shd w:val="clear" w:color="auto" w:fill="92D050"/>
        <w:rPr>
          <w:b/>
          <w:sz w:val="22"/>
          <w:szCs w:val="22"/>
        </w:rPr>
      </w:pPr>
      <w:r w:rsidRPr="003160DF">
        <w:rPr>
          <w:b/>
          <w:sz w:val="22"/>
          <w:szCs w:val="22"/>
        </w:rPr>
        <w:t>Methodology</w:t>
      </w:r>
    </w:p>
    <w:p w:rsidR="00C03E89" w:rsidRPr="003160DF" w:rsidRDefault="00C03E89" w:rsidP="00C03E89">
      <w:pPr>
        <w:rPr>
          <w:b/>
          <w:sz w:val="22"/>
          <w:szCs w:val="22"/>
        </w:rPr>
      </w:pPr>
    </w:p>
    <w:p w:rsidR="00ED7B94" w:rsidRPr="003160DF" w:rsidRDefault="009433A4" w:rsidP="009433A4">
      <w:pPr>
        <w:pStyle w:val="ListParagraph"/>
        <w:numPr>
          <w:ilvl w:val="0"/>
          <w:numId w:val="15"/>
        </w:numPr>
        <w:rPr>
          <w:sz w:val="22"/>
          <w:szCs w:val="22"/>
        </w:rPr>
      </w:pPr>
      <w:r w:rsidRPr="003160DF">
        <w:rPr>
          <w:sz w:val="22"/>
          <w:szCs w:val="22"/>
        </w:rPr>
        <w:t xml:space="preserve">Direct observation/practical field visit at least in </w:t>
      </w:r>
      <w:r w:rsidR="00883882">
        <w:rPr>
          <w:sz w:val="22"/>
          <w:szCs w:val="22"/>
        </w:rPr>
        <w:t xml:space="preserve">5 </w:t>
      </w:r>
      <w:r w:rsidRPr="003160DF">
        <w:rPr>
          <w:sz w:val="22"/>
          <w:szCs w:val="22"/>
        </w:rPr>
        <w:t xml:space="preserve">districts at different parts of Bangladesh (Coastal, Hill, Char and Haor). </w:t>
      </w:r>
    </w:p>
    <w:p w:rsidR="009433A4" w:rsidRPr="003160DF" w:rsidRDefault="009433A4" w:rsidP="009433A4">
      <w:pPr>
        <w:pStyle w:val="ListParagraph"/>
        <w:numPr>
          <w:ilvl w:val="0"/>
          <w:numId w:val="15"/>
        </w:numPr>
        <w:rPr>
          <w:sz w:val="22"/>
          <w:szCs w:val="22"/>
        </w:rPr>
      </w:pPr>
      <w:r w:rsidRPr="003160DF">
        <w:rPr>
          <w:sz w:val="22"/>
          <w:szCs w:val="22"/>
        </w:rPr>
        <w:t xml:space="preserve">One to one or group meeting with Executive, Secretariat, implementing </w:t>
      </w:r>
      <w:r w:rsidR="009863E6" w:rsidRPr="003160DF">
        <w:rPr>
          <w:sz w:val="22"/>
          <w:szCs w:val="22"/>
        </w:rPr>
        <w:t xml:space="preserve">NGO </w:t>
      </w:r>
      <w:r w:rsidRPr="003160DF">
        <w:rPr>
          <w:sz w:val="22"/>
          <w:szCs w:val="22"/>
        </w:rPr>
        <w:t xml:space="preserve">partners/members of AOC and with the communities, teachers, SMC, PTA, Mather Group, Student Council, Teacher Training Institute and District/Upazilla Education officers. </w:t>
      </w:r>
    </w:p>
    <w:p w:rsidR="009433A4" w:rsidRPr="003160DF" w:rsidRDefault="009433A4" w:rsidP="009433A4">
      <w:pPr>
        <w:pStyle w:val="ListParagraph"/>
        <w:numPr>
          <w:ilvl w:val="0"/>
          <w:numId w:val="15"/>
        </w:numPr>
        <w:rPr>
          <w:sz w:val="22"/>
          <w:szCs w:val="22"/>
        </w:rPr>
      </w:pPr>
      <w:r w:rsidRPr="003160DF">
        <w:rPr>
          <w:sz w:val="22"/>
          <w:szCs w:val="22"/>
        </w:rPr>
        <w:t>Case study</w:t>
      </w:r>
      <w:r w:rsidR="009863E6" w:rsidRPr="003160DF">
        <w:rPr>
          <w:sz w:val="22"/>
          <w:szCs w:val="22"/>
        </w:rPr>
        <w:t>/</w:t>
      </w:r>
      <w:r w:rsidRPr="003160DF">
        <w:rPr>
          <w:sz w:val="22"/>
          <w:szCs w:val="22"/>
        </w:rPr>
        <w:t>FDG</w:t>
      </w:r>
      <w:r w:rsidR="009863E6" w:rsidRPr="003160DF">
        <w:rPr>
          <w:sz w:val="22"/>
          <w:szCs w:val="22"/>
        </w:rPr>
        <w:t>/Interview.</w:t>
      </w:r>
    </w:p>
    <w:p w:rsidR="009863E6" w:rsidRPr="003160DF" w:rsidRDefault="0074664F" w:rsidP="009863E6">
      <w:pPr>
        <w:pStyle w:val="ListParagraph"/>
        <w:numPr>
          <w:ilvl w:val="0"/>
          <w:numId w:val="15"/>
        </w:numPr>
        <w:rPr>
          <w:sz w:val="22"/>
          <w:szCs w:val="22"/>
        </w:rPr>
      </w:pPr>
      <w:r>
        <w:rPr>
          <w:sz w:val="22"/>
          <w:szCs w:val="22"/>
        </w:rPr>
        <w:t xml:space="preserve">Review secondary information and project reports, last evaluation report etc. </w:t>
      </w:r>
      <w:r w:rsidR="009863E6" w:rsidRPr="003160DF">
        <w:rPr>
          <w:sz w:val="22"/>
          <w:szCs w:val="22"/>
        </w:rPr>
        <w:t xml:space="preserve"> </w:t>
      </w:r>
    </w:p>
    <w:p w:rsidR="009433A4" w:rsidRPr="003160DF" w:rsidRDefault="009433A4" w:rsidP="009863E6">
      <w:pPr>
        <w:pStyle w:val="ListParagraph"/>
        <w:ind w:left="360"/>
        <w:rPr>
          <w:sz w:val="22"/>
          <w:szCs w:val="22"/>
        </w:rPr>
      </w:pPr>
    </w:p>
    <w:p w:rsidR="004E0FB0" w:rsidRPr="003160DF" w:rsidRDefault="004E0FB0" w:rsidP="004E0FB0">
      <w:pPr>
        <w:rPr>
          <w:sz w:val="22"/>
          <w:szCs w:val="22"/>
        </w:rPr>
      </w:pPr>
    </w:p>
    <w:p w:rsidR="004E0FB0" w:rsidRPr="003160DF" w:rsidRDefault="004E0FB0" w:rsidP="007441A6">
      <w:pPr>
        <w:numPr>
          <w:ilvl w:val="0"/>
          <w:numId w:val="2"/>
        </w:numPr>
        <w:shd w:val="clear" w:color="auto" w:fill="92D050"/>
        <w:rPr>
          <w:b/>
          <w:sz w:val="22"/>
          <w:szCs w:val="22"/>
        </w:rPr>
      </w:pPr>
      <w:r w:rsidRPr="003160DF">
        <w:rPr>
          <w:b/>
          <w:sz w:val="22"/>
          <w:szCs w:val="22"/>
        </w:rPr>
        <w:t>Roles and Responsibilities</w:t>
      </w:r>
      <w:r w:rsidR="009D3D69" w:rsidRPr="003160DF">
        <w:rPr>
          <w:b/>
          <w:sz w:val="22"/>
          <w:szCs w:val="22"/>
        </w:rPr>
        <w:t xml:space="preserve"> of persons</w:t>
      </w:r>
    </w:p>
    <w:p w:rsidR="00C03E89" w:rsidRPr="003160DF" w:rsidRDefault="00C03E89" w:rsidP="00C03E89">
      <w:pPr>
        <w:ind w:left="360"/>
        <w:rPr>
          <w:b/>
          <w:sz w:val="22"/>
          <w:szCs w:val="22"/>
        </w:rPr>
      </w:pPr>
    </w:p>
    <w:p w:rsidR="001B7E1F" w:rsidRDefault="001B7E1F" w:rsidP="009863E6">
      <w:pPr>
        <w:pStyle w:val="ListParagraph"/>
        <w:numPr>
          <w:ilvl w:val="0"/>
          <w:numId w:val="16"/>
        </w:numPr>
        <w:rPr>
          <w:sz w:val="22"/>
          <w:szCs w:val="22"/>
        </w:rPr>
      </w:pPr>
      <w:r>
        <w:rPr>
          <w:sz w:val="22"/>
          <w:szCs w:val="22"/>
        </w:rPr>
        <w:t>To set questioners as agreed with respe</w:t>
      </w:r>
      <w:r w:rsidR="00E01207">
        <w:rPr>
          <w:sz w:val="22"/>
          <w:szCs w:val="22"/>
        </w:rPr>
        <w:t>ctive staff of Oxfam Affiliates</w:t>
      </w:r>
      <w:r>
        <w:rPr>
          <w:sz w:val="22"/>
          <w:szCs w:val="22"/>
        </w:rPr>
        <w:t xml:space="preserve">. </w:t>
      </w:r>
    </w:p>
    <w:p w:rsidR="009863E6" w:rsidRPr="003160DF" w:rsidRDefault="009863E6" w:rsidP="009863E6">
      <w:pPr>
        <w:pStyle w:val="ListParagraph"/>
        <w:numPr>
          <w:ilvl w:val="0"/>
          <w:numId w:val="16"/>
        </w:numPr>
        <w:rPr>
          <w:sz w:val="22"/>
          <w:szCs w:val="22"/>
        </w:rPr>
      </w:pPr>
      <w:r w:rsidRPr="003160DF">
        <w:rPr>
          <w:sz w:val="22"/>
          <w:szCs w:val="22"/>
        </w:rPr>
        <w:t xml:space="preserve">To interview relevant stakeholders/carry out other work agreed in the methodology. </w:t>
      </w:r>
    </w:p>
    <w:p w:rsidR="009863E6" w:rsidRPr="003160DF" w:rsidRDefault="009863E6" w:rsidP="009863E6">
      <w:pPr>
        <w:pStyle w:val="ListParagraph"/>
        <w:numPr>
          <w:ilvl w:val="0"/>
          <w:numId w:val="16"/>
        </w:numPr>
        <w:rPr>
          <w:sz w:val="22"/>
          <w:szCs w:val="22"/>
        </w:rPr>
      </w:pPr>
      <w:r w:rsidRPr="003160DF">
        <w:rPr>
          <w:sz w:val="22"/>
          <w:szCs w:val="22"/>
        </w:rPr>
        <w:t>To collect and analysis data</w:t>
      </w:r>
      <w:r w:rsidR="00632735" w:rsidRPr="003160DF">
        <w:rPr>
          <w:sz w:val="22"/>
          <w:szCs w:val="22"/>
        </w:rPr>
        <w:t>/information</w:t>
      </w:r>
      <w:r w:rsidRPr="003160DF">
        <w:rPr>
          <w:sz w:val="22"/>
          <w:szCs w:val="22"/>
        </w:rPr>
        <w:t>.</w:t>
      </w:r>
    </w:p>
    <w:p w:rsidR="009863E6" w:rsidRPr="003160DF" w:rsidRDefault="009863E6" w:rsidP="009863E6">
      <w:pPr>
        <w:pStyle w:val="ListParagraph"/>
        <w:numPr>
          <w:ilvl w:val="0"/>
          <w:numId w:val="16"/>
        </w:numPr>
        <w:rPr>
          <w:sz w:val="22"/>
          <w:szCs w:val="22"/>
        </w:rPr>
      </w:pPr>
      <w:r w:rsidRPr="003160DF">
        <w:rPr>
          <w:sz w:val="22"/>
          <w:szCs w:val="22"/>
        </w:rPr>
        <w:t xml:space="preserve">Systematically assess and documents what have done under the project to achieve the targeted outcomes. </w:t>
      </w:r>
    </w:p>
    <w:p w:rsidR="009863E6" w:rsidRPr="003160DF" w:rsidRDefault="009863E6" w:rsidP="009863E6">
      <w:pPr>
        <w:pStyle w:val="ListParagraph"/>
        <w:numPr>
          <w:ilvl w:val="0"/>
          <w:numId w:val="16"/>
        </w:numPr>
        <w:rPr>
          <w:sz w:val="22"/>
          <w:szCs w:val="22"/>
        </w:rPr>
      </w:pPr>
      <w:r w:rsidRPr="003160DF">
        <w:rPr>
          <w:sz w:val="22"/>
          <w:szCs w:val="22"/>
        </w:rPr>
        <w:t xml:space="preserve">Identify and evidence what targeted project outcomes have actually materialized, as well as any relevant unintended outcomes. </w:t>
      </w:r>
    </w:p>
    <w:p w:rsidR="009863E6" w:rsidRPr="003160DF" w:rsidRDefault="00813F7F" w:rsidP="009863E6">
      <w:pPr>
        <w:pStyle w:val="ListParagraph"/>
        <w:numPr>
          <w:ilvl w:val="0"/>
          <w:numId w:val="16"/>
        </w:numPr>
        <w:rPr>
          <w:sz w:val="22"/>
          <w:szCs w:val="22"/>
        </w:rPr>
      </w:pPr>
      <w:r w:rsidRPr="003160DF">
        <w:rPr>
          <w:sz w:val="22"/>
          <w:szCs w:val="22"/>
        </w:rPr>
        <w:t xml:space="preserve">To assess </w:t>
      </w:r>
      <w:r w:rsidR="00632735" w:rsidRPr="003160DF">
        <w:rPr>
          <w:sz w:val="22"/>
          <w:szCs w:val="22"/>
        </w:rPr>
        <w:t xml:space="preserve">effectiveness of the </w:t>
      </w:r>
      <w:r w:rsidRPr="003160DF">
        <w:rPr>
          <w:sz w:val="22"/>
          <w:szCs w:val="22"/>
        </w:rPr>
        <w:t>planned activities</w:t>
      </w:r>
      <w:r w:rsidR="00632735" w:rsidRPr="003160DF">
        <w:rPr>
          <w:sz w:val="22"/>
          <w:szCs w:val="22"/>
        </w:rPr>
        <w:t xml:space="preserve"> in the log frame, and recommend if there any activities are not relevant to achieve expected outcomes/objectives. </w:t>
      </w:r>
      <w:r w:rsidRPr="003160DF">
        <w:rPr>
          <w:sz w:val="22"/>
          <w:szCs w:val="22"/>
        </w:rPr>
        <w:t xml:space="preserve"> </w:t>
      </w:r>
    </w:p>
    <w:p w:rsidR="009863E6" w:rsidRDefault="009863E6" w:rsidP="009863E6">
      <w:pPr>
        <w:pStyle w:val="ListParagraph"/>
        <w:numPr>
          <w:ilvl w:val="0"/>
          <w:numId w:val="16"/>
        </w:numPr>
        <w:rPr>
          <w:sz w:val="22"/>
          <w:szCs w:val="22"/>
        </w:rPr>
      </w:pPr>
      <w:r w:rsidRPr="003160DF">
        <w:rPr>
          <w:sz w:val="22"/>
          <w:szCs w:val="22"/>
        </w:rPr>
        <w:t xml:space="preserve">Write a narrative analytical report to document the above research process and findings. </w:t>
      </w:r>
    </w:p>
    <w:p w:rsidR="003160DF" w:rsidRDefault="003160DF" w:rsidP="003160DF">
      <w:pPr>
        <w:rPr>
          <w:sz w:val="22"/>
          <w:szCs w:val="22"/>
        </w:rPr>
      </w:pPr>
    </w:p>
    <w:p w:rsidR="00A65EE0" w:rsidRPr="003160DF" w:rsidRDefault="00A65EE0" w:rsidP="00293D8A">
      <w:pPr>
        <w:rPr>
          <w:b/>
          <w:sz w:val="22"/>
          <w:szCs w:val="22"/>
        </w:rPr>
      </w:pPr>
    </w:p>
    <w:p w:rsidR="00EB7383" w:rsidRPr="003160DF" w:rsidRDefault="00EB7383" w:rsidP="00EB7383">
      <w:pPr>
        <w:pStyle w:val="ListParagraph"/>
        <w:numPr>
          <w:ilvl w:val="0"/>
          <w:numId w:val="2"/>
        </w:numPr>
        <w:shd w:val="clear" w:color="auto" w:fill="92D050"/>
        <w:rPr>
          <w:b/>
          <w:sz w:val="22"/>
          <w:szCs w:val="22"/>
        </w:rPr>
      </w:pPr>
      <w:r w:rsidRPr="003160DF">
        <w:rPr>
          <w:b/>
          <w:sz w:val="22"/>
          <w:szCs w:val="22"/>
        </w:rPr>
        <w:t xml:space="preserve">Key Qualifications, Skills and </w:t>
      </w:r>
      <w:r w:rsidR="009232E4" w:rsidRPr="003160DF">
        <w:rPr>
          <w:b/>
          <w:sz w:val="22"/>
          <w:szCs w:val="22"/>
        </w:rPr>
        <w:t>Co</w:t>
      </w:r>
      <w:r w:rsidR="009232E4">
        <w:rPr>
          <w:b/>
          <w:sz w:val="22"/>
          <w:szCs w:val="22"/>
        </w:rPr>
        <w:t>mpetencies</w:t>
      </w:r>
      <w:r w:rsidRPr="003160DF">
        <w:rPr>
          <w:b/>
          <w:sz w:val="22"/>
          <w:szCs w:val="22"/>
        </w:rPr>
        <w:t xml:space="preserve">:  </w:t>
      </w:r>
    </w:p>
    <w:p w:rsidR="00EB7383" w:rsidRPr="003160DF" w:rsidRDefault="00EB7383" w:rsidP="00293D8A">
      <w:pPr>
        <w:rPr>
          <w:b/>
          <w:sz w:val="22"/>
          <w:szCs w:val="22"/>
        </w:rPr>
      </w:pPr>
    </w:p>
    <w:p w:rsidR="00EB7383" w:rsidRPr="003160DF" w:rsidRDefault="00EB7383" w:rsidP="00EB7383">
      <w:pPr>
        <w:pStyle w:val="ListParagraph"/>
        <w:numPr>
          <w:ilvl w:val="0"/>
          <w:numId w:val="14"/>
        </w:numPr>
        <w:rPr>
          <w:b/>
          <w:sz w:val="22"/>
          <w:szCs w:val="22"/>
        </w:rPr>
      </w:pPr>
      <w:r w:rsidRPr="003160DF">
        <w:rPr>
          <w:sz w:val="22"/>
          <w:szCs w:val="22"/>
        </w:rPr>
        <w:t>University degree</w:t>
      </w:r>
      <w:r w:rsidR="00EE70F2">
        <w:rPr>
          <w:sz w:val="22"/>
          <w:szCs w:val="22"/>
        </w:rPr>
        <w:t xml:space="preserve"> in social science (Anthropology, Sociology, Social work, Economics, Political Sciences, Research) or other. </w:t>
      </w:r>
      <w:r w:rsidR="007131D9">
        <w:rPr>
          <w:sz w:val="22"/>
          <w:szCs w:val="22"/>
        </w:rPr>
        <w:t xml:space="preserve">. </w:t>
      </w:r>
    </w:p>
    <w:p w:rsidR="00316AB0" w:rsidRPr="007131D9" w:rsidRDefault="00EB7383" w:rsidP="00EB7383">
      <w:pPr>
        <w:pStyle w:val="ListParagraph"/>
        <w:numPr>
          <w:ilvl w:val="0"/>
          <w:numId w:val="14"/>
        </w:numPr>
        <w:rPr>
          <w:b/>
          <w:sz w:val="22"/>
          <w:szCs w:val="22"/>
        </w:rPr>
      </w:pPr>
      <w:r w:rsidRPr="003160DF">
        <w:rPr>
          <w:sz w:val="22"/>
          <w:szCs w:val="22"/>
        </w:rPr>
        <w:t>Strong understanding and experience</w:t>
      </w:r>
      <w:r w:rsidR="00316AB0" w:rsidRPr="003160DF">
        <w:rPr>
          <w:sz w:val="22"/>
          <w:szCs w:val="22"/>
        </w:rPr>
        <w:t xml:space="preserve"> working </w:t>
      </w:r>
      <w:r w:rsidRPr="003160DF">
        <w:rPr>
          <w:sz w:val="22"/>
          <w:szCs w:val="22"/>
        </w:rPr>
        <w:t xml:space="preserve">in </w:t>
      </w:r>
      <w:r w:rsidR="002E206A">
        <w:rPr>
          <w:sz w:val="22"/>
          <w:szCs w:val="22"/>
        </w:rPr>
        <w:t>South East Asia/</w:t>
      </w:r>
      <w:r w:rsidR="007131D9">
        <w:rPr>
          <w:sz w:val="22"/>
          <w:szCs w:val="22"/>
        </w:rPr>
        <w:t>Bangladesh</w:t>
      </w:r>
      <w:r w:rsidRPr="003160DF">
        <w:rPr>
          <w:sz w:val="22"/>
          <w:szCs w:val="22"/>
        </w:rPr>
        <w:t>, including a good understanding of policy advocacy and campaigning works</w:t>
      </w:r>
      <w:r w:rsidR="00316AB0" w:rsidRPr="003160DF">
        <w:rPr>
          <w:sz w:val="22"/>
          <w:szCs w:val="22"/>
        </w:rPr>
        <w:t xml:space="preserve"> and civil society movement in </w:t>
      </w:r>
      <w:r w:rsidR="00060C90">
        <w:rPr>
          <w:sz w:val="22"/>
          <w:szCs w:val="22"/>
        </w:rPr>
        <w:t>South East Asia/</w:t>
      </w:r>
      <w:r w:rsidR="00316AB0" w:rsidRPr="003160DF">
        <w:rPr>
          <w:sz w:val="22"/>
          <w:szCs w:val="22"/>
        </w:rPr>
        <w:t xml:space="preserve">Bangladesh for quality inclusive education. </w:t>
      </w:r>
    </w:p>
    <w:p w:rsidR="007131D9" w:rsidRPr="003160DF" w:rsidRDefault="007131D9" w:rsidP="00EB7383">
      <w:pPr>
        <w:pStyle w:val="ListParagraph"/>
        <w:numPr>
          <w:ilvl w:val="0"/>
          <w:numId w:val="14"/>
        </w:numPr>
        <w:rPr>
          <w:b/>
          <w:sz w:val="22"/>
          <w:szCs w:val="22"/>
        </w:rPr>
      </w:pPr>
      <w:r>
        <w:rPr>
          <w:sz w:val="22"/>
          <w:szCs w:val="22"/>
        </w:rPr>
        <w:t xml:space="preserve">Solid understanding of the civil society sector in Bangladesh especially within the Advocacy arena. </w:t>
      </w:r>
    </w:p>
    <w:p w:rsidR="00316AB0" w:rsidRPr="003160DF" w:rsidRDefault="00316AB0" w:rsidP="00EB7383">
      <w:pPr>
        <w:pStyle w:val="ListParagraph"/>
        <w:numPr>
          <w:ilvl w:val="0"/>
          <w:numId w:val="14"/>
        </w:numPr>
        <w:rPr>
          <w:b/>
          <w:sz w:val="22"/>
          <w:szCs w:val="22"/>
        </w:rPr>
      </w:pPr>
      <w:r w:rsidRPr="003160DF">
        <w:rPr>
          <w:sz w:val="22"/>
          <w:szCs w:val="22"/>
        </w:rPr>
        <w:t xml:space="preserve">Proven track record in undertaking advocacy evaluations, or equivalent. </w:t>
      </w:r>
    </w:p>
    <w:p w:rsidR="00316AB0" w:rsidRPr="003160DF" w:rsidRDefault="00316AB0" w:rsidP="00EB7383">
      <w:pPr>
        <w:pStyle w:val="ListParagraph"/>
        <w:numPr>
          <w:ilvl w:val="0"/>
          <w:numId w:val="14"/>
        </w:numPr>
        <w:rPr>
          <w:b/>
          <w:sz w:val="22"/>
          <w:szCs w:val="22"/>
        </w:rPr>
      </w:pPr>
      <w:r w:rsidRPr="003160DF">
        <w:rPr>
          <w:sz w:val="22"/>
          <w:szCs w:val="22"/>
        </w:rPr>
        <w:t xml:space="preserve">Skills and experience in qualitative research methods in exploring causal links between lobbying activities and policy outcomes in particular. </w:t>
      </w:r>
    </w:p>
    <w:p w:rsidR="00EB7383" w:rsidRPr="003160DF" w:rsidRDefault="00316AB0" w:rsidP="00EB7383">
      <w:pPr>
        <w:pStyle w:val="ListParagraph"/>
        <w:numPr>
          <w:ilvl w:val="0"/>
          <w:numId w:val="14"/>
        </w:numPr>
        <w:rPr>
          <w:b/>
          <w:sz w:val="22"/>
          <w:szCs w:val="22"/>
        </w:rPr>
      </w:pPr>
      <w:r w:rsidRPr="003160DF">
        <w:rPr>
          <w:sz w:val="22"/>
          <w:szCs w:val="22"/>
        </w:rPr>
        <w:t xml:space="preserve">Capacity to organize all relevant logistics to effectively carry out the assignment.  </w:t>
      </w:r>
    </w:p>
    <w:p w:rsidR="00316AB0" w:rsidRPr="007131D9" w:rsidRDefault="00316AB0" w:rsidP="00316AB0">
      <w:pPr>
        <w:pStyle w:val="ListParagraph"/>
        <w:numPr>
          <w:ilvl w:val="0"/>
          <w:numId w:val="14"/>
        </w:numPr>
        <w:rPr>
          <w:b/>
          <w:sz w:val="22"/>
          <w:szCs w:val="22"/>
        </w:rPr>
      </w:pPr>
      <w:r w:rsidRPr="003160DF">
        <w:rPr>
          <w:sz w:val="22"/>
          <w:szCs w:val="22"/>
        </w:rPr>
        <w:t xml:space="preserve">Efficient in computer (MS word, MS </w:t>
      </w:r>
      <w:r w:rsidR="00FE5D75" w:rsidRPr="003160DF">
        <w:rPr>
          <w:sz w:val="22"/>
          <w:szCs w:val="22"/>
        </w:rPr>
        <w:t>Excel</w:t>
      </w:r>
      <w:r w:rsidR="009433A4" w:rsidRPr="003160DF">
        <w:rPr>
          <w:sz w:val="22"/>
          <w:szCs w:val="22"/>
        </w:rPr>
        <w:t xml:space="preserve">) </w:t>
      </w:r>
      <w:r w:rsidRPr="003160DF">
        <w:rPr>
          <w:sz w:val="22"/>
          <w:szCs w:val="22"/>
        </w:rPr>
        <w:t xml:space="preserve">and fluent in English (writing and speaking). </w:t>
      </w:r>
    </w:p>
    <w:p w:rsidR="007131D9" w:rsidRPr="003160DF" w:rsidRDefault="007131D9" w:rsidP="007131D9">
      <w:pPr>
        <w:pStyle w:val="ListParagraph"/>
        <w:ind w:left="360"/>
        <w:rPr>
          <w:b/>
          <w:sz w:val="22"/>
          <w:szCs w:val="22"/>
        </w:rPr>
      </w:pPr>
    </w:p>
    <w:p w:rsidR="00956417" w:rsidRPr="003160DF" w:rsidRDefault="00956417" w:rsidP="00956417">
      <w:pPr>
        <w:numPr>
          <w:ilvl w:val="0"/>
          <w:numId w:val="2"/>
        </w:numPr>
        <w:shd w:val="clear" w:color="auto" w:fill="92D050"/>
        <w:rPr>
          <w:b/>
          <w:sz w:val="22"/>
          <w:szCs w:val="22"/>
        </w:rPr>
      </w:pPr>
      <w:r w:rsidRPr="003160DF">
        <w:rPr>
          <w:b/>
          <w:sz w:val="22"/>
          <w:szCs w:val="22"/>
        </w:rPr>
        <w:t>Tentative Budget:</w:t>
      </w:r>
    </w:p>
    <w:p w:rsidR="00956417" w:rsidRPr="003160DF" w:rsidRDefault="00956417" w:rsidP="00956417">
      <w:pPr>
        <w:rPr>
          <w:b/>
          <w:sz w:val="22"/>
          <w:szCs w:val="22"/>
        </w:rPr>
      </w:pPr>
    </w:p>
    <w:p w:rsidR="00956417" w:rsidRPr="003160DF" w:rsidRDefault="00956417" w:rsidP="00665E18">
      <w:pPr>
        <w:jc w:val="both"/>
        <w:rPr>
          <w:sz w:val="22"/>
          <w:szCs w:val="22"/>
        </w:rPr>
      </w:pPr>
      <w:r w:rsidRPr="003160DF">
        <w:rPr>
          <w:sz w:val="22"/>
          <w:szCs w:val="22"/>
        </w:rPr>
        <w:t xml:space="preserve">An external evaluator will do the evaluation </w:t>
      </w:r>
      <w:r w:rsidR="00665E18" w:rsidRPr="003160DF">
        <w:rPr>
          <w:sz w:val="22"/>
          <w:szCs w:val="22"/>
        </w:rPr>
        <w:t>that</w:t>
      </w:r>
      <w:r w:rsidRPr="003160DF">
        <w:rPr>
          <w:sz w:val="22"/>
          <w:szCs w:val="22"/>
        </w:rPr>
        <w:t xml:space="preserve"> will be hired as consultant on short term basis. </w:t>
      </w:r>
    </w:p>
    <w:p w:rsidR="00665E18" w:rsidRDefault="00665E18" w:rsidP="00665E18">
      <w:pPr>
        <w:jc w:val="both"/>
        <w:rPr>
          <w:sz w:val="22"/>
          <w:szCs w:val="22"/>
        </w:rPr>
      </w:pPr>
      <w:r>
        <w:rPr>
          <w:sz w:val="22"/>
          <w:szCs w:val="22"/>
        </w:rPr>
        <w:t xml:space="preserve">The indicative budget for this evaluation is approximately  </w:t>
      </w:r>
      <w:r w:rsidR="00060C90" w:rsidRPr="00060C90">
        <w:rPr>
          <w:b/>
          <w:sz w:val="22"/>
          <w:szCs w:val="22"/>
        </w:rPr>
        <w:t>5,000 Euro</w:t>
      </w:r>
      <w:r w:rsidR="00060C90">
        <w:rPr>
          <w:sz w:val="22"/>
          <w:szCs w:val="22"/>
        </w:rPr>
        <w:t xml:space="preserve"> (</w:t>
      </w:r>
      <w:r w:rsidR="002E206A" w:rsidRPr="002E206A">
        <w:rPr>
          <w:b/>
          <w:sz w:val="22"/>
          <w:szCs w:val="22"/>
        </w:rPr>
        <w:t>5</w:t>
      </w:r>
      <w:r w:rsidRPr="002E206A">
        <w:rPr>
          <w:b/>
          <w:sz w:val="22"/>
          <w:szCs w:val="22"/>
        </w:rPr>
        <w:t>,</w:t>
      </w:r>
      <w:r w:rsidRPr="00665E18">
        <w:rPr>
          <w:b/>
          <w:sz w:val="22"/>
          <w:szCs w:val="22"/>
        </w:rPr>
        <w:t xml:space="preserve"> 00,000</w:t>
      </w:r>
      <w:r>
        <w:rPr>
          <w:sz w:val="22"/>
          <w:szCs w:val="22"/>
        </w:rPr>
        <w:t xml:space="preserve"> BDT</w:t>
      </w:r>
      <w:r w:rsidR="00060C90">
        <w:rPr>
          <w:sz w:val="22"/>
          <w:szCs w:val="22"/>
        </w:rPr>
        <w:t xml:space="preserve">) </w:t>
      </w:r>
      <w:r>
        <w:rPr>
          <w:sz w:val="22"/>
          <w:szCs w:val="22"/>
        </w:rPr>
        <w:t>including VAT</w:t>
      </w:r>
      <w:r w:rsidR="00E01C1C">
        <w:rPr>
          <w:sz w:val="22"/>
          <w:szCs w:val="22"/>
        </w:rPr>
        <w:t>, TAX</w:t>
      </w:r>
      <w:r>
        <w:rPr>
          <w:sz w:val="22"/>
          <w:szCs w:val="22"/>
        </w:rPr>
        <w:t xml:space="preserve">, as an agreed price for the totality of the work, with the evaluation team expected to </w:t>
      </w:r>
      <w:r>
        <w:rPr>
          <w:sz w:val="22"/>
          <w:szCs w:val="22"/>
        </w:rPr>
        <w:lastRenderedPageBreak/>
        <w:t xml:space="preserve">manage the number of days spent on the evaluation and all expenses associated with the field trip to the country. </w:t>
      </w:r>
    </w:p>
    <w:p w:rsidR="00665E18" w:rsidRDefault="00665E18" w:rsidP="00665E18">
      <w:pPr>
        <w:jc w:val="both"/>
        <w:rPr>
          <w:sz w:val="22"/>
          <w:szCs w:val="22"/>
        </w:rPr>
      </w:pPr>
    </w:p>
    <w:p w:rsidR="007131D9" w:rsidRDefault="00956417" w:rsidP="007131D9">
      <w:r w:rsidRPr="003160DF">
        <w:rPr>
          <w:sz w:val="22"/>
          <w:szCs w:val="22"/>
        </w:rPr>
        <w:t xml:space="preserve">The evaluator will </w:t>
      </w:r>
      <w:r w:rsidR="00665E18">
        <w:rPr>
          <w:sz w:val="22"/>
          <w:szCs w:val="22"/>
        </w:rPr>
        <w:t xml:space="preserve">be contracted and paid by Oxfam. </w:t>
      </w:r>
      <w:r w:rsidR="007131D9">
        <w:t xml:space="preserve">There is a scope of partial payment (40% at initial stage, 30% in between and remaining 30% after submission final report).  </w:t>
      </w:r>
    </w:p>
    <w:p w:rsidR="00956417" w:rsidRPr="003160DF" w:rsidRDefault="00956417" w:rsidP="00665E18">
      <w:pPr>
        <w:jc w:val="both"/>
        <w:rPr>
          <w:sz w:val="22"/>
          <w:szCs w:val="22"/>
        </w:rPr>
      </w:pPr>
    </w:p>
    <w:p w:rsidR="00956417" w:rsidRPr="003160DF" w:rsidRDefault="00956417" w:rsidP="00956417">
      <w:pPr>
        <w:rPr>
          <w:sz w:val="22"/>
          <w:szCs w:val="22"/>
        </w:rPr>
      </w:pPr>
    </w:p>
    <w:p w:rsidR="00956417" w:rsidRDefault="00956417" w:rsidP="00956417">
      <w:pPr>
        <w:rPr>
          <w:sz w:val="22"/>
          <w:szCs w:val="22"/>
        </w:rPr>
      </w:pPr>
    </w:p>
    <w:p w:rsidR="00665E18" w:rsidRPr="007131D9" w:rsidRDefault="00665E18" w:rsidP="007131D9">
      <w:pPr>
        <w:pStyle w:val="ListParagraph"/>
        <w:numPr>
          <w:ilvl w:val="0"/>
          <w:numId w:val="2"/>
        </w:numPr>
        <w:shd w:val="clear" w:color="auto" w:fill="92D050"/>
        <w:rPr>
          <w:b/>
          <w:sz w:val="22"/>
          <w:szCs w:val="22"/>
        </w:rPr>
      </w:pPr>
      <w:r w:rsidRPr="007131D9">
        <w:rPr>
          <w:b/>
          <w:sz w:val="22"/>
          <w:szCs w:val="22"/>
        </w:rPr>
        <w:t xml:space="preserve">Submitting an Expression of Interest: </w:t>
      </w:r>
    </w:p>
    <w:p w:rsidR="007131D9" w:rsidRDefault="007131D9" w:rsidP="00665E18">
      <w:pPr>
        <w:rPr>
          <w:sz w:val="22"/>
          <w:szCs w:val="22"/>
        </w:rPr>
      </w:pPr>
    </w:p>
    <w:p w:rsidR="00665E18" w:rsidRDefault="00665E18" w:rsidP="00665E18">
      <w:pPr>
        <w:rPr>
          <w:sz w:val="22"/>
          <w:szCs w:val="22"/>
        </w:rPr>
      </w:pPr>
      <w:r>
        <w:rPr>
          <w:sz w:val="22"/>
          <w:szCs w:val="22"/>
        </w:rPr>
        <w:t>Oxfam invites bids from individuals with the experience and skills described above. Tenders must include:</w:t>
      </w:r>
    </w:p>
    <w:p w:rsidR="00665E18" w:rsidRPr="00665E18" w:rsidRDefault="00665E18" w:rsidP="00665E18">
      <w:pPr>
        <w:pStyle w:val="ListParagraph"/>
        <w:numPr>
          <w:ilvl w:val="0"/>
          <w:numId w:val="32"/>
        </w:numPr>
        <w:rPr>
          <w:sz w:val="22"/>
          <w:szCs w:val="22"/>
        </w:rPr>
      </w:pPr>
      <w:r w:rsidRPr="00665E18">
        <w:rPr>
          <w:sz w:val="22"/>
          <w:szCs w:val="22"/>
        </w:rPr>
        <w:t xml:space="preserve">A cover letter no more than 2 pages introducing the evaluator and how the skills and competencies described above are met, with concrete examples as appropriate. Please also use this cover letter to indicate consultant’s availability at critical periods. </w:t>
      </w:r>
    </w:p>
    <w:p w:rsidR="00665E18" w:rsidRPr="00665E18" w:rsidRDefault="00665E18" w:rsidP="00665E18">
      <w:pPr>
        <w:pStyle w:val="ListParagraph"/>
        <w:numPr>
          <w:ilvl w:val="0"/>
          <w:numId w:val="32"/>
        </w:numPr>
        <w:rPr>
          <w:sz w:val="22"/>
          <w:szCs w:val="22"/>
        </w:rPr>
      </w:pPr>
      <w:r w:rsidRPr="00665E18">
        <w:rPr>
          <w:sz w:val="22"/>
          <w:szCs w:val="22"/>
        </w:rPr>
        <w:t xml:space="preserve">A 1-page budget covering all major anticipated costs including VAT, TAX. </w:t>
      </w:r>
    </w:p>
    <w:p w:rsidR="00665E18" w:rsidRDefault="00341D49" w:rsidP="00665E18">
      <w:pPr>
        <w:pStyle w:val="ListParagraph"/>
        <w:numPr>
          <w:ilvl w:val="0"/>
          <w:numId w:val="32"/>
        </w:numPr>
        <w:rPr>
          <w:sz w:val="22"/>
          <w:szCs w:val="22"/>
        </w:rPr>
      </w:pPr>
      <w:r>
        <w:rPr>
          <w:sz w:val="22"/>
          <w:szCs w:val="22"/>
        </w:rPr>
        <w:t xml:space="preserve">One </w:t>
      </w:r>
      <w:r w:rsidR="00665E18" w:rsidRPr="00665E18">
        <w:rPr>
          <w:sz w:val="22"/>
          <w:szCs w:val="22"/>
        </w:rPr>
        <w:t xml:space="preserve">CV detailing relevant skills and experience of no more than 2 pages, including contactable referees. </w:t>
      </w:r>
    </w:p>
    <w:p w:rsidR="001B0539" w:rsidRDefault="001B0539" w:rsidP="00665E18">
      <w:pPr>
        <w:pStyle w:val="ListParagraph"/>
        <w:numPr>
          <w:ilvl w:val="0"/>
          <w:numId w:val="32"/>
        </w:numPr>
        <w:rPr>
          <w:sz w:val="22"/>
          <w:szCs w:val="22"/>
        </w:rPr>
      </w:pPr>
      <w:r>
        <w:rPr>
          <w:sz w:val="22"/>
          <w:szCs w:val="22"/>
        </w:rPr>
        <w:t xml:space="preserve">This assignment could be conducted by </w:t>
      </w:r>
      <w:r w:rsidR="009B54AF">
        <w:rPr>
          <w:sz w:val="22"/>
          <w:szCs w:val="22"/>
        </w:rPr>
        <w:t xml:space="preserve">an </w:t>
      </w:r>
      <w:r>
        <w:rPr>
          <w:sz w:val="22"/>
          <w:szCs w:val="22"/>
        </w:rPr>
        <w:t xml:space="preserve">individual/institution with small team within the mentioned budget. </w:t>
      </w:r>
    </w:p>
    <w:p w:rsidR="00665E18" w:rsidRDefault="007131D9" w:rsidP="00665E18">
      <w:pPr>
        <w:pStyle w:val="ListParagraph"/>
        <w:numPr>
          <w:ilvl w:val="0"/>
          <w:numId w:val="32"/>
        </w:numPr>
        <w:rPr>
          <w:sz w:val="22"/>
          <w:szCs w:val="22"/>
        </w:rPr>
      </w:pPr>
      <w:r>
        <w:rPr>
          <w:sz w:val="22"/>
          <w:szCs w:val="22"/>
        </w:rPr>
        <w:t xml:space="preserve">One example of a relevant previous MTR/Evaluation/Project Effectiveness Review. </w:t>
      </w:r>
    </w:p>
    <w:p w:rsidR="007131D9" w:rsidRDefault="007131D9" w:rsidP="007131D9">
      <w:pPr>
        <w:rPr>
          <w:sz w:val="22"/>
          <w:szCs w:val="22"/>
        </w:rPr>
      </w:pPr>
    </w:p>
    <w:p w:rsidR="007131D9" w:rsidRDefault="007131D9" w:rsidP="007131D9">
      <w:pPr>
        <w:rPr>
          <w:sz w:val="22"/>
          <w:szCs w:val="22"/>
        </w:rPr>
      </w:pPr>
    </w:p>
    <w:p w:rsidR="007131D9" w:rsidRPr="007131D9" w:rsidRDefault="003274F7" w:rsidP="007131D9">
      <w:pPr>
        <w:rPr>
          <w:sz w:val="22"/>
          <w:szCs w:val="22"/>
        </w:rPr>
      </w:pPr>
      <w:r>
        <w:rPr>
          <w:sz w:val="22"/>
          <w:szCs w:val="22"/>
        </w:rPr>
        <w:t>If any information is ne</w:t>
      </w:r>
      <w:r w:rsidR="00474CD5">
        <w:rPr>
          <w:sz w:val="22"/>
          <w:szCs w:val="22"/>
        </w:rPr>
        <w:t xml:space="preserve">eded on the contents please contact </w:t>
      </w:r>
      <w:r>
        <w:rPr>
          <w:sz w:val="22"/>
          <w:szCs w:val="22"/>
        </w:rPr>
        <w:t xml:space="preserve">to Mr. Dhana Ranjan Tripura, Policy and Campaign Officer, Oxfam, Phone: +88 028813607-9 (Ext. 117), Cell: 01730 728 654.  </w:t>
      </w:r>
      <w:r w:rsidR="007131D9">
        <w:rPr>
          <w:sz w:val="22"/>
          <w:szCs w:val="22"/>
        </w:rPr>
        <w:t>Tender should be sent to</w:t>
      </w:r>
      <w:r w:rsidR="00E01207">
        <w:rPr>
          <w:sz w:val="22"/>
          <w:szCs w:val="22"/>
        </w:rPr>
        <w:t xml:space="preserve"> </w:t>
      </w:r>
      <w:r w:rsidRPr="003274F7">
        <w:rPr>
          <w:sz w:val="22"/>
          <w:szCs w:val="22"/>
        </w:rPr>
        <w:t xml:space="preserve">Niaz Nazim Chowdhury </w:t>
      </w:r>
      <w:r w:rsidR="001A5DA5">
        <w:rPr>
          <w:sz w:val="22"/>
          <w:szCs w:val="22"/>
        </w:rPr>
        <w:t>(</w:t>
      </w:r>
      <w:hyperlink r:id="rId8" w:history="1">
        <w:r w:rsidRPr="008811CC">
          <w:rPr>
            <w:rStyle w:val="Hyperlink"/>
            <w:sz w:val="22"/>
            <w:szCs w:val="22"/>
          </w:rPr>
          <w:t>niaz.nazim.chowdhury@oxfamnovib.nl</w:t>
        </w:r>
      </w:hyperlink>
      <w:r>
        <w:rPr>
          <w:sz w:val="22"/>
          <w:szCs w:val="22"/>
        </w:rPr>
        <w:t>) by</w:t>
      </w:r>
      <w:r w:rsidR="007131D9">
        <w:rPr>
          <w:sz w:val="22"/>
          <w:szCs w:val="22"/>
        </w:rPr>
        <w:t xml:space="preserve"> </w:t>
      </w:r>
      <w:r w:rsidRPr="003274F7">
        <w:rPr>
          <w:b/>
          <w:sz w:val="22"/>
          <w:szCs w:val="22"/>
          <w:u w:val="single"/>
        </w:rPr>
        <w:t xml:space="preserve">30 May, </w:t>
      </w:r>
      <w:r w:rsidR="00E01207" w:rsidRPr="003274F7">
        <w:rPr>
          <w:b/>
          <w:sz w:val="22"/>
          <w:szCs w:val="22"/>
          <w:u w:val="single"/>
        </w:rPr>
        <w:t>20 13</w:t>
      </w:r>
      <w:r w:rsidR="007131D9" w:rsidRPr="003274F7">
        <w:rPr>
          <w:b/>
          <w:sz w:val="22"/>
          <w:szCs w:val="22"/>
          <w:u w:val="single"/>
        </w:rPr>
        <w:t>.</w:t>
      </w:r>
      <w:r w:rsidR="007131D9">
        <w:rPr>
          <w:sz w:val="22"/>
          <w:szCs w:val="22"/>
        </w:rPr>
        <w:t xml:space="preserve"> </w:t>
      </w:r>
    </w:p>
    <w:p w:rsidR="00665E18" w:rsidRPr="00665E18" w:rsidRDefault="00665E18" w:rsidP="00665E18">
      <w:pPr>
        <w:ind w:left="360"/>
        <w:rPr>
          <w:sz w:val="22"/>
          <w:szCs w:val="22"/>
        </w:rPr>
      </w:pPr>
    </w:p>
    <w:p w:rsidR="00956417" w:rsidRPr="003160DF" w:rsidRDefault="00956417" w:rsidP="00665E18">
      <w:pPr>
        <w:rPr>
          <w:sz w:val="22"/>
          <w:szCs w:val="22"/>
        </w:rPr>
      </w:pPr>
    </w:p>
    <w:sectPr w:rsidR="00956417" w:rsidRPr="003160DF" w:rsidSect="00343710">
      <w:headerReference w:type="default" r:id="rId9"/>
      <w:pgSz w:w="12240" w:h="15840"/>
      <w:pgMar w:top="1440" w:right="1440" w:bottom="1440" w:left="172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E1B" w:rsidRDefault="00C95E1B" w:rsidP="004D2A0E">
      <w:r>
        <w:separator/>
      </w:r>
    </w:p>
  </w:endnote>
  <w:endnote w:type="continuationSeparator" w:id="0">
    <w:p w:rsidR="00C95E1B" w:rsidRDefault="00C95E1B" w:rsidP="004D2A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E1B" w:rsidRDefault="00C95E1B" w:rsidP="004D2A0E">
      <w:r>
        <w:separator/>
      </w:r>
    </w:p>
  </w:footnote>
  <w:footnote w:type="continuationSeparator" w:id="0">
    <w:p w:rsidR="00C95E1B" w:rsidRDefault="00C95E1B" w:rsidP="004D2A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A0E" w:rsidRPr="00060C90" w:rsidRDefault="004D2A0E" w:rsidP="00060C90">
    <w:pPr>
      <w:pStyle w:val="Header"/>
    </w:pPr>
    <w:r w:rsidRPr="00060C90">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496A"/>
    <w:multiLevelType w:val="hybridMultilevel"/>
    <w:tmpl w:val="407644A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69C391F"/>
    <w:multiLevelType w:val="hybridMultilevel"/>
    <w:tmpl w:val="1B3E77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93E342E"/>
    <w:multiLevelType w:val="hybridMultilevel"/>
    <w:tmpl w:val="0240CFC8"/>
    <w:lvl w:ilvl="0" w:tplc="519E9A8C">
      <w:start w:val="1"/>
      <w:numFmt w:val="bullet"/>
      <w:lvlText w:val="■"/>
      <w:lvlJc w:val="left"/>
      <w:pPr>
        <w:tabs>
          <w:tab w:val="num" w:pos="360"/>
        </w:tabs>
        <w:ind w:left="360" w:hanging="360"/>
      </w:pPr>
      <w:rPr>
        <w:rFonts w:ascii="Arial" w:hAnsi="Aria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D13A4B"/>
    <w:multiLevelType w:val="hybridMultilevel"/>
    <w:tmpl w:val="099E46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21518E"/>
    <w:multiLevelType w:val="multilevel"/>
    <w:tmpl w:val="D34EE39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2160" w:hanging="2160"/>
      </w:pPr>
      <w:rPr>
        <w:rFonts w:hint="default"/>
        <w:color w:val="auto"/>
      </w:rPr>
    </w:lvl>
  </w:abstractNum>
  <w:abstractNum w:abstractNumId="5">
    <w:nsid w:val="127B3633"/>
    <w:multiLevelType w:val="hybridMultilevel"/>
    <w:tmpl w:val="E85258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6F67D9B"/>
    <w:multiLevelType w:val="hybridMultilevel"/>
    <w:tmpl w:val="137823F0"/>
    <w:lvl w:ilvl="0" w:tplc="1EEA5A20">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CAC21C7"/>
    <w:multiLevelType w:val="hybridMultilevel"/>
    <w:tmpl w:val="54FCA20A"/>
    <w:lvl w:ilvl="0" w:tplc="B2BC55AA">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554ECA"/>
    <w:multiLevelType w:val="hybridMultilevel"/>
    <w:tmpl w:val="A0FEC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2574A0"/>
    <w:multiLevelType w:val="hybridMultilevel"/>
    <w:tmpl w:val="EE0CE252"/>
    <w:lvl w:ilvl="0" w:tplc="F7D68A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FC0DBA"/>
    <w:multiLevelType w:val="hybridMultilevel"/>
    <w:tmpl w:val="8BC8F39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1457354"/>
    <w:multiLevelType w:val="hybridMultilevel"/>
    <w:tmpl w:val="419A0F44"/>
    <w:lvl w:ilvl="0" w:tplc="CA0489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F40AA4"/>
    <w:multiLevelType w:val="hybridMultilevel"/>
    <w:tmpl w:val="DCB6F45C"/>
    <w:lvl w:ilvl="0" w:tplc="519E9A8C">
      <w:start w:val="1"/>
      <w:numFmt w:val="bullet"/>
      <w:lvlText w:val="■"/>
      <w:lvlJc w:val="left"/>
      <w:pPr>
        <w:tabs>
          <w:tab w:val="num" w:pos="360"/>
        </w:tabs>
        <w:ind w:left="360" w:hanging="360"/>
      </w:pPr>
      <w:rPr>
        <w:rFonts w:ascii="Arial" w:hAnsi="Aria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A0211F"/>
    <w:multiLevelType w:val="hybridMultilevel"/>
    <w:tmpl w:val="B194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344728"/>
    <w:multiLevelType w:val="hybridMultilevel"/>
    <w:tmpl w:val="591C1262"/>
    <w:lvl w:ilvl="0" w:tplc="59208896">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6B704E"/>
    <w:multiLevelType w:val="hybridMultilevel"/>
    <w:tmpl w:val="3A401BB8"/>
    <w:lvl w:ilvl="0" w:tplc="519E9A8C">
      <w:start w:val="1"/>
      <w:numFmt w:val="bullet"/>
      <w:lvlText w:val="■"/>
      <w:lvlJc w:val="left"/>
      <w:pPr>
        <w:tabs>
          <w:tab w:val="num" w:pos="360"/>
        </w:tabs>
        <w:ind w:left="360" w:hanging="360"/>
      </w:pPr>
      <w:rPr>
        <w:rFonts w:ascii="Arial" w:hAnsi="Aria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557112"/>
    <w:multiLevelType w:val="hybridMultilevel"/>
    <w:tmpl w:val="F4982AC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D912EE2"/>
    <w:multiLevelType w:val="hybridMultilevel"/>
    <w:tmpl w:val="D0BAFBCA"/>
    <w:lvl w:ilvl="0" w:tplc="1554B59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8467BEC"/>
    <w:multiLevelType w:val="hybridMultilevel"/>
    <w:tmpl w:val="A6DCB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B0B32FE"/>
    <w:multiLevelType w:val="hybridMultilevel"/>
    <w:tmpl w:val="E9C864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A802AE"/>
    <w:multiLevelType w:val="hybridMultilevel"/>
    <w:tmpl w:val="E042E670"/>
    <w:lvl w:ilvl="0" w:tplc="519E9A8C">
      <w:start w:val="1"/>
      <w:numFmt w:val="bullet"/>
      <w:lvlText w:val="■"/>
      <w:lvlJc w:val="left"/>
      <w:pPr>
        <w:tabs>
          <w:tab w:val="num" w:pos="360"/>
        </w:tabs>
        <w:ind w:left="360" w:hanging="360"/>
      </w:pPr>
      <w:rPr>
        <w:rFonts w:ascii="Arial" w:hAnsi="Aria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D743F2"/>
    <w:multiLevelType w:val="hybridMultilevel"/>
    <w:tmpl w:val="9F0ADEE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03D7690"/>
    <w:multiLevelType w:val="hybridMultilevel"/>
    <w:tmpl w:val="D20E22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F4B0313"/>
    <w:multiLevelType w:val="hybridMultilevel"/>
    <w:tmpl w:val="3B7A166A"/>
    <w:lvl w:ilvl="0" w:tplc="B622CD3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084DAE"/>
    <w:multiLevelType w:val="hybridMultilevel"/>
    <w:tmpl w:val="0F56B1C0"/>
    <w:lvl w:ilvl="0" w:tplc="CA0489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9D18BC"/>
    <w:multiLevelType w:val="hybridMultilevel"/>
    <w:tmpl w:val="2948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967ED2"/>
    <w:multiLevelType w:val="hybridMultilevel"/>
    <w:tmpl w:val="742A12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9E07210"/>
    <w:multiLevelType w:val="hybridMultilevel"/>
    <w:tmpl w:val="2C8EC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C710A72"/>
    <w:multiLevelType w:val="hybridMultilevel"/>
    <w:tmpl w:val="87EE45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B2BC55AA">
      <w:start w:val="1"/>
      <w:numFmt w:val="lowerLetter"/>
      <w:lvlText w:val="%3."/>
      <w:lvlJc w:val="left"/>
      <w:pPr>
        <w:tabs>
          <w:tab w:val="num" w:pos="1980"/>
        </w:tabs>
        <w:ind w:left="1980" w:hanging="360"/>
      </w:pPr>
      <w:rPr>
        <w:rFonts w:hint="default"/>
      </w:rPr>
    </w:lvl>
    <w:lvl w:ilvl="3" w:tplc="DD56E24E">
      <w:start w:val="1"/>
      <w:numFmt w:val="upp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4F05E39"/>
    <w:multiLevelType w:val="hybridMultilevel"/>
    <w:tmpl w:val="E36082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E6A794C"/>
    <w:multiLevelType w:val="hybridMultilevel"/>
    <w:tmpl w:val="42146D0A"/>
    <w:lvl w:ilvl="0" w:tplc="CA0489A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F756FD2"/>
    <w:multiLevelType w:val="hybridMultilevel"/>
    <w:tmpl w:val="2DD0F02C"/>
    <w:lvl w:ilvl="0" w:tplc="C47ED180">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9"/>
  </w:num>
  <w:num w:numId="2">
    <w:abstractNumId w:val="6"/>
  </w:num>
  <w:num w:numId="3">
    <w:abstractNumId w:val="23"/>
  </w:num>
  <w:num w:numId="4">
    <w:abstractNumId w:val="1"/>
  </w:num>
  <w:num w:numId="5">
    <w:abstractNumId w:val="2"/>
  </w:num>
  <w:num w:numId="6">
    <w:abstractNumId w:val="14"/>
  </w:num>
  <w:num w:numId="7">
    <w:abstractNumId w:val="12"/>
  </w:num>
  <w:num w:numId="8">
    <w:abstractNumId w:val="15"/>
  </w:num>
  <w:num w:numId="9">
    <w:abstractNumId w:val="20"/>
  </w:num>
  <w:num w:numId="10">
    <w:abstractNumId w:val="4"/>
  </w:num>
  <w:num w:numId="11">
    <w:abstractNumId w:val="24"/>
  </w:num>
  <w:num w:numId="12">
    <w:abstractNumId w:val="11"/>
  </w:num>
  <w:num w:numId="13">
    <w:abstractNumId w:val="30"/>
  </w:num>
  <w:num w:numId="14">
    <w:abstractNumId w:val="27"/>
  </w:num>
  <w:num w:numId="15">
    <w:abstractNumId w:val="18"/>
  </w:num>
  <w:num w:numId="16">
    <w:abstractNumId w:val="8"/>
  </w:num>
  <w:num w:numId="17">
    <w:abstractNumId w:val="31"/>
  </w:num>
  <w:num w:numId="18">
    <w:abstractNumId w:val="10"/>
  </w:num>
  <w:num w:numId="19">
    <w:abstractNumId w:val="21"/>
  </w:num>
  <w:num w:numId="20">
    <w:abstractNumId w:val="26"/>
  </w:num>
  <w:num w:numId="21">
    <w:abstractNumId w:val="0"/>
  </w:num>
  <w:num w:numId="22">
    <w:abstractNumId w:val="16"/>
  </w:num>
  <w:num w:numId="23">
    <w:abstractNumId w:val="7"/>
  </w:num>
  <w:num w:numId="24">
    <w:abstractNumId w:val="28"/>
  </w:num>
  <w:num w:numId="25">
    <w:abstractNumId w:val="5"/>
  </w:num>
  <w:num w:numId="26">
    <w:abstractNumId w:val="17"/>
  </w:num>
  <w:num w:numId="27">
    <w:abstractNumId w:val="22"/>
  </w:num>
  <w:num w:numId="28">
    <w:abstractNumId w:val="25"/>
  </w:num>
  <w:num w:numId="29">
    <w:abstractNumId w:val="9"/>
  </w:num>
  <w:num w:numId="30">
    <w:abstractNumId w:val="3"/>
  </w:num>
  <w:num w:numId="31">
    <w:abstractNumId w:val="29"/>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93D8A"/>
    <w:rsid w:val="00011E62"/>
    <w:rsid w:val="00027FDB"/>
    <w:rsid w:val="00044C35"/>
    <w:rsid w:val="000532C6"/>
    <w:rsid w:val="00060C90"/>
    <w:rsid w:val="00075618"/>
    <w:rsid w:val="000872F2"/>
    <w:rsid w:val="000B0E56"/>
    <w:rsid w:val="000D2FCC"/>
    <w:rsid w:val="000E771A"/>
    <w:rsid w:val="000F5443"/>
    <w:rsid w:val="00133635"/>
    <w:rsid w:val="001376D1"/>
    <w:rsid w:val="001441D4"/>
    <w:rsid w:val="00182050"/>
    <w:rsid w:val="001822CE"/>
    <w:rsid w:val="00182776"/>
    <w:rsid w:val="001962F1"/>
    <w:rsid w:val="001A5DA5"/>
    <w:rsid w:val="001A737B"/>
    <w:rsid w:val="001B0539"/>
    <w:rsid w:val="001B1DA3"/>
    <w:rsid w:val="001B4B5F"/>
    <w:rsid w:val="001B7E1F"/>
    <w:rsid w:val="001C7D54"/>
    <w:rsid w:val="001D3BD8"/>
    <w:rsid w:val="001E6A13"/>
    <w:rsid w:val="001F53B6"/>
    <w:rsid w:val="00231F13"/>
    <w:rsid w:val="00263E5C"/>
    <w:rsid w:val="00280F6D"/>
    <w:rsid w:val="00293D8A"/>
    <w:rsid w:val="00297DE8"/>
    <w:rsid w:val="002B24BA"/>
    <w:rsid w:val="002D376D"/>
    <w:rsid w:val="002E206A"/>
    <w:rsid w:val="002E5BB2"/>
    <w:rsid w:val="00301E65"/>
    <w:rsid w:val="003160DF"/>
    <w:rsid w:val="00316AB0"/>
    <w:rsid w:val="00320485"/>
    <w:rsid w:val="003274F7"/>
    <w:rsid w:val="00341D49"/>
    <w:rsid w:val="00343710"/>
    <w:rsid w:val="003455B6"/>
    <w:rsid w:val="00374D4A"/>
    <w:rsid w:val="003770A6"/>
    <w:rsid w:val="00381985"/>
    <w:rsid w:val="003D2D01"/>
    <w:rsid w:val="003D5799"/>
    <w:rsid w:val="00407843"/>
    <w:rsid w:val="00453B1F"/>
    <w:rsid w:val="004738B9"/>
    <w:rsid w:val="004740A4"/>
    <w:rsid w:val="00474CD5"/>
    <w:rsid w:val="004B0246"/>
    <w:rsid w:val="004B0F47"/>
    <w:rsid w:val="004D070E"/>
    <w:rsid w:val="004D2A0E"/>
    <w:rsid w:val="004E080E"/>
    <w:rsid w:val="004E0FB0"/>
    <w:rsid w:val="004E4919"/>
    <w:rsid w:val="004F3AB5"/>
    <w:rsid w:val="00505EE8"/>
    <w:rsid w:val="005068AC"/>
    <w:rsid w:val="00512990"/>
    <w:rsid w:val="005130F1"/>
    <w:rsid w:val="00530ECB"/>
    <w:rsid w:val="00535A32"/>
    <w:rsid w:val="00536886"/>
    <w:rsid w:val="00556AF6"/>
    <w:rsid w:val="0056099C"/>
    <w:rsid w:val="005E232B"/>
    <w:rsid w:val="00613426"/>
    <w:rsid w:val="00620F0F"/>
    <w:rsid w:val="00632735"/>
    <w:rsid w:val="00636F71"/>
    <w:rsid w:val="00651F47"/>
    <w:rsid w:val="00665E18"/>
    <w:rsid w:val="00667197"/>
    <w:rsid w:val="00680C1F"/>
    <w:rsid w:val="006846E3"/>
    <w:rsid w:val="006A4E8F"/>
    <w:rsid w:val="006D43C3"/>
    <w:rsid w:val="00712C67"/>
    <w:rsid w:val="007131D9"/>
    <w:rsid w:val="00731921"/>
    <w:rsid w:val="00736B91"/>
    <w:rsid w:val="00740141"/>
    <w:rsid w:val="007441A6"/>
    <w:rsid w:val="0074664F"/>
    <w:rsid w:val="00746BE2"/>
    <w:rsid w:val="00755E88"/>
    <w:rsid w:val="00757BE0"/>
    <w:rsid w:val="007712B6"/>
    <w:rsid w:val="007715C4"/>
    <w:rsid w:val="0077795C"/>
    <w:rsid w:val="00813F7F"/>
    <w:rsid w:val="00817009"/>
    <w:rsid w:val="00851F15"/>
    <w:rsid w:val="00862577"/>
    <w:rsid w:val="00867979"/>
    <w:rsid w:val="00883882"/>
    <w:rsid w:val="0089344A"/>
    <w:rsid w:val="008B2F59"/>
    <w:rsid w:val="008D2488"/>
    <w:rsid w:val="009142BB"/>
    <w:rsid w:val="009232E4"/>
    <w:rsid w:val="00934566"/>
    <w:rsid w:val="009350BD"/>
    <w:rsid w:val="009433A4"/>
    <w:rsid w:val="00943D42"/>
    <w:rsid w:val="00956417"/>
    <w:rsid w:val="00966664"/>
    <w:rsid w:val="0097040F"/>
    <w:rsid w:val="009863E6"/>
    <w:rsid w:val="009B54AF"/>
    <w:rsid w:val="009B6FBB"/>
    <w:rsid w:val="009C05F8"/>
    <w:rsid w:val="009D1521"/>
    <w:rsid w:val="009D3D69"/>
    <w:rsid w:val="009E0238"/>
    <w:rsid w:val="00A271A5"/>
    <w:rsid w:val="00A65EE0"/>
    <w:rsid w:val="00A717B8"/>
    <w:rsid w:val="00A906DA"/>
    <w:rsid w:val="00A95745"/>
    <w:rsid w:val="00AC1F03"/>
    <w:rsid w:val="00B24300"/>
    <w:rsid w:val="00B252F3"/>
    <w:rsid w:val="00B5430E"/>
    <w:rsid w:val="00B6506E"/>
    <w:rsid w:val="00B85FC0"/>
    <w:rsid w:val="00BB6D7C"/>
    <w:rsid w:val="00BD68F2"/>
    <w:rsid w:val="00BE5ED4"/>
    <w:rsid w:val="00BF00D1"/>
    <w:rsid w:val="00BF57A0"/>
    <w:rsid w:val="00C03E89"/>
    <w:rsid w:val="00C11980"/>
    <w:rsid w:val="00C17B4E"/>
    <w:rsid w:val="00C302EB"/>
    <w:rsid w:val="00C44C94"/>
    <w:rsid w:val="00C44FFD"/>
    <w:rsid w:val="00C66BB3"/>
    <w:rsid w:val="00C95E1B"/>
    <w:rsid w:val="00CB78DA"/>
    <w:rsid w:val="00CC31F9"/>
    <w:rsid w:val="00CC3EE1"/>
    <w:rsid w:val="00CD5DF9"/>
    <w:rsid w:val="00D03732"/>
    <w:rsid w:val="00D41668"/>
    <w:rsid w:val="00D43275"/>
    <w:rsid w:val="00D65DE8"/>
    <w:rsid w:val="00D678BA"/>
    <w:rsid w:val="00D7164D"/>
    <w:rsid w:val="00DC72D2"/>
    <w:rsid w:val="00DE530D"/>
    <w:rsid w:val="00DF215B"/>
    <w:rsid w:val="00E01207"/>
    <w:rsid w:val="00E01C1C"/>
    <w:rsid w:val="00E10EA7"/>
    <w:rsid w:val="00E33350"/>
    <w:rsid w:val="00E45806"/>
    <w:rsid w:val="00E743E2"/>
    <w:rsid w:val="00E845B4"/>
    <w:rsid w:val="00E84DAD"/>
    <w:rsid w:val="00EA0524"/>
    <w:rsid w:val="00EB1F1E"/>
    <w:rsid w:val="00EB52BC"/>
    <w:rsid w:val="00EB7383"/>
    <w:rsid w:val="00EC5231"/>
    <w:rsid w:val="00ED22B6"/>
    <w:rsid w:val="00ED56A4"/>
    <w:rsid w:val="00ED7B94"/>
    <w:rsid w:val="00EE42D6"/>
    <w:rsid w:val="00EE70F2"/>
    <w:rsid w:val="00EF0BC7"/>
    <w:rsid w:val="00EF7C84"/>
    <w:rsid w:val="00F1430C"/>
    <w:rsid w:val="00F17C93"/>
    <w:rsid w:val="00F2306F"/>
    <w:rsid w:val="00F40987"/>
    <w:rsid w:val="00F50537"/>
    <w:rsid w:val="00FE5D75"/>
    <w:rsid w:val="00FF179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3D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293D8A"/>
    <w:rPr>
      <w:sz w:val="20"/>
      <w:szCs w:val="20"/>
    </w:rPr>
  </w:style>
  <w:style w:type="character" w:styleId="CommentReference">
    <w:name w:val="annotation reference"/>
    <w:basedOn w:val="DefaultParagraphFont"/>
    <w:semiHidden/>
    <w:rsid w:val="00536886"/>
    <w:rPr>
      <w:sz w:val="16"/>
      <w:szCs w:val="16"/>
    </w:rPr>
  </w:style>
  <w:style w:type="paragraph" w:styleId="BalloonText">
    <w:name w:val="Balloon Text"/>
    <w:basedOn w:val="Normal"/>
    <w:semiHidden/>
    <w:rsid w:val="00536886"/>
    <w:rPr>
      <w:rFonts w:ascii="Tahoma" w:hAnsi="Tahoma" w:cs="Tahoma"/>
      <w:sz w:val="16"/>
      <w:szCs w:val="16"/>
    </w:rPr>
  </w:style>
  <w:style w:type="paragraph" w:styleId="CommentSubject">
    <w:name w:val="annotation subject"/>
    <w:basedOn w:val="CommentText"/>
    <w:next w:val="CommentText"/>
    <w:semiHidden/>
    <w:rsid w:val="00D678BA"/>
    <w:rPr>
      <w:b/>
      <w:bCs/>
    </w:rPr>
  </w:style>
  <w:style w:type="paragraph" w:styleId="ListParagraph">
    <w:name w:val="List Paragraph"/>
    <w:basedOn w:val="Normal"/>
    <w:uiPriority w:val="34"/>
    <w:qFormat/>
    <w:rsid w:val="00EB7383"/>
    <w:pPr>
      <w:ind w:left="720"/>
      <w:contextualSpacing/>
    </w:pPr>
  </w:style>
  <w:style w:type="character" w:styleId="Hyperlink">
    <w:name w:val="Hyperlink"/>
    <w:basedOn w:val="DefaultParagraphFont"/>
    <w:rsid w:val="007131D9"/>
    <w:rPr>
      <w:color w:val="0000FF"/>
      <w:u w:val="single"/>
    </w:rPr>
  </w:style>
  <w:style w:type="paragraph" w:styleId="Header">
    <w:name w:val="header"/>
    <w:basedOn w:val="Normal"/>
    <w:link w:val="HeaderChar"/>
    <w:rsid w:val="004D2A0E"/>
    <w:pPr>
      <w:tabs>
        <w:tab w:val="center" w:pos="4680"/>
        <w:tab w:val="right" w:pos="9360"/>
      </w:tabs>
    </w:pPr>
  </w:style>
  <w:style w:type="character" w:customStyle="1" w:styleId="HeaderChar">
    <w:name w:val="Header Char"/>
    <w:basedOn w:val="DefaultParagraphFont"/>
    <w:link w:val="Header"/>
    <w:rsid w:val="004D2A0E"/>
    <w:rPr>
      <w:sz w:val="24"/>
      <w:szCs w:val="24"/>
    </w:rPr>
  </w:style>
  <w:style w:type="paragraph" w:styleId="Footer">
    <w:name w:val="footer"/>
    <w:basedOn w:val="Normal"/>
    <w:link w:val="FooterChar"/>
    <w:rsid w:val="004D2A0E"/>
    <w:pPr>
      <w:tabs>
        <w:tab w:val="center" w:pos="4680"/>
        <w:tab w:val="right" w:pos="9360"/>
      </w:tabs>
    </w:pPr>
  </w:style>
  <w:style w:type="character" w:customStyle="1" w:styleId="FooterChar">
    <w:name w:val="Footer Char"/>
    <w:basedOn w:val="DefaultParagraphFont"/>
    <w:link w:val="Footer"/>
    <w:rsid w:val="004D2A0E"/>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az.nazim.chowdhury@oxfamnovib.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530BA-398B-453F-BB98-C53A7BAB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Amar Odhikar Campaign</vt:lpstr>
    </vt:vector>
  </TitlesOfParts>
  <Company>Amar Odhikar Campaing</Company>
  <LinksUpToDate>false</LinksUpToDate>
  <CharactersWithSpaces>17076</CharactersWithSpaces>
  <SharedDoc>false</SharedDoc>
  <HLinks>
    <vt:vector size="6" baseType="variant">
      <vt:variant>
        <vt:i4>6160419</vt:i4>
      </vt:variant>
      <vt:variant>
        <vt:i4>0</vt:i4>
      </vt:variant>
      <vt:variant>
        <vt:i4>0</vt:i4>
      </vt:variant>
      <vt:variant>
        <vt:i4>5</vt:i4>
      </vt:variant>
      <vt:variant>
        <vt:lpwstr>mailto:Asuntha.Charles@oxfamnovib.nl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Amar Odhikar Campaign</dc:title>
  <dc:subject/>
  <dc:creator>Shamim Iftekhar</dc:creator>
  <cp:keywords/>
  <cp:lastModifiedBy>IS Department</cp:lastModifiedBy>
  <cp:revision>8</cp:revision>
  <cp:lastPrinted>2012-11-15T02:52:00Z</cp:lastPrinted>
  <dcterms:created xsi:type="dcterms:W3CDTF">2013-05-07T07:55:00Z</dcterms:created>
  <dcterms:modified xsi:type="dcterms:W3CDTF">2013-05-13T11:14:00Z</dcterms:modified>
</cp:coreProperties>
</file>