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1D726" w14:textId="77777777" w:rsidR="0093560C" w:rsidRDefault="0093560C" w:rsidP="0093560C">
      <w:pPr>
        <w:spacing w:after="0"/>
        <w:jc w:val="center"/>
      </w:pPr>
      <w:proofErr w:type="spellStart"/>
      <w:r>
        <w:t>Nasirullah</w:t>
      </w:r>
      <w:proofErr w:type="spellEnd"/>
      <w:r>
        <w:t xml:space="preserve"> Psychotherapy Unit (NPU)</w:t>
      </w:r>
    </w:p>
    <w:p w14:paraId="24579377" w14:textId="77777777" w:rsidR="0093560C" w:rsidRDefault="0093560C" w:rsidP="0093560C">
      <w:pPr>
        <w:spacing w:after="0"/>
        <w:jc w:val="center"/>
      </w:pPr>
      <w:r>
        <w:t>Department of Clinical Psychology, University of Dhaka</w:t>
      </w:r>
    </w:p>
    <w:p w14:paraId="275352CA" w14:textId="4EC0FAB8" w:rsidR="00A315B6" w:rsidRDefault="0093560C" w:rsidP="0093560C">
      <w:pPr>
        <w:spacing w:after="0"/>
        <w:jc w:val="center"/>
      </w:pPr>
      <w:r>
        <w:t>Community-based Mental Health Project for Children and Young people</w:t>
      </w:r>
    </w:p>
    <w:p w14:paraId="2EF2D4EF" w14:textId="691876E1" w:rsidR="000A04EE" w:rsidRPr="00AE780C" w:rsidRDefault="00AE780C" w:rsidP="0093560C">
      <w:pPr>
        <w:spacing w:after="0"/>
        <w:jc w:val="center"/>
        <w:rPr>
          <w:b/>
          <w:bCs/>
          <w:color w:val="FF0000"/>
        </w:rPr>
      </w:pPr>
      <w:proofErr w:type="spellStart"/>
      <w:r w:rsidRPr="00AE780C">
        <w:rPr>
          <w:b/>
          <w:bCs/>
          <w:color w:val="FF0000"/>
        </w:rPr>
        <w:t>ToR</w:t>
      </w:r>
      <w:proofErr w:type="spellEnd"/>
      <w:r w:rsidRPr="00AE780C">
        <w:rPr>
          <w:b/>
          <w:bCs/>
          <w:color w:val="FF0000"/>
        </w:rPr>
        <w:t xml:space="preserve"> </w:t>
      </w:r>
      <w:r w:rsidR="006C37E3" w:rsidRPr="00AE780C">
        <w:rPr>
          <w:b/>
          <w:bCs/>
          <w:color w:val="FF0000"/>
        </w:rPr>
        <w:t>to conduct the study on the effectiveness of community mental health approaches.</w:t>
      </w:r>
    </w:p>
    <w:p w14:paraId="77C43BD5" w14:textId="77777777" w:rsidR="00A63C11" w:rsidRDefault="00A63C11" w:rsidP="00A315B6">
      <w:pPr>
        <w:rPr>
          <w:b/>
          <w:bCs/>
        </w:rPr>
      </w:pPr>
    </w:p>
    <w:p w14:paraId="2D1D9C98" w14:textId="77F471F2" w:rsidR="006723D2" w:rsidRDefault="006723D2" w:rsidP="00A315B6">
      <w:pPr>
        <w:rPr>
          <w:b/>
          <w:bCs/>
        </w:rPr>
      </w:pPr>
      <w:r w:rsidRPr="00282FA3">
        <w:rPr>
          <w:b/>
          <w:bCs/>
        </w:rPr>
        <w:t>Introduction</w:t>
      </w:r>
      <w:r w:rsidR="00D96075" w:rsidRPr="00282FA3">
        <w:rPr>
          <w:b/>
          <w:bCs/>
        </w:rPr>
        <w:t>:</w:t>
      </w:r>
    </w:p>
    <w:p w14:paraId="1422CA6E" w14:textId="61800BE3" w:rsidR="00A63C11" w:rsidRPr="00A63C11" w:rsidRDefault="00A63C11" w:rsidP="00A315B6">
      <w:proofErr w:type="spellStart"/>
      <w:r w:rsidRPr="00A63C11">
        <w:t>Nasirullah</w:t>
      </w:r>
      <w:proofErr w:type="spellEnd"/>
      <w:r w:rsidRPr="00A63C11">
        <w:t xml:space="preserve"> Psychotherapy Unit (NPU), a research and service wing of the Department of Clinical Psychology at the University of Dhaka, has been implementing a community-based mental health project since June 2020 under the leadership of ADD International Bangladesh, with the other two consortium members, the Innovation for Wellbeing Foundation (IWF) and the Disabled Child Foundation (DCF).  </w:t>
      </w:r>
    </w:p>
    <w:p w14:paraId="3E77E20E" w14:textId="26FE9351" w:rsidR="00E45372" w:rsidRPr="00E45372" w:rsidRDefault="00E06446" w:rsidP="00A315B6">
      <w:r>
        <w:rPr>
          <w:noProof/>
        </w:rPr>
        <w:drawing>
          <wp:anchor distT="0" distB="0" distL="114300" distR="114300" simplePos="0" relativeHeight="251658240" behindDoc="1" locked="0" layoutInCell="1" allowOverlap="1" wp14:anchorId="44ADEF0C" wp14:editId="1E958E09">
            <wp:simplePos x="0" y="0"/>
            <wp:positionH relativeFrom="column">
              <wp:posOffset>3644216</wp:posOffset>
            </wp:positionH>
            <wp:positionV relativeFrom="paragraph">
              <wp:posOffset>949960</wp:posOffset>
            </wp:positionV>
            <wp:extent cx="2912745" cy="2250440"/>
            <wp:effectExtent l="0" t="19050" r="0" b="16510"/>
            <wp:wrapTight wrapText="bothSides">
              <wp:wrapPolygon edited="0">
                <wp:start x="9748" y="-183"/>
                <wp:lineTo x="9041" y="-183"/>
                <wp:lineTo x="7487" y="1828"/>
                <wp:lineTo x="7487" y="3291"/>
                <wp:lineTo x="7911" y="5668"/>
                <wp:lineTo x="4097" y="6765"/>
                <wp:lineTo x="1836" y="7862"/>
                <wp:lineTo x="1413" y="9691"/>
                <wp:lineTo x="1271" y="11885"/>
                <wp:lineTo x="2825" y="14445"/>
                <wp:lineTo x="7487" y="17370"/>
                <wp:lineTo x="8052" y="20296"/>
                <wp:lineTo x="8194" y="20479"/>
                <wp:lineTo x="9606" y="21576"/>
                <wp:lineTo x="9748" y="21576"/>
                <wp:lineTo x="12149" y="21576"/>
                <wp:lineTo x="12290" y="21576"/>
                <wp:lineTo x="13703" y="20479"/>
                <wp:lineTo x="13844" y="20296"/>
                <wp:lineTo x="14409" y="17370"/>
                <wp:lineTo x="19071" y="14445"/>
                <wp:lineTo x="20343" y="11885"/>
                <wp:lineTo x="20060" y="7679"/>
                <wp:lineTo x="17659" y="6582"/>
                <wp:lineTo x="13703" y="5668"/>
                <wp:lineTo x="14127" y="3108"/>
                <wp:lineTo x="14268" y="2011"/>
                <wp:lineTo x="12573" y="-183"/>
                <wp:lineTo x="11867" y="-183"/>
                <wp:lineTo x="9748" y="-183"/>
              </wp:wrapPolygon>
            </wp:wrapTight>
            <wp:docPr id="1978662509" name="Diagram 1">
              <a:extLst xmlns:a="http://schemas.openxmlformats.org/drawingml/2006/main">
                <a:ext uri="{FF2B5EF4-FFF2-40B4-BE49-F238E27FC236}">
                  <a16:creationId xmlns:a16="http://schemas.microsoft.com/office/drawing/2014/main" id="{F583B4B9-2F4F-4F1C-9690-5BCD3C7B7E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8749AF" w:rsidRPr="008749AF">
        <w:t xml:space="preserve">The </w:t>
      </w:r>
      <w:proofErr w:type="gramStart"/>
      <w:r w:rsidR="008749AF" w:rsidRPr="008749AF">
        <w:t>main focus</w:t>
      </w:r>
      <w:proofErr w:type="gramEnd"/>
      <w:r w:rsidR="008749AF" w:rsidRPr="008749AF">
        <w:t xml:space="preserve"> of the project is to address key gaps in minimum healthcare services for children and youth with mental health impairments and will reduce stigma and discrimination, leading to a healthier life for children and youth with mental health issues.</w:t>
      </w:r>
    </w:p>
    <w:p w14:paraId="2F04721E" w14:textId="7B723C9D" w:rsidR="00A315B6" w:rsidRDefault="00A315B6" w:rsidP="00A315B6">
      <w:r>
        <w:t>The project intended to strengthen the mental health literacy of parents and caregivers, local organizations, government representatives, health service providers, students, and teachers. It has targeted systemic and attitudinal change, family and community engagement, and service provider capacity. It hopes to contribute to the development of a quality and inclusive community-based mental health support system to improve the MH and wellbeing of underserved children and young people, particularly girls, young women, and those with other disabilities.</w:t>
      </w:r>
      <w:r w:rsidR="00F0058F" w:rsidRPr="00F0058F">
        <w:rPr>
          <w:noProof/>
        </w:rPr>
        <w:t xml:space="preserve"> </w:t>
      </w:r>
    </w:p>
    <w:p w14:paraId="51AFDA18" w14:textId="77777777" w:rsidR="00A05B39" w:rsidRDefault="00A315B6" w:rsidP="00A315B6">
      <w:r w:rsidRPr="007B066E">
        <w:rPr>
          <w:b/>
          <w:bCs/>
        </w:rPr>
        <w:t>The community approach:</w:t>
      </w:r>
      <w:r w:rsidR="00A40CA5">
        <w:rPr>
          <w:b/>
          <w:bCs/>
        </w:rPr>
        <w:t xml:space="preserve"> </w:t>
      </w:r>
      <w:r w:rsidR="00A05B39" w:rsidRPr="00A05B39">
        <w:t xml:space="preserve">The project is being implemented in </w:t>
      </w:r>
      <w:proofErr w:type="spellStart"/>
      <w:r w:rsidR="00A05B39" w:rsidRPr="00A05B39">
        <w:t>marginalised</w:t>
      </w:r>
      <w:proofErr w:type="spellEnd"/>
      <w:r w:rsidR="00A05B39" w:rsidRPr="00A05B39">
        <w:t xml:space="preserve"> communities through some unique approaches and activities to reduce the stigma and change the health-seeking </w:t>
      </w:r>
      <w:proofErr w:type="spellStart"/>
      <w:r w:rsidR="00A05B39" w:rsidRPr="00A05B39">
        <w:t>behaviour</w:t>
      </w:r>
      <w:proofErr w:type="spellEnd"/>
      <w:r w:rsidR="00A05B39" w:rsidRPr="00A05B39">
        <w:t xml:space="preserve"> of community members, as well as provide services to 5,500 children and youth with mental health and psychosocial issues, including at-risk populations. This community mental health approach is basically a combination of four key segments: (</w:t>
      </w:r>
      <w:proofErr w:type="spellStart"/>
      <w:r w:rsidR="00A05B39" w:rsidRPr="00A05B39">
        <w:t>i</w:t>
      </w:r>
      <w:proofErr w:type="spellEnd"/>
      <w:r w:rsidR="00A05B39" w:rsidRPr="00A05B39">
        <w:t xml:space="preserve">) identify key gaps; (ii) reduce stigma and discrimination; (iii) improve access to mental health; and (iv) respect social and human rights. The community-based mental health </w:t>
      </w:r>
      <w:proofErr w:type="spellStart"/>
      <w:r w:rsidR="00A05B39" w:rsidRPr="00A05B39">
        <w:t>programme</w:t>
      </w:r>
      <w:proofErr w:type="spellEnd"/>
      <w:r w:rsidR="00A05B39" w:rsidRPr="00A05B39">
        <w:t xml:space="preserve"> stands on the following four major pillars:</w:t>
      </w:r>
    </w:p>
    <w:p w14:paraId="40596A6F" w14:textId="015C7670" w:rsidR="00A315B6" w:rsidRDefault="00A315B6" w:rsidP="00E85CA8">
      <w:pPr>
        <w:pStyle w:val="ListParagraph"/>
        <w:numPr>
          <w:ilvl w:val="0"/>
          <w:numId w:val="1"/>
        </w:numPr>
        <w:spacing w:after="0" w:line="240" w:lineRule="auto"/>
      </w:pPr>
      <w:r>
        <w:t>Frontline worker base integration process.</w:t>
      </w:r>
    </w:p>
    <w:p w14:paraId="4154EF8D" w14:textId="2B17212C" w:rsidR="00A315B6" w:rsidRDefault="00A315B6" w:rsidP="00E85CA8">
      <w:pPr>
        <w:pStyle w:val="ListParagraph"/>
        <w:numPr>
          <w:ilvl w:val="0"/>
          <w:numId w:val="1"/>
        </w:numPr>
        <w:spacing w:after="0" w:line="240" w:lineRule="auto"/>
      </w:pPr>
      <w:r>
        <w:t>Educational institution-centric prevention system</w:t>
      </w:r>
    </w:p>
    <w:p w14:paraId="7276DC25" w14:textId="58DC451A" w:rsidR="00A315B6" w:rsidRDefault="00A315B6" w:rsidP="00E85CA8">
      <w:pPr>
        <w:pStyle w:val="ListParagraph"/>
        <w:numPr>
          <w:ilvl w:val="0"/>
          <w:numId w:val="1"/>
        </w:numPr>
        <w:spacing w:after="0" w:line="240" w:lineRule="auto"/>
      </w:pPr>
      <w:r>
        <w:t>Local-level mental health first aiders and MH promoters</w:t>
      </w:r>
    </w:p>
    <w:p w14:paraId="0443D9AF" w14:textId="4E9AAD76" w:rsidR="00870354" w:rsidRDefault="00A315B6" w:rsidP="00E85CA8">
      <w:pPr>
        <w:pStyle w:val="ListParagraph"/>
        <w:numPr>
          <w:ilvl w:val="0"/>
          <w:numId w:val="1"/>
        </w:numPr>
        <w:spacing w:after="0" w:line="240" w:lineRule="auto"/>
      </w:pPr>
      <w:r>
        <w:t>Mental health service system improvement process</w:t>
      </w:r>
    </w:p>
    <w:p w14:paraId="15DE49C7" w14:textId="3B275EDE" w:rsidR="00870354" w:rsidRDefault="00870354" w:rsidP="00E85CA8">
      <w:pPr>
        <w:pStyle w:val="ListParagraph"/>
        <w:spacing w:after="0" w:line="240" w:lineRule="auto"/>
      </w:pPr>
    </w:p>
    <w:p w14:paraId="4554D570" w14:textId="77777777" w:rsidR="00665118" w:rsidRPr="00FE689D" w:rsidRDefault="00A03446" w:rsidP="00FE689D">
      <w:pPr>
        <w:spacing w:after="0"/>
        <w:rPr>
          <w:b/>
          <w:bCs/>
        </w:rPr>
      </w:pPr>
      <w:r w:rsidRPr="00FE689D">
        <w:rPr>
          <w:b/>
          <w:bCs/>
        </w:rPr>
        <w:t>Major component of the community mental health project.</w:t>
      </w:r>
    </w:p>
    <w:p w14:paraId="73A9241B" w14:textId="489D4A67" w:rsidR="008F58A4" w:rsidRDefault="0080222F" w:rsidP="00A315B6">
      <w:r>
        <w:rPr>
          <w:noProof/>
        </w:rPr>
        <mc:AlternateContent>
          <mc:Choice Requires="wps">
            <w:drawing>
              <wp:anchor distT="0" distB="0" distL="114300" distR="114300" simplePos="0" relativeHeight="251672576" behindDoc="0" locked="0" layoutInCell="1" allowOverlap="1" wp14:anchorId="0BBB3B44" wp14:editId="4E01D47A">
                <wp:simplePos x="0" y="0"/>
                <wp:positionH relativeFrom="column">
                  <wp:posOffset>7591259</wp:posOffset>
                </wp:positionH>
                <wp:positionV relativeFrom="paragraph">
                  <wp:posOffset>492365</wp:posOffset>
                </wp:positionV>
                <wp:extent cx="1859544" cy="2123981"/>
                <wp:effectExtent l="0" t="0" r="0" b="0"/>
                <wp:wrapNone/>
                <wp:docPr id="23" name="object 9">
                  <a:extLst xmlns:a="http://schemas.openxmlformats.org/drawingml/2006/main">
                    <a:ext uri="{FF2B5EF4-FFF2-40B4-BE49-F238E27FC236}">
                      <a16:creationId xmlns:a16="http://schemas.microsoft.com/office/drawing/2014/main" id="{D14D7BA2-A783-CEE3-FB9C-86AAA61F78C2}"/>
                    </a:ext>
                  </a:extLst>
                </wp:docPr>
                <wp:cNvGraphicFramePr/>
                <a:graphic xmlns:a="http://schemas.openxmlformats.org/drawingml/2006/main">
                  <a:graphicData uri="http://schemas.microsoft.com/office/word/2010/wordprocessingShape">
                    <wps:wsp>
                      <wps:cNvSpPr txBox="1"/>
                      <wps:spPr>
                        <a:xfrm>
                          <a:off x="0" y="0"/>
                          <a:ext cx="1859544" cy="2123981"/>
                        </a:xfrm>
                        <a:prstGeom prst="rect">
                          <a:avLst/>
                        </a:prstGeom>
                      </wps:spPr>
                      <wps:txbx>
                        <w:txbxContent>
                          <w:p w14:paraId="309349D2" w14:textId="77777777" w:rsidR="0080222F" w:rsidRDefault="0080222F" w:rsidP="0080222F">
                            <w:pPr>
                              <w:spacing w:line="320" w:lineRule="exact"/>
                              <w:jc w:val="center"/>
                              <w:rPr>
                                <w:rFonts w:hAnsi="Aptos" w:cs="Calibri"/>
                                <w:color w:val="FF6600"/>
                                <w:kern w:val="24"/>
                                <w:sz w:val="32"/>
                                <w:szCs w:val="32"/>
                              </w:rPr>
                            </w:pPr>
                            <w:r>
                              <w:rPr>
                                <w:rFonts w:hAnsi="Aptos" w:cs="Calibri"/>
                                <w:color w:val="FF6600"/>
                                <w:kern w:val="24"/>
                                <w:sz w:val="32"/>
                                <w:szCs w:val="32"/>
                              </w:rPr>
                              <w:t>Local &amp; national</w:t>
                            </w:r>
                          </w:p>
                          <w:p w14:paraId="1D83DC86" w14:textId="77777777" w:rsidR="0080222F" w:rsidRDefault="0080222F" w:rsidP="0080222F">
                            <w:pPr>
                              <w:spacing w:line="320" w:lineRule="exact"/>
                              <w:jc w:val="center"/>
                              <w:rPr>
                                <w:rFonts w:hAnsi="Aptos" w:cs="Calibri"/>
                                <w:color w:val="FF6600"/>
                                <w:kern w:val="24"/>
                                <w:sz w:val="32"/>
                                <w:szCs w:val="32"/>
                              </w:rPr>
                            </w:pPr>
                            <w:r>
                              <w:rPr>
                                <w:rFonts w:hAnsi="Aptos" w:cs="Calibri"/>
                                <w:color w:val="FF6600"/>
                                <w:kern w:val="24"/>
                                <w:sz w:val="32"/>
                                <w:szCs w:val="32"/>
                              </w:rPr>
                              <w:t>level advocacy; workshops. Linkage and referral, health camps and learning</w:t>
                            </w:r>
                          </w:p>
                          <w:p w14:paraId="66AFD559" w14:textId="77777777" w:rsidR="0080222F" w:rsidRDefault="0080222F" w:rsidP="0080222F">
                            <w:pPr>
                              <w:spacing w:before="25" w:line="320" w:lineRule="exact"/>
                              <w:jc w:val="center"/>
                              <w:rPr>
                                <w:rFonts w:hAnsi="Aptos" w:cs="Calibri"/>
                                <w:color w:val="FF6600"/>
                                <w:kern w:val="24"/>
                                <w:sz w:val="32"/>
                                <w:szCs w:val="32"/>
                              </w:rPr>
                            </w:pPr>
                            <w:r>
                              <w:rPr>
                                <w:rFonts w:hAnsi="Aptos" w:cs="Calibri"/>
                                <w:color w:val="FF6600"/>
                                <w:kern w:val="24"/>
                                <w:sz w:val="32"/>
                                <w:szCs w:val="32"/>
                              </w:rPr>
                              <w:t>sharing; accessibility,</w:t>
                            </w:r>
                          </w:p>
                          <w:p w14:paraId="02989AEA" w14:textId="77777777" w:rsidR="0080222F" w:rsidRDefault="0080222F" w:rsidP="0080222F">
                            <w:pPr>
                              <w:spacing w:before="25" w:line="320" w:lineRule="exact"/>
                              <w:jc w:val="center"/>
                              <w:rPr>
                                <w:rFonts w:hAnsi="Aptos" w:cs="Calibri"/>
                                <w:color w:val="FF6600"/>
                                <w:kern w:val="24"/>
                                <w:sz w:val="32"/>
                                <w:szCs w:val="32"/>
                              </w:rPr>
                            </w:pPr>
                            <w:r>
                              <w:rPr>
                                <w:rFonts w:hAnsi="Aptos" w:cs="Calibri"/>
                                <w:color w:val="FF6600"/>
                                <w:kern w:val="24"/>
                                <w:sz w:val="32"/>
                                <w:szCs w:val="32"/>
                              </w:rPr>
                              <w:t>gender &amp; disability</w:t>
                            </w:r>
                          </w:p>
                          <w:p w14:paraId="337BC5D8" w14:textId="77777777" w:rsidR="0080222F" w:rsidRDefault="0080222F" w:rsidP="0080222F">
                            <w:pPr>
                              <w:spacing w:before="25" w:line="320" w:lineRule="exact"/>
                              <w:jc w:val="center"/>
                              <w:rPr>
                                <w:rFonts w:hAnsi="Aptos" w:cs="Calibri"/>
                                <w:color w:val="FF6600"/>
                                <w:kern w:val="24"/>
                                <w:sz w:val="32"/>
                                <w:szCs w:val="32"/>
                              </w:rPr>
                            </w:pPr>
                            <w:r>
                              <w:rPr>
                                <w:rFonts w:hAnsi="Aptos" w:cs="Calibri"/>
                                <w:color w:val="FF6600"/>
                                <w:kern w:val="24"/>
                                <w:sz w:val="32"/>
                                <w:szCs w:val="32"/>
                              </w:rPr>
                              <w:t>sensitive services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BBB3B44" id="_x0000_t202" coordsize="21600,21600" o:spt="202" path="m,l,21600r21600,l21600,xe">
                <v:stroke joinstyle="miter"/>
                <v:path gradientshapeok="t" o:connecttype="rect"/>
              </v:shapetype>
              <v:shape id="object 9" o:spid="_x0000_s1026" type="#_x0000_t202" style="position:absolute;margin-left:597.75pt;margin-top:38.75pt;width:146.4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" filled="f" stroked="f">
                <v:textbox inset="0,0,0,0">
                  <w:txbxContent>
                    <w:p w14:paraId="309349D2" w14:textId="77777777" w:rsidR="0080222F" w:rsidRDefault="0080222F" w:rsidP="0080222F">
                      <w:pPr>
                        <w:spacing w:line="320" w:lineRule="exact"/>
                        <w:jc w:val="center"/>
                        <w:rPr>
                          <w:rFonts w:hAnsi="Aptos" w:cs="Calibri"/>
                          <w:color w:val="FF6600"/>
                          <w:kern w:val="24"/>
                          <w:sz w:val="32"/>
                          <w:szCs w:val="32"/>
                        </w:rPr>
                      </w:pPr>
                      <w:r>
                        <w:rPr>
                          <w:rFonts w:hAnsi="Aptos" w:cs="Calibri"/>
                          <w:color w:val="FF6600"/>
                          <w:kern w:val="24"/>
                          <w:sz w:val="32"/>
                          <w:szCs w:val="32"/>
                        </w:rPr>
                        <w:t>Local &amp; national</w:t>
                      </w:r>
                    </w:p>
                    <w:p w14:paraId="1D83DC86" w14:textId="77777777" w:rsidR="0080222F" w:rsidRDefault="0080222F" w:rsidP="0080222F">
                      <w:pPr>
                        <w:spacing w:line="320" w:lineRule="exact"/>
                        <w:jc w:val="center"/>
                        <w:rPr>
                          <w:rFonts w:hAnsi="Aptos" w:cs="Calibri"/>
                          <w:color w:val="FF6600"/>
                          <w:kern w:val="24"/>
                          <w:sz w:val="32"/>
                          <w:szCs w:val="32"/>
                        </w:rPr>
                      </w:pPr>
                      <w:r>
                        <w:rPr>
                          <w:rFonts w:hAnsi="Aptos" w:cs="Calibri"/>
                          <w:color w:val="FF6600"/>
                          <w:kern w:val="24"/>
                          <w:sz w:val="32"/>
                          <w:szCs w:val="32"/>
                        </w:rPr>
                        <w:t>level advocacy; workshops. Linkage and referral, health camps and learning</w:t>
                      </w:r>
                    </w:p>
                    <w:p w14:paraId="66AFD559" w14:textId="77777777" w:rsidR="0080222F" w:rsidRDefault="0080222F" w:rsidP="0080222F">
                      <w:pPr>
                        <w:spacing w:before="25" w:line="320" w:lineRule="exact"/>
                        <w:jc w:val="center"/>
                        <w:rPr>
                          <w:rFonts w:hAnsi="Aptos" w:cs="Calibri"/>
                          <w:color w:val="FF6600"/>
                          <w:kern w:val="24"/>
                          <w:sz w:val="32"/>
                          <w:szCs w:val="32"/>
                        </w:rPr>
                      </w:pPr>
                      <w:r>
                        <w:rPr>
                          <w:rFonts w:hAnsi="Aptos" w:cs="Calibri"/>
                          <w:color w:val="FF6600"/>
                          <w:kern w:val="24"/>
                          <w:sz w:val="32"/>
                          <w:szCs w:val="32"/>
                        </w:rPr>
                        <w:t>sharing; accessibility,</w:t>
                      </w:r>
                    </w:p>
                    <w:p w14:paraId="02989AEA" w14:textId="77777777" w:rsidR="0080222F" w:rsidRDefault="0080222F" w:rsidP="0080222F">
                      <w:pPr>
                        <w:spacing w:before="25" w:line="320" w:lineRule="exact"/>
                        <w:jc w:val="center"/>
                        <w:rPr>
                          <w:rFonts w:hAnsi="Aptos" w:cs="Calibri"/>
                          <w:color w:val="FF6600"/>
                          <w:kern w:val="24"/>
                          <w:sz w:val="32"/>
                          <w:szCs w:val="32"/>
                        </w:rPr>
                      </w:pPr>
                      <w:r>
                        <w:rPr>
                          <w:rFonts w:hAnsi="Aptos" w:cs="Calibri"/>
                          <w:color w:val="FF6600"/>
                          <w:kern w:val="24"/>
                          <w:sz w:val="32"/>
                          <w:szCs w:val="32"/>
                        </w:rPr>
                        <w:t>gender &amp; disability</w:t>
                      </w:r>
                    </w:p>
                    <w:p w14:paraId="337BC5D8" w14:textId="77777777" w:rsidR="0080222F" w:rsidRDefault="0080222F" w:rsidP="0080222F">
                      <w:pPr>
                        <w:spacing w:before="25" w:line="320" w:lineRule="exact"/>
                        <w:jc w:val="center"/>
                        <w:rPr>
                          <w:rFonts w:hAnsi="Aptos" w:cs="Calibri"/>
                          <w:color w:val="FF6600"/>
                          <w:kern w:val="24"/>
                          <w:sz w:val="32"/>
                          <w:szCs w:val="32"/>
                        </w:rPr>
                      </w:pPr>
                      <w:r>
                        <w:rPr>
                          <w:rFonts w:hAnsi="Aptos" w:cs="Calibri"/>
                          <w:color w:val="FF6600"/>
                          <w:kern w:val="24"/>
                          <w:sz w:val="32"/>
                          <w:szCs w:val="32"/>
                        </w:rPr>
                        <w:t>sensitive services</w:t>
                      </w:r>
                    </w:p>
                  </w:txbxContent>
                </v:textbox>
              </v:shape>
            </w:pict>
          </mc:Fallback>
        </mc:AlternateContent>
      </w:r>
      <w:r w:rsidR="00E85CA8">
        <w:t>The f</w:t>
      </w:r>
      <w:r w:rsidR="009B4878">
        <w:t xml:space="preserve">our pillars of the project </w:t>
      </w:r>
      <w:r w:rsidR="00BA4537">
        <w:t>are</w:t>
      </w:r>
      <w:r w:rsidR="009B4878">
        <w:t xml:space="preserve"> basically components of the project. Under each </w:t>
      </w:r>
      <w:r w:rsidR="00BA4537">
        <w:t>component</w:t>
      </w:r>
      <w:r w:rsidR="009B4878">
        <w:t xml:space="preserve"> there are </w:t>
      </w:r>
      <w:r w:rsidR="00BA4537">
        <w:t xml:space="preserve">key activities integrated. </w:t>
      </w:r>
    </w:p>
    <w:p w14:paraId="0253FDA2" w14:textId="2C77B7FD" w:rsidR="00BA4537" w:rsidRDefault="00793F52" w:rsidP="0042644F">
      <w:r w:rsidRPr="0042644F">
        <w:rPr>
          <w:b/>
          <w:bCs/>
        </w:rPr>
        <w:t>Component-1</w:t>
      </w:r>
      <w:r w:rsidR="00335C7C" w:rsidRPr="0042644F">
        <w:rPr>
          <w:b/>
          <w:bCs/>
        </w:rPr>
        <w:t>:</w:t>
      </w:r>
      <w:r w:rsidR="00335C7C">
        <w:t xml:space="preserve"> </w:t>
      </w:r>
      <w:r w:rsidRPr="00793F52">
        <w:t>Capacity</w:t>
      </w:r>
      <w:r w:rsidR="00335C7C">
        <w:t xml:space="preserve"> </w:t>
      </w:r>
      <w:r w:rsidRPr="00793F52">
        <w:t>development of OPD</w:t>
      </w:r>
      <w:r w:rsidR="00335C7C">
        <w:t xml:space="preserve"> </w:t>
      </w:r>
      <w:r w:rsidRPr="00793F52">
        <w:t>leaders, LGI</w:t>
      </w:r>
      <w:r w:rsidR="00335C7C">
        <w:t xml:space="preserve"> </w:t>
      </w:r>
      <w:r w:rsidRPr="00793F52">
        <w:t>members, caregivers</w:t>
      </w:r>
      <w:r w:rsidR="00335C7C">
        <w:t xml:space="preserve"> </w:t>
      </w:r>
      <w:r w:rsidRPr="00793F52">
        <w:t>&amp; family members,</w:t>
      </w:r>
      <w:r w:rsidR="00335C7C">
        <w:t xml:space="preserve"> </w:t>
      </w:r>
      <w:r w:rsidRPr="00793F52">
        <w:t>religious leaders;</w:t>
      </w:r>
      <w:r w:rsidR="0042644F">
        <w:t xml:space="preserve"> </w:t>
      </w:r>
      <w:r w:rsidRPr="00793F52">
        <w:t xml:space="preserve">awareness &amp; </w:t>
      </w:r>
      <w:r w:rsidR="0024216B">
        <w:t>d</w:t>
      </w:r>
      <w:r w:rsidR="0042644F" w:rsidRPr="00793F52">
        <w:t>estigmatisation</w:t>
      </w:r>
      <w:r w:rsidR="0042644F">
        <w:t>.</w:t>
      </w:r>
    </w:p>
    <w:p w14:paraId="5AB75CA5" w14:textId="2F5BBAC3" w:rsidR="0024216B" w:rsidRDefault="0024216B" w:rsidP="006F6A1E">
      <w:r w:rsidRPr="003C0B19">
        <w:rPr>
          <w:b/>
          <w:bCs/>
        </w:rPr>
        <w:lastRenderedPageBreak/>
        <w:t>Component-2:</w:t>
      </w:r>
      <w:r>
        <w:t xml:space="preserve"> </w:t>
      </w:r>
      <w:r w:rsidR="006F6A1E" w:rsidRPr="006F6A1E">
        <w:t>capacity building of</w:t>
      </w:r>
      <w:r w:rsidR="006F6A1E">
        <w:t xml:space="preserve"> </w:t>
      </w:r>
      <w:r w:rsidR="006F6A1E" w:rsidRPr="006F6A1E">
        <w:t>teachers &amp; SMC</w:t>
      </w:r>
      <w:r w:rsidR="006F6A1E">
        <w:t xml:space="preserve"> </w:t>
      </w:r>
      <w:r w:rsidR="006F6A1E" w:rsidRPr="006F6A1E">
        <w:t>members peer</w:t>
      </w:r>
      <w:r w:rsidR="006F6A1E">
        <w:t xml:space="preserve"> </w:t>
      </w:r>
      <w:r w:rsidR="006F6A1E" w:rsidRPr="006F6A1E">
        <w:t>support, school</w:t>
      </w:r>
      <w:r w:rsidR="006F6A1E">
        <w:t xml:space="preserve"> </w:t>
      </w:r>
      <w:r w:rsidR="006F6A1E" w:rsidRPr="006F6A1E">
        <w:t>sessions; co-curricular activities,</w:t>
      </w:r>
      <w:r w:rsidR="001D4A75">
        <w:t xml:space="preserve"> s</w:t>
      </w:r>
      <w:r w:rsidR="006F6A1E" w:rsidRPr="006F6A1E">
        <w:t>tudent's forum</w:t>
      </w:r>
      <w:r w:rsidR="001D4A75">
        <w:t xml:space="preserve"> etc.</w:t>
      </w:r>
    </w:p>
    <w:p w14:paraId="14426FE9" w14:textId="1530D90C" w:rsidR="003C0B19" w:rsidRDefault="003C0B19" w:rsidP="00E35AD9">
      <w:r w:rsidRPr="00E35AD9">
        <w:rPr>
          <w:b/>
          <w:bCs/>
        </w:rPr>
        <w:t>Component-3:</w:t>
      </w:r>
      <w:r>
        <w:t xml:space="preserve"> </w:t>
      </w:r>
      <w:r w:rsidR="00E35AD9" w:rsidRPr="00E35AD9">
        <w:t>MHFA training</w:t>
      </w:r>
      <w:r w:rsidR="00E35AD9">
        <w:t xml:space="preserve"> </w:t>
      </w:r>
      <w:r w:rsidR="00E35AD9" w:rsidRPr="00E35AD9">
        <w:t>among teachers,</w:t>
      </w:r>
      <w:r w:rsidR="00E35AD9">
        <w:t xml:space="preserve"> </w:t>
      </w:r>
      <w:r w:rsidR="00E35AD9" w:rsidRPr="00E35AD9">
        <w:t>health workers,</w:t>
      </w:r>
      <w:r w:rsidR="00E35AD9">
        <w:t xml:space="preserve"> </w:t>
      </w:r>
      <w:r w:rsidR="00E35AD9" w:rsidRPr="00E35AD9">
        <w:t>NGO-CSO</w:t>
      </w:r>
      <w:r w:rsidR="00E35AD9">
        <w:t xml:space="preserve"> </w:t>
      </w:r>
      <w:r w:rsidR="00E35AD9" w:rsidRPr="00E35AD9">
        <w:t>workers, family</w:t>
      </w:r>
      <w:r w:rsidR="00E35AD9">
        <w:t xml:space="preserve"> </w:t>
      </w:r>
      <w:r w:rsidR="00E35AD9" w:rsidRPr="00E35AD9">
        <w:t>sessions,</w:t>
      </w:r>
      <w:r w:rsidR="00E35AD9">
        <w:t xml:space="preserve"> </w:t>
      </w:r>
      <w:r w:rsidR="00E35AD9" w:rsidRPr="00E35AD9">
        <w:t>discussions</w:t>
      </w:r>
      <w:r w:rsidR="00E35AD9">
        <w:t xml:space="preserve"> etc.</w:t>
      </w:r>
    </w:p>
    <w:p w14:paraId="2E3C252F" w14:textId="2C28A35B" w:rsidR="008F58A4" w:rsidRDefault="00E35AD9" w:rsidP="00A315B6">
      <w:r w:rsidRPr="00133FD1">
        <w:rPr>
          <w:b/>
          <w:bCs/>
        </w:rPr>
        <w:t>Component-4:</w:t>
      </w:r>
      <w:r>
        <w:t xml:space="preserve"> </w:t>
      </w:r>
      <w:r w:rsidR="00133FD1" w:rsidRPr="00133FD1">
        <w:t>Local &amp; national</w:t>
      </w:r>
      <w:r w:rsidR="00133FD1">
        <w:t xml:space="preserve"> </w:t>
      </w:r>
      <w:r w:rsidR="00133FD1" w:rsidRPr="00133FD1">
        <w:t>level advocacy; workshops. Linkage and referral, health camps and learning</w:t>
      </w:r>
      <w:r w:rsidR="00133FD1">
        <w:t xml:space="preserve"> </w:t>
      </w:r>
      <w:r w:rsidR="00133FD1" w:rsidRPr="00133FD1">
        <w:t>sharing; accessibility,</w:t>
      </w:r>
      <w:r w:rsidR="00133FD1">
        <w:t xml:space="preserve"> </w:t>
      </w:r>
      <w:r w:rsidR="00133FD1" w:rsidRPr="00133FD1">
        <w:t>gender &amp; disability</w:t>
      </w:r>
      <w:r w:rsidR="00133FD1">
        <w:t xml:space="preserve"> </w:t>
      </w:r>
      <w:r w:rsidR="00133FD1" w:rsidRPr="00133FD1">
        <w:t>sensitive services</w:t>
      </w:r>
      <w:r w:rsidR="00133FD1">
        <w:t xml:space="preserve"> etc.</w:t>
      </w:r>
      <w:r w:rsidR="00594CAD">
        <w:rPr>
          <w:noProof/>
        </w:rPr>
        <mc:AlternateContent>
          <mc:Choice Requires="wps">
            <w:drawing>
              <wp:anchor distT="0" distB="0" distL="114300" distR="114300" simplePos="0" relativeHeight="251666432" behindDoc="1" locked="0" layoutInCell="1" allowOverlap="1" wp14:anchorId="5A0814B8" wp14:editId="70A95F36">
                <wp:simplePos x="0" y="0"/>
                <wp:positionH relativeFrom="column">
                  <wp:posOffset>4561742</wp:posOffset>
                </wp:positionH>
                <wp:positionV relativeFrom="paragraph">
                  <wp:posOffset>92319</wp:posOffset>
                </wp:positionV>
                <wp:extent cx="1164590" cy="1334770"/>
                <wp:effectExtent l="95250" t="95250" r="54610" b="55880"/>
                <wp:wrapTight wrapText="bothSides">
                  <wp:wrapPolygon edited="0">
                    <wp:start x="-1413" y="-1541"/>
                    <wp:lineTo x="-1767" y="20655"/>
                    <wp:lineTo x="-1060" y="22196"/>
                    <wp:lineTo x="21906" y="22196"/>
                    <wp:lineTo x="22260" y="19113"/>
                    <wp:lineTo x="22260" y="4008"/>
                    <wp:lineTo x="21906" y="-617"/>
                    <wp:lineTo x="21906" y="-1541"/>
                    <wp:lineTo x="-1413" y="-1541"/>
                  </wp:wrapPolygon>
                </wp:wrapTight>
                <wp:docPr id="18" name="Rectangle 17">
                  <a:extLst xmlns:a="http://schemas.openxmlformats.org/drawingml/2006/main">
                    <a:ext uri="{FF2B5EF4-FFF2-40B4-BE49-F238E27FC236}">
                      <a16:creationId xmlns:a16="http://schemas.microsoft.com/office/drawing/2014/main" id="{1A251E97-CA6C-0ECE-114B-8D714C1B7D7B}"/>
                    </a:ext>
                  </a:extLst>
                </wp:docPr>
                <wp:cNvGraphicFramePr/>
                <a:graphic xmlns:a="http://schemas.openxmlformats.org/drawingml/2006/main">
                  <a:graphicData uri="http://schemas.microsoft.com/office/word/2010/wordprocessingShape">
                    <wps:wsp>
                      <wps:cNvSpPr/>
                      <wps:spPr>
                        <a:xfrm>
                          <a:off x="0" y="0"/>
                          <a:ext cx="1164590" cy="1334770"/>
                        </a:xfrm>
                        <a:prstGeom prst="rect">
                          <a:avLst/>
                        </a:prstGeom>
                        <a:effectLst>
                          <a:outerShdw blurRad="50800" dist="38100" dir="13500000" algn="br"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E6D1A35" w14:textId="77777777" w:rsidR="00DE29ED" w:rsidRPr="00DE29ED" w:rsidRDefault="00DE29ED" w:rsidP="00DE29ED">
                            <w:pPr>
                              <w:jc w:val="center"/>
                              <w:rPr>
                                <w:rFonts w:hAnsi="Aptos"/>
                                <w:color w:val="FFFFFF" w:themeColor="light1"/>
                                <w:kern w:val="24"/>
                                <w:sz w:val="24"/>
                                <w:szCs w:val="24"/>
                              </w:rPr>
                            </w:pPr>
                            <w:r w:rsidRPr="00DE29ED">
                              <w:rPr>
                                <w:rFonts w:hAnsi="Aptos"/>
                                <w:color w:val="FFFFFF" w:themeColor="light1"/>
                                <w:kern w:val="24"/>
                                <w:sz w:val="24"/>
                                <w:szCs w:val="24"/>
                              </w:rPr>
                              <w:t>Mental health service system improvement</w:t>
                            </w:r>
                            <w:r>
                              <w:rPr>
                                <w:rFonts w:hAnsi="Aptos"/>
                                <w:color w:val="FFFFFF" w:themeColor="light1"/>
                                <w:kern w:val="24"/>
                                <w:sz w:val="48"/>
                                <w:szCs w:val="48"/>
                              </w:rPr>
                              <w:t xml:space="preserve"> </w:t>
                            </w:r>
                            <w:r w:rsidRPr="00DE29ED">
                              <w:rPr>
                                <w:rFonts w:hAnsi="Aptos"/>
                                <w:color w:val="FFFFFF" w:themeColor="light1"/>
                                <w:kern w:val="24"/>
                                <w:sz w:val="24"/>
                                <w:szCs w:val="24"/>
                              </w:rPr>
                              <w:t>process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A0814B8" id="Rectangle 17" o:spid="_x0000_s1027" style="position:absolute;margin-left:359.2pt;margin-top:7.25pt;width:91.7pt;height:10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" fillcolor="#156082 [3204]" strokecolor="#030e13 [484]" strokeweight="1pt">
                <v:shadow on="t" color="black" opacity="26214f" origin=".5,.5" offset="-.74836mm,-.74836mm"/>
                <v:textbox>
                  <w:txbxContent>
                    <w:p w14:paraId="7E6D1A35" w14:textId="77777777" w:rsidR="00DE29ED" w:rsidRPr="00DE29ED" w:rsidRDefault="00DE29ED" w:rsidP="00DE29ED">
                      <w:pPr>
                        <w:jc w:val="center"/>
                        <w:rPr>
                          <w:rFonts w:hAnsi="Aptos"/>
                          <w:color w:val="FFFFFF" w:themeColor="light1"/>
                          <w:kern w:val="24"/>
                          <w:sz w:val="24"/>
                          <w:szCs w:val="24"/>
                        </w:rPr>
                      </w:pPr>
                      <w:r w:rsidRPr="00DE29ED">
                        <w:rPr>
                          <w:rFonts w:hAnsi="Aptos"/>
                          <w:color w:val="FFFFFF" w:themeColor="light1"/>
                          <w:kern w:val="24"/>
                          <w:sz w:val="24"/>
                          <w:szCs w:val="24"/>
                        </w:rPr>
                        <w:t>Mental health service system improvement</w:t>
                      </w:r>
                      <w:r>
                        <w:rPr>
                          <w:rFonts w:hAnsi="Aptos"/>
                          <w:color w:val="FFFFFF" w:themeColor="light1"/>
                          <w:kern w:val="24"/>
                          <w:sz w:val="48"/>
                          <w:szCs w:val="48"/>
                        </w:rPr>
                        <w:t xml:space="preserve"> </w:t>
                      </w:r>
                      <w:r w:rsidRPr="00DE29ED">
                        <w:rPr>
                          <w:rFonts w:hAnsi="Aptos"/>
                          <w:color w:val="FFFFFF" w:themeColor="light1"/>
                          <w:kern w:val="24"/>
                          <w:sz w:val="24"/>
                          <w:szCs w:val="24"/>
                        </w:rPr>
                        <w:t>process</w:t>
                      </w:r>
                    </w:p>
                  </w:txbxContent>
                </v:textbox>
                <w10:wrap type="tight"/>
              </v:rect>
            </w:pict>
          </mc:Fallback>
        </mc:AlternateContent>
      </w:r>
      <w:r w:rsidR="00594CAD">
        <w:rPr>
          <w:noProof/>
        </w:rPr>
        <mc:AlternateContent>
          <mc:Choice Requires="wps">
            <w:drawing>
              <wp:anchor distT="0" distB="0" distL="114300" distR="114300" simplePos="0" relativeHeight="251664384" behindDoc="1" locked="0" layoutInCell="1" allowOverlap="1" wp14:anchorId="3DC21001" wp14:editId="794248DF">
                <wp:simplePos x="0" y="0"/>
                <wp:positionH relativeFrom="column">
                  <wp:posOffset>3107690</wp:posOffset>
                </wp:positionH>
                <wp:positionV relativeFrom="paragraph">
                  <wp:posOffset>92075</wp:posOffset>
                </wp:positionV>
                <wp:extent cx="1170305" cy="1334770"/>
                <wp:effectExtent l="95250" t="95250" r="48895" b="55880"/>
                <wp:wrapTight wrapText="bothSides">
                  <wp:wrapPolygon edited="0">
                    <wp:start x="-1406" y="-1541"/>
                    <wp:lineTo x="-1758" y="20655"/>
                    <wp:lineTo x="-1055" y="22196"/>
                    <wp:lineTo x="21799" y="22196"/>
                    <wp:lineTo x="22151" y="19113"/>
                    <wp:lineTo x="22151" y="4008"/>
                    <wp:lineTo x="21799" y="-617"/>
                    <wp:lineTo x="21799" y="-1541"/>
                    <wp:lineTo x="-1406" y="-1541"/>
                  </wp:wrapPolygon>
                </wp:wrapTight>
                <wp:docPr id="17" name="Rectangle 16">
                  <a:extLst xmlns:a="http://schemas.openxmlformats.org/drawingml/2006/main">
                    <a:ext uri="{FF2B5EF4-FFF2-40B4-BE49-F238E27FC236}">
                      <a16:creationId xmlns:a16="http://schemas.microsoft.com/office/drawing/2014/main" id="{E2611621-4E2D-A382-6CAD-E966398F1D90}"/>
                    </a:ext>
                  </a:extLst>
                </wp:docPr>
                <wp:cNvGraphicFramePr/>
                <a:graphic xmlns:a="http://schemas.openxmlformats.org/drawingml/2006/main">
                  <a:graphicData uri="http://schemas.microsoft.com/office/word/2010/wordprocessingShape">
                    <wps:wsp>
                      <wps:cNvSpPr/>
                      <wps:spPr>
                        <a:xfrm>
                          <a:off x="0" y="0"/>
                          <a:ext cx="1170305" cy="1334770"/>
                        </a:xfrm>
                        <a:prstGeom prst="rect">
                          <a:avLst/>
                        </a:prstGeom>
                        <a:effectLst>
                          <a:outerShdw blurRad="50800" dist="38100" dir="13500000" algn="br"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C921535"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Local level</w:t>
                            </w:r>
                          </w:p>
                          <w:p w14:paraId="5B4449D9"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Mental Health</w:t>
                            </w:r>
                          </w:p>
                          <w:p w14:paraId="65D2017E"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First Aider and</w:t>
                            </w:r>
                          </w:p>
                          <w:p w14:paraId="44901BAF"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MH promoting</w:t>
                            </w:r>
                          </w:p>
                          <w:p w14:paraId="6782EB67"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process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C21001" id="Rectangle 16" o:spid="_x0000_s1028" style="position:absolute;margin-left:244.7pt;margin-top:7.25pt;width:92.15pt;height:10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" fillcolor="#156082 [3204]" strokecolor="#030e13 [484]" strokeweight="1pt">
                <v:shadow on="t" color="black" opacity="26214f" origin=".5,.5" offset="-.74836mm,-.74836mm"/>
                <v:textbox>
                  <w:txbxContent>
                    <w:p w14:paraId="0C921535"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Local level</w:t>
                      </w:r>
                    </w:p>
                    <w:p w14:paraId="5B4449D9"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Mental Health</w:t>
                      </w:r>
                    </w:p>
                    <w:p w14:paraId="65D2017E"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First Aider and</w:t>
                      </w:r>
                    </w:p>
                    <w:p w14:paraId="44901BAF"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MH promoting</w:t>
                      </w:r>
                    </w:p>
                    <w:p w14:paraId="6782EB67" w14:textId="77777777" w:rsidR="00783D58" w:rsidRPr="00975397" w:rsidRDefault="00783D58" w:rsidP="00783D58">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process</w:t>
                      </w:r>
                    </w:p>
                  </w:txbxContent>
                </v:textbox>
                <w10:wrap type="tight"/>
              </v:rect>
            </w:pict>
          </mc:Fallback>
        </mc:AlternateContent>
      </w:r>
      <w:r w:rsidR="00594CAD">
        <w:rPr>
          <w:noProof/>
        </w:rPr>
        <mc:AlternateContent>
          <mc:Choice Requires="wps">
            <w:drawing>
              <wp:anchor distT="0" distB="0" distL="114300" distR="114300" simplePos="0" relativeHeight="251662336" behindDoc="1" locked="0" layoutInCell="1" allowOverlap="1" wp14:anchorId="3E7C30F6" wp14:editId="493673BF">
                <wp:simplePos x="0" y="0"/>
                <wp:positionH relativeFrom="column">
                  <wp:posOffset>1659890</wp:posOffset>
                </wp:positionH>
                <wp:positionV relativeFrom="paragraph">
                  <wp:posOffset>92075</wp:posOffset>
                </wp:positionV>
                <wp:extent cx="1176655" cy="1334770"/>
                <wp:effectExtent l="95250" t="95250" r="61595" b="55880"/>
                <wp:wrapTight wrapText="bothSides">
                  <wp:wrapPolygon edited="0">
                    <wp:start x="-1399" y="-1541"/>
                    <wp:lineTo x="-1749" y="20655"/>
                    <wp:lineTo x="-1049" y="22196"/>
                    <wp:lineTo x="22031" y="22196"/>
                    <wp:lineTo x="22381" y="19113"/>
                    <wp:lineTo x="22381" y="4008"/>
                    <wp:lineTo x="22031" y="-617"/>
                    <wp:lineTo x="22031" y="-1541"/>
                    <wp:lineTo x="-1399" y="-1541"/>
                  </wp:wrapPolygon>
                </wp:wrapTight>
                <wp:docPr id="16" name="Rectangle 15">
                  <a:extLst xmlns:a="http://schemas.openxmlformats.org/drawingml/2006/main">
                    <a:ext uri="{FF2B5EF4-FFF2-40B4-BE49-F238E27FC236}">
                      <a16:creationId xmlns:a16="http://schemas.microsoft.com/office/drawing/2014/main" id="{26E1BF32-F489-AA77-7428-31A040B55769}"/>
                    </a:ext>
                  </a:extLst>
                </wp:docPr>
                <wp:cNvGraphicFramePr/>
                <a:graphic xmlns:a="http://schemas.openxmlformats.org/drawingml/2006/main">
                  <a:graphicData uri="http://schemas.microsoft.com/office/word/2010/wordprocessingShape">
                    <wps:wsp>
                      <wps:cNvSpPr/>
                      <wps:spPr>
                        <a:xfrm>
                          <a:off x="0" y="0"/>
                          <a:ext cx="1176655" cy="1334770"/>
                        </a:xfrm>
                        <a:prstGeom prst="rect">
                          <a:avLst/>
                        </a:prstGeom>
                        <a:effectLst>
                          <a:outerShdw blurRad="50800" dist="38100" dir="13500000" algn="br"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95160C9" w14:textId="77777777" w:rsidR="00B234E6" w:rsidRPr="00975397" w:rsidRDefault="00B234E6" w:rsidP="00B234E6">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Educational</w:t>
                            </w:r>
                          </w:p>
                          <w:p w14:paraId="51FAE572" w14:textId="77777777" w:rsidR="00B234E6" w:rsidRPr="00975397" w:rsidRDefault="00B234E6" w:rsidP="00B234E6">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institution-</w:t>
                            </w:r>
                          </w:p>
                          <w:p w14:paraId="21412BDF" w14:textId="77777777" w:rsidR="00B234E6" w:rsidRPr="00975397" w:rsidRDefault="00B234E6" w:rsidP="00B234E6">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centric prevention</w:t>
                            </w:r>
                          </w:p>
                          <w:p w14:paraId="5C3CBB3D" w14:textId="77777777" w:rsidR="00B234E6" w:rsidRPr="00975397" w:rsidRDefault="00B234E6" w:rsidP="00B234E6">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system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7C30F6" id="Rectangle 15" o:spid="_x0000_s1029" style="position:absolute;margin-left:130.7pt;margin-top:7.25pt;width:92.65pt;height:10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" fillcolor="#156082 [3204]" strokecolor="#030e13 [484]" strokeweight="1pt">
                <v:shadow on="t" color="black" opacity="26214f" origin=".5,.5" offset="-.74836mm,-.74836mm"/>
                <v:textbox>
                  <w:txbxContent>
                    <w:p w14:paraId="495160C9" w14:textId="77777777" w:rsidR="00B234E6" w:rsidRPr="00975397" w:rsidRDefault="00B234E6" w:rsidP="00B234E6">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Educational</w:t>
                      </w:r>
                    </w:p>
                    <w:p w14:paraId="51FAE572" w14:textId="77777777" w:rsidR="00B234E6" w:rsidRPr="00975397" w:rsidRDefault="00B234E6" w:rsidP="00B234E6">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institution-</w:t>
                      </w:r>
                    </w:p>
                    <w:p w14:paraId="21412BDF" w14:textId="77777777" w:rsidR="00B234E6" w:rsidRPr="00975397" w:rsidRDefault="00B234E6" w:rsidP="00B234E6">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centric prevention</w:t>
                      </w:r>
                    </w:p>
                    <w:p w14:paraId="5C3CBB3D" w14:textId="77777777" w:rsidR="00B234E6" w:rsidRPr="00975397" w:rsidRDefault="00B234E6" w:rsidP="00B234E6">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system</w:t>
                      </w:r>
                    </w:p>
                  </w:txbxContent>
                </v:textbox>
                <w10:wrap type="tight"/>
              </v:rect>
            </w:pict>
          </mc:Fallback>
        </mc:AlternateContent>
      </w:r>
      <w:r w:rsidR="00594CAD">
        <w:rPr>
          <w:noProof/>
        </w:rPr>
        <mc:AlternateContent>
          <mc:Choice Requires="wps">
            <w:drawing>
              <wp:anchor distT="0" distB="0" distL="114300" distR="114300" simplePos="0" relativeHeight="251660288" behindDoc="1" locked="0" layoutInCell="1" allowOverlap="1" wp14:anchorId="6069DCAD" wp14:editId="1DE2BE1E">
                <wp:simplePos x="0" y="0"/>
                <wp:positionH relativeFrom="column">
                  <wp:posOffset>229870</wp:posOffset>
                </wp:positionH>
                <wp:positionV relativeFrom="paragraph">
                  <wp:posOffset>92075</wp:posOffset>
                </wp:positionV>
                <wp:extent cx="1141095" cy="1334770"/>
                <wp:effectExtent l="95250" t="95250" r="59055" b="55880"/>
                <wp:wrapTight wrapText="bothSides">
                  <wp:wrapPolygon edited="0">
                    <wp:start x="-1442" y="-1541"/>
                    <wp:lineTo x="-1803" y="20655"/>
                    <wp:lineTo x="-1082" y="22196"/>
                    <wp:lineTo x="21997" y="22196"/>
                    <wp:lineTo x="22357" y="19113"/>
                    <wp:lineTo x="22357" y="4008"/>
                    <wp:lineTo x="21997" y="-617"/>
                    <wp:lineTo x="21997" y="-1541"/>
                    <wp:lineTo x="-1442" y="-1541"/>
                  </wp:wrapPolygon>
                </wp:wrapTight>
                <wp:docPr id="15" name="Rectangle 14">
                  <a:extLst xmlns:a="http://schemas.openxmlformats.org/drawingml/2006/main">
                    <a:ext uri="{FF2B5EF4-FFF2-40B4-BE49-F238E27FC236}">
                      <a16:creationId xmlns:a16="http://schemas.microsoft.com/office/drawing/2014/main" id="{52974A94-06DF-F269-975A-D94F0451AFF7}"/>
                    </a:ext>
                  </a:extLst>
                </wp:docPr>
                <wp:cNvGraphicFramePr/>
                <a:graphic xmlns:a="http://schemas.openxmlformats.org/drawingml/2006/main">
                  <a:graphicData uri="http://schemas.microsoft.com/office/word/2010/wordprocessingShape">
                    <wps:wsp>
                      <wps:cNvSpPr/>
                      <wps:spPr>
                        <a:xfrm>
                          <a:off x="0" y="0"/>
                          <a:ext cx="1141095" cy="1334770"/>
                        </a:xfrm>
                        <a:prstGeom prst="rect">
                          <a:avLst/>
                        </a:prstGeom>
                        <a:effectLst>
                          <a:outerShdw blurRad="50800" dist="38100" dir="13500000" algn="br"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FF765B9" w14:textId="77777777" w:rsidR="00784F1E" w:rsidRPr="00975397" w:rsidRDefault="00784F1E" w:rsidP="00784F1E">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Frontline</w:t>
                            </w:r>
                          </w:p>
                          <w:p w14:paraId="71062E2A" w14:textId="77777777" w:rsidR="00784F1E" w:rsidRPr="00975397" w:rsidRDefault="00784F1E" w:rsidP="00784F1E">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worker base</w:t>
                            </w:r>
                          </w:p>
                          <w:p w14:paraId="1525F7CC" w14:textId="77777777" w:rsidR="00784F1E" w:rsidRPr="00975397" w:rsidRDefault="00784F1E" w:rsidP="00784F1E">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integration</w:t>
                            </w:r>
                          </w:p>
                          <w:p w14:paraId="6CA00E5F" w14:textId="77777777" w:rsidR="00784F1E" w:rsidRPr="00975397" w:rsidRDefault="00784F1E" w:rsidP="00784F1E">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process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69DCAD" id="Rectangle 14" o:spid="_x0000_s1030" style="position:absolute;margin-left:18.1pt;margin-top:7.25pt;width:89.85pt;height:10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" fillcolor="#156082 [3204]" strokecolor="#030e13 [484]" strokeweight="1pt">
                <v:shadow on="t" color="black" opacity="26214f" origin=".5,.5" offset="-.74836mm,-.74836mm"/>
                <v:textbox>
                  <w:txbxContent>
                    <w:p w14:paraId="1FF765B9" w14:textId="77777777" w:rsidR="00784F1E" w:rsidRPr="00975397" w:rsidRDefault="00784F1E" w:rsidP="00784F1E">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Frontline</w:t>
                      </w:r>
                    </w:p>
                    <w:p w14:paraId="71062E2A" w14:textId="77777777" w:rsidR="00784F1E" w:rsidRPr="00975397" w:rsidRDefault="00784F1E" w:rsidP="00784F1E">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worker base</w:t>
                      </w:r>
                    </w:p>
                    <w:p w14:paraId="1525F7CC" w14:textId="77777777" w:rsidR="00784F1E" w:rsidRPr="00975397" w:rsidRDefault="00784F1E" w:rsidP="00784F1E">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integration</w:t>
                      </w:r>
                    </w:p>
                    <w:p w14:paraId="6CA00E5F" w14:textId="77777777" w:rsidR="00784F1E" w:rsidRPr="00975397" w:rsidRDefault="00784F1E" w:rsidP="00784F1E">
                      <w:pPr>
                        <w:spacing w:after="0" w:line="240" w:lineRule="auto"/>
                        <w:jc w:val="center"/>
                        <w:rPr>
                          <w:rFonts w:hAnsi="Aptos"/>
                          <w:color w:val="FFFFFF" w:themeColor="light1"/>
                          <w:kern w:val="24"/>
                          <w:sz w:val="24"/>
                          <w:szCs w:val="24"/>
                        </w:rPr>
                      </w:pPr>
                      <w:r w:rsidRPr="00975397">
                        <w:rPr>
                          <w:rFonts w:hAnsi="Aptos"/>
                          <w:color w:val="FFFFFF" w:themeColor="light1"/>
                          <w:kern w:val="24"/>
                          <w:sz w:val="24"/>
                          <w:szCs w:val="24"/>
                        </w:rPr>
                        <w:t>process</w:t>
                      </w:r>
                    </w:p>
                  </w:txbxContent>
                </v:textbox>
                <w10:wrap type="tight"/>
              </v:rect>
            </w:pict>
          </mc:Fallback>
        </mc:AlternateContent>
      </w:r>
    </w:p>
    <w:p w14:paraId="051F00C4" w14:textId="2E0F9973" w:rsidR="001E3674" w:rsidRPr="004367DC" w:rsidRDefault="00D96075" w:rsidP="004367DC">
      <w:pPr>
        <w:spacing w:after="0"/>
        <w:rPr>
          <w:b/>
          <w:bCs/>
        </w:rPr>
      </w:pPr>
      <w:r w:rsidRPr="004367DC">
        <w:rPr>
          <w:b/>
          <w:bCs/>
        </w:rPr>
        <w:t>About the study</w:t>
      </w:r>
      <w:r w:rsidR="00B9640F" w:rsidRPr="004367DC">
        <w:rPr>
          <w:b/>
          <w:bCs/>
        </w:rPr>
        <w:t>.</w:t>
      </w:r>
    </w:p>
    <w:p w14:paraId="6298CB26" w14:textId="77777777" w:rsidR="00553A0C" w:rsidRDefault="00553A0C" w:rsidP="002C17F3">
      <w:pPr>
        <w:spacing w:after="0"/>
      </w:pPr>
      <w:r w:rsidRPr="00553A0C">
        <w:t>The main objective of this study is to see how major approaches effectively contributed to the project and to determine the success or failure of the approaches based on the criteria, as well as to validate them as model practices.</w:t>
      </w:r>
    </w:p>
    <w:p w14:paraId="19C4754B" w14:textId="77777777" w:rsidR="00A87C5B" w:rsidRDefault="00A87C5B" w:rsidP="002C17F3">
      <w:pPr>
        <w:spacing w:after="0"/>
      </w:pPr>
    </w:p>
    <w:p w14:paraId="1C4AEC41" w14:textId="71CB27D8" w:rsidR="00D96075" w:rsidRPr="002C17F3" w:rsidRDefault="001A2B2D" w:rsidP="002C17F3">
      <w:pPr>
        <w:spacing w:after="0"/>
        <w:rPr>
          <w:b/>
          <w:bCs/>
        </w:rPr>
      </w:pPr>
      <w:r w:rsidRPr="002C17F3">
        <w:rPr>
          <w:b/>
          <w:bCs/>
        </w:rPr>
        <w:t>Importance of the study</w:t>
      </w:r>
      <w:r w:rsidR="00664347" w:rsidRPr="002C17F3">
        <w:rPr>
          <w:b/>
          <w:bCs/>
        </w:rPr>
        <w:t>.</w:t>
      </w:r>
    </w:p>
    <w:p w14:paraId="09528018" w14:textId="73ADFF90" w:rsidR="001A2B2D" w:rsidRDefault="002C17F3" w:rsidP="00A315B6">
      <w:r w:rsidRPr="002C17F3">
        <w:t>It is important to know the effectiveness of these approaches because there is a lack of sufficient community-based mental health support at the grassroots level, especially in the underserved areas of Bangladesh. Importantly, the study results need to be shown to the government and other stakeholders to strengthen and support a collaborative approach in the future with them, as quality mental health services are not available.</w:t>
      </w:r>
    </w:p>
    <w:p w14:paraId="1685A0B7" w14:textId="6CAEB17E" w:rsidR="001A2B2D" w:rsidRPr="00680F51" w:rsidRDefault="00CB0E8A" w:rsidP="00A315B6">
      <w:pPr>
        <w:rPr>
          <w:b/>
          <w:bCs/>
        </w:rPr>
      </w:pPr>
      <w:r w:rsidRPr="00680F51">
        <w:rPr>
          <w:b/>
          <w:bCs/>
        </w:rPr>
        <w:t>Methodology</w:t>
      </w:r>
    </w:p>
    <w:p w14:paraId="097F728F" w14:textId="5E68E006" w:rsidR="00CB0E8A" w:rsidRDefault="00BB6A88" w:rsidP="00A315B6">
      <w:r w:rsidRPr="00BB6A88">
        <w:t xml:space="preserve">Appropriate methods may be required for the study; however, initial thoughts are </w:t>
      </w:r>
      <w:proofErr w:type="gramStart"/>
      <w:r w:rsidRPr="00BB6A88">
        <w:t>mixed-methods</w:t>
      </w:r>
      <w:proofErr w:type="gramEnd"/>
      <w:r w:rsidRPr="00BB6A88">
        <w:t xml:space="preserve"> to know the effectiveness of using major components of this project and how these contributed to reducing the gaps in services. </w:t>
      </w:r>
    </w:p>
    <w:p w14:paraId="2603D3B4" w14:textId="5523EF4A" w:rsidR="00426EE0" w:rsidRDefault="00426EE0" w:rsidP="00A315B6">
      <w:r w:rsidRPr="00680F51">
        <w:rPr>
          <w:b/>
          <w:bCs/>
        </w:rPr>
        <w:t>Timeframe</w:t>
      </w:r>
      <w:r w:rsidR="00680F51" w:rsidRPr="00680F51">
        <w:rPr>
          <w:b/>
          <w:bCs/>
        </w:rPr>
        <w:t>:</w:t>
      </w:r>
      <w:r w:rsidR="00680F51">
        <w:t xml:space="preserve"> </w:t>
      </w:r>
      <w:r w:rsidR="00FA5F65">
        <w:t>2</w:t>
      </w:r>
      <w:r w:rsidR="00390474">
        <w:t>3</w:t>
      </w:r>
      <w:r w:rsidR="00FA5F65">
        <w:t xml:space="preserve"> </w:t>
      </w:r>
      <w:r w:rsidR="00426B5A">
        <w:t>May</w:t>
      </w:r>
      <w:r w:rsidR="00FA5F65">
        <w:t xml:space="preserve"> 2024</w:t>
      </w:r>
    </w:p>
    <w:p w14:paraId="5C408D22" w14:textId="77777777" w:rsidR="00426EE0" w:rsidRDefault="00426EE0" w:rsidP="00A315B6"/>
    <w:sectPr w:rsidR="00426EE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D06E9" w14:textId="77777777" w:rsidR="000B7836" w:rsidRDefault="000B7836" w:rsidP="000B7836">
      <w:pPr>
        <w:spacing w:after="0" w:line="240" w:lineRule="auto"/>
      </w:pPr>
      <w:r>
        <w:separator/>
      </w:r>
    </w:p>
  </w:endnote>
  <w:endnote w:type="continuationSeparator" w:id="0">
    <w:p w14:paraId="16366121" w14:textId="77777777" w:rsidR="000B7836" w:rsidRDefault="000B7836" w:rsidP="000B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2399C" w14:textId="77777777" w:rsidR="000B7836" w:rsidRDefault="000B7836" w:rsidP="000B7836">
      <w:pPr>
        <w:spacing w:after="0" w:line="240" w:lineRule="auto"/>
      </w:pPr>
      <w:r>
        <w:separator/>
      </w:r>
    </w:p>
  </w:footnote>
  <w:footnote w:type="continuationSeparator" w:id="0">
    <w:p w14:paraId="20534855" w14:textId="77777777" w:rsidR="000B7836" w:rsidRDefault="000B7836" w:rsidP="000B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5DA51" w14:textId="194E7704" w:rsidR="000B7836" w:rsidRDefault="00830746">
    <w:pPr>
      <w:pStyle w:val="Header"/>
    </w:pPr>
    <w:r w:rsidRPr="00C01D52">
      <w:rPr>
        <w:rFonts w:ascii="Calibri" w:eastAsia="Calibri" w:hAnsi="Calibri" w:cs="Vrinda"/>
        <w:noProof/>
        <w:lang w:val="en-SG"/>
      </w:rPr>
      <w:drawing>
        <wp:anchor distT="0" distB="0" distL="114300" distR="114300" simplePos="0" relativeHeight="251660288" behindDoc="0" locked="0" layoutInCell="1" allowOverlap="1" wp14:anchorId="37035ED6" wp14:editId="75561030">
          <wp:simplePos x="0" y="0"/>
          <wp:positionH relativeFrom="column">
            <wp:posOffset>259080</wp:posOffset>
          </wp:positionH>
          <wp:positionV relativeFrom="paragraph">
            <wp:posOffset>-327660</wp:posOffset>
          </wp:positionV>
          <wp:extent cx="1005840" cy="636270"/>
          <wp:effectExtent l="0" t="0" r="3810" b="0"/>
          <wp:wrapNone/>
          <wp:docPr id="24" name="Picture 1" descr="A logo for a therapy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A logo for a therapy universit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836">
      <w:rPr>
        <w:noProof/>
      </w:rPr>
      <w:drawing>
        <wp:anchor distT="0" distB="0" distL="114300" distR="114300" simplePos="0" relativeHeight="251659264" behindDoc="1" locked="0" layoutInCell="1" allowOverlap="1" wp14:anchorId="551E4A9A" wp14:editId="7238987C">
          <wp:simplePos x="0" y="0"/>
          <wp:positionH relativeFrom="column">
            <wp:posOffset>5029200</wp:posOffset>
          </wp:positionH>
          <wp:positionV relativeFrom="paragraph">
            <wp:posOffset>-255905</wp:posOffset>
          </wp:positionV>
          <wp:extent cx="601980" cy="601980"/>
          <wp:effectExtent l="0" t="0" r="7620" b="7620"/>
          <wp:wrapThrough wrapText="bothSides">
            <wp:wrapPolygon edited="0">
              <wp:start x="0" y="0"/>
              <wp:lineTo x="0" y="21190"/>
              <wp:lineTo x="21190" y="21190"/>
              <wp:lineTo x="21190" y="0"/>
              <wp:lineTo x="0" y="0"/>
            </wp:wrapPolygon>
          </wp:wrapThrough>
          <wp:docPr id="109038063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80631" name=""/>
                  <pic:cNvPicPr/>
                </pic:nvPicPr>
                <pic:blipFill>
                  <a:blip r:embed="rId2">
                    <a:extLst>
                      <a:ext uri="{96DAC541-7B7A-43D3-8B79-37D633B846F1}">
                        <asvg:svgBlip xmlns:asvg="http://schemas.microsoft.com/office/drawing/2016/SVG/main" r:embed="rId3"/>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3733AB"/>
    <w:multiLevelType w:val="hybridMultilevel"/>
    <w:tmpl w:val="1AC2FEA6"/>
    <w:lvl w:ilvl="0" w:tplc="85A80152">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F2668"/>
    <w:multiLevelType w:val="hybridMultilevel"/>
    <w:tmpl w:val="18E0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256770">
    <w:abstractNumId w:val="0"/>
  </w:num>
  <w:num w:numId="2" w16cid:durableId="486674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CB"/>
    <w:rsid w:val="00000C3B"/>
    <w:rsid w:val="00017D40"/>
    <w:rsid w:val="00026215"/>
    <w:rsid w:val="000467D0"/>
    <w:rsid w:val="000A04EE"/>
    <w:rsid w:val="000A5C8A"/>
    <w:rsid w:val="000B7836"/>
    <w:rsid w:val="000D1AA1"/>
    <w:rsid w:val="000F482D"/>
    <w:rsid w:val="00133FD1"/>
    <w:rsid w:val="00152238"/>
    <w:rsid w:val="00173109"/>
    <w:rsid w:val="00182175"/>
    <w:rsid w:val="001A2B2D"/>
    <w:rsid w:val="001D4A75"/>
    <w:rsid w:val="001E3674"/>
    <w:rsid w:val="002150D9"/>
    <w:rsid w:val="0022153E"/>
    <w:rsid w:val="0024216B"/>
    <w:rsid w:val="00282FA3"/>
    <w:rsid w:val="00290E51"/>
    <w:rsid w:val="002A7E6E"/>
    <w:rsid w:val="002B6B82"/>
    <w:rsid w:val="002C17F3"/>
    <w:rsid w:val="002D3824"/>
    <w:rsid w:val="002F2BC2"/>
    <w:rsid w:val="00305370"/>
    <w:rsid w:val="00306F39"/>
    <w:rsid w:val="003262AE"/>
    <w:rsid w:val="00335C7C"/>
    <w:rsid w:val="00337950"/>
    <w:rsid w:val="0035534D"/>
    <w:rsid w:val="00390474"/>
    <w:rsid w:val="003A18CC"/>
    <w:rsid w:val="003A55B0"/>
    <w:rsid w:val="003C0B19"/>
    <w:rsid w:val="003C14B7"/>
    <w:rsid w:val="003C7B44"/>
    <w:rsid w:val="003E17E3"/>
    <w:rsid w:val="0042644F"/>
    <w:rsid w:val="00426B5A"/>
    <w:rsid w:val="00426EE0"/>
    <w:rsid w:val="004333AE"/>
    <w:rsid w:val="00433FE6"/>
    <w:rsid w:val="004367DC"/>
    <w:rsid w:val="0044005E"/>
    <w:rsid w:val="00462EE9"/>
    <w:rsid w:val="004F6EA3"/>
    <w:rsid w:val="005238FC"/>
    <w:rsid w:val="00553A0C"/>
    <w:rsid w:val="00577FEA"/>
    <w:rsid w:val="00594CAD"/>
    <w:rsid w:val="00611E79"/>
    <w:rsid w:val="00623AFA"/>
    <w:rsid w:val="00634A5A"/>
    <w:rsid w:val="00636707"/>
    <w:rsid w:val="00656AEF"/>
    <w:rsid w:val="00664347"/>
    <w:rsid w:val="00665118"/>
    <w:rsid w:val="00666BC0"/>
    <w:rsid w:val="006723D2"/>
    <w:rsid w:val="00680F51"/>
    <w:rsid w:val="006911A8"/>
    <w:rsid w:val="006C37E3"/>
    <w:rsid w:val="006D36CB"/>
    <w:rsid w:val="006F6A1E"/>
    <w:rsid w:val="0072462D"/>
    <w:rsid w:val="00743901"/>
    <w:rsid w:val="007824EE"/>
    <w:rsid w:val="00783D58"/>
    <w:rsid w:val="00784F1E"/>
    <w:rsid w:val="00793F52"/>
    <w:rsid w:val="007A4063"/>
    <w:rsid w:val="007B066E"/>
    <w:rsid w:val="007E3705"/>
    <w:rsid w:val="007E5EDE"/>
    <w:rsid w:val="007F155C"/>
    <w:rsid w:val="0080222F"/>
    <w:rsid w:val="00811EBC"/>
    <w:rsid w:val="00830746"/>
    <w:rsid w:val="008476A1"/>
    <w:rsid w:val="00864A53"/>
    <w:rsid w:val="00870354"/>
    <w:rsid w:val="008731E4"/>
    <w:rsid w:val="008749AF"/>
    <w:rsid w:val="00896E6A"/>
    <w:rsid w:val="008F58A4"/>
    <w:rsid w:val="00917BE7"/>
    <w:rsid w:val="0093560C"/>
    <w:rsid w:val="00947EAF"/>
    <w:rsid w:val="00975397"/>
    <w:rsid w:val="00996902"/>
    <w:rsid w:val="009A711F"/>
    <w:rsid w:val="009B4878"/>
    <w:rsid w:val="009D6F0B"/>
    <w:rsid w:val="00A03446"/>
    <w:rsid w:val="00A0481D"/>
    <w:rsid w:val="00A05B39"/>
    <w:rsid w:val="00A315B6"/>
    <w:rsid w:val="00A40CA5"/>
    <w:rsid w:val="00A4203A"/>
    <w:rsid w:val="00A43471"/>
    <w:rsid w:val="00A57FC2"/>
    <w:rsid w:val="00A63C11"/>
    <w:rsid w:val="00A67495"/>
    <w:rsid w:val="00A87C5B"/>
    <w:rsid w:val="00AE780C"/>
    <w:rsid w:val="00AF20FA"/>
    <w:rsid w:val="00AF6EF5"/>
    <w:rsid w:val="00B234E6"/>
    <w:rsid w:val="00B27E0F"/>
    <w:rsid w:val="00B6495A"/>
    <w:rsid w:val="00B9640F"/>
    <w:rsid w:val="00BA4537"/>
    <w:rsid w:val="00BB6A88"/>
    <w:rsid w:val="00BF450A"/>
    <w:rsid w:val="00CA6CD7"/>
    <w:rsid w:val="00CB0E8A"/>
    <w:rsid w:val="00CD77F3"/>
    <w:rsid w:val="00CE5559"/>
    <w:rsid w:val="00D143D8"/>
    <w:rsid w:val="00D21A64"/>
    <w:rsid w:val="00D96075"/>
    <w:rsid w:val="00DB242A"/>
    <w:rsid w:val="00DB7795"/>
    <w:rsid w:val="00DE29ED"/>
    <w:rsid w:val="00DE3F09"/>
    <w:rsid w:val="00E06446"/>
    <w:rsid w:val="00E35AD9"/>
    <w:rsid w:val="00E45372"/>
    <w:rsid w:val="00E85CA8"/>
    <w:rsid w:val="00F0058F"/>
    <w:rsid w:val="00F321CD"/>
    <w:rsid w:val="00F56F15"/>
    <w:rsid w:val="00F67525"/>
    <w:rsid w:val="00FA5F65"/>
    <w:rsid w:val="00FC1A90"/>
    <w:rsid w:val="00FE689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C83C"/>
  <w15:chartTrackingRefBased/>
  <w15:docId w15:val="{28BF203D-DBDF-4074-94C1-4D1EB0F7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6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36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36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36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36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36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36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36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36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6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36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36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36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36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36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36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36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36CB"/>
    <w:rPr>
      <w:rFonts w:eastAsiaTheme="majorEastAsia" w:cstheme="majorBidi"/>
      <w:color w:val="272727" w:themeColor="text1" w:themeTint="D8"/>
    </w:rPr>
  </w:style>
  <w:style w:type="paragraph" w:styleId="Title">
    <w:name w:val="Title"/>
    <w:basedOn w:val="Normal"/>
    <w:next w:val="Normal"/>
    <w:link w:val="TitleChar"/>
    <w:uiPriority w:val="10"/>
    <w:qFormat/>
    <w:rsid w:val="006D36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6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36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36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36CB"/>
    <w:pPr>
      <w:spacing w:before="160"/>
      <w:jc w:val="center"/>
    </w:pPr>
    <w:rPr>
      <w:i/>
      <w:iCs/>
      <w:color w:val="404040" w:themeColor="text1" w:themeTint="BF"/>
    </w:rPr>
  </w:style>
  <w:style w:type="character" w:customStyle="1" w:styleId="QuoteChar">
    <w:name w:val="Quote Char"/>
    <w:basedOn w:val="DefaultParagraphFont"/>
    <w:link w:val="Quote"/>
    <w:uiPriority w:val="29"/>
    <w:rsid w:val="006D36CB"/>
    <w:rPr>
      <w:i/>
      <w:iCs/>
      <w:color w:val="404040" w:themeColor="text1" w:themeTint="BF"/>
    </w:rPr>
  </w:style>
  <w:style w:type="paragraph" w:styleId="ListParagraph">
    <w:name w:val="List Paragraph"/>
    <w:basedOn w:val="Normal"/>
    <w:uiPriority w:val="34"/>
    <w:qFormat/>
    <w:rsid w:val="006D36CB"/>
    <w:pPr>
      <w:ind w:left="720"/>
      <w:contextualSpacing/>
    </w:pPr>
  </w:style>
  <w:style w:type="character" w:styleId="IntenseEmphasis">
    <w:name w:val="Intense Emphasis"/>
    <w:basedOn w:val="DefaultParagraphFont"/>
    <w:uiPriority w:val="21"/>
    <w:qFormat/>
    <w:rsid w:val="006D36CB"/>
    <w:rPr>
      <w:i/>
      <w:iCs/>
      <w:color w:val="0F4761" w:themeColor="accent1" w:themeShade="BF"/>
    </w:rPr>
  </w:style>
  <w:style w:type="paragraph" w:styleId="IntenseQuote">
    <w:name w:val="Intense Quote"/>
    <w:basedOn w:val="Normal"/>
    <w:next w:val="Normal"/>
    <w:link w:val="IntenseQuoteChar"/>
    <w:uiPriority w:val="30"/>
    <w:qFormat/>
    <w:rsid w:val="006D36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36CB"/>
    <w:rPr>
      <w:i/>
      <w:iCs/>
      <w:color w:val="0F4761" w:themeColor="accent1" w:themeShade="BF"/>
    </w:rPr>
  </w:style>
  <w:style w:type="character" w:styleId="IntenseReference">
    <w:name w:val="Intense Reference"/>
    <w:basedOn w:val="DefaultParagraphFont"/>
    <w:uiPriority w:val="32"/>
    <w:qFormat/>
    <w:rsid w:val="006D36CB"/>
    <w:rPr>
      <w:b/>
      <w:bCs/>
      <w:smallCaps/>
      <w:color w:val="0F4761" w:themeColor="accent1" w:themeShade="BF"/>
      <w:spacing w:val="5"/>
    </w:rPr>
  </w:style>
  <w:style w:type="paragraph" w:styleId="Header">
    <w:name w:val="header"/>
    <w:basedOn w:val="Normal"/>
    <w:link w:val="HeaderChar"/>
    <w:uiPriority w:val="99"/>
    <w:unhideWhenUsed/>
    <w:rsid w:val="000B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36"/>
  </w:style>
  <w:style w:type="paragraph" w:styleId="Footer">
    <w:name w:val="footer"/>
    <w:basedOn w:val="Normal"/>
    <w:link w:val="FooterChar"/>
    <w:uiPriority w:val="99"/>
    <w:unhideWhenUsed/>
    <w:rsid w:val="000B7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88AFE9-D215-4847-8A9A-DED14751DD6B}"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SG"/>
        </a:p>
      </dgm:t>
    </dgm:pt>
    <dgm:pt modelId="{AEB0399B-24B6-4E37-BDCD-46C0DCECDD77}">
      <dgm:prSet phldrT="[Text]"/>
      <dgm:spPr>
        <a:solidFill>
          <a:schemeClr val="accent1">
            <a:lumMod val="20000"/>
            <a:lumOff val="80000"/>
          </a:schemeClr>
        </a:solidFill>
      </dgm:spPr>
      <dgm:t>
        <a:bodyPr/>
        <a:lstStyle/>
        <a:p>
          <a:r>
            <a:rPr lang="en-SG" b="1" dirty="0">
              <a:solidFill>
                <a:srgbClr val="FF6600"/>
              </a:solidFill>
            </a:rPr>
            <a:t>Inclusive mental health</a:t>
          </a:r>
        </a:p>
      </dgm:t>
    </dgm:pt>
    <dgm:pt modelId="{17739232-9B6F-4E9C-89C3-28C3302CEDB8}" type="parTrans" cxnId="{D82CDDEA-041A-4F69-A5A4-7C246FC778D2}">
      <dgm:prSet/>
      <dgm:spPr/>
      <dgm:t>
        <a:bodyPr/>
        <a:lstStyle/>
        <a:p>
          <a:endParaRPr lang="en-SG"/>
        </a:p>
      </dgm:t>
    </dgm:pt>
    <dgm:pt modelId="{AE6165A4-3B6B-4519-B292-8AF4DD5D1F30}" type="sibTrans" cxnId="{D82CDDEA-041A-4F69-A5A4-7C246FC778D2}">
      <dgm:prSet/>
      <dgm:spPr/>
      <dgm:t>
        <a:bodyPr/>
        <a:lstStyle/>
        <a:p>
          <a:endParaRPr lang="en-SG"/>
        </a:p>
      </dgm:t>
    </dgm:pt>
    <dgm:pt modelId="{BE6C5B14-2E21-42CE-A666-F5DCDB41F26D}">
      <dgm:prSet phldrT="[Text]"/>
      <dgm:spPr/>
      <dgm:t>
        <a:bodyPr/>
        <a:lstStyle/>
        <a:p>
          <a:r>
            <a:rPr lang="en-SG" dirty="0"/>
            <a:t>Identify key gaps </a:t>
          </a:r>
        </a:p>
      </dgm:t>
    </dgm:pt>
    <dgm:pt modelId="{DEB4EC5D-7323-42C1-8876-3950C72DC1D0}" type="parTrans" cxnId="{486C266F-83B7-48CD-9425-2D3BE7730A0A}">
      <dgm:prSet/>
      <dgm:spPr/>
      <dgm:t>
        <a:bodyPr/>
        <a:lstStyle/>
        <a:p>
          <a:endParaRPr lang="en-SG"/>
        </a:p>
      </dgm:t>
    </dgm:pt>
    <dgm:pt modelId="{6E630293-68D3-45E4-B55B-7110BCC073C7}" type="sibTrans" cxnId="{486C266F-83B7-48CD-9425-2D3BE7730A0A}">
      <dgm:prSet/>
      <dgm:spPr/>
      <dgm:t>
        <a:bodyPr/>
        <a:lstStyle/>
        <a:p>
          <a:endParaRPr lang="en-SG"/>
        </a:p>
      </dgm:t>
    </dgm:pt>
    <dgm:pt modelId="{9E4A8410-AE51-4447-B019-92E62B440BF6}">
      <dgm:prSet phldrT="[Text]"/>
      <dgm:spPr/>
      <dgm:t>
        <a:bodyPr/>
        <a:lstStyle/>
        <a:p>
          <a:r>
            <a:rPr lang="en-SG" dirty="0"/>
            <a:t>Improve access to MH</a:t>
          </a:r>
        </a:p>
      </dgm:t>
    </dgm:pt>
    <dgm:pt modelId="{99CBCD35-BF1C-4FA2-A213-BFB65E613212}" type="parTrans" cxnId="{0A5EA6C3-C00E-441A-AE5C-73C26AE8A581}">
      <dgm:prSet/>
      <dgm:spPr/>
      <dgm:t>
        <a:bodyPr/>
        <a:lstStyle/>
        <a:p>
          <a:endParaRPr lang="en-SG"/>
        </a:p>
      </dgm:t>
    </dgm:pt>
    <dgm:pt modelId="{0839E4E4-B7DC-4D2C-B218-3D25186A5426}" type="sibTrans" cxnId="{0A5EA6C3-C00E-441A-AE5C-73C26AE8A581}">
      <dgm:prSet/>
      <dgm:spPr/>
      <dgm:t>
        <a:bodyPr/>
        <a:lstStyle/>
        <a:p>
          <a:endParaRPr lang="en-SG"/>
        </a:p>
      </dgm:t>
    </dgm:pt>
    <dgm:pt modelId="{0FE90FDF-136D-40C6-A1F7-F39D5C016F15}">
      <dgm:prSet phldrT="[Text]"/>
      <dgm:spPr/>
      <dgm:t>
        <a:bodyPr/>
        <a:lstStyle/>
        <a:p>
          <a:r>
            <a:rPr lang="en-SG" dirty="0"/>
            <a:t>Social &amp; human rights</a:t>
          </a:r>
        </a:p>
      </dgm:t>
    </dgm:pt>
    <dgm:pt modelId="{243F57B3-7187-4A89-83E2-2134F8B07F37}" type="parTrans" cxnId="{43373D5C-01DE-4F49-9CB3-3739073DE057}">
      <dgm:prSet/>
      <dgm:spPr/>
      <dgm:t>
        <a:bodyPr/>
        <a:lstStyle/>
        <a:p>
          <a:endParaRPr lang="en-SG"/>
        </a:p>
      </dgm:t>
    </dgm:pt>
    <dgm:pt modelId="{66E865F1-068D-4DF1-9053-04420C5D9CE5}" type="sibTrans" cxnId="{43373D5C-01DE-4F49-9CB3-3739073DE057}">
      <dgm:prSet/>
      <dgm:spPr/>
      <dgm:t>
        <a:bodyPr/>
        <a:lstStyle/>
        <a:p>
          <a:endParaRPr lang="en-SG"/>
        </a:p>
      </dgm:t>
    </dgm:pt>
    <dgm:pt modelId="{80AA0DE9-8A9C-462F-A830-9B38588FEF92}">
      <dgm:prSet phldrT="[Text]"/>
      <dgm:spPr/>
      <dgm:t>
        <a:bodyPr/>
        <a:lstStyle/>
        <a:p>
          <a:r>
            <a:rPr lang="en-SG" dirty="0"/>
            <a:t>Reduce stigma, discrimination</a:t>
          </a:r>
        </a:p>
      </dgm:t>
    </dgm:pt>
    <dgm:pt modelId="{02514D20-045A-4C54-AD51-204408AC600D}" type="parTrans" cxnId="{E4848D37-7CBC-4298-81FC-DABB6EA1E94A}">
      <dgm:prSet/>
      <dgm:spPr/>
      <dgm:t>
        <a:bodyPr/>
        <a:lstStyle/>
        <a:p>
          <a:endParaRPr lang="en-SG"/>
        </a:p>
      </dgm:t>
    </dgm:pt>
    <dgm:pt modelId="{DE895F15-A3C7-4218-AB85-13D0D16DD3E2}" type="sibTrans" cxnId="{E4848D37-7CBC-4298-81FC-DABB6EA1E94A}">
      <dgm:prSet/>
      <dgm:spPr/>
      <dgm:t>
        <a:bodyPr/>
        <a:lstStyle/>
        <a:p>
          <a:endParaRPr lang="en-SG"/>
        </a:p>
      </dgm:t>
    </dgm:pt>
    <dgm:pt modelId="{8C2496BF-E5D0-4EA1-995A-7299856F6E11}" type="pres">
      <dgm:prSet presAssocID="{F288AFE9-D215-4847-8A9A-DED14751DD6B}" presName="Name0" presStyleCnt="0">
        <dgm:presLayoutVars>
          <dgm:chMax val="1"/>
          <dgm:dir/>
          <dgm:animLvl val="ctr"/>
          <dgm:resizeHandles val="exact"/>
        </dgm:presLayoutVars>
      </dgm:prSet>
      <dgm:spPr/>
    </dgm:pt>
    <dgm:pt modelId="{30CAE172-50EF-4635-AC8B-8C6F1D292355}" type="pres">
      <dgm:prSet presAssocID="{AEB0399B-24B6-4E37-BDCD-46C0DCECDD77}" presName="centerShape" presStyleLbl="node0" presStyleIdx="0" presStyleCnt="1"/>
      <dgm:spPr/>
    </dgm:pt>
    <dgm:pt modelId="{047F1531-E57F-4DDA-ACBC-39F247DEFADC}" type="pres">
      <dgm:prSet presAssocID="{DEB4EC5D-7323-42C1-8876-3950C72DC1D0}" presName="parTrans" presStyleLbl="sibTrans2D1" presStyleIdx="0" presStyleCnt="4" custAng="10800000" custScaleX="211939"/>
      <dgm:spPr/>
    </dgm:pt>
    <dgm:pt modelId="{1BA80681-EEA7-4A57-ACC5-A50E02A745A1}" type="pres">
      <dgm:prSet presAssocID="{DEB4EC5D-7323-42C1-8876-3950C72DC1D0}" presName="connectorText" presStyleLbl="sibTrans2D1" presStyleIdx="0" presStyleCnt="4"/>
      <dgm:spPr/>
    </dgm:pt>
    <dgm:pt modelId="{703E31CF-65EF-467D-91D2-20F504D461F5}" type="pres">
      <dgm:prSet presAssocID="{BE6C5B14-2E21-42CE-A666-F5DCDB41F26D}" presName="node" presStyleLbl="node1" presStyleIdx="0" presStyleCnt="4" custScaleX="127768" custScaleY="115351" custRadScaleRad="99032">
        <dgm:presLayoutVars>
          <dgm:bulletEnabled val="1"/>
        </dgm:presLayoutVars>
      </dgm:prSet>
      <dgm:spPr/>
    </dgm:pt>
    <dgm:pt modelId="{2C3F05CD-B078-43DD-A7D1-2ED8545794CD}" type="pres">
      <dgm:prSet presAssocID="{99CBCD35-BF1C-4FA2-A213-BFB65E613212}" presName="parTrans" presStyleLbl="sibTrans2D1" presStyleIdx="1" presStyleCnt="4" custAng="10800000" custScaleX="220687" custLinFactNeighborX="12099"/>
      <dgm:spPr/>
    </dgm:pt>
    <dgm:pt modelId="{BB7FBFD2-7CEE-4E50-B667-73FE10B0FDE6}" type="pres">
      <dgm:prSet presAssocID="{99CBCD35-BF1C-4FA2-A213-BFB65E613212}" presName="connectorText" presStyleLbl="sibTrans2D1" presStyleIdx="1" presStyleCnt="4"/>
      <dgm:spPr/>
    </dgm:pt>
    <dgm:pt modelId="{D73BCCBB-52E2-48BF-97EA-985362E5082E}" type="pres">
      <dgm:prSet presAssocID="{9E4A8410-AE51-4447-B019-92E62B440BF6}" presName="node" presStyleLbl="node1" presStyleIdx="1" presStyleCnt="4" custScaleX="130296" custScaleY="124282" custRadScaleRad="104840">
        <dgm:presLayoutVars>
          <dgm:bulletEnabled val="1"/>
        </dgm:presLayoutVars>
      </dgm:prSet>
      <dgm:spPr/>
    </dgm:pt>
    <dgm:pt modelId="{F2322630-E9C6-4295-B4DB-96BE033FE946}" type="pres">
      <dgm:prSet presAssocID="{243F57B3-7187-4A89-83E2-2134F8B07F37}" presName="parTrans" presStyleLbl="sibTrans2D1" presStyleIdx="2" presStyleCnt="4" custAng="10903356" custScaleX="196211"/>
      <dgm:spPr/>
    </dgm:pt>
    <dgm:pt modelId="{293F85D3-B499-4DD2-9BB6-FEEA4543F131}" type="pres">
      <dgm:prSet presAssocID="{243F57B3-7187-4A89-83E2-2134F8B07F37}" presName="connectorText" presStyleLbl="sibTrans2D1" presStyleIdx="2" presStyleCnt="4"/>
      <dgm:spPr/>
    </dgm:pt>
    <dgm:pt modelId="{FE8092C2-1C9F-4530-B8E3-0F1BF3B0F59B}" type="pres">
      <dgm:prSet presAssocID="{0FE90FDF-136D-40C6-A1F7-F39D5C016F15}" presName="node" presStyleLbl="node1" presStyleIdx="2" presStyleCnt="4" custScaleX="127992" custScaleY="110320" custRadScaleRad="96655" custRadScaleInc="-3828">
        <dgm:presLayoutVars>
          <dgm:bulletEnabled val="1"/>
        </dgm:presLayoutVars>
      </dgm:prSet>
      <dgm:spPr/>
    </dgm:pt>
    <dgm:pt modelId="{DBEA56E3-DA11-4C87-BF72-7B54CDFAE1DE}" type="pres">
      <dgm:prSet presAssocID="{02514D20-045A-4C54-AD51-204408AC600D}" presName="parTrans" presStyleLbl="sibTrans2D1" presStyleIdx="3" presStyleCnt="4" custAng="10800000" custScaleX="214274"/>
      <dgm:spPr/>
    </dgm:pt>
    <dgm:pt modelId="{7DFABBA5-93C3-48A0-8758-9AF3C68C8FD6}" type="pres">
      <dgm:prSet presAssocID="{02514D20-045A-4C54-AD51-204408AC600D}" presName="connectorText" presStyleLbl="sibTrans2D1" presStyleIdx="3" presStyleCnt="4"/>
      <dgm:spPr/>
    </dgm:pt>
    <dgm:pt modelId="{6D7670F9-7813-4527-B33F-EDF20DABC76C}" type="pres">
      <dgm:prSet presAssocID="{80AA0DE9-8A9C-462F-A830-9B38588FEF92}" presName="node" presStyleLbl="node1" presStyleIdx="3" presStyleCnt="4" custScaleX="130520" custScaleY="118073" custRadScaleRad="102904">
        <dgm:presLayoutVars>
          <dgm:bulletEnabled val="1"/>
        </dgm:presLayoutVars>
      </dgm:prSet>
      <dgm:spPr/>
    </dgm:pt>
  </dgm:ptLst>
  <dgm:cxnLst>
    <dgm:cxn modelId="{441A9508-FE58-4534-905B-2E22FA4B86FA}" type="presOf" srcId="{02514D20-045A-4C54-AD51-204408AC600D}" destId="{DBEA56E3-DA11-4C87-BF72-7B54CDFAE1DE}" srcOrd="0" destOrd="0" presId="urn:microsoft.com/office/officeart/2005/8/layout/radial5"/>
    <dgm:cxn modelId="{D66AE81E-33F1-4849-8EB9-7A279044EA5D}" type="presOf" srcId="{243F57B3-7187-4A89-83E2-2134F8B07F37}" destId="{F2322630-E9C6-4295-B4DB-96BE033FE946}" srcOrd="0" destOrd="0" presId="urn:microsoft.com/office/officeart/2005/8/layout/radial5"/>
    <dgm:cxn modelId="{BA40A422-5122-4DA6-AEB9-5BE13B3DC2BF}" type="presOf" srcId="{BE6C5B14-2E21-42CE-A666-F5DCDB41F26D}" destId="{703E31CF-65EF-467D-91D2-20F504D461F5}" srcOrd="0" destOrd="0" presId="urn:microsoft.com/office/officeart/2005/8/layout/radial5"/>
    <dgm:cxn modelId="{E4848D37-7CBC-4298-81FC-DABB6EA1E94A}" srcId="{AEB0399B-24B6-4E37-BDCD-46C0DCECDD77}" destId="{80AA0DE9-8A9C-462F-A830-9B38588FEF92}" srcOrd="3" destOrd="0" parTransId="{02514D20-045A-4C54-AD51-204408AC600D}" sibTransId="{DE895F15-A3C7-4218-AB85-13D0D16DD3E2}"/>
    <dgm:cxn modelId="{43373D5C-01DE-4F49-9CB3-3739073DE057}" srcId="{AEB0399B-24B6-4E37-BDCD-46C0DCECDD77}" destId="{0FE90FDF-136D-40C6-A1F7-F39D5C016F15}" srcOrd="2" destOrd="0" parTransId="{243F57B3-7187-4A89-83E2-2134F8B07F37}" sibTransId="{66E865F1-068D-4DF1-9053-04420C5D9CE5}"/>
    <dgm:cxn modelId="{486C266F-83B7-48CD-9425-2D3BE7730A0A}" srcId="{AEB0399B-24B6-4E37-BDCD-46C0DCECDD77}" destId="{BE6C5B14-2E21-42CE-A666-F5DCDB41F26D}" srcOrd="0" destOrd="0" parTransId="{DEB4EC5D-7323-42C1-8876-3950C72DC1D0}" sibTransId="{6E630293-68D3-45E4-B55B-7110BCC073C7}"/>
    <dgm:cxn modelId="{2C0AB350-6F15-488C-AECB-1DC032CE7DF6}" type="presOf" srcId="{DEB4EC5D-7323-42C1-8876-3950C72DC1D0}" destId="{047F1531-E57F-4DDA-ACBC-39F247DEFADC}" srcOrd="0" destOrd="0" presId="urn:microsoft.com/office/officeart/2005/8/layout/radial5"/>
    <dgm:cxn modelId="{247DCE71-AEE7-4B5D-8AF6-574AC5780EBE}" type="presOf" srcId="{AEB0399B-24B6-4E37-BDCD-46C0DCECDD77}" destId="{30CAE172-50EF-4635-AC8B-8C6F1D292355}" srcOrd="0" destOrd="0" presId="urn:microsoft.com/office/officeart/2005/8/layout/radial5"/>
    <dgm:cxn modelId="{7F235A74-6B74-4316-988C-E375A09F5C0C}" type="presOf" srcId="{80AA0DE9-8A9C-462F-A830-9B38588FEF92}" destId="{6D7670F9-7813-4527-B33F-EDF20DABC76C}" srcOrd="0" destOrd="0" presId="urn:microsoft.com/office/officeart/2005/8/layout/radial5"/>
    <dgm:cxn modelId="{71265B7A-6DD8-4582-9F4D-386E23991349}" type="presOf" srcId="{243F57B3-7187-4A89-83E2-2134F8B07F37}" destId="{293F85D3-B499-4DD2-9BB6-FEEA4543F131}" srcOrd="1" destOrd="0" presId="urn:microsoft.com/office/officeart/2005/8/layout/radial5"/>
    <dgm:cxn modelId="{3BAD468F-2898-4DED-A449-9C8EC8B34B49}" type="presOf" srcId="{02514D20-045A-4C54-AD51-204408AC600D}" destId="{7DFABBA5-93C3-48A0-8758-9AF3C68C8FD6}" srcOrd="1" destOrd="0" presId="urn:microsoft.com/office/officeart/2005/8/layout/radial5"/>
    <dgm:cxn modelId="{18B75A9B-E2A3-4058-86EB-F8A2EBE823C1}" type="presOf" srcId="{F288AFE9-D215-4847-8A9A-DED14751DD6B}" destId="{8C2496BF-E5D0-4EA1-995A-7299856F6E11}" srcOrd="0" destOrd="0" presId="urn:microsoft.com/office/officeart/2005/8/layout/radial5"/>
    <dgm:cxn modelId="{F4B761A1-8E53-4069-ADF6-691E65880BAE}" type="presOf" srcId="{DEB4EC5D-7323-42C1-8876-3950C72DC1D0}" destId="{1BA80681-EEA7-4A57-ACC5-A50E02A745A1}" srcOrd="1" destOrd="0" presId="urn:microsoft.com/office/officeart/2005/8/layout/radial5"/>
    <dgm:cxn modelId="{0A5EA6C3-C00E-441A-AE5C-73C26AE8A581}" srcId="{AEB0399B-24B6-4E37-BDCD-46C0DCECDD77}" destId="{9E4A8410-AE51-4447-B019-92E62B440BF6}" srcOrd="1" destOrd="0" parTransId="{99CBCD35-BF1C-4FA2-A213-BFB65E613212}" sibTransId="{0839E4E4-B7DC-4D2C-B218-3D25186A5426}"/>
    <dgm:cxn modelId="{3098F4C3-1B1E-4F21-B2EB-94DCA0B4458A}" type="presOf" srcId="{0FE90FDF-136D-40C6-A1F7-F39D5C016F15}" destId="{FE8092C2-1C9F-4530-B8E3-0F1BF3B0F59B}" srcOrd="0" destOrd="0" presId="urn:microsoft.com/office/officeart/2005/8/layout/radial5"/>
    <dgm:cxn modelId="{4A7027D0-916A-40D1-B424-08E2FAEB5CF6}" type="presOf" srcId="{99CBCD35-BF1C-4FA2-A213-BFB65E613212}" destId="{2C3F05CD-B078-43DD-A7D1-2ED8545794CD}" srcOrd="0" destOrd="0" presId="urn:microsoft.com/office/officeart/2005/8/layout/radial5"/>
    <dgm:cxn modelId="{3F1DC7D4-6A78-4A36-A4C7-DC5112F980E9}" type="presOf" srcId="{99CBCD35-BF1C-4FA2-A213-BFB65E613212}" destId="{BB7FBFD2-7CEE-4E50-B667-73FE10B0FDE6}" srcOrd="1" destOrd="0" presId="urn:microsoft.com/office/officeart/2005/8/layout/radial5"/>
    <dgm:cxn modelId="{D82CDDEA-041A-4F69-A5A4-7C246FC778D2}" srcId="{F288AFE9-D215-4847-8A9A-DED14751DD6B}" destId="{AEB0399B-24B6-4E37-BDCD-46C0DCECDD77}" srcOrd="0" destOrd="0" parTransId="{17739232-9B6F-4E9C-89C3-28C3302CEDB8}" sibTransId="{AE6165A4-3B6B-4519-B292-8AF4DD5D1F30}"/>
    <dgm:cxn modelId="{BAA5C4F0-9B0B-40E2-AB8E-20D56DBD7A50}" type="presOf" srcId="{9E4A8410-AE51-4447-B019-92E62B440BF6}" destId="{D73BCCBB-52E2-48BF-97EA-985362E5082E}" srcOrd="0" destOrd="0" presId="urn:microsoft.com/office/officeart/2005/8/layout/radial5"/>
    <dgm:cxn modelId="{062E724C-C6E5-47D3-B775-49A0D5FE87C1}" type="presParOf" srcId="{8C2496BF-E5D0-4EA1-995A-7299856F6E11}" destId="{30CAE172-50EF-4635-AC8B-8C6F1D292355}" srcOrd="0" destOrd="0" presId="urn:microsoft.com/office/officeart/2005/8/layout/radial5"/>
    <dgm:cxn modelId="{D84A3CCB-274C-4D87-97FD-9D22056C16A6}" type="presParOf" srcId="{8C2496BF-E5D0-4EA1-995A-7299856F6E11}" destId="{047F1531-E57F-4DDA-ACBC-39F247DEFADC}" srcOrd="1" destOrd="0" presId="urn:microsoft.com/office/officeart/2005/8/layout/radial5"/>
    <dgm:cxn modelId="{BB052E12-E3C2-4574-AF7C-B992C7C72D2D}" type="presParOf" srcId="{047F1531-E57F-4DDA-ACBC-39F247DEFADC}" destId="{1BA80681-EEA7-4A57-ACC5-A50E02A745A1}" srcOrd="0" destOrd="0" presId="urn:microsoft.com/office/officeart/2005/8/layout/radial5"/>
    <dgm:cxn modelId="{B544532C-81F3-4DAA-A5F7-C3AABBEF4F80}" type="presParOf" srcId="{8C2496BF-E5D0-4EA1-995A-7299856F6E11}" destId="{703E31CF-65EF-467D-91D2-20F504D461F5}" srcOrd="2" destOrd="0" presId="urn:microsoft.com/office/officeart/2005/8/layout/radial5"/>
    <dgm:cxn modelId="{1556A279-1D11-4927-95E2-75A979611B59}" type="presParOf" srcId="{8C2496BF-E5D0-4EA1-995A-7299856F6E11}" destId="{2C3F05CD-B078-43DD-A7D1-2ED8545794CD}" srcOrd="3" destOrd="0" presId="urn:microsoft.com/office/officeart/2005/8/layout/radial5"/>
    <dgm:cxn modelId="{69D47A4E-7E33-4E1A-B58A-2790E08BAEC2}" type="presParOf" srcId="{2C3F05CD-B078-43DD-A7D1-2ED8545794CD}" destId="{BB7FBFD2-7CEE-4E50-B667-73FE10B0FDE6}" srcOrd="0" destOrd="0" presId="urn:microsoft.com/office/officeart/2005/8/layout/radial5"/>
    <dgm:cxn modelId="{F705CD10-5C17-4719-8B36-46186C27C09F}" type="presParOf" srcId="{8C2496BF-E5D0-4EA1-995A-7299856F6E11}" destId="{D73BCCBB-52E2-48BF-97EA-985362E5082E}" srcOrd="4" destOrd="0" presId="urn:microsoft.com/office/officeart/2005/8/layout/radial5"/>
    <dgm:cxn modelId="{DD7CD28C-264A-4E91-8BE2-216D7AC4270D}" type="presParOf" srcId="{8C2496BF-E5D0-4EA1-995A-7299856F6E11}" destId="{F2322630-E9C6-4295-B4DB-96BE033FE946}" srcOrd="5" destOrd="0" presId="urn:microsoft.com/office/officeart/2005/8/layout/radial5"/>
    <dgm:cxn modelId="{92CC4589-460B-4D01-A99E-E25F1BD9FBA9}" type="presParOf" srcId="{F2322630-E9C6-4295-B4DB-96BE033FE946}" destId="{293F85D3-B499-4DD2-9BB6-FEEA4543F131}" srcOrd="0" destOrd="0" presId="urn:microsoft.com/office/officeart/2005/8/layout/radial5"/>
    <dgm:cxn modelId="{65F504DA-0764-4EBC-9C2D-CAD405FC1CBB}" type="presParOf" srcId="{8C2496BF-E5D0-4EA1-995A-7299856F6E11}" destId="{FE8092C2-1C9F-4530-B8E3-0F1BF3B0F59B}" srcOrd="6" destOrd="0" presId="urn:microsoft.com/office/officeart/2005/8/layout/radial5"/>
    <dgm:cxn modelId="{3811E9D7-686E-4FCD-B283-1E778786DD10}" type="presParOf" srcId="{8C2496BF-E5D0-4EA1-995A-7299856F6E11}" destId="{DBEA56E3-DA11-4C87-BF72-7B54CDFAE1DE}" srcOrd="7" destOrd="0" presId="urn:microsoft.com/office/officeart/2005/8/layout/radial5"/>
    <dgm:cxn modelId="{55F80BE1-2BA1-42BF-BEB9-647C668B04B1}" type="presParOf" srcId="{DBEA56E3-DA11-4C87-BF72-7B54CDFAE1DE}" destId="{7DFABBA5-93C3-48A0-8758-9AF3C68C8FD6}" srcOrd="0" destOrd="0" presId="urn:microsoft.com/office/officeart/2005/8/layout/radial5"/>
    <dgm:cxn modelId="{3F080672-0299-4005-A69C-A4AEC942BC17}" type="presParOf" srcId="{8C2496BF-E5D0-4EA1-995A-7299856F6E11}" destId="{6D7670F9-7813-4527-B33F-EDF20DABC76C}" srcOrd="8"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CAE172-50EF-4635-AC8B-8C6F1D292355}">
      <dsp:nvSpPr>
        <dsp:cNvPr id="0" name=""/>
        <dsp:cNvSpPr/>
      </dsp:nvSpPr>
      <dsp:spPr>
        <a:xfrm>
          <a:off x="1197247" y="873890"/>
          <a:ext cx="518977" cy="518977"/>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SG" sz="600" b="1" kern="1200" dirty="0">
              <a:solidFill>
                <a:srgbClr val="FF6600"/>
              </a:solidFill>
            </a:rPr>
            <a:t>Inclusive mental health</a:t>
          </a:r>
        </a:p>
      </dsp:txBody>
      <dsp:txXfrm>
        <a:off x="1273249" y="949892"/>
        <a:ext cx="366973" cy="366973"/>
      </dsp:txXfrm>
    </dsp:sp>
    <dsp:sp modelId="{047F1531-E57F-4DDA-ACBC-39F247DEFADC}">
      <dsp:nvSpPr>
        <dsp:cNvPr id="0" name=""/>
        <dsp:cNvSpPr/>
      </dsp:nvSpPr>
      <dsp:spPr>
        <a:xfrm rot="5400000">
          <a:off x="1371745" y="725411"/>
          <a:ext cx="169979" cy="1501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SG" sz="500" kern="1200"/>
        </a:p>
      </dsp:txBody>
      <dsp:txXfrm>
        <a:off x="1394271" y="732919"/>
        <a:ext cx="124927" cy="90104"/>
      </dsp:txXfrm>
    </dsp:sp>
    <dsp:sp modelId="{703E31CF-65EF-467D-91D2-20F504D461F5}">
      <dsp:nvSpPr>
        <dsp:cNvPr id="0" name=""/>
        <dsp:cNvSpPr/>
      </dsp:nvSpPr>
      <dsp:spPr>
        <a:xfrm>
          <a:off x="1042306" y="-25741"/>
          <a:ext cx="828858" cy="7483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SG" sz="600" kern="1200" dirty="0"/>
            <a:t>Identify key gaps </a:t>
          </a:r>
        </a:p>
      </dsp:txBody>
      <dsp:txXfrm>
        <a:off x="1163689" y="83846"/>
        <a:ext cx="586092" cy="529133"/>
      </dsp:txXfrm>
    </dsp:sp>
    <dsp:sp modelId="{2C3F05CD-B078-43DD-A7D1-2ED8545794CD}">
      <dsp:nvSpPr>
        <dsp:cNvPr id="0" name=""/>
        <dsp:cNvSpPr/>
      </dsp:nvSpPr>
      <dsp:spPr>
        <a:xfrm rot="10800000">
          <a:off x="1710909" y="1058293"/>
          <a:ext cx="174142" cy="1501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SG" sz="500" kern="1200"/>
        </a:p>
      </dsp:txBody>
      <dsp:txXfrm>
        <a:off x="1755961" y="1088327"/>
        <a:ext cx="129090" cy="90104"/>
      </dsp:txXfrm>
    </dsp:sp>
    <dsp:sp modelId="{D73BCCBB-52E2-48BF-97EA-985362E5082E}">
      <dsp:nvSpPr>
        <dsp:cNvPr id="0" name=""/>
        <dsp:cNvSpPr/>
      </dsp:nvSpPr>
      <dsp:spPr>
        <a:xfrm>
          <a:off x="1865110" y="730257"/>
          <a:ext cx="845258" cy="8062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SG" sz="600" kern="1200" dirty="0"/>
            <a:t>Improve access to MH</a:t>
          </a:r>
        </a:p>
      </dsp:txBody>
      <dsp:txXfrm>
        <a:off x="1988895" y="848329"/>
        <a:ext cx="597688" cy="570100"/>
      </dsp:txXfrm>
    </dsp:sp>
    <dsp:sp modelId="{F2322630-E9C6-4295-B4DB-96BE033FE946}">
      <dsp:nvSpPr>
        <dsp:cNvPr id="0" name=""/>
        <dsp:cNvSpPr/>
      </dsp:nvSpPr>
      <dsp:spPr>
        <a:xfrm rot="16200000">
          <a:off x="1389355" y="1389781"/>
          <a:ext cx="154699" cy="1501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SG" sz="500" kern="1200"/>
        </a:p>
      </dsp:txBody>
      <dsp:txXfrm>
        <a:off x="1411881" y="1442341"/>
        <a:ext cx="109647" cy="90104"/>
      </dsp:txXfrm>
    </dsp:sp>
    <dsp:sp modelId="{FE8092C2-1C9F-4530-B8E3-0F1BF3B0F59B}">
      <dsp:nvSpPr>
        <dsp:cNvPr id="0" name=""/>
        <dsp:cNvSpPr/>
      </dsp:nvSpPr>
      <dsp:spPr>
        <a:xfrm>
          <a:off x="1064609" y="1541324"/>
          <a:ext cx="830311" cy="7156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SG" sz="600" kern="1200" dirty="0"/>
            <a:t>Social &amp; human rights</a:t>
          </a:r>
        </a:p>
      </dsp:txBody>
      <dsp:txXfrm>
        <a:off x="1186205" y="1646131"/>
        <a:ext cx="587119" cy="506055"/>
      </dsp:txXfrm>
    </dsp:sp>
    <dsp:sp modelId="{DBEA56E3-DA11-4C87-BF72-7B54CDFAE1DE}">
      <dsp:nvSpPr>
        <dsp:cNvPr id="0" name=""/>
        <dsp:cNvSpPr/>
      </dsp:nvSpPr>
      <dsp:spPr>
        <a:xfrm>
          <a:off x="1057417" y="1058293"/>
          <a:ext cx="150829" cy="1501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SG" sz="500" kern="1200"/>
        </a:p>
      </dsp:txBody>
      <dsp:txXfrm rot="10800000">
        <a:off x="1057417" y="1088327"/>
        <a:ext cx="105777" cy="90104"/>
      </dsp:txXfrm>
    </dsp:sp>
    <dsp:sp modelId="{6D7670F9-7813-4527-B33F-EDF20DABC76C}">
      <dsp:nvSpPr>
        <dsp:cNvPr id="0" name=""/>
        <dsp:cNvSpPr/>
      </dsp:nvSpPr>
      <dsp:spPr>
        <a:xfrm>
          <a:off x="217721" y="750396"/>
          <a:ext cx="846711" cy="7659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SG" sz="600" kern="1200" dirty="0"/>
            <a:t>Reduce stigma, discrimination</a:t>
          </a:r>
        </a:p>
      </dsp:txBody>
      <dsp:txXfrm>
        <a:off x="341719" y="862569"/>
        <a:ext cx="598715" cy="5416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Harun</dc:creator>
  <cp:keywords/>
  <dc:description/>
  <cp:lastModifiedBy>Abdullah Al Harun</cp:lastModifiedBy>
  <cp:revision>137</cp:revision>
  <dcterms:created xsi:type="dcterms:W3CDTF">2024-04-05T21:41:00Z</dcterms:created>
  <dcterms:modified xsi:type="dcterms:W3CDTF">2024-04-15T05:00:00Z</dcterms:modified>
</cp:coreProperties>
</file>