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D0" w:rsidRDefault="003368D0" w:rsidP="003368D0">
      <w:pPr>
        <w:pStyle w:val="Heading1"/>
      </w:pPr>
      <w:bookmarkStart w:id="0" w:name="_Toc481059721"/>
      <w:r>
        <w:t>Overview</w:t>
      </w:r>
      <w:bookmarkEnd w:id="0"/>
    </w:p>
    <w:p w:rsidR="003368D0" w:rsidRDefault="003368D0" w:rsidP="003368D0">
      <w:r>
        <w:t>NI seeks a consultant to provide coordination support to the [</w:t>
      </w:r>
      <w:r w:rsidR="001A3230">
        <w:t>Bangladesh</w:t>
      </w:r>
      <w:r>
        <w:t xml:space="preserve">] office in the development of their </w:t>
      </w:r>
      <w:r w:rsidR="006C12ED">
        <w:t>6</w:t>
      </w:r>
      <w:r>
        <w:t xml:space="preserve"> year Country Strategy. </w:t>
      </w:r>
    </w:p>
    <w:p w:rsidR="003368D0" w:rsidRDefault="003368D0" w:rsidP="003368D0">
      <w:pPr>
        <w:pStyle w:val="Heading1"/>
      </w:pPr>
      <w:bookmarkStart w:id="1" w:name="_Toc481059722"/>
      <w:r>
        <w:t>Background</w:t>
      </w:r>
      <w:bookmarkEnd w:id="1"/>
    </w:p>
    <w:p w:rsidR="003368D0" w:rsidRDefault="003368D0" w:rsidP="003368D0">
      <w:r>
        <w:rPr>
          <w:b/>
        </w:rPr>
        <w:t>Audiences and objectives</w:t>
      </w:r>
      <w:r>
        <w:t>:</w:t>
      </w:r>
      <w:r w:rsidR="00C53F66">
        <w:t xml:space="preserve"> </w:t>
      </w:r>
      <w:r>
        <w:t xml:space="preserve">The primary audiences for each strategy will be (a) (external) national and sub-national levels of Governments in the country and their development partners in the country and (b) (internal) staff and management of NI.  For this reason the country strategy will comprise both (1) a document for external audiences and (2) additional documentation for NI management and staff.  </w:t>
      </w:r>
    </w:p>
    <w:p w:rsidR="003368D0" w:rsidRPr="009164AC" w:rsidRDefault="003368D0" w:rsidP="003368D0">
      <w:pPr>
        <w:rPr>
          <w:b/>
        </w:rPr>
      </w:pPr>
      <w:r w:rsidRPr="009164AC">
        <w:rPr>
          <w:b/>
        </w:rPr>
        <w:t xml:space="preserve">External Audiences </w:t>
      </w:r>
    </w:p>
    <w:p w:rsidR="003368D0" w:rsidRDefault="003368D0" w:rsidP="003368D0">
      <w:r>
        <w:t xml:space="preserve">The main objectives for the country strategy will be to provide information about NI’s objectives, approaches and capabilities to (a) facilitate the effective coordination by the country of NI’s and others’ efforts to scale up nutrition, to (b) facilitate effective partnering between NI and other actors and (c) to inform potential donors of how NI can assist the country, and the expected costs of doing so (in an annexed investment case).   The table of contents for the country strategy is set out in Annex 2.  </w:t>
      </w:r>
      <w:r w:rsidR="008971FE">
        <w:t xml:space="preserve">The Country Strategy </w:t>
      </w:r>
      <w:r>
        <w:t>will:</w:t>
      </w:r>
    </w:p>
    <w:p w:rsidR="003368D0" w:rsidRPr="00155F62" w:rsidRDefault="003368D0" w:rsidP="00D66449">
      <w:pPr>
        <w:numPr>
          <w:ilvl w:val="0"/>
          <w:numId w:val="23"/>
        </w:numPr>
        <w:spacing w:after="0"/>
      </w:pPr>
      <w:r>
        <w:t>Establish N</w:t>
      </w:r>
      <w:r w:rsidRPr="00155F62">
        <w:t xml:space="preserve">I priorities </w:t>
      </w:r>
      <w:r>
        <w:t xml:space="preserve">for programming </w:t>
      </w:r>
      <w:r w:rsidRPr="00155F62">
        <w:t xml:space="preserve">in </w:t>
      </w:r>
      <w:r>
        <w:t xml:space="preserve">the </w:t>
      </w:r>
      <w:r w:rsidRPr="00155F62">
        <w:t>country</w:t>
      </w:r>
      <w:r>
        <w:t xml:space="preserve">, including the theory of change behind NI’s approach to the improvements envisaged as essential to unblock progress for each population group, delivery platform and package of interventions.  </w:t>
      </w:r>
    </w:p>
    <w:p w:rsidR="003368D0" w:rsidRPr="00155F62" w:rsidRDefault="003368D0" w:rsidP="00D66449">
      <w:pPr>
        <w:numPr>
          <w:ilvl w:val="0"/>
          <w:numId w:val="23"/>
        </w:numPr>
        <w:spacing w:after="0"/>
      </w:pPr>
      <w:r>
        <w:t>S</w:t>
      </w:r>
      <w:r w:rsidRPr="00155F62">
        <w:t>et</w:t>
      </w:r>
      <w:r>
        <w:t xml:space="preserve"> indicative </w:t>
      </w:r>
      <w:r w:rsidRPr="00155F62">
        <w:t>target</w:t>
      </w:r>
      <w:r>
        <w:t xml:space="preserve">s, and show how they are </w:t>
      </w:r>
      <w:r w:rsidRPr="00155F62">
        <w:t>align</w:t>
      </w:r>
      <w:r>
        <w:t xml:space="preserve">ed </w:t>
      </w:r>
      <w:r w:rsidRPr="00155F62">
        <w:t xml:space="preserve">with </w:t>
      </w:r>
      <w:r>
        <w:t xml:space="preserve">and contribute to country, </w:t>
      </w:r>
      <w:r w:rsidRPr="00155F62">
        <w:t xml:space="preserve">global </w:t>
      </w:r>
      <w:r>
        <w:t xml:space="preserve">(SDG/WHA) and NI strategic </w:t>
      </w:r>
      <w:r w:rsidRPr="00155F62">
        <w:t>targets</w:t>
      </w:r>
    </w:p>
    <w:p w:rsidR="003368D0" w:rsidRPr="00155F62" w:rsidRDefault="003368D0" w:rsidP="00D66449">
      <w:pPr>
        <w:numPr>
          <w:ilvl w:val="0"/>
          <w:numId w:val="23"/>
        </w:numPr>
        <w:spacing w:after="0"/>
      </w:pPr>
      <w:r>
        <w:t>Establish NI’s</w:t>
      </w:r>
      <w:r w:rsidRPr="00155F62">
        <w:t xml:space="preserve"> “space” </w:t>
      </w:r>
      <w:r>
        <w:t xml:space="preserve">vis a vis others </w:t>
      </w:r>
      <w:r w:rsidRPr="00155F62">
        <w:t xml:space="preserve">in </w:t>
      </w:r>
      <w:r>
        <w:t>each programming area to f</w:t>
      </w:r>
      <w:r w:rsidRPr="00155F62">
        <w:t xml:space="preserve">acilitate </w:t>
      </w:r>
      <w:r>
        <w:t xml:space="preserve">partnering </w:t>
      </w:r>
    </w:p>
    <w:p w:rsidR="003368D0" w:rsidRDefault="003368D0" w:rsidP="003368D0">
      <w:pPr>
        <w:spacing w:after="0"/>
      </w:pPr>
    </w:p>
    <w:p w:rsidR="003368D0" w:rsidRPr="009164AC" w:rsidRDefault="003368D0" w:rsidP="003368D0">
      <w:pPr>
        <w:spacing w:after="0"/>
        <w:rPr>
          <w:b/>
        </w:rPr>
      </w:pPr>
      <w:r w:rsidRPr="009164AC">
        <w:rPr>
          <w:b/>
        </w:rPr>
        <w:t xml:space="preserve">Internal Audiences </w:t>
      </w:r>
    </w:p>
    <w:p w:rsidR="003368D0" w:rsidRDefault="003368D0" w:rsidP="00D66449">
      <w:pPr>
        <w:numPr>
          <w:ilvl w:val="0"/>
          <w:numId w:val="22"/>
        </w:numPr>
        <w:tabs>
          <w:tab w:val="clear" w:pos="720"/>
          <w:tab w:val="num" w:pos="360"/>
        </w:tabs>
        <w:spacing w:after="0"/>
        <w:ind w:left="360"/>
      </w:pPr>
      <w:r w:rsidRPr="00155F62">
        <w:t xml:space="preserve">Provide </w:t>
      </w:r>
      <w:r>
        <w:t xml:space="preserve">country level data to inform a global investment case, and well-grounded estimates of the types and amounts of results that can be expected over the period from differing levels and types of investment via NI in the country </w:t>
      </w:r>
    </w:p>
    <w:p w:rsidR="003368D0" w:rsidRDefault="003368D0" w:rsidP="00D66449">
      <w:pPr>
        <w:numPr>
          <w:ilvl w:val="0"/>
          <w:numId w:val="22"/>
        </w:numPr>
        <w:tabs>
          <w:tab w:val="clear" w:pos="720"/>
          <w:tab w:val="num" w:pos="360"/>
        </w:tabs>
        <w:spacing w:after="0"/>
        <w:ind w:left="360"/>
      </w:pPr>
      <w:r>
        <w:t xml:space="preserve">Provide information about donors’ investment priorities that can provide input to a broader resource mobilization strategy with the </w:t>
      </w:r>
      <w:r w:rsidRPr="00155F62">
        <w:t>specificity needed to co</w:t>
      </w:r>
      <w:r>
        <w:t>ntribute to NI’s growth agenda</w:t>
      </w:r>
    </w:p>
    <w:p w:rsidR="003368D0" w:rsidRDefault="003368D0" w:rsidP="00D66449">
      <w:pPr>
        <w:numPr>
          <w:ilvl w:val="0"/>
          <w:numId w:val="22"/>
        </w:numPr>
        <w:tabs>
          <w:tab w:val="clear" w:pos="720"/>
          <w:tab w:val="num" w:pos="360"/>
        </w:tabs>
        <w:spacing w:after="0"/>
        <w:ind w:left="360"/>
      </w:pPr>
      <w:r>
        <w:t>Provide information about key partners’ activities, capacity, capabilities and in-principle interest in working with NI to inform the development</w:t>
      </w:r>
      <w:r w:rsidR="008971FE">
        <w:t xml:space="preserve"> </w:t>
      </w:r>
      <w:r>
        <w:t>of NI strategies in the country, and to contribute to strategic global partnership development</w:t>
      </w:r>
    </w:p>
    <w:p w:rsidR="003368D0" w:rsidRPr="00155F62" w:rsidRDefault="003368D0" w:rsidP="00D66449">
      <w:pPr>
        <w:numPr>
          <w:ilvl w:val="0"/>
          <w:numId w:val="22"/>
        </w:numPr>
        <w:tabs>
          <w:tab w:val="clear" w:pos="720"/>
          <w:tab w:val="num" w:pos="360"/>
        </w:tabs>
        <w:spacing w:after="0"/>
        <w:ind w:left="360"/>
      </w:pPr>
      <w:r>
        <w:t>Provide management with information about the capabilities appropriate for differing types and levels of investment, to inform estimates of staffing, HR structure and other operational decisions</w:t>
      </w:r>
    </w:p>
    <w:p w:rsidR="003368D0" w:rsidRPr="00155F62" w:rsidRDefault="003368D0" w:rsidP="00D66449">
      <w:pPr>
        <w:numPr>
          <w:ilvl w:val="0"/>
          <w:numId w:val="22"/>
        </w:numPr>
        <w:tabs>
          <w:tab w:val="clear" w:pos="720"/>
          <w:tab w:val="num" w:pos="360"/>
        </w:tabs>
        <w:spacing w:after="0"/>
        <w:ind w:left="360"/>
      </w:pPr>
      <w:r>
        <w:t xml:space="preserve">Inform the broader strategies that will help country staff design project proposals and prepare </w:t>
      </w:r>
      <w:r w:rsidRPr="00155F62">
        <w:t>grant operational plans more efficiently</w:t>
      </w:r>
      <w:r>
        <w:t xml:space="preserve"> within the indicative budget allocations proposed by management for NI’s donor(s) agreements</w:t>
      </w:r>
    </w:p>
    <w:p w:rsidR="003368D0" w:rsidRDefault="003368D0" w:rsidP="00D66449">
      <w:pPr>
        <w:numPr>
          <w:ilvl w:val="0"/>
          <w:numId w:val="22"/>
        </w:numPr>
        <w:tabs>
          <w:tab w:val="clear" w:pos="720"/>
          <w:tab w:val="num" w:pos="360"/>
        </w:tabs>
        <w:spacing w:after="0"/>
        <w:ind w:left="360"/>
      </w:pPr>
      <w:r w:rsidRPr="00155F62">
        <w:t>Promote accountability</w:t>
      </w:r>
      <w:r>
        <w:t xml:space="preserve">, active engagement and </w:t>
      </w:r>
      <w:r w:rsidRPr="00155F62">
        <w:t xml:space="preserve">ownership by country </w:t>
      </w:r>
      <w:r>
        <w:t xml:space="preserve">regional and HQ </w:t>
      </w:r>
      <w:r w:rsidRPr="00155F62">
        <w:t>teams</w:t>
      </w:r>
    </w:p>
    <w:p w:rsidR="003368D0" w:rsidRDefault="00C916C8" w:rsidP="00C916C8">
      <w:r>
        <w:rPr>
          <w:b/>
        </w:rPr>
        <w:br/>
      </w:r>
      <w:r w:rsidR="003368D0">
        <w:rPr>
          <w:b/>
        </w:rPr>
        <w:t>Strategic Plan 2018-2024:</w:t>
      </w:r>
      <w:r w:rsidR="00C53F66">
        <w:t xml:space="preserve">  </w:t>
      </w:r>
      <w:r w:rsidR="003368D0">
        <w:t xml:space="preserve">In 2018, NI will launch its next strategic plan which will cover a six year period (2018-2024).  This will set ambitious but realistic goals for the organization and for the people it serves.   </w:t>
      </w:r>
      <w:r w:rsidR="003368D0">
        <w:lastRenderedPageBreak/>
        <w:t>This strategic plan is under development.  It is expected to be approved by NI’s Board of Directors by December 2017, and to take effect from April 1</w:t>
      </w:r>
      <w:r w:rsidR="003368D0">
        <w:rPr>
          <w:vertAlign w:val="superscript"/>
        </w:rPr>
        <w:t>st</w:t>
      </w:r>
      <w:r w:rsidR="003368D0">
        <w:t xml:space="preserve"> 2018.   NI will develop a global investment case to accompany this strategic plan.  It will be a framework document to inform the preparation of funding proposals to investors and donors.   The Strategic Plan and Global Investment Case will inform, and be informed by, NI’s country strategies</w:t>
      </w:r>
      <w:r w:rsidR="008971FE">
        <w:t xml:space="preserve"> and country investment cases</w:t>
      </w:r>
      <w:r w:rsidR="003368D0">
        <w:t xml:space="preserve">.  </w:t>
      </w:r>
    </w:p>
    <w:p w:rsidR="003368D0" w:rsidRDefault="003368D0" w:rsidP="00D66449">
      <w:pPr>
        <w:numPr>
          <w:ilvl w:val="0"/>
          <w:numId w:val="24"/>
        </w:numPr>
      </w:pPr>
      <w:r>
        <w:rPr>
          <w:b/>
        </w:rPr>
        <w:t>Programming Focus:</w:t>
      </w:r>
      <w:r w:rsidR="00C53F66">
        <w:rPr>
          <w:b/>
        </w:rPr>
        <w:t xml:space="preserve"> </w:t>
      </w:r>
      <w:r>
        <w:t>The new Strategic Plan 2018-20</w:t>
      </w:r>
      <w:r w:rsidR="00B83873">
        <w:t>2</w:t>
      </w:r>
      <w:r>
        <w:t>4 will indicate the main population groups (by age and gender), sectors, delivery platforms, interventions and areas of programming in which NI is able, or intends, to offer capabilities and capacity to support countries’ efforts to scale up nutrition via a number of business models.   The ‘menu’ of sectors, delivery platforms, interventions, and areas of programming that NI globally has determined as its strategic focus are set out in Annex A</w:t>
      </w:r>
      <w:r w:rsidR="008971FE">
        <w:t>.</w:t>
      </w:r>
    </w:p>
    <w:p w:rsidR="003368D0" w:rsidRDefault="003368D0" w:rsidP="00D66449">
      <w:pPr>
        <w:numPr>
          <w:ilvl w:val="0"/>
          <w:numId w:val="24"/>
        </w:numPr>
      </w:pPr>
      <w:r>
        <w:rPr>
          <w:b/>
        </w:rPr>
        <w:t xml:space="preserve">Core geographies: </w:t>
      </w:r>
      <w:r w:rsidR="00C53F66">
        <w:rPr>
          <w:b/>
        </w:rPr>
        <w:t xml:space="preserve"> </w:t>
      </w:r>
      <w:r>
        <w:t xml:space="preserve">The new Strategic Plan will confirm the maintenance of the presence and significant programming in “core geographies” that NI already has established.    In alignment with and in support of this new global level Strategic Plan 2018-2024, NI aims to develop specific country strategies, with associated investment cases for ten core geographies including [country].   </w:t>
      </w:r>
    </w:p>
    <w:p w:rsidR="003368D0" w:rsidRDefault="003368D0" w:rsidP="00D66449">
      <w:pPr>
        <w:numPr>
          <w:ilvl w:val="0"/>
          <w:numId w:val="24"/>
        </w:numPr>
      </w:pPr>
      <w:r>
        <w:rPr>
          <w:b/>
        </w:rPr>
        <w:t>Business models:</w:t>
      </w:r>
      <w:r w:rsidR="00C53F66">
        <w:rPr>
          <w:b/>
        </w:rPr>
        <w:t xml:space="preserve"> </w:t>
      </w:r>
      <w:r>
        <w:t xml:space="preserve">The new Strategic Plan will outline key business models used by NI to deliver enhanced influence, leverage, coverage and impact (see </w:t>
      </w:r>
      <w:r w:rsidRPr="00C53F66">
        <w:t>Annex B</w:t>
      </w:r>
      <w:r>
        <w:t>)</w:t>
      </w:r>
      <w:r w:rsidR="008971FE">
        <w:t>.</w:t>
      </w:r>
    </w:p>
    <w:p w:rsidR="003368D0" w:rsidRDefault="003368D0" w:rsidP="00C916C8">
      <w:r>
        <w:rPr>
          <w:b/>
        </w:rPr>
        <w:t xml:space="preserve">Landscape Analyses:  </w:t>
      </w:r>
      <w:r>
        <w:rPr>
          <w:b/>
        </w:rPr>
        <w:tab/>
      </w:r>
      <w:r>
        <w:t>In early 2017</w:t>
      </w:r>
      <w:r>
        <w:rPr>
          <w:b/>
        </w:rPr>
        <w:t xml:space="preserve">, </w:t>
      </w:r>
      <w:r>
        <w:t xml:space="preserve">NI commissioned desk reviews of the current landscape in each core geography.   These analyses provide a preliminary overview of the landscape in which NI operates.  They will require validation through consultation with country office staff (in-process) and with in-country stakeholders in order to develop the country strategies. These landscape analyses are considered “living documents” and will be updated on a regular basis as new information becomes available.    </w:t>
      </w:r>
    </w:p>
    <w:p w:rsidR="003368D0" w:rsidRDefault="003368D0" w:rsidP="00C916C8">
      <w:pPr>
        <w:rPr>
          <w:b/>
        </w:rPr>
      </w:pPr>
      <w:r>
        <w:rPr>
          <w:b/>
        </w:rPr>
        <w:t xml:space="preserve">Country stakeholder consultations and strategy development:   </w:t>
      </w:r>
      <w:r w:rsidRPr="009164AC">
        <w:t>This is the main focus of this consultancy</w:t>
      </w:r>
      <w:r>
        <w:rPr>
          <w:b/>
        </w:rPr>
        <w:t xml:space="preserve">, </w:t>
      </w:r>
      <w:r w:rsidRPr="009164AC">
        <w:t xml:space="preserve">and the </w:t>
      </w:r>
      <w:r>
        <w:t xml:space="preserve">component parts and the inputs from the consultant </w:t>
      </w:r>
      <w:r w:rsidRPr="009164AC">
        <w:t>are set out below</w:t>
      </w:r>
      <w:r>
        <w:t xml:space="preserve">.  </w:t>
      </w:r>
    </w:p>
    <w:p w:rsidR="003368D0" w:rsidRDefault="003368D0" w:rsidP="00C916C8">
      <w:r>
        <w:rPr>
          <w:b/>
        </w:rPr>
        <w:t xml:space="preserve">Country investment case: </w:t>
      </w:r>
      <w:r>
        <w:t xml:space="preserve">The final phase of development of a country investment case will take place after the initial draft country strategy has been completed.   Finalization of such an investment case is outside the scope of these TORs.  However this country strategy process will generate information and data for input into both global and country specific investment cases.  </w:t>
      </w:r>
    </w:p>
    <w:p w:rsidR="003368D0" w:rsidRPr="007265D6" w:rsidRDefault="003368D0" w:rsidP="00C916C8">
      <w:pPr>
        <w:rPr>
          <w:b/>
        </w:rPr>
      </w:pPr>
      <w:r w:rsidRPr="007265D6">
        <w:rPr>
          <w:b/>
        </w:rPr>
        <w:t>NI project team</w:t>
      </w:r>
      <w:r>
        <w:rPr>
          <w:b/>
        </w:rPr>
        <w:t xml:space="preserve">:  </w:t>
      </w:r>
      <w:r>
        <w:t xml:space="preserve">the consultant will have access to a team of counterparts from NI comprising </w:t>
      </w:r>
      <w:r w:rsidRPr="009164AC">
        <w:t>country office</w:t>
      </w:r>
      <w:r>
        <w:t xml:space="preserve">, regional and HQ based technical or other staff.  The roles and responsibilities of each are set out in Annex C.  </w:t>
      </w:r>
    </w:p>
    <w:p w:rsidR="003368D0" w:rsidRDefault="003368D0" w:rsidP="00C916C8">
      <w:r>
        <w:rPr>
          <w:b/>
        </w:rPr>
        <w:t xml:space="preserve">Gender: </w:t>
      </w:r>
      <w:r w:rsidR="00C53F66">
        <w:rPr>
          <w:b/>
        </w:rPr>
        <w:t xml:space="preserve"> </w:t>
      </w:r>
      <w:r w:rsidRPr="00736E46">
        <w:t xml:space="preserve">NI will be developing a global gender strategy, and carrying out a gender analysis to do so. </w:t>
      </w:r>
      <w:r>
        <w:t xml:space="preserve"> </w:t>
      </w:r>
      <w:r w:rsidRPr="00736E46">
        <w:t>Gender gaps and other considerations have been highlighted in the country Landscape Analyses, and the country strategies will need to consider gender implications as part of the strategy development and approaches to delivery platforms and specifications of targets.</w:t>
      </w:r>
      <w:r>
        <w:rPr>
          <w:b/>
        </w:rPr>
        <w:tab/>
      </w:r>
      <w:r w:rsidR="00C916C8" w:rsidRPr="00C916C8">
        <w:t xml:space="preserve"> (</w:t>
      </w:r>
      <w:r w:rsidRPr="00C916C8">
        <w:t>See Annex D for guidance on Gender Analysis.</w:t>
      </w:r>
      <w:r w:rsidR="00C916C8" w:rsidRPr="00C916C8">
        <w:t>)</w:t>
      </w:r>
      <w:r>
        <w:rPr>
          <w:b/>
        </w:rPr>
        <w:t xml:space="preserve"> </w:t>
      </w:r>
      <w:r>
        <w:rPr>
          <w:b/>
        </w:rPr>
        <w:tab/>
      </w:r>
    </w:p>
    <w:p w:rsidR="003368D0" w:rsidRDefault="003368D0" w:rsidP="003368D0">
      <w:pPr>
        <w:pStyle w:val="Heading1"/>
      </w:pPr>
      <w:bookmarkStart w:id="2" w:name="_Toc481059723"/>
      <w:r>
        <w:lastRenderedPageBreak/>
        <w:t>Objective of the Consultancy</w:t>
      </w:r>
      <w:bookmarkEnd w:id="2"/>
      <w:r>
        <w:t xml:space="preserve"> </w:t>
      </w:r>
    </w:p>
    <w:p w:rsidR="003368D0" w:rsidRPr="004767EC" w:rsidRDefault="003368D0" w:rsidP="003368D0">
      <w:r>
        <w:t>To draft a strategy for [insert country] for the period 2018-2024 in close consultation with a project team drawn from relevant HQ, Regional Office and Country Office staff of NI, and the regional strategy coordinator; and with in-country stakeholders identified jointly with NI staff.</w:t>
      </w:r>
    </w:p>
    <w:p w:rsidR="003D4CB5" w:rsidRPr="004767EC" w:rsidRDefault="003D4CB5" w:rsidP="00465744">
      <w:pPr>
        <w:pStyle w:val="Heading1"/>
      </w:pPr>
      <w:r w:rsidRPr="004767EC">
        <w:t>Scope of Work</w:t>
      </w:r>
    </w:p>
    <w:p w:rsidR="003D4CB5" w:rsidRPr="0044228C" w:rsidRDefault="003D4CB5" w:rsidP="00517832">
      <w:pPr>
        <w:rPr>
          <w:i/>
        </w:rPr>
      </w:pPr>
      <w:r w:rsidRPr="004767EC">
        <w:t xml:space="preserve">Under the terms of this contract, the consultant will </w:t>
      </w:r>
      <w:r w:rsidR="00E70D7F">
        <w:t>provide the following support</w:t>
      </w:r>
      <w:r w:rsidR="00620DB1">
        <w:t xml:space="preserve">. </w:t>
      </w:r>
      <w:r w:rsidR="00620DB1" w:rsidRPr="0044228C">
        <w:rPr>
          <w:i/>
        </w:rPr>
        <w:t>Please note that the days allocated to each task are approximate and the consultant may utilize more days than listed for a given task (with prior approval from supervisor), as long as the total number of days for the contract is not exceeded</w:t>
      </w:r>
      <w:r w:rsidRPr="0044228C">
        <w:rPr>
          <w:i/>
        </w:rPr>
        <w:t>:</w:t>
      </w:r>
    </w:p>
    <w:p w:rsidR="00AF577B" w:rsidRPr="004767EC" w:rsidRDefault="00E70D7F" w:rsidP="002A3A22">
      <w:pPr>
        <w:pStyle w:val="ListParagraph"/>
        <w:numPr>
          <w:ilvl w:val="0"/>
          <w:numId w:val="1"/>
        </w:numPr>
        <w:ind w:left="360"/>
        <w:rPr>
          <w:b/>
        </w:rPr>
      </w:pPr>
      <w:r>
        <w:rPr>
          <w:b/>
        </w:rPr>
        <w:t>Review and finalize the Landscape Analysis</w:t>
      </w:r>
      <w:r w:rsidR="00F0510D">
        <w:rPr>
          <w:b/>
        </w:rPr>
        <w:t xml:space="preserve"> with country staff</w:t>
      </w:r>
      <w:r w:rsidR="001B1B85">
        <w:rPr>
          <w:b/>
        </w:rPr>
        <w:t xml:space="preserve"> </w:t>
      </w:r>
      <w:r w:rsidR="00C37397">
        <w:rPr>
          <w:b/>
        </w:rPr>
        <w:t xml:space="preserve">and customize </w:t>
      </w:r>
      <w:proofErr w:type="spellStart"/>
      <w:r w:rsidR="00C37397">
        <w:rPr>
          <w:b/>
        </w:rPr>
        <w:t>workplan</w:t>
      </w:r>
      <w:proofErr w:type="spellEnd"/>
      <w:r w:rsidR="00C37397">
        <w:rPr>
          <w:b/>
        </w:rPr>
        <w:t xml:space="preserve"> </w:t>
      </w:r>
      <w:r w:rsidR="001B1B85">
        <w:rPr>
          <w:b/>
        </w:rPr>
        <w:t xml:space="preserve">(up to </w:t>
      </w:r>
      <w:r w:rsidR="009B2D7E">
        <w:rPr>
          <w:b/>
        </w:rPr>
        <w:t>6</w:t>
      </w:r>
      <w:r w:rsidR="001B1B85">
        <w:rPr>
          <w:b/>
        </w:rPr>
        <w:t xml:space="preserve"> days)</w:t>
      </w:r>
    </w:p>
    <w:p w:rsidR="003368D0" w:rsidRDefault="003368D0" w:rsidP="00D66449">
      <w:pPr>
        <w:pStyle w:val="ListParagraph"/>
        <w:numPr>
          <w:ilvl w:val="0"/>
          <w:numId w:val="4"/>
        </w:numPr>
        <w:ind w:left="360"/>
      </w:pPr>
      <w:r w:rsidRPr="009164AC">
        <w:t xml:space="preserve">Review and finalize the validation of </w:t>
      </w:r>
      <w:r>
        <w:t xml:space="preserve">a </w:t>
      </w:r>
      <w:r w:rsidRPr="009164AC">
        <w:t>Landscape Analysis</w:t>
      </w:r>
      <w:r>
        <w:rPr>
          <w:rStyle w:val="FootnoteReference"/>
        </w:rPr>
        <w:footnoteReference w:id="2"/>
      </w:r>
      <w:r w:rsidRPr="009164AC">
        <w:t xml:space="preserve"> with </w:t>
      </w:r>
      <w:r>
        <w:t xml:space="preserve">NI </w:t>
      </w:r>
      <w:r w:rsidRPr="009164AC">
        <w:t>country staff</w:t>
      </w:r>
      <w:r>
        <w:t>, NI regional office and NI HQ technical and monitoring</w:t>
      </w:r>
      <w:r w:rsidRPr="009164AC">
        <w:t xml:space="preserve"> </w:t>
      </w:r>
      <w:r>
        <w:t xml:space="preserve">advisers </w:t>
      </w:r>
      <w:r w:rsidRPr="009164AC">
        <w:t xml:space="preserve">and </w:t>
      </w:r>
      <w:r>
        <w:t xml:space="preserve">with key local </w:t>
      </w:r>
      <w:r w:rsidRPr="009164AC">
        <w:t>stakeholders. This is</w:t>
      </w:r>
      <w:r w:rsidRPr="003368D0">
        <w:rPr>
          <w:b/>
        </w:rPr>
        <w:t xml:space="preserve"> </w:t>
      </w:r>
      <w:r>
        <w:t>to ensure that:</w:t>
      </w:r>
    </w:p>
    <w:p w:rsidR="003368D0" w:rsidRDefault="003368D0" w:rsidP="00D66449">
      <w:pPr>
        <w:pStyle w:val="ListParagraph"/>
        <w:numPr>
          <w:ilvl w:val="0"/>
          <w:numId w:val="4"/>
        </w:numPr>
        <w:ind w:left="720"/>
      </w:pPr>
      <w:r>
        <w:t xml:space="preserve">All data in the landscape analysis desk review is accurately sourced, dated and of acceptable quality.   This may require further local document sourcing and review and discussion with key local informants.  </w:t>
      </w:r>
    </w:p>
    <w:p w:rsidR="003368D0" w:rsidRDefault="003368D0" w:rsidP="00D66449">
      <w:pPr>
        <w:pStyle w:val="ListParagraph"/>
        <w:numPr>
          <w:ilvl w:val="0"/>
          <w:numId w:val="4"/>
        </w:numPr>
        <w:ind w:left="720"/>
      </w:pPr>
      <w:r>
        <w:t xml:space="preserve">All sex and age disaggregated data with dates and sources </w:t>
      </w:r>
      <w:r w:rsidR="00BB7E51">
        <w:t>are</w:t>
      </w:r>
      <w:r>
        <w:t xml:space="preserve"> captured in standardized NI data</w:t>
      </w:r>
      <w:r w:rsidR="00CB1C17">
        <w:t xml:space="preserve"> templates</w:t>
      </w:r>
      <w:r>
        <w:t xml:space="preserve"> (to be provided by NI).  These</w:t>
      </w:r>
      <w:r w:rsidR="00CB1C17">
        <w:t xml:space="preserve"> </w:t>
      </w:r>
      <w:r>
        <w:t>will also serve as the ‘baselines’ or ‘starting points’ for estimating the results (from 2018-2024) that the NI country strategy will seek to help the country achieve</w:t>
      </w:r>
      <w:r>
        <w:rPr>
          <w:rStyle w:val="FootnoteReference"/>
        </w:rPr>
        <w:footnoteReference w:id="3"/>
      </w:r>
      <w:r>
        <w:t xml:space="preserve">, building on the expected results from current programming.  </w:t>
      </w:r>
    </w:p>
    <w:p w:rsidR="003368D0" w:rsidRDefault="003368D0" w:rsidP="00D66449">
      <w:pPr>
        <w:pStyle w:val="ListParagraph"/>
        <w:numPr>
          <w:ilvl w:val="0"/>
          <w:numId w:val="4"/>
        </w:numPr>
        <w:ind w:left="720"/>
      </w:pPr>
      <w:r>
        <w:t>Ensure the gender analysis is aligned with the norms of gender analysis for Global Affairs Canada (see annex D)</w:t>
      </w:r>
    </w:p>
    <w:p w:rsidR="003368D0" w:rsidRDefault="003368D0" w:rsidP="00D66449">
      <w:pPr>
        <w:pStyle w:val="ListParagraph"/>
        <w:numPr>
          <w:ilvl w:val="0"/>
          <w:numId w:val="4"/>
        </w:numPr>
        <w:ind w:left="720"/>
      </w:pPr>
      <w:r>
        <w:t>Any differences in data point values in NI data</w:t>
      </w:r>
      <w:r w:rsidR="00CB1C17">
        <w:t xml:space="preserve"> templates</w:t>
      </w:r>
      <w:r>
        <w:t xml:space="preserve"> and landscapes are reconciled with NI </w:t>
      </w:r>
      <w:r w:rsidR="009629A2">
        <w:t>Operations unit (</w:t>
      </w:r>
      <w:r>
        <w:t>OPS</w:t>
      </w:r>
      <w:r w:rsidR="009629A2">
        <w:t>)</w:t>
      </w:r>
      <w:r w:rsidR="00CB1C17">
        <w:t xml:space="preserve"> and regional M&amp;R Manager</w:t>
      </w:r>
    </w:p>
    <w:p w:rsidR="003368D0" w:rsidRDefault="003368D0" w:rsidP="00D66449">
      <w:pPr>
        <w:pStyle w:val="ListParagraph"/>
        <w:numPr>
          <w:ilvl w:val="0"/>
          <w:numId w:val="4"/>
        </w:numPr>
        <w:ind w:left="720"/>
      </w:pPr>
      <w:r>
        <w:t>Review donor/project reports, prepare summaries and facilitate discussions with country teams to generate content for “NI Experience &amp; Learnings” and “Gap analysis” sections in particular.</w:t>
      </w:r>
    </w:p>
    <w:p w:rsidR="009B2D7E" w:rsidRDefault="009B2D7E" w:rsidP="00D66449">
      <w:pPr>
        <w:pStyle w:val="ListParagraph"/>
        <w:numPr>
          <w:ilvl w:val="0"/>
          <w:numId w:val="4"/>
        </w:numPr>
        <w:ind w:left="360"/>
      </w:pPr>
      <w:r>
        <w:t>Identify list of key informants/stakeholders to be consulted, for review and approval by Country Director (and D</w:t>
      </w:r>
      <w:r w:rsidR="009629A2">
        <w:t xml:space="preserve">eputy </w:t>
      </w:r>
      <w:r>
        <w:t>C</w:t>
      </w:r>
      <w:r w:rsidR="009629A2">
        <w:t xml:space="preserve">ountry </w:t>
      </w:r>
      <w:r>
        <w:t>D</w:t>
      </w:r>
      <w:r w:rsidR="009629A2">
        <w:t>irector</w:t>
      </w:r>
      <w:r>
        <w:t xml:space="preserve"> and P</w:t>
      </w:r>
      <w:r w:rsidR="009629A2">
        <w:t xml:space="preserve">rogram </w:t>
      </w:r>
      <w:r>
        <w:t>O</w:t>
      </w:r>
      <w:r w:rsidR="009629A2">
        <w:t>fficer</w:t>
      </w:r>
      <w:r>
        <w:t>s, as appropriate) [deliverable 1]</w:t>
      </w:r>
    </w:p>
    <w:p w:rsidR="009B2D7E" w:rsidRDefault="009B2D7E" w:rsidP="00D66449">
      <w:pPr>
        <w:pStyle w:val="ListParagraph"/>
        <w:numPr>
          <w:ilvl w:val="0"/>
          <w:numId w:val="4"/>
        </w:numPr>
        <w:ind w:left="360"/>
      </w:pPr>
      <w:r>
        <w:t>Draft schedule for consultation [deliverable 1], proposed agendas and talking points for key meetings with external stakeholders, in consultation with CD, DCD and POs</w:t>
      </w:r>
    </w:p>
    <w:p w:rsidR="00C37397" w:rsidRDefault="00C37397" w:rsidP="00D66449">
      <w:pPr>
        <w:pStyle w:val="ListParagraph"/>
        <w:numPr>
          <w:ilvl w:val="0"/>
          <w:numId w:val="4"/>
        </w:numPr>
        <w:ind w:left="360"/>
      </w:pPr>
      <w:r>
        <w:t xml:space="preserve">In consultation with Country Director and program staff, use the indicative </w:t>
      </w:r>
      <w:proofErr w:type="spellStart"/>
      <w:r>
        <w:t>workplan</w:t>
      </w:r>
      <w:proofErr w:type="spellEnd"/>
      <w:r>
        <w:t xml:space="preserve"> (see annex</w:t>
      </w:r>
      <w:r w:rsidR="003368D0">
        <w:t xml:space="preserve"> E</w:t>
      </w:r>
      <w:r>
        <w:t xml:space="preserve">) to customize the </w:t>
      </w:r>
      <w:r w:rsidR="003368D0">
        <w:t xml:space="preserve">country-specific </w:t>
      </w:r>
      <w:proofErr w:type="spellStart"/>
      <w:r>
        <w:t>workplan</w:t>
      </w:r>
      <w:proofErr w:type="spellEnd"/>
      <w:r>
        <w:t>, taking into account other commitments, availability of stak</w:t>
      </w:r>
      <w:r w:rsidR="00C916C8">
        <w:t>eholders, national holidays, deadlines for deliverables and requirements for key staff and stakeholders to be consulted</w:t>
      </w:r>
      <w:r>
        <w:t>.</w:t>
      </w:r>
      <w:r w:rsidR="00EC7BA3">
        <w:t xml:space="preserve"> [deliverable 1]</w:t>
      </w:r>
    </w:p>
    <w:p w:rsidR="002A3A22" w:rsidRPr="004767EC" w:rsidRDefault="002A3A22" w:rsidP="002A3A22">
      <w:pPr>
        <w:pStyle w:val="ListParagraph"/>
      </w:pPr>
    </w:p>
    <w:p w:rsidR="00AF577B" w:rsidRPr="004767EC" w:rsidRDefault="00BB7E51" w:rsidP="002A3A22">
      <w:pPr>
        <w:pStyle w:val="ListParagraph"/>
        <w:numPr>
          <w:ilvl w:val="0"/>
          <w:numId w:val="1"/>
        </w:numPr>
        <w:ind w:left="360"/>
        <w:rPr>
          <w:b/>
        </w:rPr>
      </w:pPr>
      <w:r>
        <w:rPr>
          <w:b/>
        </w:rPr>
        <w:t xml:space="preserve">Lead </w:t>
      </w:r>
      <w:r w:rsidR="009339A5">
        <w:rPr>
          <w:b/>
        </w:rPr>
        <w:t xml:space="preserve">program </w:t>
      </w:r>
      <w:r w:rsidR="00E70D7F">
        <w:rPr>
          <w:b/>
        </w:rPr>
        <w:t xml:space="preserve">strategy development process </w:t>
      </w:r>
      <w:r>
        <w:rPr>
          <w:b/>
        </w:rPr>
        <w:t xml:space="preserve">(Priorities and Scope of Work) </w:t>
      </w:r>
      <w:r w:rsidR="001B1B85">
        <w:rPr>
          <w:b/>
        </w:rPr>
        <w:t xml:space="preserve">(up to </w:t>
      </w:r>
      <w:r w:rsidR="00E1098B">
        <w:rPr>
          <w:b/>
        </w:rPr>
        <w:t>18</w:t>
      </w:r>
      <w:r w:rsidR="001B1B85">
        <w:rPr>
          <w:b/>
        </w:rPr>
        <w:t xml:space="preserve"> days)</w:t>
      </w:r>
    </w:p>
    <w:p w:rsidR="00AB4864" w:rsidRDefault="002229EF" w:rsidP="00D66449">
      <w:pPr>
        <w:pStyle w:val="ListParagraph"/>
        <w:numPr>
          <w:ilvl w:val="0"/>
          <w:numId w:val="4"/>
        </w:numPr>
        <w:ind w:left="360"/>
      </w:pPr>
      <w:r>
        <w:t xml:space="preserve">Facilitate initial review with </w:t>
      </w:r>
      <w:r w:rsidR="001A044C">
        <w:t>Senior Technical Advisors (</w:t>
      </w:r>
      <w:r>
        <w:t>STAs</w:t>
      </w:r>
      <w:r w:rsidR="001A044C">
        <w:t>) from HQ</w:t>
      </w:r>
      <w:r>
        <w:t xml:space="preserve"> and regional technical advisors and country program staff to identify high-level strategic priorities for country</w:t>
      </w:r>
      <w:r w:rsidR="00AE45C9">
        <w:t xml:space="preserve"> based on </w:t>
      </w:r>
      <w:r w:rsidR="00AE45C9">
        <w:lastRenderedPageBreak/>
        <w:t>joint review of landscape analysis</w:t>
      </w:r>
      <w:r>
        <w:t xml:space="preserve">, </w:t>
      </w:r>
      <w:r w:rsidR="00AE45C9">
        <w:t xml:space="preserve">and </w:t>
      </w:r>
      <w:r>
        <w:t>utilizing global strategic priority guidance notes</w:t>
      </w:r>
      <w:r w:rsidR="00BB7E51">
        <w:t xml:space="preserve"> (see Annex A)</w:t>
      </w:r>
      <w:r w:rsidR="00AE45C9">
        <w:t>.</w:t>
      </w:r>
      <w:r w:rsidR="00EC7BA3">
        <w:t xml:space="preserve"> [deliverable 1]</w:t>
      </w:r>
    </w:p>
    <w:p w:rsidR="00AE45C9" w:rsidRDefault="00B30D11" w:rsidP="00D66449">
      <w:pPr>
        <w:pStyle w:val="ListParagraph"/>
        <w:numPr>
          <w:ilvl w:val="0"/>
          <w:numId w:val="4"/>
        </w:numPr>
        <w:ind w:left="360"/>
      </w:pPr>
      <w:r>
        <w:t>T</w:t>
      </w:r>
      <w:r w:rsidR="00AE45C9">
        <w:t>hrough discussion with staff and key local informants/stakeholders, for each proposed delivery platform and package of interventions, identify</w:t>
      </w:r>
    </w:p>
    <w:p w:rsidR="00AB4864" w:rsidRDefault="008778D4" w:rsidP="00D66449">
      <w:pPr>
        <w:pStyle w:val="ListParagraph"/>
        <w:numPr>
          <w:ilvl w:val="1"/>
          <w:numId w:val="4"/>
        </w:numPr>
        <w:ind w:left="360" w:firstLine="0"/>
      </w:pPr>
      <w:r>
        <w:t>Priority problems that need to be solved</w:t>
      </w:r>
    </w:p>
    <w:p w:rsidR="008778D4" w:rsidRDefault="008778D4" w:rsidP="00D66449">
      <w:pPr>
        <w:pStyle w:val="ListParagraph"/>
        <w:numPr>
          <w:ilvl w:val="1"/>
          <w:numId w:val="4"/>
        </w:numPr>
        <w:ind w:left="360" w:firstLine="0"/>
      </w:pPr>
      <w:r>
        <w:t>Action along program impact pathway that need to be taken to solve the key problems</w:t>
      </w:r>
    </w:p>
    <w:p w:rsidR="008778D4" w:rsidRDefault="008778D4" w:rsidP="00D66449">
      <w:pPr>
        <w:pStyle w:val="ListParagraph"/>
        <w:numPr>
          <w:ilvl w:val="1"/>
          <w:numId w:val="4"/>
        </w:numPr>
        <w:ind w:left="360" w:firstLine="0"/>
      </w:pPr>
      <w:r>
        <w:t>Actions that NI has the capability and expertise to deliver and to quality assure</w:t>
      </w:r>
    </w:p>
    <w:p w:rsidR="008778D4" w:rsidRDefault="008778D4" w:rsidP="00D66449">
      <w:pPr>
        <w:pStyle w:val="ListParagraph"/>
        <w:numPr>
          <w:ilvl w:val="1"/>
          <w:numId w:val="4"/>
        </w:numPr>
        <w:ind w:left="360" w:firstLine="0"/>
      </w:pPr>
      <w:r>
        <w:t>Partnering approach that NI will adopt</w:t>
      </w:r>
    </w:p>
    <w:p w:rsidR="008778D4" w:rsidRDefault="008778D4" w:rsidP="00D66449">
      <w:pPr>
        <w:pStyle w:val="ListParagraph"/>
        <w:numPr>
          <w:ilvl w:val="1"/>
          <w:numId w:val="4"/>
        </w:numPr>
        <w:ind w:left="360" w:firstLine="0"/>
      </w:pPr>
      <w:r>
        <w:t>Geographic scope, and scale of action (national, sub-national)</w:t>
      </w:r>
    </w:p>
    <w:p w:rsidR="008778D4" w:rsidRDefault="008778D4" w:rsidP="00D66449">
      <w:pPr>
        <w:pStyle w:val="ListParagraph"/>
        <w:numPr>
          <w:ilvl w:val="1"/>
          <w:numId w:val="4"/>
        </w:numPr>
        <w:ind w:left="360" w:firstLine="0"/>
      </w:pPr>
      <w:r>
        <w:t>Gender implications (either how the action will help address gender inequity or gender considerations for project design).</w:t>
      </w:r>
    </w:p>
    <w:p w:rsidR="00C916C8" w:rsidRDefault="00C916C8" w:rsidP="00D66449">
      <w:pPr>
        <w:pStyle w:val="ListParagraph"/>
        <w:numPr>
          <w:ilvl w:val="1"/>
          <w:numId w:val="4"/>
        </w:numPr>
        <w:ind w:left="360" w:firstLine="0"/>
      </w:pPr>
      <w:r>
        <w:t>Sustainability considerations (transition/exit strategy)</w:t>
      </w:r>
    </w:p>
    <w:p w:rsidR="009B2D7E" w:rsidRDefault="00DC4618" w:rsidP="00D66449">
      <w:pPr>
        <w:pStyle w:val="ListParagraph"/>
        <w:numPr>
          <w:ilvl w:val="0"/>
          <w:numId w:val="4"/>
        </w:numPr>
        <w:ind w:left="360"/>
      </w:pPr>
      <w:r>
        <w:t>Take notes during consultations</w:t>
      </w:r>
      <w:r w:rsidR="002229EF">
        <w:t xml:space="preserve"> to provide aide-memoire for decision making</w:t>
      </w:r>
      <w:r w:rsidR="00EC7BA3">
        <w:t xml:space="preserve"> on the a</w:t>
      </w:r>
      <w:r w:rsidR="00C916C8">
        <w:t xml:space="preserve">bove points </w:t>
      </w:r>
      <w:r w:rsidR="007E3CAB">
        <w:t>[deliverables 1 and 2</w:t>
      </w:r>
      <w:r w:rsidR="00EC7BA3">
        <w:t>]</w:t>
      </w:r>
    </w:p>
    <w:p w:rsidR="009B2D7E" w:rsidRDefault="009B2D7E" w:rsidP="00D66449">
      <w:pPr>
        <w:pStyle w:val="ListParagraph"/>
        <w:numPr>
          <w:ilvl w:val="0"/>
          <w:numId w:val="4"/>
        </w:numPr>
        <w:ind w:left="360"/>
      </w:pPr>
      <w:r w:rsidRPr="009339A5">
        <w:t xml:space="preserve">Participate in stakeholder </w:t>
      </w:r>
      <w:r>
        <w:t>consultations, document (via brief report – [deliverable 2]) and feedback</w:t>
      </w:r>
      <w:r w:rsidRPr="009339A5">
        <w:t xml:space="preserve"> into </w:t>
      </w:r>
      <w:r>
        <w:t>strategy development process</w:t>
      </w:r>
    </w:p>
    <w:p w:rsidR="00AB4864" w:rsidRDefault="002229EF" w:rsidP="00D66449">
      <w:pPr>
        <w:pStyle w:val="ListParagraph"/>
        <w:numPr>
          <w:ilvl w:val="0"/>
          <w:numId w:val="4"/>
        </w:numPr>
        <w:ind w:left="360"/>
      </w:pPr>
      <w:r>
        <w:t>Throughout, l</w:t>
      </w:r>
      <w:r w:rsidR="00AB4864">
        <w:t xml:space="preserve">iaise with regional office and HQ </w:t>
      </w:r>
      <w:r w:rsidR="001A044C">
        <w:t xml:space="preserve">STAs </w:t>
      </w:r>
      <w:r w:rsidR="00AB4864">
        <w:t>who will provide guidance on content proposed. When useful and appropriate, facilitate discussion between country office staff and regional/HQ advisors.</w:t>
      </w:r>
    </w:p>
    <w:p w:rsidR="008F4E94" w:rsidRDefault="008F4E94" w:rsidP="008F4E94">
      <w:pPr>
        <w:pStyle w:val="ListParagraph"/>
        <w:ind w:left="360"/>
      </w:pPr>
    </w:p>
    <w:p w:rsidR="008F4E94" w:rsidRPr="008F4E94" w:rsidRDefault="008F4E94" w:rsidP="008F4E94">
      <w:pPr>
        <w:pStyle w:val="ListParagraph"/>
        <w:numPr>
          <w:ilvl w:val="0"/>
          <w:numId w:val="1"/>
        </w:numPr>
        <w:ind w:left="360"/>
        <w:rPr>
          <w:b/>
        </w:rPr>
      </w:pPr>
      <w:r w:rsidRPr="008F4E94">
        <w:rPr>
          <w:b/>
        </w:rPr>
        <w:t>Establish Goals for Strategic Priorities</w:t>
      </w:r>
      <w:r>
        <w:rPr>
          <w:b/>
        </w:rPr>
        <w:t xml:space="preserve"> (up to </w:t>
      </w:r>
      <w:r w:rsidR="009B2D7E">
        <w:rPr>
          <w:b/>
        </w:rPr>
        <w:t>5</w:t>
      </w:r>
      <w:r w:rsidR="0044228C">
        <w:rPr>
          <w:b/>
        </w:rPr>
        <w:t xml:space="preserve"> </w:t>
      </w:r>
      <w:bookmarkStart w:id="3" w:name="_GoBack"/>
      <w:bookmarkEnd w:id="3"/>
      <w:r>
        <w:rPr>
          <w:b/>
        </w:rPr>
        <w:t>days)</w:t>
      </w:r>
    </w:p>
    <w:p w:rsidR="008F4E94" w:rsidRDefault="008F4E94" w:rsidP="00D66449">
      <w:pPr>
        <w:pStyle w:val="ListParagraph"/>
        <w:numPr>
          <w:ilvl w:val="0"/>
          <w:numId w:val="4"/>
        </w:numPr>
        <w:ind w:left="360"/>
      </w:pPr>
      <w:r>
        <w:t xml:space="preserve">For each delivery platform and (package of) interventions, develop (in consultation </w:t>
      </w:r>
      <w:r w:rsidRPr="009164AC">
        <w:t xml:space="preserve">with </w:t>
      </w:r>
      <w:r>
        <w:t>the NI project team and key external informants as appropriate) SMART</w:t>
      </w:r>
      <w:r>
        <w:rPr>
          <w:rStyle w:val="FootnoteReference"/>
        </w:rPr>
        <w:footnoteReference w:id="4"/>
      </w:r>
      <w:r>
        <w:t xml:space="preserve"> </w:t>
      </w:r>
      <w:r w:rsidR="00CB1C17">
        <w:t xml:space="preserve">goals </w:t>
      </w:r>
      <w:r>
        <w:t xml:space="preserve">for additional coverage reach or for other qualitative outcomes such as changes in policy or resource allocation and application.  To help capture these systematically, NI will provide a standard </w:t>
      </w:r>
      <w:r w:rsidR="00CB1C17">
        <w:t xml:space="preserve">Excel spreadsheet </w:t>
      </w:r>
      <w:r>
        <w:t xml:space="preserve">for each intervention/delivery platform for each country to enable you to </w:t>
      </w:r>
      <w:r w:rsidR="003C5443">
        <w:t>document the goal</w:t>
      </w:r>
      <w:r w:rsidR="006D1529">
        <w:t xml:space="preserve"> </w:t>
      </w:r>
      <w:r w:rsidR="003C5443">
        <w:t>s</w:t>
      </w:r>
      <w:r>
        <w:t xml:space="preserve">ets and link them to landscape and baseline assumptions (see #1 above) [deliverable 2].   </w:t>
      </w:r>
      <w:r w:rsidR="00CB1C17">
        <w:t>Goal setting</w:t>
      </w:r>
      <w:r>
        <w:t xml:space="preserve"> (and associated costing – see below) must take account of</w:t>
      </w:r>
    </w:p>
    <w:p w:rsidR="008F4E94" w:rsidRDefault="008F4E94" w:rsidP="00D66449">
      <w:pPr>
        <w:pStyle w:val="ListParagraph"/>
        <w:numPr>
          <w:ilvl w:val="1"/>
          <w:numId w:val="4"/>
        </w:numPr>
        <w:ind w:left="1134"/>
      </w:pPr>
      <w:r>
        <w:rPr>
          <w:b/>
        </w:rPr>
        <w:t>Systemic l</w:t>
      </w:r>
      <w:r w:rsidRPr="00884F9F">
        <w:rPr>
          <w:b/>
        </w:rPr>
        <w:t xml:space="preserve">imits to </w:t>
      </w:r>
      <w:r>
        <w:rPr>
          <w:b/>
        </w:rPr>
        <w:t xml:space="preserve">the </w:t>
      </w:r>
      <w:r w:rsidRPr="00884F9F">
        <w:rPr>
          <w:b/>
        </w:rPr>
        <w:t>scope for action</w:t>
      </w:r>
      <w:r>
        <w:t>: this needs to include an assessment (based on review of landscape data and consultations) of t</w:t>
      </w:r>
      <w:r w:rsidRPr="009164AC">
        <w:t xml:space="preserve">he maximum </w:t>
      </w:r>
      <w:r>
        <w:t xml:space="preserve">scope for </w:t>
      </w:r>
      <w:r w:rsidRPr="009164AC">
        <w:t xml:space="preserve">additional coverage that </w:t>
      </w:r>
      <w:r>
        <w:t xml:space="preserve">can feasibly </w:t>
      </w:r>
      <w:r w:rsidRPr="009164AC">
        <w:t xml:space="preserve">be achieved </w:t>
      </w:r>
      <w:r>
        <w:t>through each delivery platform.  For example actions proposed for food fortification may be limited by the market reach of all the large scale food processing companies that serve the market</w:t>
      </w:r>
    </w:p>
    <w:p w:rsidR="008F4E94" w:rsidRDefault="008F4E94" w:rsidP="00D66449">
      <w:pPr>
        <w:pStyle w:val="ListParagraph"/>
        <w:numPr>
          <w:ilvl w:val="1"/>
          <w:numId w:val="4"/>
        </w:numPr>
        <w:ind w:left="1134"/>
      </w:pPr>
      <w:r>
        <w:rPr>
          <w:b/>
        </w:rPr>
        <w:t>Reasonableness</w:t>
      </w:r>
      <w:r>
        <w:t xml:space="preserve">: </w:t>
      </w:r>
      <w:r>
        <w:tab/>
        <w:t xml:space="preserve">NI adheres to the common assumption that full potential coverage through a delivery platform equates to 90% of the total population (denominator) who are actually served by that platform </w:t>
      </w:r>
    </w:p>
    <w:p w:rsidR="00B30D11" w:rsidRDefault="00FE4CDC" w:rsidP="00D66449">
      <w:pPr>
        <w:pStyle w:val="ListParagraph"/>
        <w:numPr>
          <w:ilvl w:val="0"/>
          <w:numId w:val="4"/>
        </w:numPr>
        <w:ind w:left="360"/>
      </w:pPr>
      <w:r>
        <w:t xml:space="preserve">Draft Goals </w:t>
      </w:r>
      <w:r w:rsidR="008F4E94">
        <w:t xml:space="preserve">narrative </w:t>
      </w:r>
      <w:r>
        <w:t>section of the strategy [deliverable 3].</w:t>
      </w:r>
    </w:p>
    <w:p w:rsidR="002A3A22" w:rsidRPr="004767EC" w:rsidRDefault="002A3A22" w:rsidP="002A3A22">
      <w:pPr>
        <w:pStyle w:val="ListParagraph"/>
      </w:pPr>
    </w:p>
    <w:p w:rsidR="002576AF" w:rsidRPr="002576AF" w:rsidRDefault="002576AF" w:rsidP="002576AF">
      <w:pPr>
        <w:pStyle w:val="ListParagraph"/>
        <w:numPr>
          <w:ilvl w:val="0"/>
          <w:numId w:val="1"/>
        </w:numPr>
        <w:ind w:left="360"/>
        <w:rPr>
          <w:b/>
        </w:rPr>
      </w:pPr>
      <w:r w:rsidRPr="002576AF">
        <w:rPr>
          <w:b/>
        </w:rPr>
        <w:t xml:space="preserve">Develop Costing for proposed country strategy </w:t>
      </w:r>
      <w:r>
        <w:rPr>
          <w:b/>
        </w:rPr>
        <w:t>(up to 4 days)</w:t>
      </w:r>
    </w:p>
    <w:p w:rsidR="008778D4" w:rsidRPr="009B2D7E" w:rsidRDefault="009B2D7E" w:rsidP="00E1098B">
      <w:pPr>
        <w:pStyle w:val="ListParagraph"/>
        <w:ind w:left="360"/>
        <w:rPr>
          <w:b/>
        </w:rPr>
      </w:pPr>
      <w:r>
        <w:t>Liaise with N</w:t>
      </w:r>
      <w:r w:rsidRPr="009339A5">
        <w:t xml:space="preserve">I </w:t>
      </w:r>
      <w:r>
        <w:t xml:space="preserve">budget and </w:t>
      </w:r>
      <w:r w:rsidRPr="009339A5">
        <w:t xml:space="preserve">finance </w:t>
      </w:r>
      <w:r>
        <w:t>director (</w:t>
      </w:r>
      <w:r w:rsidRPr="009339A5">
        <w:t xml:space="preserve">and </w:t>
      </w:r>
      <w:r>
        <w:t xml:space="preserve">regional finance directors as relevant), the global </w:t>
      </w:r>
      <w:r w:rsidRPr="009339A5">
        <w:t>costing consultant</w:t>
      </w:r>
      <w:r>
        <w:t>, and program staff</w:t>
      </w:r>
      <w:r w:rsidRPr="009339A5">
        <w:t xml:space="preserve"> in-country to determine realistic cost est</w:t>
      </w:r>
      <w:r>
        <w:t xml:space="preserve">imates for strategic </w:t>
      </w:r>
      <w:r>
        <w:lastRenderedPageBreak/>
        <w:t>priorities, using guidance and templates to be provided.  Fill in the high level budget template provided by NI finance staff and submit for review. [</w:t>
      </w:r>
      <w:r w:rsidR="007E3CAB">
        <w:t>deliverable 2</w:t>
      </w:r>
      <w:r w:rsidR="00EC7BA3">
        <w:t>]</w:t>
      </w:r>
    </w:p>
    <w:p w:rsidR="002576AF" w:rsidRPr="00EC4362" w:rsidRDefault="002576AF" w:rsidP="002576AF">
      <w:pPr>
        <w:pStyle w:val="ListParagraph"/>
        <w:ind w:left="360"/>
      </w:pPr>
    </w:p>
    <w:p w:rsidR="009B2D7E" w:rsidRDefault="009B2D7E" w:rsidP="009B2D7E">
      <w:pPr>
        <w:pStyle w:val="ListParagraph"/>
        <w:numPr>
          <w:ilvl w:val="0"/>
          <w:numId w:val="1"/>
        </w:numPr>
        <w:ind w:left="360"/>
        <w:rPr>
          <w:b/>
        </w:rPr>
      </w:pPr>
      <w:r w:rsidRPr="00D63A4A">
        <w:rPr>
          <w:b/>
        </w:rPr>
        <w:t>Opera</w:t>
      </w:r>
      <w:r>
        <w:rPr>
          <w:b/>
        </w:rPr>
        <w:t>tional considerations – for inte</w:t>
      </w:r>
      <w:r w:rsidRPr="00D63A4A">
        <w:rPr>
          <w:b/>
        </w:rPr>
        <w:t>rnal document</w:t>
      </w:r>
      <w:r>
        <w:rPr>
          <w:b/>
        </w:rPr>
        <w:t xml:space="preserve"> </w:t>
      </w:r>
      <w:r w:rsidRPr="00E1098B">
        <w:rPr>
          <w:b/>
        </w:rPr>
        <w:t xml:space="preserve">only (up to </w:t>
      </w:r>
      <w:r w:rsidR="001B787C" w:rsidRPr="00E1098B">
        <w:rPr>
          <w:b/>
        </w:rPr>
        <w:t>3</w:t>
      </w:r>
      <w:r w:rsidRPr="00E1098B">
        <w:rPr>
          <w:b/>
        </w:rPr>
        <w:t xml:space="preserve"> days)</w:t>
      </w:r>
      <w:r>
        <w:t xml:space="preserve"> [deliverable 4]</w:t>
      </w:r>
      <w:r>
        <w:rPr>
          <w:b/>
        </w:rPr>
        <w:t>:</w:t>
      </w:r>
      <w:r>
        <w:rPr>
          <w:b/>
        </w:rPr>
        <w:tab/>
        <w:t xml:space="preserve"> </w:t>
      </w:r>
      <w:r w:rsidR="00E1098B">
        <w:t>T</w:t>
      </w:r>
      <w:r w:rsidRPr="00D63A4A">
        <w:t xml:space="preserve">hrough consultation with the NI project team develop </w:t>
      </w:r>
      <w:r>
        <w:t xml:space="preserve">draft </w:t>
      </w:r>
      <w:r w:rsidRPr="00D63A4A">
        <w:t>text for</w:t>
      </w:r>
      <w:r>
        <w:rPr>
          <w:b/>
        </w:rPr>
        <w:t xml:space="preserve"> </w:t>
      </w:r>
      <w:r>
        <w:t xml:space="preserve">the </w:t>
      </w:r>
      <w:r w:rsidR="001A044C">
        <w:t>internal-facing</w:t>
      </w:r>
      <w:r w:rsidR="001A044C" w:rsidRPr="00D63A4A">
        <w:t xml:space="preserve"> </w:t>
      </w:r>
      <w:r>
        <w:t xml:space="preserve">country </w:t>
      </w:r>
      <w:r w:rsidRPr="00D63A4A">
        <w:t>strategy</w:t>
      </w:r>
      <w:r>
        <w:t>:</w:t>
      </w:r>
      <w:r>
        <w:rPr>
          <w:b/>
        </w:rPr>
        <w:t xml:space="preserve"> </w:t>
      </w:r>
    </w:p>
    <w:p w:rsidR="009B2D7E" w:rsidRDefault="009B2D7E" w:rsidP="00D66449">
      <w:pPr>
        <w:pStyle w:val="ListParagraph"/>
        <w:numPr>
          <w:ilvl w:val="1"/>
          <w:numId w:val="4"/>
        </w:numPr>
        <w:ind w:left="1134"/>
        <w:rPr>
          <w:b/>
        </w:rPr>
      </w:pPr>
      <w:r>
        <w:rPr>
          <w:b/>
        </w:rPr>
        <w:t xml:space="preserve">Human resource capabilities:  </w:t>
      </w:r>
      <w:r>
        <w:t>(in</w:t>
      </w:r>
      <w:r w:rsidRPr="00DE04CE">
        <w:t xml:space="preserve">ternal) identify key capabilities that NI will (need to) be able to offer in order to deliver the </w:t>
      </w:r>
      <w:r>
        <w:t xml:space="preserve">country </w:t>
      </w:r>
      <w:r w:rsidRPr="00DE04CE">
        <w:t xml:space="preserve">strategy.  A short summary of </w:t>
      </w:r>
      <w:r>
        <w:t xml:space="preserve">the </w:t>
      </w:r>
      <w:r w:rsidRPr="00DE04CE">
        <w:t xml:space="preserve">critical skills </w:t>
      </w:r>
      <w:r>
        <w:t xml:space="preserve">that will (need to) be available </w:t>
      </w:r>
      <w:r w:rsidRPr="00DE04CE">
        <w:t>in the country or regional office to</w:t>
      </w:r>
      <w:r w:rsidR="001B787C">
        <w:t xml:space="preserve"> quality assure the programming.</w:t>
      </w:r>
    </w:p>
    <w:p w:rsidR="009B2D7E" w:rsidRDefault="009B2D7E" w:rsidP="00D66449">
      <w:pPr>
        <w:pStyle w:val="ListParagraph"/>
        <w:numPr>
          <w:ilvl w:val="1"/>
          <w:numId w:val="4"/>
        </w:numPr>
        <w:ind w:left="1134"/>
      </w:pPr>
      <w:r w:rsidRPr="005C249C">
        <w:rPr>
          <w:b/>
        </w:rPr>
        <w:t xml:space="preserve">Operational considerations:  </w:t>
      </w:r>
      <w:r>
        <w:t>(int</w:t>
      </w:r>
      <w:r w:rsidRPr="00DE04CE">
        <w:t>ernal)</w:t>
      </w:r>
      <w:r w:rsidRPr="005C249C">
        <w:rPr>
          <w:b/>
        </w:rPr>
        <w:t xml:space="preserve"> </w:t>
      </w:r>
      <w:r>
        <w:t xml:space="preserve">identify any key risks assumptions and conditions for which NI could reasonably develop a risk mitigation </w:t>
      </w:r>
      <w:r w:rsidR="001B787C">
        <w:t>strategy</w:t>
      </w:r>
      <w:r>
        <w:t xml:space="preserve">.  Liaise with the country director and staff to complete (or update) a country risk register. The summary will be included in the strategy. Where country risk register exists and is current, draft summary. </w:t>
      </w:r>
    </w:p>
    <w:p w:rsidR="009B2D7E" w:rsidRDefault="009B2D7E" w:rsidP="00D66449">
      <w:pPr>
        <w:pStyle w:val="ListParagraph"/>
        <w:numPr>
          <w:ilvl w:val="1"/>
          <w:numId w:val="4"/>
        </w:numPr>
        <w:ind w:left="1134"/>
      </w:pPr>
      <w:r>
        <w:rPr>
          <w:b/>
        </w:rPr>
        <w:t>Resource Development</w:t>
      </w:r>
      <w:r w:rsidR="00E065C9">
        <w:rPr>
          <w:b/>
        </w:rPr>
        <w:t xml:space="preserve"> and Partnerships</w:t>
      </w:r>
      <w:r>
        <w:rPr>
          <w:b/>
        </w:rPr>
        <w:t>:</w:t>
      </w:r>
      <w:r>
        <w:t xml:space="preserve"> (internal)</w:t>
      </w:r>
      <w:r w:rsidR="001B787C">
        <w:t xml:space="preserve"> identify key opportunities for fundraising that align with NI’s strategic priorities in the country. Liaise with regional and HQ Resource Development staff to outline key dates, phasing, donor priorities and funding envelopes</w:t>
      </w:r>
      <w:r w:rsidR="00E065C9">
        <w:t xml:space="preserve">, </w:t>
      </w:r>
      <w:r w:rsidR="001B787C">
        <w:t xml:space="preserve">NI positioning strategies </w:t>
      </w:r>
      <w:r w:rsidR="00E065C9">
        <w:t xml:space="preserve">and partnerships for co-fundraising </w:t>
      </w:r>
      <w:r w:rsidR="001B787C">
        <w:t xml:space="preserve">for consideration. This section is not intended to be a comprehensive resource development strategy, however the landscape analysis, stakeholder consultations and the broader strategy development process are expected to provide insight and inputs to identify resource development </w:t>
      </w:r>
      <w:r w:rsidR="00E065C9">
        <w:t xml:space="preserve">and partnership </w:t>
      </w:r>
      <w:r w:rsidR="001B787C">
        <w:t>opportunities that NI should consider/monitor.</w:t>
      </w:r>
    </w:p>
    <w:p w:rsidR="002A3A22" w:rsidRPr="009339A5" w:rsidRDefault="002A3A22" w:rsidP="002A3A22">
      <w:pPr>
        <w:pStyle w:val="ListParagraph"/>
      </w:pPr>
    </w:p>
    <w:p w:rsidR="001B1B85" w:rsidRPr="009339A5" w:rsidRDefault="001B1B85" w:rsidP="002A3A22">
      <w:pPr>
        <w:pStyle w:val="ListParagraph"/>
        <w:numPr>
          <w:ilvl w:val="0"/>
          <w:numId w:val="1"/>
        </w:numPr>
        <w:ind w:left="360"/>
        <w:rPr>
          <w:b/>
        </w:rPr>
      </w:pPr>
      <w:r w:rsidRPr="009339A5">
        <w:rPr>
          <w:b/>
        </w:rPr>
        <w:t xml:space="preserve">Write the first draft </w:t>
      </w:r>
      <w:r w:rsidR="00120BB0" w:rsidRPr="009339A5">
        <w:rPr>
          <w:b/>
        </w:rPr>
        <w:t>country strategy</w:t>
      </w:r>
      <w:r w:rsidR="00250BAE">
        <w:rPr>
          <w:b/>
        </w:rPr>
        <w:t xml:space="preserve"> narrative</w:t>
      </w:r>
      <w:r w:rsidRPr="009339A5">
        <w:rPr>
          <w:b/>
        </w:rPr>
        <w:t xml:space="preserve"> </w:t>
      </w:r>
      <w:r w:rsidR="00250BAE">
        <w:rPr>
          <w:b/>
        </w:rPr>
        <w:t xml:space="preserve">by section </w:t>
      </w:r>
      <w:r w:rsidRPr="009339A5">
        <w:rPr>
          <w:b/>
        </w:rPr>
        <w:t>(up to 5 days)</w:t>
      </w:r>
    </w:p>
    <w:p w:rsidR="00250BAE" w:rsidRDefault="009339A5" w:rsidP="00D66449">
      <w:pPr>
        <w:pStyle w:val="ListParagraph"/>
        <w:numPr>
          <w:ilvl w:val="1"/>
          <w:numId w:val="5"/>
        </w:numPr>
        <w:ind w:left="360"/>
      </w:pPr>
      <w:r w:rsidRPr="009339A5">
        <w:t>Using template and guidance provided</w:t>
      </w:r>
      <w:r w:rsidR="00BB7E51">
        <w:t xml:space="preserve"> (see indicative Table of Contents in Annex F)</w:t>
      </w:r>
      <w:r w:rsidRPr="009339A5">
        <w:t>, pull tog</w:t>
      </w:r>
      <w:r w:rsidR="002576AF">
        <w:t>ether content generated from #2-5</w:t>
      </w:r>
      <w:r w:rsidRPr="009339A5">
        <w:t xml:space="preserve"> above to write first draft of country strategy</w:t>
      </w:r>
      <w:r w:rsidR="007E3CAB">
        <w:t xml:space="preserve"> sections:</w:t>
      </w:r>
    </w:p>
    <w:p w:rsidR="00250BAE" w:rsidRDefault="00250BAE" w:rsidP="00D66449">
      <w:pPr>
        <w:pStyle w:val="ListParagraph"/>
        <w:numPr>
          <w:ilvl w:val="2"/>
          <w:numId w:val="5"/>
        </w:numPr>
      </w:pPr>
      <w:r>
        <w:t xml:space="preserve">Scope of Work [deliverable </w:t>
      </w:r>
      <w:r w:rsidR="007E3CAB">
        <w:t>3</w:t>
      </w:r>
      <w:r>
        <w:t>]</w:t>
      </w:r>
    </w:p>
    <w:p w:rsidR="00250BAE" w:rsidRDefault="00250BAE" w:rsidP="00D66449">
      <w:pPr>
        <w:pStyle w:val="ListParagraph"/>
        <w:numPr>
          <w:ilvl w:val="2"/>
          <w:numId w:val="5"/>
        </w:numPr>
      </w:pPr>
      <w:r>
        <w:t xml:space="preserve">Goals </w:t>
      </w:r>
      <w:r w:rsidR="007E3CAB">
        <w:t>[deliverable 3</w:t>
      </w:r>
      <w:r>
        <w:t>]</w:t>
      </w:r>
    </w:p>
    <w:p w:rsidR="00250BAE" w:rsidRDefault="00250BAE" w:rsidP="00D66449">
      <w:pPr>
        <w:pStyle w:val="ListParagraph"/>
        <w:numPr>
          <w:ilvl w:val="2"/>
          <w:numId w:val="5"/>
        </w:numPr>
      </w:pPr>
      <w:r>
        <w:t>Internal</w:t>
      </w:r>
      <w:r w:rsidR="001B787C">
        <w:t xml:space="preserve"> (HR, Finance, Operations, Rx</w:t>
      </w:r>
      <w:r>
        <w:t xml:space="preserve">) [deliverable </w:t>
      </w:r>
      <w:r w:rsidR="007E3CAB">
        <w:t>4</w:t>
      </w:r>
      <w:r>
        <w:t>]</w:t>
      </w:r>
    </w:p>
    <w:p w:rsidR="00250BAE" w:rsidRDefault="00250BAE" w:rsidP="00D66449">
      <w:pPr>
        <w:pStyle w:val="ListParagraph"/>
        <w:numPr>
          <w:ilvl w:val="2"/>
          <w:numId w:val="5"/>
        </w:numPr>
      </w:pPr>
      <w:r>
        <w:t>Executive Summary</w:t>
      </w:r>
      <w:r w:rsidR="007E3CAB">
        <w:t xml:space="preserve"> [deliverable 5</w:t>
      </w:r>
      <w:r>
        <w:t>]</w:t>
      </w:r>
    </w:p>
    <w:p w:rsidR="00250BAE" w:rsidRPr="009339A5" w:rsidRDefault="00250BAE" w:rsidP="00D66449">
      <w:pPr>
        <w:pStyle w:val="ListParagraph"/>
        <w:numPr>
          <w:ilvl w:val="2"/>
          <w:numId w:val="5"/>
        </w:numPr>
      </w:pPr>
      <w:r>
        <w:t xml:space="preserve">Background and Rationale [deliverable </w:t>
      </w:r>
      <w:r w:rsidR="007E3CAB">
        <w:t>5</w:t>
      </w:r>
      <w:r>
        <w:t>]</w:t>
      </w:r>
    </w:p>
    <w:p w:rsidR="002A3A22" w:rsidRPr="009339A5" w:rsidRDefault="002A3A22" w:rsidP="002A3A22">
      <w:pPr>
        <w:pStyle w:val="ListParagraph"/>
      </w:pPr>
    </w:p>
    <w:p w:rsidR="00120BB0" w:rsidRPr="009339A5" w:rsidRDefault="00120BB0" w:rsidP="002A3A22">
      <w:pPr>
        <w:pStyle w:val="ListParagraph"/>
        <w:numPr>
          <w:ilvl w:val="0"/>
          <w:numId w:val="1"/>
        </w:numPr>
        <w:ind w:left="360"/>
        <w:rPr>
          <w:b/>
        </w:rPr>
      </w:pPr>
      <w:r w:rsidRPr="009339A5">
        <w:rPr>
          <w:b/>
        </w:rPr>
        <w:t xml:space="preserve">Compile feedback and finalize country strategy (up to </w:t>
      </w:r>
      <w:r w:rsidR="00DC4618">
        <w:rPr>
          <w:b/>
        </w:rPr>
        <w:t>4</w:t>
      </w:r>
      <w:r w:rsidR="00A8676C" w:rsidRPr="009339A5">
        <w:rPr>
          <w:b/>
        </w:rPr>
        <w:t xml:space="preserve"> days)</w:t>
      </w:r>
    </w:p>
    <w:p w:rsidR="009339A5" w:rsidRDefault="009339A5" w:rsidP="00D66449">
      <w:pPr>
        <w:pStyle w:val="ListParagraph"/>
        <w:numPr>
          <w:ilvl w:val="1"/>
          <w:numId w:val="5"/>
        </w:numPr>
        <w:ind w:left="360"/>
      </w:pPr>
      <w:r w:rsidRPr="009339A5">
        <w:t>Gather feedback on first draft from country office staff, regional advisors and HQ advisors to edit and finalize country strategy, ready for approval to Regional Director</w:t>
      </w:r>
      <w:r w:rsidR="00250BAE">
        <w:t>. Note, some sections will have more than one iteration of feedback</w:t>
      </w:r>
      <w:r w:rsidR="007E3CAB">
        <w:t>:</w:t>
      </w:r>
    </w:p>
    <w:p w:rsidR="00250BAE" w:rsidRDefault="00250BAE" w:rsidP="00D66449">
      <w:pPr>
        <w:pStyle w:val="ListParagraph"/>
        <w:numPr>
          <w:ilvl w:val="2"/>
          <w:numId w:val="5"/>
        </w:numPr>
      </w:pPr>
      <w:r>
        <w:t xml:space="preserve">Scope of Work [deliverable </w:t>
      </w:r>
      <w:r w:rsidR="007E3CAB">
        <w:t xml:space="preserve">4, </w:t>
      </w:r>
      <w:r>
        <w:t xml:space="preserve">5, </w:t>
      </w:r>
      <w:r w:rsidR="007E3CAB">
        <w:t xml:space="preserve">and </w:t>
      </w:r>
      <w:r>
        <w:t>6]</w:t>
      </w:r>
    </w:p>
    <w:p w:rsidR="00250BAE" w:rsidRDefault="00250BAE" w:rsidP="00D66449">
      <w:pPr>
        <w:pStyle w:val="ListParagraph"/>
        <w:numPr>
          <w:ilvl w:val="2"/>
          <w:numId w:val="5"/>
        </w:numPr>
      </w:pPr>
      <w:r>
        <w:t xml:space="preserve">Goals [deliverable </w:t>
      </w:r>
      <w:r w:rsidR="00FE4CDC">
        <w:t xml:space="preserve">4, </w:t>
      </w:r>
      <w:r>
        <w:t>5,</w:t>
      </w:r>
      <w:r w:rsidR="00FE4CDC">
        <w:t xml:space="preserve"> and 6</w:t>
      </w:r>
      <w:r>
        <w:t>]</w:t>
      </w:r>
    </w:p>
    <w:p w:rsidR="00250BAE" w:rsidRDefault="00250BAE" w:rsidP="00D66449">
      <w:pPr>
        <w:pStyle w:val="ListParagraph"/>
        <w:numPr>
          <w:ilvl w:val="2"/>
          <w:numId w:val="5"/>
        </w:numPr>
      </w:pPr>
      <w:r>
        <w:t xml:space="preserve">Internal (HR, Finance, Operations, Risks) [deliverable </w:t>
      </w:r>
      <w:r w:rsidR="00FE4CDC">
        <w:t>5</w:t>
      </w:r>
      <w:r>
        <w:t xml:space="preserve"> and </w:t>
      </w:r>
      <w:r w:rsidR="00FE4CDC">
        <w:t>6</w:t>
      </w:r>
      <w:r>
        <w:t>]</w:t>
      </w:r>
    </w:p>
    <w:p w:rsidR="00250BAE" w:rsidRDefault="00250BAE" w:rsidP="00D66449">
      <w:pPr>
        <w:pStyle w:val="ListParagraph"/>
        <w:numPr>
          <w:ilvl w:val="2"/>
          <w:numId w:val="5"/>
        </w:numPr>
      </w:pPr>
      <w:r>
        <w:t>Executive Summary</w:t>
      </w:r>
      <w:r w:rsidR="00FE4CDC">
        <w:t xml:space="preserve"> [deliverable 6</w:t>
      </w:r>
      <w:r>
        <w:t>]</w:t>
      </w:r>
    </w:p>
    <w:p w:rsidR="00250BAE" w:rsidRPr="009339A5" w:rsidRDefault="00250BAE" w:rsidP="00D66449">
      <w:pPr>
        <w:pStyle w:val="ListParagraph"/>
        <w:numPr>
          <w:ilvl w:val="2"/>
          <w:numId w:val="5"/>
        </w:numPr>
      </w:pPr>
      <w:r>
        <w:t xml:space="preserve">Background and Rationale [deliverable </w:t>
      </w:r>
      <w:r w:rsidR="00FE4CDC">
        <w:t>6</w:t>
      </w:r>
      <w:r>
        <w:t>]</w:t>
      </w:r>
    </w:p>
    <w:p w:rsidR="00507817" w:rsidRPr="00507817" w:rsidRDefault="002576AF" w:rsidP="00507817">
      <w:pPr>
        <w:rPr>
          <w:b/>
        </w:rPr>
      </w:pPr>
      <w:r>
        <w:rPr>
          <w:b/>
        </w:rPr>
        <w:t>TOTAL: 45</w:t>
      </w:r>
      <w:r w:rsidR="00E1098B">
        <w:rPr>
          <w:b/>
        </w:rPr>
        <w:t xml:space="preserve"> </w:t>
      </w:r>
      <w:r>
        <w:rPr>
          <w:b/>
        </w:rPr>
        <w:t>days</w:t>
      </w:r>
    </w:p>
    <w:p w:rsidR="00B55C91" w:rsidRPr="004767EC" w:rsidRDefault="00B55C91" w:rsidP="002065C1">
      <w:pPr>
        <w:pStyle w:val="Heading1"/>
      </w:pPr>
      <w:r w:rsidRPr="004767EC">
        <w:lastRenderedPageBreak/>
        <w:t>Deliverable &amp; Payment Schedule</w:t>
      </w:r>
    </w:p>
    <w:tbl>
      <w:tblPr>
        <w:tblStyle w:val="TableGrid"/>
        <w:tblW w:w="9706" w:type="dxa"/>
        <w:tblLook w:val="04A0"/>
      </w:tblPr>
      <w:tblGrid>
        <w:gridCol w:w="4518"/>
        <w:gridCol w:w="2610"/>
        <w:gridCol w:w="1260"/>
        <w:gridCol w:w="1318"/>
      </w:tblGrid>
      <w:tr w:rsidR="002065C1" w:rsidRPr="004767EC" w:rsidTr="008E1F16">
        <w:tc>
          <w:tcPr>
            <w:tcW w:w="4518" w:type="dxa"/>
          </w:tcPr>
          <w:p w:rsidR="002065C1" w:rsidRPr="004767EC" w:rsidRDefault="002065C1" w:rsidP="00517832">
            <w:pPr>
              <w:rPr>
                <w:b/>
              </w:rPr>
            </w:pPr>
            <w:r w:rsidRPr="004767EC">
              <w:rPr>
                <w:b/>
              </w:rPr>
              <w:t>Deliverable</w:t>
            </w:r>
          </w:p>
        </w:tc>
        <w:tc>
          <w:tcPr>
            <w:tcW w:w="2610" w:type="dxa"/>
          </w:tcPr>
          <w:p w:rsidR="002065C1" w:rsidRPr="004767EC" w:rsidRDefault="002065C1" w:rsidP="00517832">
            <w:pPr>
              <w:rPr>
                <w:b/>
              </w:rPr>
            </w:pPr>
            <w:r w:rsidRPr="004767EC">
              <w:rPr>
                <w:b/>
              </w:rPr>
              <w:t>Due Date</w:t>
            </w:r>
          </w:p>
        </w:tc>
        <w:tc>
          <w:tcPr>
            <w:tcW w:w="1260" w:type="dxa"/>
          </w:tcPr>
          <w:p w:rsidR="002065C1" w:rsidRPr="004767EC" w:rsidRDefault="002065C1" w:rsidP="00517832">
            <w:pPr>
              <w:rPr>
                <w:b/>
              </w:rPr>
            </w:pPr>
            <w:r w:rsidRPr="004767EC">
              <w:rPr>
                <w:b/>
              </w:rPr>
              <w:t>Payment</w:t>
            </w:r>
          </w:p>
        </w:tc>
        <w:tc>
          <w:tcPr>
            <w:tcW w:w="1318" w:type="dxa"/>
          </w:tcPr>
          <w:p w:rsidR="002065C1" w:rsidRPr="004767EC" w:rsidRDefault="002065C1" w:rsidP="00517832">
            <w:pPr>
              <w:rPr>
                <w:b/>
              </w:rPr>
            </w:pPr>
            <w:r w:rsidRPr="004767EC">
              <w:rPr>
                <w:b/>
              </w:rPr>
              <w:t>Responsible</w:t>
            </w:r>
          </w:p>
        </w:tc>
      </w:tr>
      <w:tr w:rsidR="002065C1" w:rsidRPr="004767EC" w:rsidTr="008E1F16">
        <w:tc>
          <w:tcPr>
            <w:tcW w:w="4518" w:type="dxa"/>
          </w:tcPr>
          <w:p w:rsidR="00EC7BA3" w:rsidRDefault="00EC7BA3" w:rsidP="00EC7BA3">
            <w:r>
              <w:t>Deliverable 1:</w:t>
            </w:r>
          </w:p>
          <w:p w:rsidR="00EC7BA3" w:rsidRDefault="009339A5" w:rsidP="00D66449">
            <w:pPr>
              <w:pStyle w:val="ListParagraph"/>
              <w:numPr>
                <w:ilvl w:val="0"/>
                <w:numId w:val="7"/>
              </w:numPr>
            </w:pPr>
            <w:r>
              <w:t>Final Landscape Analysis</w:t>
            </w:r>
          </w:p>
          <w:p w:rsidR="00EC7BA3" w:rsidRDefault="00EC4362" w:rsidP="00D66449">
            <w:pPr>
              <w:pStyle w:val="ListParagraph"/>
              <w:numPr>
                <w:ilvl w:val="0"/>
                <w:numId w:val="7"/>
              </w:numPr>
            </w:pPr>
            <w:r>
              <w:t>Updated work</w:t>
            </w:r>
            <w:r w:rsidR="00C30CBD">
              <w:t xml:space="preserve"> </w:t>
            </w:r>
            <w:r>
              <w:t>plan</w:t>
            </w:r>
            <w:r w:rsidR="00A2098A">
              <w:t xml:space="preserve"> </w:t>
            </w:r>
          </w:p>
          <w:p w:rsidR="00EC7BA3" w:rsidRDefault="00EC7BA3" w:rsidP="00D66449">
            <w:pPr>
              <w:pStyle w:val="ListParagraph"/>
              <w:numPr>
                <w:ilvl w:val="0"/>
                <w:numId w:val="7"/>
              </w:numPr>
            </w:pPr>
            <w:r>
              <w:t>Detailed notes</w:t>
            </w:r>
            <w:r w:rsidR="002576AF">
              <w:t xml:space="preserve"> from initial </w:t>
            </w:r>
            <w:r w:rsidR="00E1098B">
              <w:t>strategic priority</w:t>
            </w:r>
            <w:r w:rsidR="002576AF">
              <w:t xml:space="preserve"> consultation</w:t>
            </w:r>
            <w:r>
              <w:t>s</w:t>
            </w:r>
            <w:r w:rsidR="002576AF">
              <w:t xml:space="preserve"> </w:t>
            </w:r>
          </w:p>
          <w:p w:rsidR="007E3CAB" w:rsidRDefault="007E3CAB" w:rsidP="00D66449">
            <w:pPr>
              <w:pStyle w:val="ListParagraph"/>
              <w:numPr>
                <w:ilvl w:val="0"/>
                <w:numId w:val="7"/>
              </w:numPr>
            </w:pPr>
            <w:r>
              <w:t>Key informant list and schedule of consultations</w:t>
            </w:r>
          </w:p>
          <w:p w:rsidR="007E3CAB" w:rsidRDefault="007E3CAB" w:rsidP="00D66449">
            <w:pPr>
              <w:pStyle w:val="ListParagraph"/>
              <w:numPr>
                <w:ilvl w:val="0"/>
                <w:numId w:val="7"/>
              </w:numPr>
            </w:pPr>
            <w:r>
              <w:t xml:space="preserve">Aide-memoire on strategic priorities identified </w:t>
            </w:r>
          </w:p>
          <w:p w:rsidR="002065C1" w:rsidRPr="004767EC" w:rsidRDefault="00A2098A" w:rsidP="00D66449">
            <w:pPr>
              <w:pStyle w:val="ListParagraph"/>
              <w:numPr>
                <w:ilvl w:val="0"/>
                <w:numId w:val="7"/>
              </w:numPr>
            </w:pPr>
            <w:r>
              <w:t>Invoice #1</w:t>
            </w:r>
            <w:r w:rsidR="002A3A22">
              <w:rPr>
                <w:rStyle w:val="FootnoteReference"/>
              </w:rPr>
              <w:footnoteReference w:id="5"/>
            </w:r>
            <w:r w:rsidR="00AE45C9">
              <w:t xml:space="preserve"> (up to </w:t>
            </w:r>
            <w:r w:rsidR="007E3CAB">
              <w:t>1</w:t>
            </w:r>
            <w:r w:rsidR="00AE45C9">
              <w:t>7 days</w:t>
            </w:r>
            <w:r>
              <w:t>)</w:t>
            </w:r>
          </w:p>
        </w:tc>
        <w:tc>
          <w:tcPr>
            <w:tcW w:w="2610" w:type="dxa"/>
          </w:tcPr>
          <w:p w:rsidR="002065C1" w:rsidRPr="004767EC" w:rsidRDefault="007E3CAB" w:rsidP="00A2098A">
            <w:r>
              <w:t>Within 4 weeks of signature</w:t>
            </w:r>
            <w:r w:rsidR="00BB7E51">
              <w:t xml:space="preserve"> (~ end of May</w:t>
            </w:r>
            <w:r w:rsidR="00FE4CDC">
              <w:t>)</w:t>
            </w:r>
          </w:p>
        </w:tc>
        <w:tc>
          <w:tcPr>
            <w:tcW w:w="1260" w:type="dxa"/>
          </w:tcPr>
          <w:p w:rsidR="002065C1" w:rsidRPr="004767EC" w:rsidRDefault="002065C1" w:rsidP="00517832">
            <w:r w:rsidRPr="004767EC">
              <w:t>--</w:t>
            </w:r>
          </w:p>
        </w:tc>
        <w:tc>
          <w:tcPr>
            <w:tcW w:w="1318" w:type="dxa"/>
          </w:tcPr>
          <w:p w:rsidR="002065C1" w:rsidRPr="004767EC" w:rsidRDefault="002065C1" w:rsidP="00517832">
            <w:r w:rsidRPr="004767EC">
              <w:t>Consultant</w:t>
            </w:r>
          </w:p>
        </w:tc>
      </w:tr>
      <w:tr w:rsidR="002065C1" w:rsidRPr="004767EC" w:rsidTr="008E1F16">
        <w:tc>
          <w:tcPr>
            <w:tcW w:w="4518" w:type="dxa"/>
          </w:tcPr>
          <w:p w:rsidR="002065C1" w:rsidRPr="004767EC" w:rsidRDefault="00A2098A" w:rsidP="00517832">
            <w:r>
              <w:t xml:space="preserve">Payment #1 </w:t>
            </w:r>
          </w:p>
        </w:tc>
        <w:tc>
          <w:tcPr>
            <w:tcW w:w="2610" w:type="dxa"/>
          </w:tcPr>
          <w:p w:rsidR="002065C1" w:rsidRPr="004767EC" w:rsidRDefault="00A2098A" w:rsidP="00517832">
            <w:r>
              <w:t>Within 30 days</w:t>
            </w:r>
            <w:r w:rsidR="0024063E">
              <w:t xml:space="preserve"> of receiving invoice</w:t>
            </w:r>
          </w:p>
        </w:tc>
        <w:tc>
          <w:tcPr>
            <w:tcW w:w="1260" w:type="dxa"/>
          </w:tcPr>
          <w:p w:rsidR="002A3A22" w:rsidRDefault="002A3A22" w:rsidP="00517832">
            <w:r>
              <w:t xml:space="preserve">Up to </w:t>
            </w:r>
            <w:r w:rsidR="00836BBC">
              <w:t>$</w:t>
            </w:r>
            <w:proofErr w:type="spellStart"/>
            <w:r w:rsidR="00E86A77">
              <w:t>xxxx</w:t>
            </w:r>
            <w:proofErr w:type="spellEnd"/>
            <w:r w:rsidR="008E1F16">
              <w:t xml:space="preserve"> </w:t>
            </w:r>
          </w:p>
          <w:p w:rsidR="00836BBC" w:rsidRPr="004767EC" w:rsidRDefault="00836BBC" w:rsidP="00517832"/>
        </w:tc>
        <w:tc>
          <w:tcPr>
            <w:tcW w:w="1318" w:type="dxa"/>
          </w:tcPr>
          <w:p w:rsidR="002065C1" w:rsidRPr="004767EC" w:rsidRDefault="00FE4CDC" w:rsidP="00517832">
            <w:r>
              <w:t>N</w:t>
            </w:r>
            <w:r w:rsidR="002065C1" w:rsidRPr="004767EC">
              <w:t>I</w:t>
            </w:r>
          </w:p>
        </w:tc>
      </w:tr>
      <w:tr w:rsidR="002065C1" w:rsidRPr="004767EC" w:rsidTr="008E1F16">
        <w:tc>
          <w:tcPr>
            <w:tcW w:w="4518" w:type="dxa"/>
          </w:tcPr>
          <w:p w:rsidR="00EC7BA3" w:rsidRDefault="00FE4CDC" w:rsidP="00A2098A">
            <w:r>
              <w:t>Deliverable 2</w:t>
            </w:r>
            <w:r w:rsidR="00EC7BA3">
              <w:t>:</w:t>
            </w:r>
          </w:p>
          <w:p w:rsidR="002065C1" w:rsidRDefault="00EC7BA3" w:rsidP="00D66449">
            <w:pPr>
              <w:pStyle w:val="ListParagraph"/>
              <w:numPr>
                <w:ilvl w:val="0"/>
                <w:numId w:val="8"/>
              </w:numPr>
            </w:pPr>
            <w:r>
              <w:t>Stakeholder</w:t>
            </w:r>
            <w:r w:rsidR="00EC4362">
              <w:t xml:space="preserve"> </w:t>
            </w:r>
            <w:r>
              <w:t>consultation report</w:t>
            </w:r>
          </w:p>
          <w:p w:rsidR="00EC7BA3" w:rsidRDefault="00EC7BA3" w:rsidP="00D66449">
            <w:pPr>
              <w:pStyle w:val="ListParagraph"/>
              <w:numPr>
                <w:ilvl w:val="0"/>
                <w:numId w:val="8"/>
              </w:numPr>
            </w:pPr>
            <w:r>
              <w:t>Draft budget</w:t>
            </w:r>
          </w:p>
          <w:p w:rsidR="00EC7BA3" w:rsidRDefault="007E3CAB" w:rsidP="00D66449">
            <w:pPr>
              <w:pStyle w:val="ListParagraph"/>
              <w:numPr>
                <w:ilvl w:val="0"/>
                <w:numId w:val="8"/>
              </w:numPr>
            </w:pPr>
            <w:r>
              <w:t>Updated aide-memoire</w:t>
            </w:r>
            <w:r w:rsidR="00EC7BA3">
              <w:t xml:space="preserve"> on strategic priorities identified</w:t>
            </w:r>
          </w:p>
          <w:p w:rsidR="00B30D11" w:rsidRPr="004767EC" w:rsidRDefault="00B30D11" w:rsidP="00D66449">
            <w:pPr>
              <w:pStyle w:val="ListParagraph"/>
              <w:numPr>
                <w:ilvl w:val="0"/>
                <w:numId w:val="8"/>
              </w:numPr>
            </w:pPr>
            <w:r>
              <w:t xml:space="preserve">Invoice </w:t>
            </w:r>
            <w:r w:rsidR="00FE4CDC">
              <w:t>#2</w:t>
            </w:r>
            <w:r w:rsidR="007E3CAB">
              <w:t xml:space="preserve"> (up to 12</w:t>
            </w:r>
            <w:r>
              <w:t xml:space="preserve"> days)</w:t>
            </w:r>
          </w:p>
        </w:tc>
        <w:tc>
          <w:tcPr>
            <w:tcW w:w="2610" w:type="dxa"/>
          </w:tcPr>
          <w:p w:rsidR="002065C1" w:rsidRPr="004767EC" w:rsidRDefault="00FE4CDC" w:rsidP="00FE4CDC">
            <w:r>
              <w:t>Within 1 month of Deliverable #1 deadline (~end of June)</w:t>
            </w:r>
          </w:p>
        </w:tc>
        <w:tc>
          <w:tcPr>
            <w:tcW w:w="1260" w:type="dxa"/>
          </w:tcPr>
          <w:p w:rsidR="002065C1" w:rsidRPr="004767EC" w:rsidRDefault="002065C1" w:rsidP="00517832">
            <w:r w:rsidRPr="004767EC">
              <w:t>--</w:t>
            </w:r>
          </w:p>
        </w:tc>
        <w:tc>
          <w:tcPr>
            <w:tcW w:w="1318" w:type="dxa"/>
          </w:tcPr>
          <w:p w:rsidR="002065C1" w:rsidRPr="004767EC" w:rsidRDefault="002065C1" w:rsidP="00517832">
            <w:r w:rsidRPr="004767EC">
              <w:t>Consultant</w:t>
            </w:r>
          </w:p>
        </w:tc>
      </w:tr>
      <w:tr w:rsidR="00A2098A" w:rsidRPr="004767EC" w:rsidTr="008E1F16">
        <w:tc>
          <w:tcPr>
            <w:tcW w:w="4518" w:type="dxa"/>
          </w:tcPr>
          <w:p w:rsidR="00A2098A" w:rsidRDefault="00FE4CDC" w:rsidP="00A2098A">
            <w:r>
              <w:t>Payment #2</w:t>
            </w:r>
          </w:p>
        </w:tc>
        <w:tc>
          <w:tcPr>
            <w:tcW w:w="2610" w:type="dxa"/>
          </w:tcPr>
          <w:p w:rsidR="00A2098A" w:rsidRDefault="0024063E" w:rsidP="00A2098A">
            <w:r>
              <w:t>Within 30 days of receiving invoice</w:t>
            </w:r>
          </w:p>
        </w:tc>
        <w:tc>
          <w:tcPr>
            <w:tcW w:w="1260" w:type="dxa"/>
          </w:tcPr>
          <w:p w:rsidR="00A2098A" w:rsidRDefault="002A3A22" w:rsidP="004767EC">
            <w:r>
              <w:t xml:space="preserve">Up to </w:t>
            </w:r>
            <w:r w:rsidR="00EF7670">
              <w:t>$</w:t>
            </w:r>
            <w:proofErr w:type="spellStart"/>
            <w:r w:rsidR="008E1F16">
              <w:t>xxxx</w:t>
            </w:r>
            <w:proofErr w:type="spellEnd"/>
          </w:p>
          <w:p w:rsidR="002A3A22" w:rsidRPr="004767EC" w:rsidRDefault="002A3A22" w:rsidP="004767EC"/>
        </w:tc>
        <w:tc>
          <w:tcPr>
            <w:tcW w:w="1318" w:type="dxa"/>
          </w:tcPr>
          <w:p w:rsidR="00A2098A" w:rsidRPr="004767EC" w:rsidRDefault="00FE4CDC" w:rsidP="00517832">
            <w:r>
              <w:t>N</w:t>
            </w:r>
            <w:r w:rsidR="0024063E">
              <w:t>I</w:t>
            </w:r>
          </w:p>
        </w:tc>
      </w:tr>
      <w:tr w:rsidR="002065C1" w:rsidRPr="004767EC" w:rsidTr="008E1F16">
        <w:tc>
          <w:tcPr>
            <w:tcW w:w="4518" w:type="dxa"/>
          </w:tcPr>
          <w:p w:rsidR="00B30D11" w:rsidRDefault="00B30D11" w:rsidP="00A2098A">
            <w:r>
              <w:t xml:space="preserve">Deliverable </w:t>
            </w:r>
            <w:r w:rsidR="00FE4CDC">
              <w:t>3</w:t>
            </w:r>
            <w:r>
              <w:t>:</w:t>
            </w:r>
          </w:p>
          <w:p w:rsidR="00B30D11" w:rsidRDefault="00250BAE" w:rsidP="00D66449">
            <w:pPr>
              <w:pStyle w:val="ListParagraph"/>
              <w:numPr>
                <w:ilvl w:val="0"/>
                <w:numId w:val="9"/>
              </w:numPr>
            </w:pPr>
            <w:r>
              <w:t>Draft Scope of Work section of strategy</w:t>
            </w:r>
          </w:p>
          <w:p w:rsidR="00250BAE" w:rsidRDefault="00250BAE" w:rsidP="00D66449">
            <w:pPr>
              <w:pStyle w:val="ListParagraph"/>
              <w:numPr>
                <w:ilvl w:val="0"/>
                <w:numId w:val="9"/>
              </w:numPr>
            </w:pPr>
            <w:proofErr w:type="spellStart"/>
            <w:r>
              <w:t>Databook</w:t>
            </w:r>
            <w:proofErr w:type="spellEnd"/>
            <w:r>
              <w:t xml:space="preserve"> for target-setting and draft Goals section of strategy</w:t>
            </w:r>
          </w:p>
          <w:p w:rsidR="002065C1" w:rsidRPr="004767EC" w:rsidRDefault="00FE4CDC" w:rsidP="00D66449">
            <w:pPr>
              <w:pStyle w:val="ListParagraph"/>
              <w:numPr>
                <w:ilvl w:val="0"/>
                <w:numId w:val="9"/>
              </w:numPr>
            </w:pPr>
            <w:r>
              <w:t>Invoice #3</w:t>
            </w:r>
            <w:r w:rsidR="00250BAE">
              <w:t xml:space="preserve"> (up to </w:t>
            </w:r>
            <w:r w:rsidR="007E3CAB">
              <w:t>6 days)</w:t>
            </w:r>
          </w:p>
        </w:tc>
        <w:tc>
          <w:tcPr>
            <w:tcW w:w="2610" w:type="dxa"/>
          </w:tcPr>
          <w:p w:rsidR="002065C1" w:rsidRPr="004767EC" w:rsidRDefault="00FE4CDC" w:rsidP="00517832">
            <w:r>
              <w:t>Within 2 weeks of Deliverable #2  deadline (~mid-July)</w:t>
            </w:r>
          </w:p>
        </w:tc>
        <w:tc>
          <w:tcPr>
            <w:tcW w:w="1260" w:type="dxa"/>
          </w:tcPr>
          <w:p w:rsidR="002065C1" w:rsidRPr="004767EC" w:rsidRDefault="002065C1" w:rsidP="00517832">
            <w:r w:rsidRPr="004767EC">
              <w:t>--</w:t>
            </w:r>
          </w:p>
        </w:tc>
        <w:tc>
          <w:tcPr>
            <w:tcW w:w="1318" w:type="dxa"/>
          </w:tcPr>
          <w:p w:rsidR="002065C1" w:rsidRPr="004767EC" w:rsidRDefault="002065C1" w:rsidP="00517832">
            <w:r w:rsidRPr="004767EC">
              <w:t>Consultant</w:t>
            </w:r>
          </w:p>
        </w:tc>
      </w:tr>
      <w:tr w:rsidR="002065C1" w:rsidRPr="004767EC" w:rsidTr="008E1F16">
        <w:tc>
          <w:tcPr>
            <w:tcW w:w="4518" w:type="dxa"/>
          </w:tcPr>
          <w:p w:rsidR="002065C1" w:rsidRPr="004767EC" w:rsidRDefault="00FE4CDC" w:rsidP="00517832">
            <w:r>
              <w:t>Payment #3</w:t>
            </w:r>
          </w:p>
        </w:tc>
        <w:tc>
          <w:tcPr>
            <w:tcW w:w="2610" w:type="dxa"/>
          </w:tcPr>
          <w:p w:rsidR="002065C1" w:rsidRPr="004767EC" w:rsidRDefault="0024063E" w:rsidP="00517832">
            <w:r>
              <w:t>Within 30 days of receiving invoice</w:t>
            </w:r>
          </w:p>
        </w:tc>
        <w:tc>
          <w:tcPr>
            <w:tcW w:w="1260" w:type="dxa"/>
          </w:tcPr>
          <w:p w:rsidR="002065C1" w:rsidRPr="004767EC" w:rsidRDefault="002A3A22" w:rsidP="00E86A77">
            <w:r>
              <w:t>Up to $</w:t>
            </w:r>
            <w:proofErr w:type="spellStart"/>
            <w:r w:rsidR="00E86A77">
              <w:t>xxxx</w:t>
            </w:r>
            <w:proofErr w:type="spellEnd"/>
            <w:r w:rsidR="008E1F16">
              <w:t xml:space="preserve"> </w:t>
            </w:r>
          </w:p>
        </w:tc>
        <w:tc>
          <w:tcPr>
            <w:tcW w:w="1318" w:type="dxa"/>
          </w:tcPr>
          <w:p w:rsidR="002065C1" w:rsidRPr="004767EC" w:rsidRDefault="00FE4CDC" w:rsidP="00517832">
            <w:r>
              <w:t>N</w:t>
            </w:r>
            <w:r w:rsidR="0024063E">
              <w:t>I</w:t>
            </w:r>
          </w:p>
        </w:tc>
      </w:tr>
      <w:tr w:rsidR="002065C1" w:rsidRPr="004767EC" w:rsidTr="008E1F16">
        <w:tc>
          <w:tcPr>
            <w:tcW w:w="4518" w:type="dxa"/>
          </w:tcPr>
          <w:p w:rsidR="00250BAE" w:rsidRDefault="00250BAE" w:rsidP="00EF7670">
            <w:r>
              <w:t>Deliverable #</w:t>
            </w:r>
            <w:r w:rsidR="00FE4CDC">
              <w:t>4</w:t>
            </w:r>
            <w:r>
              <w:t>:</w:t>
            </w:r>
          </w:p>
          <w:p w:rsidR="00250BAE" w:rsidRDefault="00250BAE" w:rsidP="00D66449">
            <w:pPr>
              <w:pStyle w:val="ListParagraph"/>
              <w:numPr>
                <w:ilvl w:val="0"/>
                <w:numId w:val="10"/>
              </w:numPr>
            </w:pPr>
            <w:r>
              <w:t>Draft internal sections of</w:t>
            </w:r>
            <w:r w:rsidR="00BB7E51">
              <w:t xml:space="preserve"> strategy (HR, Operations/Risk, Rx</w:t>
            </w:r>
            <w:r>
              <w:t>)</w:t>
            </w:r>
          </w:p>
          <w:p w:rsidR="00250BAE" w:rsidRDefault="00250BAE" w:rsidP="00D66449">
            <w:pPr>
              <w:pStyle w:val="ListParagraph"/>
              <w:numPr>
                <w:ilvl w:val="0"/>
                <w:numId w:val="10"/>
              </w:numPr>
            </w:pPr>
            <w:r>
              <w:t>Revised Draft Scope of Work</w:t>
            </w:r>
          </w:p>
          <w:p w:rsidR="002065C1" w:rsidRPr="004767EC" w:rsidRDefault="00250BAE" w:rsidP="00D66449">
            <w:pPr>
              <w:pStyle w:val="ListParagraph"/>
              <w:numPr>
                <w:ilvl w:val="0"/>
                <w:numId w:val="10"/>
              </w:numPr>
            </w:pPr>
            <w:r>
              <w:t>I</w:t>
            </w:r>
            <w:r w:rsidR="0024063E">
              <w:t>nvoice #</w:t>
            </w:r>
            <w:r w:rsidR="00FE4CDC">
              <w:t>4</w:t>
            </w:r>
            <w:r w:rsidR="0024063E">
              <w:t xml:space="preserve"> (up to </w:t>
            </w:r>
            <w:r w:rsidR="007E3CAB">
              <w:t>4</w:t>
            </w:r>
            <w:r w:rsidR="0024063E">
              <w:t xml:space="preserve"> days)</w:t>
            </w:r>
            <w:r w:rsidR="002065C1" w:rsidRPr="004767EC">
              <w:t xml:space="preserve"> </w:t>
            </w:r>
          </w:p>
        </w:tc>
        <w:tc>
          <w:tcPr>
            <w:tcW w:w="2610" w:type="dxa"/>
          </w:tcPr>
          <w:p w:rsidR="002065C1" w:rsidRPr="004767EC" w:rsidRDefault="00FE4CDC" w:rsidP="00517832">
            <w:r>
              <w:t>Within 2 weeks of Deliverable #3 deadline (~early August)</w:t>
            </w:r>
          </w:p>
        </w:tc>
        <w:tc>
          <w:tcPr>
            <w:tcW w:w="1260" w:type="dxa"/>
          </w:tcPr>
          <w:p w:rsidR="002065C1" w:rsidRPr="004767EC" w:rsidRDefault="0024063E" w:rsidP="004767EC">
            <w:r>
              <w:t>--</w:t>
            </w:r>
          </w:p>
        </w:tc>
        <w:tc>
          <w:tcPr>
            <w:tcW w:w="1318" w:type="dxa"/>
          </w:tcPr>
          <w:p w:rsidR="002065C1" w:rsidRPr="004767EC" w:rsidRDefault="0024063E" w:rsidP="00517832">
            <w:r w:rsidRPr="004767EC">
              <w:t>Consultant</w:t>
            </w:r>
          </w:p>
        </w:tc>
      </w:tr>
      <w:tr w:rsidR="0024063E" w:rsidRPr="004767EC" w:rsidTr="008E1F16">
        <w:tc>
          <w:tcPr>
            <w:tcW w:w="4518" w:type="dxa"/>
          </w:tcPr>
          <w:p w:rsidR="0024063E" w:rsidRDefault="00FE4CDC" w:rsidP="00FE4CDC">
            <w:r>
              <w:t>Payment #4</w:t>
            </w:r>
            <w:r w:rsidR="0024063E">
              <w:t xml:space="preserve"> </w:t>
            </w:r>
          </w:p>
        </w:tc>
        <w:tc>
          <w:tcPr>
            <w:tcW w:w="2610" w:type="dxa"/>
          </w:tcPr>
          <w:p w:rsidR="0024063E" w:rsidRDefault="0024063E" w:rsidP="00517832">
            <w:r>
              <w:t>Within 30 days of receiving invoice</w:t>
            </w:r>
          </w:p>
        </w:tc>
        <w:tc>
          <w:tcPr>
            <w:tcW w:w="1260" w:type="dxa"/>
          </w:tcPr>
          <w:p w:rsidR="0024063E" w:rsidRPr="004767EC" w:rsidRDefault="002A3A22" w:rsidP="00E86A77">
            <w:r>
              <w:t>Up to $</w:t>
            </w:r>
            <w:proofErr w:type="spellStart"/>
            <w:r w:rsidR="00E86A77">
              <w:t>xxxx</w:t>
            </w:r>
            <w:proofErr w:type="spellEnd"/>
          </w:p>
        </w:tc>
        <w:tc>
          <w:tcPr>
            <w:tcW w:w="1318" w:type="dxa"/>
          </w:tcPr>
          <w:p w:rsidR="0024063E" w:rsidRPr="004767EC" w:rsidRDefault="00FE4CDC" w:rsidP="00517832">
            <w:r>
              <w:t>N</w:t>
            </w:r>
            <w:r w:rsidR="0024063E">
              <w:t>I</w:t>
            </w:r>
          </w:p>
        </w:tc>
      </w:tr>
      <w:tr w:rsidR="00250BAE" w:rsidRPr="004767EC" w:rsidTr="008E1F16">
        <w:tc>
          <w:tcPr>
            <w:tcW w:w="4518" w:type="dxa"/>
          </w:tcPr>
          <w:p w:rsidR="00250BAE" w:rsidRDefault="00250BAE" w:rsidP="00517832">
            <w:r>
              <w:t>Deliverable #</w:t>
            </w:r>
            <w:r w:rsidR="00FE4CDC">
              <w:t>5</w:t>
            </w:r>
            <w:r>
              <w:t>:</w:t>
            </w:r>
          </w:p>
          <w:p w:rsidR="00250BAE" w:rsidRDefault="00250BAE" w:rsidP="00D66449">
            <w:pPr>
              <w:pStyle w:val="ListParagraph"/>
              <w:numPr>
                <w:ilvl w:val="0"/>
                <w:numId w:val="11"/>
              </w:numPr>
            </w:pPr>
            <w:r>
              <w:t>Draft of full strategy (all sections)</w:t>
            </w:r>
          </w:p>
        </w:tc>
        <w:tc>
          <w:tcPr>
            <w:tcW w:w="2610" w:type="dxa"/>
          </w:tcPr>
          <w:p w:rsidR="00250BAE" w:rsidRDefault="00FE4CDC" w:rsidP="00517832">
            <w:r>
              <w:t>Within 3 weeks of Deliverable #4 deadline (~end of August)</w:t>
            </w:r>
          </w:p>
        </w:tc>
        <w:tc>
          <w:tcPr>
            <w:tcW w:w="1260" w:type="dxa"/>
          </w:tcPr>
          <w:p w:rsidR="00250BAE" w:rsidRDefault="00250BAE" w:rsidP="00E86A77"/>
        </w:tc>
        <w:tc>
          <w:tcPr>
            <w:tcW w:w="1318" w:type="dxa"/>
          </w:tcPr>
          <w:p w:rsidR="00250BAE" w:rsidRDefault="00FE4CDC" w:rsidP="00517832">
            <w:r>
              <w:t>Consultant</w:t>
            </w:r>
          </w:p>
        </w:tc>
      </w:tr>
      <w:tr w:rsidR="00250BAE" w:rsidRPr="004767EC" w:rsidTr="008E1F16">
        <w:tc>
          <w:tcPr>
            <w:tcW w:w="4518" w:type="dxa"/>
          </w:tcPr>
          <w:p w:rsidR="00250BAE" w:rsidRDefault="00FE4CDC" w:rsidP="00517832">
            <w:r>
              <w:t>Deliverable #6</w:t>
            </w:r>
            <w:r w:rsidR="00250BAE">
              <w:t>:</w:t>
            </w:r>
          </w:p>
          <w:p w:rsidR="00250BAE" w:rsidRDefault="00250BAE" w:rsidP="00D66449">
            <w:pPr>
              <w:pStyle w:val="ListParagraph"/>
              <w:numPr>
                <w:ilvl w:val="0"/>
                <w:numId w:val="12"/>
              </w:numPr>
            </w:pPr>
            <w:r>
              <w:t xml:space="preserve">Revised draft of full strategy (all </w:t>
            </w:r>
            <w:r>
              <w:lastRenderedPageBreak/>
              <w:t>sections)</w:t>
            </w:r>
          </w:p>
          <w:p w:rsidR="00250BAE" w:rsidRDefault="007E3CAB" w:rsidP="00D66449">
            <w:pPr>
              <w:pStyle w:val="ListParagraph"/>
              <w:numPr>
                <w:ilvl w:val="0"/>
                <w:numId w:val="12"/>
              </w:numPr>
            </w:pPr>
            <w:r>
              <w:t>Invoice #</w:t>
            </w:r>
            <w:r w:rsidR="00FE4CDC">
              <w:t>5</w:t>
            </w:r>
            <w:r>
              <w:t xml:space="preserve"> (up to 6</w:t>
            </w:r>
            <w:r w:rsidR="00250BAE">
              <w:t xml:space="preserve"> days)</w:t>
            </w:r>
          </w:p>
        </w:tc>
        <w:tc>
          <w:tcPr>
            <w:tcW w:w="2610" w:type="dxa"/>
          </w:tcPr>
          <w:p w:rsidR="00250BAE" w:rsidRDefault="00FE4CDC" w:rsidP="00517832">
            <w:r>
              <w:lastRenderedPageBreak/>
              <w:t xml:space="preserve">Within 2 weeks of deliverable #5 deadline </w:t>
            </w:r>
            <w:r>
              <w:lastRenderedPageBreak/>
              <w:t>(~mid-September)</w:t>
            </w:r>
          </w:p>
        </w:tc>
        <w:tc>
          <w:tcPr>
            <w:tcW w:w="1260" w:type="dxa"/>
          </w:tcPr>
          <w:p w:rsidR="00250BAE" w:rsidRDefault="00250BAE" w:rsidP="00E86A77"/>
        </w:tc>
        <w:tc>
          <w:tcPr>
            <w:tcW w:w="1318" w:type="dxa"/>
          </w:tcPr>
          <w:p w:rsidR="00250BAE" w:rsidRDefault="00FE4CDC" w:rsidP="00517832">
            <w:r>
              <w:t>Consultant</w:t>
            </w:r>
          </w:p>
        </w:tc>
      </w:tr>
      <w:tr w:rsidR="00FE4CDC" w:rsidRPr="004767EC" w:rsidTr="008E1F16">
        <w:tc>
          <w:tcPr>
            <w:tcW w:w="4518" w:type="dxa"/>
          </w:tcPr>
          <w:p w:rsidR="00FE4CDC" w:rsidRDefault="00FE4CDC" w:rsidP="00517832">
            <w:r>
              <w:lastRenderedPageBreak/>
              <w:t>FINAL payment</w:t>
            </w:r>
          </w:p>
        </w:tc>
        <w:tc>
          <w:tcPr>
            <w:tcW w:w="2610" w:type="dxa"/>
          </w:tcPr>
          <w:p w:rsidR="00FE4CDC" w:rsidRDefault="00FE4CDC" w:rsidP="00517832"/>
        </w:tc>
        <w:tc>
          <w:tcPr>
            <w:tcW w:w="1260" w:type="dxa"/>
          </w:tcPr>
          <w:p w:rsidR="00FE4CDC" w:rsidRDefault="008E1F16" w:rsidP="00E86A77">
            <w:r>
              <w:t>Up to $xxx</w:t>
            </w:r>
          </w:p>
        </w:tc>
        <w:tc>
          <w:tcPr>
            <w:tcW w:w="1318" w:type="dxa"/>
          </w:tcPr>
          <w:p w:rsidR="00FE4CDC" w:rsidRDefault="00FE4CDC" w:rsidP="00517832">
            <w:r>
              <w:t>NI</w:t>
            </w:r>
          </w:p>
        </w:tc>
      </w:tr>
    </w:tbl>
    <w:p w:rsidR="002065C1" w:rsidRPr="004767EC" w:rsidRDefault="002065C1" w:rsidP="002065C1">
      <w:pPr>
        <w:pStyle w:val="Heading1"/>
      </w:pPr>
      <w:r w:rsidRPr="004767EC">
        <w:t xml:space="preserve">Budget </w:t>
      </w:r>
    </w:p>
    <w:p w:rsidR="002065C1" w:rsidRPr="004767EC" w:rsidRDefault="002065C1" w:rsidP="002065C1">
      <w:r w:rsidRPr="004767EC">
        <w:t>Figures in Canadian dollars</w:t>
      </w:r>
    </w:p>
    <w:tbl>
      <w:tblPr>
        <w:tblStyle w:val="TableGrid"/>
        <w:tblW w:w="0" w:type="auto"/>
        <w:jc w:val="center"/>
        <w:tblLook w:val="04A0"/>
      </w:tblPr>
      <w:tblGrid>
        <w:gridCol w:w="3558"/>
        <w:gridCol w:w="800"/>
        <w:gridCol w:w="949"/>
        <w:gridCol w:w="1327"/>
        <w:gridCol w:w="1279"/>
      </w:tblGrid>
      <w:tr w:rsidR="002065C1" w:rsidRPr="004767EC" w:rsidTr="008E1F16">
        <w:trPr>
          <w:trHeight w:val="377"/>
          <w:jc w:val="center"/>
        </w:trPr>
        <w:tc>
          <w:tcPr>
            <w:tcW w:w="3558" w:type="dxa"/>
          </w:tcPr>
          <w:p w:rsidR="002065C1" w:rsidRPr="004767EC" w:rsidRDefault="002065C1" w:rsidP="00111A21">
            <w:pPr>
              <w:rPr>
                <w:b/>
              </w:rPr>
            </w:pPr>
            <w:r w:rsidRPr="004767EC">
              <w:rPr>
                <w:b/>
              </w:rPr>
              <w:t>Name</w:t>
            </w:r>
          </w:p>
        </w:tc>
        <w:tc>
          <w:tcPr>
            <w:tcW w:w="800" w:type="dxa"/>
          </w:tcPr>
          <w:p w:rsidR="002065C1" w:rsidRPr="004767EC" w:rsidRDefault="002065C1" w:rsidP="00111A21">
            <w:pPr>
              <w:rPr>
                <w:b/>
              </w:rPr>
            </w:pPr>
            <w:r w:rsidRPr="004767EC">
              <w:rPr>
                <w:b/>
              </w:rPr>
              <w:t>Unit</w:t>
            </w:r>
          </w:p>
        </w:tc>
        <w:tc>
          <w:tcPr>
            <w:tcW w:w="949" w:type="dxa"/>
          </w:tcPr>
          <w:p w:rsidR="002065C1" w:rsidRPr="004767EC" w:rsidRDefault="008E1F16" w:rsidP="00111A21">
            <w:pPr>
              <w:rPr>
                <w:b/>
              </w:rPr>
            </w:pPr>
            <w:r>
              <w:rPr>
                <w:b/>
              </w:rPr>
              <w:t xml:space="preserve"># </w:t>
            </w:r>
            <w:r w:rsidR="002065C1" w:rsidRPr="004767EC">
              <w:rPr>
                <w:b/>
              </w:rPr>
              <w:t>Units</w:t>
            </w:r>
          </w:p>
        </w:tc>
        <w:tc>
          <w:tcPr>
            <w:tcW w:w="1327" w:type="dxa"/>
          </w:tcPr>
          <w:p w:rsidR="002065C1" w:rsidRPr="004767EC" w:rsidRDefault="002065C1" w:rsidP="00E065C9">
            <w:pPr>
              <w:rPr>
                <w:b/>
              </w:rPr>
            </w:pPr>
            <w:r w:rsidRPr="004767EC">
              <w:rPr>
                <w:b/>
              </w:rPr>
              <w:t>Rate $CDN)</w:t>
            </w:r>
          </w:p>
        </w:tc>
        <w:tc>
          <w:tcPr>
            <w:tcW w:w="1279" w:type="dxa"/>
          </w:tcPr>
          <w:p w:rsidR="002065C1" w:rsidRPr="004767EC" w:rsidRDefault="002065C1" w:rsidP="00EF7670">
            <w:pPr>
              <w:ind w:right="52"/>
              <w:rPr>
                <w:b/>
              </w:rPr>
            </w:pPr>
            <w:r w:rsidRPr="004767EC">
              <w:rPr>
                <w:b/>
              </w:rPr>
              <w:t>Subtotal</w:t>
            </w:r>
          </w:p>
        </w:tc>
      </w:tr>
      <w:tr w:rsidR="003E5DCC" w:rsidRPr="004767EC" w:rsidTr="006F0E41">
        <w:trPr>
          <w:trHeight w:val="276"/>
          <w:jc w:val="center"/>
        </w:trPr>
        <w:tc>
          <w:tcPr>
            <w:tcW w:w="7913" w:type="dxa"/>
            <w:gridSpan w:val="5"/>
          </w:tcPr>
          <w:p w:rsidR="003E5DCC" w:rsidRPr="00FE4C76" w:rsidRDefault="003E5DCC" w:rsidP="00EF7670">
            <w:pPr>
              <w:ind w:right="52"/>
              <w:rPr>
                <w:b/>
              </w:rPr>
            </w:pPr>
            <w:r w:rsidRPr="00FE4C76">
              <w:rPr>
                <w:b/>
                <w:u w:val="single"/>
              </w:rPr>
              <w:t>Personnel</w:t>
            </w:r>
          </w:p>
        </w:tc>
      </w:tr>
      <w:tr w:rsidR="002065C1" w:rsidRPr="004767EC" w:rsidTr="00E065C9">
        <w:trPr>
          <w:trHeight w:val="276"/>
          <w:jc w:val="center"/>
        </w:trPr>
        <w:tc>
          <w:tcPr>
            <w:tcW w:w="3558" w:type="dxa"/>
          </w:tcPr>
          <w:p w:rsidR="002065C1" w:rsidRPr="004767EC" w:rsidRDefault="0024063E" w:rsidP="0024063E">
            <w:r>
              <w:t>[Consultant Name]</w:t>
            </w:r>
          </w:p>
        </w:tc>
        <w:tc>
          <w:tcPr>
            <w:tcW w:w="800" w:type="dxa"/>
          </w:tcPr>
          <w:p w:rsidR="002065C1" w:rsidRPr="004767EC" w:rsidRDefault="002065C1" w:rsidP="00111A21">
            <w:r w:rsidRPr="004767EC">
              <w:t>Days</w:t>
            </w:r>
          </w:p>
        </w:tc>
        <w:tc>
          <w:tcPr>
            <w:tcW w:w="949" w:type="dxa"/>
          </w:tcPr>
          <w:p w:rsidR="002065C1" w:rsidRPr="004767EC" w:rsidRDefault="00FE4CDC" w:rsidP="00111A21">
            <w:pPr>
              <w:jc w:val="center"/>
            </w:pPr>
            <w:r>
              <w:t>45</w:t>
            </w:r>
          </w:p>
        </w:tc>
        <w:tc>
          <w:tcPr>
            <w:tcW w:w="1327" w:type="dxa"/>
            <w:vAlign w:val="center"/>
          </w:tcPr>
          <w:p w:rsidR="002065C1" w:rsidRPr="004767EC" w:rsidRDefault="002065C1" w:rsidP="00FE4CDC">
            <w:pPr>
              <w:jc w:val="right"/>
            </w:pPr>
            <w:r w:rsidRPr="004767EC">
              <w:t>$</w:t>
            </w:r>
            <w:r w:rsidR="00FE4CDC">
              <w:t>xxx</w:t>
            </w:r>
          </w:p>
        </w:tc>
        <w:tc>
          <w:tcPr>
            <w:tcW w:w="1279" w:type="dxa"/>
            <w:vAlign w:val="center"/>
          </w:tcPr>
          <w:p w:rsidR="002065C1" w:rsidRPr="004767EC" w:rsidRDefault="002065C1" w:rsidP="00FE4CDC">
            <w:pPr>
              <w:ind w:right="52"/>
              <w:jc w:val="right"/>
            </w:pPr>
            <w:r w:rsidRPr="004767EC">
              <w:t>$</w:t>
            </w:r>
            <w:proofErr w:type="spellStart"/>
            <w:r w:rsidR="00FE4CDC">
              <w:t>xx,xxx</w:t>
            </w:r>
            <w:proofErr w:type="spellEnd"/>
          </w:p>
        </w:tc>
      </w:tr>
      <w:tr w:rsidR="00FE4C76" w:rsidRPr="004767EC" w:rsidTr="006F0E41">
        <w:trPr>
          <w:trHeight w:val="260"/>
          <w:jc w:val="center"/>
        </w:trPr>
        <w:tc>
          <w:tcPr>
            <w:tcW w:w="7913" w:type="dxa"/>
            <w:gridSpan w:val="5"/>
          </w:tcPr>
          <w:p w:rsidR="00FE4C76" w:rsidRPr="004767EC" w:rsidRDefault="00FE4C76" w:rsidP="00EF7670">
            <w:pPr>
              <w:ind w:right="52"/>
            </w:pPr>
            <w:r w:rsidRPr="00FE4C76">
              <w:rPr>
                <w:b/>
                <w:u w:val="single"/>
              </w:rPr>
              <w:t>Other Expenses</w:t>
            </w:r>
          </w:p>
        </w:tc>
      </w:tr>
      <w:tr w:rsidR="002065C1" w:rsidRPr="004767EC" w:rsidTr="00E065C9">
        <w:trPr>
          <w:trHeight w:val="552"/>
          <w:jc w:val="center"/>
        </w:trPr>
        <w:tc>
          <w:tcPr>
            <w:tcW w:w="3558" w:type="dxa"/>
            <w:tcBorders>
              <w:bottom w:val="double" w:sz="4" w:space="0" w:color="auto"/>
            </w:tcBorders>
          </w:tcPr>
          <w:p w:rsidR="002065C1" w:rsidRPr="004767EC" w:rsidRDefault="0024063E" w:rsidP="0024063E">
            <w:r>
              <w:t>Communications + Printing + Local transportation</w:t>
            </w:r>
          </w:p>
        </w:tc>
        <w:tc>
          <w:tcPr>
            <w:tcW w:w="800" w:type="dxa"/>
            <w:tcBorders>
              <w:bottom w:val="double" w:sz="4" w:space="0" w:color="auto"/>
            </w:tcBorders>
          </w:tcPr>
          <w:p w:rsidR="002065C1" w:rsidRPr="004767EC" w:rsidRDefault="002065C1" w:rsidP="00111A21">
            <w:r w:rsidRPr="004767EC">
              <w:t>Up to</w:t>
            </w:r>
          </w:p>
        </w:tc>
        <w:tc>
          <w:tcPr>
            <w:tcW w:w="949" w:type="dxa"/>
            <w:tcBorders>
              <w:bottom w:val="double" w:sz="4" w:space="0" w:color="auto"/>
            </w:tcBorders>
          </w:tcPr>
          <w:p w:rsidR="002065C1" w:rsidRPr="004767EC" w:rsidRDefault="002065C1" w:rsidP="00111A21"/>
        </w:tc>
        <w:tc>
          <w:tcPr>
            <w:tcW w:w="1327" w:type="dxa"/>
            <w:tcBorders>
              <w:bottom w:val="double" w:sz="4" w:space="0" w:color="auto"/>
            </w:tcBorders>
            <w:vAlign w:val="center"/>
          </w:tcPr>
          <w:p w:rsidR="002065C1" w:rsidRPr="004767EC" w:rsidRDefault="002065C1" w:rsidP="0024063E">
            <w:pPr>
              <w:jc w:val="right"/>
            </w:pPr>
            <w:r w:rsidRPr="004767EC">
              <w:t>$</w:t>
            </w:r>
            <w:r w:rsidR="00FE4CDC">
              <w:t>3</w:t>
            </w:r>
            <w:r w:rsidRPr="004767EC">
              <w:t>00</w:t>
            </w:r>
            <w:r w:rsidRPr="004767EC">
              <w:rPr>
                <w:rStyle w:val="FootnoteReference"/>
              </w:rPr>
              <w:footnoteReference w:id="6"/>
            </w:r>
          </w:p>
        </w:tc>
        <w:tc>
          <w:tcPr>
            <w:tcW w:w="1279" w:type="dxa"/>
            <w:tcBorders>
              <w:bottom w:val="double" w:sz="4" w:space="0" w:color="auto"/>
            </w:tcBorders>
            <w:vAlign w:val="center"/>
          </w:tcPr>
          <w:p w:rsidR="002065C1" w:rsidRPr="004767EC" w:rsidRDefault="00FE4CDC" w:rsidP="00EF7670">
            <w:pPr>
              <w:ind w:right="52"/>
              <w:jc w:val="right"/>
            </w:pPr>
            <w:r>
              <w:t>$3</w:t>
            </w:r>
            <w:r w:rsidR="002065C1" w:rsidRPr="004767EC">
              <w:t>00</w:t>
            </w:r>
          </w:p>
        </w:tc>
      </w:tr>
      <w:tr w:rsidR="002065C1" w:rsidTr="008E1F16">
        <w:trPr>
          <w:trHeight w:val="357"/>
          <w:jc w:val="center"/>
        </w:trPr>
        <w:tc>
          <w:tcPr>
            <w:tcW w:w="6634" w:type="dxa"/>
            <w:gridSpan w:val="4"/>
            <w:tcBorders>
              <w:top w:val="double" w:sz="4" w:space="0" w:color="auto"/>
            </w:tcBorders>
          </w:tcPr>
          <w:p w:rsidR="002065C1" w:rsidRPr="004767EC" w:rsidRDefault="002065C1" w:rsidP="00111A21">
            <w:pPr>
              <w:rPr>
                <w:b/>
              </w:rPr>
            </w:pPr>
            <w:r w:rsidRPr="004767EC">
              <w:rPr>
                <w:b/>
              </w:rPr>
              <w:t>TOTAL</w:t>
            </w:r>
          </w:p>
        </w:tc>
        <w:tc>
          <w:tcPr>
            <w:tcW w:w="1279" w:type="dxa"/>
            <w:tcBorders>
              <w:top w:val="double" w:sz="4" w:space="0" w:color="auto"/>
            </w:tcBorders>
          </w:tcPr>
          <w:p w:rsidR="002065C1" w:rsidRPr="00B55C91" w:rsidRDefault="0024063E" w:rsidP="008E1F16">
            <w:pPr>
              <w:ind w:right="52"/>
              <w:jc w:val="right"/>
              <w:rPr>
                <w:b/>
              </w:rPr>
            </w:pPr>
            <w:r>
              <w:rPr>
                <w:b/>
              </w:rPr>
              <w:t>$</w:t>
            </w:r>
            <w:proofErr w:type="spellStart"/>
            <w:r w:rsidR="00E065C9">
              <w:rPr>
                <w:b/>
                <w:sz w:val="20"/>
              </w:rPr>
              <w:t>xxxx</w:t>
            </w:r>
            <w:proofErr w:type="spellEnd"/>
          </w:p>
        </w:tc>
      </w:tr>
    </w:tbl>
    <w:p w:rsidR="008C1422" w:rsidRDefault="008C1422" w:rsidP="008C1422">
      <w:pPr>
        <w:pStyle w:val="Heading1"/>
      </w:pPr>
      <w:r>
        <w:t>Requirements</w:t>
      </w:r>
    </w:p>
    <w:p w:rsidR="002A3A22" w:rsidRDefault="008C1422" w:rsidP="00D66449">
      <w:pPr>
        <w:pStyle w:val="ListParagraph"/>
        <w:numPr>
          <w:ilvl w:val="0"/>
          <w:numId w:val="6"/>
        </w:numPr>
        <w:spacing w:after="0" w:line="240" w:lineRule="auto"/>
      </w:pPr>
      <w:r>
        <w:t xml:space="preserve">Minimum 7 years of experience in project management </w:t>
      </w:r>
      <w:r w:rsidR="00EF7670">
        <w:t xml:space="preserve">and evaluation </w:t>
      </w:r>
      <w:r>
        <w:t>in the health and</w:t>
      </w:r>
      <w:r w:rsidR="00765EC9">
        <w:t>/or</w:t>
      </w:r>
      <w:r>
        <w:t xml:space="preserve"> nutrition sector</w:t>
      </w:r>
    </w:p>
    <w:p w:rsidR="00D57A1C" w:rsidRDefault="00D57A1C" w:rsidP="00D66449">
      <w:pPr>
        <w:pStyle w:val="ListParagraph"/>
        <w:numPr>
          <w:ilvl w:val="0"/>
          <w:numId w:val="6"/>
        </w:numPr>
        <w:spacing w:after="0" w:line="240" w:lineRule="auto"/>
      </w:pPr>
      <w:r>
        <w:t xml:space="preserve">Track record of working with diverse stakeholders to deliver </w:t>
      </w:r>
      <w:r w:rsidR="00E065C9">
        <w:t xml:space="preserve">successful </w:t>
      </w:r>
      <w:r>
        <w:t>large scale program design and program strategy on time. Examples and references may be requested.</w:t>
      </w:r>
    </w:p>
    <w:p w:rsidR="00EF7670" w:rsidRDefault="00EF7670" w:rsidP="00D66449">
      <w:pPr>
        <w:pStyle w:val="ListParagraph"/>
        <w:numPr>
          <w:ilvl w:val="0"/>
          <w:numId w:val="6"/>
        </w:numPr>
        <w:spacing w:after="0" w:line="240" w:lineRule="auto"/>
      </w:pPr>
      <w:r>
        <w:t>Post-graduate degree in a relevant field (</w:t>
      </w:r>
      <w:proofErr w:type="spellStart"/>
      <w:r>
        <w:t>eg</w:t>
      </w:r>
      <w:proofErr w:type="spellEnd"/>
      <w:r>
        <w:t>. Masters of Public Health, Public/Business Administration, Nutrition, Health Economics)</w:t>
      </w:r>
    </w:p>
    <w:p w:rsidR="00C53F66" w:rsidRDefault="008C1422" w:rsidP="00D66449">
      <w:pPr>
        <w:pStyle w:val="ListParagraph"/>
        <w:numPr>
          <w:ilvl w:val="0"/>
          <w:numId w:val="6"/>
        </w:numPr>
        <w:spacing w:after="0" w:line="240" w:lineRule="auto"/>
      </w:pPr>
      <w:r>
        <w:t xml:space="preserve">Prior experience </w:t>
      </w:r>
      <w:r w:rsidR="00EF7670">
        <w:t xml:space="preserve">(3-5 years) </w:t>
      </w:r>
      <w:r>
        <w:t>developing, coordinating and/or writing strategy documents</w:t>
      </w:r>
    </w:p>
    <w:p w:rsidR="008C1422" w:rsidRDefault="008C1422" w:rsidP="00D66449">
      <w:pPr>
        <w:pStyle w:val="ListParagraph"/>
        <w:numPr>
          <w:ilvl w:val="0"/>
          <w:numId w:val="6"/>
        </w:numPr>
        <w:spacing w:after="0" w:line="240" w:lineRule="auto"/>
      </w:pPr>
      <w:r>
        <w:t>Knowledgeable and well-connected with stakeholders in the nutrition sector (government, NGOs, CSOs, private</w:t>
      </w:r>
      <w:r w:rsidR="00B1144F">
        <w:t xml:space="preserve"> sector), and familiarity with N</w:t>
      </w:r>
      <w:r>
        <w:t>I programs strongly desired</w:t>
      </w:r>
    </w:p>
    <w:p w:rsidR="008C1422" w:rsidRDefault="008C1422" w:rsidP="00D66449">
      <w:pPr>
        <w:pStyle w:val="ListParagraph"/>
        <w:numPr>
          <w:ilvl w:val="0"/>
          <w:numId w:val="6"/>
        </w:numPr>
        <w:spacing w:after="0" w:line="240" w:lineRule="auto"/>
      </w:pPr>
      <w:r>
        <w:t>Strong analytic skills, and ability to ask probing questions</w:t>
      </w:r>
    </w:p>
    <w:p w:rsidR="00D57A1C" w:rsidRDefault="00D57A1C" w:rsidP="00D66449">
      <w:pPr>
        <w:pStyle w:val="ListParagraph"/>
        <w:numPr>
          <w:ilvl w:val="0"/>
          <w:numId w:val="6"/>
        </w:numPr>
        <w:spacing w:after="0" w:line="240" w:lineRule="auto"/>
      </w:pPr>
      <w:r>
        <w:t>Highly organized, efficient and good interpersonal skills</w:t>
      </w:r>
    </w:p>
    <w:p w:rsidR="008C1422" w:rsidRDefault="008C1422" w:rsidP="00D66449">
      <w:pPr>
        <w:pStyle w:val="ListParagraph"/>
        <w:numPr>
          <w:ilvl w:val="0"/>
          <w:numId w:val="6"/>
        </w:numPr>
        <w:spacing w:after="0" w:line="240" w:lineRule="auto"/>
      </w:pPr>
      <w:r>
        <w:t>Workshop and meeting facilitation skills</w:t>
      </w:r>
    </w:p>
    <w:p w:rsidR="008C1422" w:rsidRDefault="008C1422" w:rsidP="00D66449">
      <w:pPr>
        <w:pStyle w:val="ListParagraph"/>
        <w:numPr>
          <w:ilvl w:val="0"/>
          <w:numId w:val="6"/>
        </w:numPr>
        <w:spacing w:after="0" w:line="240" w:lineRule="auto"/>
      </w:pPr>
      <w:r>
        <w:t>Excellent writing ability in English</w:t>
      </w:r>
    </w:p>
    <w:p w:rsidR="008C1422" w:rsidRDefault="008C1422" w:rsidP="00D66449">
      <w:pPr>
        <w:pStyle w:val="ListParagraph"/>
        <w:numPr>
          <w:ilvl w:val="0"/>
          <w:numId w:val="6"/>
        </w:numPr>
        <w:spacing w:after="0" w:line="240" w:lineRule="auto"/>
      </w:pPr>
      <w:r>
        <w:t xml:space="preserve">Competence in Microsoft word, excel, and </w:t>
      </w:r>
      <w:r w:rsidR="00C30CBD">
        <w:t>PowerPoint</w:t>
      </w:r>
    </w:p>
    <w:p w:rsidR="008C1422" w:rsidRDefault="008C1422" w:rsidP="00D66449">
      <w:pPr>
        <w:pStyle w:val="ListParagraph"/>
        <w:numPr>
          <w:ilvl w:val="0"/>
          <w:numId w:val="6"/>
        </w:numPr>
        <w:spacing w:after="0" w:line="240" w:lineRule="auto"/>
      </w:pPr>
      <w:r>
        <w:t>Experience with budgets, cost modeling and target setting</w:t>
      </w:r>
      <w:r w:rsidR="00765EC9">
        <w:t xml:space="preserve"> an asset </w:t>
      </w:r>
    </w:p>
    <w:p w:rsidR="00BF2DFF" w:rsidRDefault="00BF2DFF" w:rsidP="00C53F66">
      <w:pPr>
        <w:pStyle w:val="Heading1"/>
        <w:tabs>
          <w:tab w:val="left" w:pos="2442"/>
        </w:tabs>
      </w:pPr>
      <w:r>
        <w:t>Reporting Structure</w:t>
      </w:r>
    </w:p>
    <w:p w:rsidR="00153D29" w:rsidRDefault="00953F59">
      <w:r>
        <w:rPr>
          <w:noProof/>
        </w:rPr>
        <w:pict>
          <v:rect id="Rectangle 9" o:spid="_x0000_s1026" style="position:absolute;margin-left:326.8pt;margin-top:26.95pt;width:135.2pt;height:21.9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" fillcolor="black [3200]" strokecolor="black [1600]" strokeweight="1pt">
            <v:textbox>
              <w:txbxContent>
                <w:p w:rsidR="00620DB1" w:rsidRDefault="00620DB1" w:rsidP="00C53F66">
                  <w:pPr>
                    <w:spacing w:after="0" w:line="240" w:lineRule="auto"/>
                    <w:jc w:val="center"/>
                  </w:pPr>
                  <w:r>
                    <w:t>Regional Director</w:t>
                  </w:r>
                </w:p>
                <w:p w:rsidR="00620DB1" w:rsidRDefault="00620DB1" w:rsidP="004F318E">
                  <w:pPr>
                    <w:jc w:val="center"/>
                  </w:pPr>
                </w:p>
              </w:txbxContent>
            </v:textbox>
          </v:rect>
        </w:pict>
      </w:r>
      <w:r>
        <w:rPr>
          <w:noProof/>
        </w:rPr>
        <w:pict>
          <v:rect id="Rectangle 8" o:spid="_x0000_s1027" style="position:absolute;margin-left:166.05pt;margin-top:35.9pt;width:93.75pt;height:33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" fillcolor="black [3200]" strokecolor="black [1600]" strokeweight="1pt">
            <v:textbox>
              <w:txbxContent>
                <w:p w:rsidR="00620DB1" w:rsidRDefault="00620DB1" w:rsidP="004F318E">
                  <w:pPr>
                    <w:jc w:val="center"/>
                  </w:pPr>
                  <w:r>
                    <w:t>Regional Strategy Coordinator</w:t>
                  </w:r>
                </w:p>
              </w:txbxContent>
            </v:textbox>
          </v:rect>
        </w:pict>
      </w:r>
      <w:r>
        <w:rPr>
          <w:noProof/>
        </w:rPr>
        <w:pict>
          <v:shapetype id="_x0000_t32" coordsize="21600,21600" o:spt="32" o:oned="t" path="m,l21600,21600e" filled="f">
            <v:path arrowok="t" fillok="f" o:connecttype="none"/>
            <o:lock v:ext="edit" shapetype="t"/>
          </v:shapetype>
          <v:shape id="Straight Arrow Connector 15" o:spid="_x0000_s1037" type="#_x0000_t32" style="position:absolute;margin-left:260.2pt;margin-top:41.55pt;width:66.75pt;height:20.25pt;flip:y;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" strokecolor="black [3200]" strokeweight=".5pt">
            <v:stroke endarrow="block" joinstyle="miter"/>
          </v:shape>
        </w:pict>
      </w:r>
      <w:r w:rsidR="000D1876">
        <w:t>The</w:t>
      </w:r>
      <w:r w:rsidR="004F318E">
        <w:t xml:space="preserve"> consultant will be supervised by</w:t>
      </w:r>
      <w:r w:rsidR="00D57A1C">
        <w:t xml:space="preserve"> a regional Strategy coordinator at NI</w:t>
      </w:r>
      <w:r w:rsidR="000D1876">
        <w:t>, and will coordinate between the Country Director (and team) and Technical Advisors (at both regional and HQ).</w:t>
      </w:r>
    </w:p>
    <w:p w:rsidR="00153D29" w:rsidRDefault="00953F59">
      <w:r>
        <w:rPr>
          <w:noProof/>
        </w:rPr>
        <w:pict>
          <v:shape id="Straight Arrow Connector 18" o:spid="_x0000_s1036" type="#_x0000_t32" style="position:absolute;margin-left:260.45pt;margin-top:63.85pt;width:66.75pt;height:0;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" strokecolor="black [3200]" strokeweight="1pt">
            <v:stroke dashstyle="longDash" endarrow="block" joinstyle="miter"/>
          </v:shape>
        </w:pict>
      </w:r>
      <w:r>
        <w:rPr>
          <w:noProof/>
        </w:rPr>
        <w:pict>
          <v:shape id="Straight Arrow Connector 19" o:spid="_x0000_s1035" type="#_x0000_t32" style="position:absolute;margin-left:260.45pt;margin-top:24.45pt;width:66.35pt;height:31.3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" strokecolor="black [3200]" strokeweight=".5pt">
            <v:stroke dashstyle="longDash" endarrow="block" joinstyle="miter"/>
          </v:shape>
        </w:pict>
      </w:r>
      <w:r>
        <w:rPr>
          <w:noProof/>
        </w:rPr>
        <w:pict>
          <v:rect id="Rectangle 11" o:spid="_x0000_s1028" style="position:absolute;margin-left:326.8pt;margin-top:45.1pt;width:135.2pt;height:24.9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" fillcolor="black [3200]" strokecolor="black [1600]" strokeweight="1pt">
            <v:textbox>
              <w:txbxContent>
                <w:p w:rsidR="00620DB1" w:rsidRDefault="00620DB1" w:rsidP="004F318E">
                  <w:pPr>
                    <w:jc w:val="center"/>
                  </w:pPr>
                  <w:r>
                    <w:t>Tech. Advisors (HQ/RO)</w:t>
                  </w:r>
                </w:p>
              </w:txbxContent>
            </v:textbox>
          </v:rect>
        </w:pict>
      </w:r>
      <w:r>
        <w:rPr>
          <w:noProof/>
        </w:rPr>
        <w:pict>
          <v:rect id="Rectangle 10" o:spid="_x0000_s1029" style="position:absolute;margin-left:326.8pt;margin-top:18.15pt;width:135.2pt;height:21.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" fillcolor="black [3200]" strokecolor="black [1600]" strokeweight="1pt">
            <v:textbox>
              <w:txbxContent>
                <w:p w:rsidR="00620DB1" w:rsidRDefault="00620DB1" w:rsidP="00C53F66">
                  <w:pPr>
                    <w:spacing w:after="0" w:line="240" w:lineRule="auto"/>
                    <w:jc w:val="center"/>
                  </w:pPr>
                  <w:r>
                    <w:t>HQ – S&amp;I Mgr</w:t>
                  </w:r>
                </w:p>
                <w:p w:rsidR="00620DB1" w:rsidRDefault="00620DB1" w:rsidP="004F318E">
                  <w:pPr>
                    <w:jc w:val="center"/>
                  </w:pPr>
                </w:p>
              </w:txbxContent>
            </v:textbox>
          </v:rect>
        </w:pict>
      </w:r>
      <w:r>
        <w:rPr>
          <w:noProof/>
        </w:rPr>
        <w:pict>
          <v:shape id="Straight Arrow Connector 17" o:spid="_x0000_s1034" type="#_x0000_t32" style="position:absolute;margin-left:260.45pt;margin-top:24.05pt;width:66.35pt;height:7.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" strokecolor="black [3200]" strokeweight=".5pt">
            <v:stroke dashstyle="longDash" endarrow="block" joinstyle="miter"/>
          </v:shape>
        </w:pict>
      </w:r>
      <w:r>
        <w:rPr>
          <w:noProof/>
        </w:rPr>
        <w:pict>
          <v:shape id="Straight Arrow Connector 16" o:spid="_x0000_s1033" type="#_x0000_t32" style="position:absolute;margin-left:110.8pt;margin-top:59.15pt;width:50.7pt;height:0;flip:x;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" strokecolor="black [3200]" strokeweight="1pt">
            <v:stroke dashstyle="longDash" endarrow="block" joinstyle="miter"/>
          </v:shape>
        </w:pict>
      </w:r>
      <w:r>
        <w:rPr>
          <w:noProof/>
        </w:rPr>
        <w:pict>
          <v:shape id="Straight Arrow Connector 14" o:spid="_x0000_s1032" type="#_x0000_t32" style="position:absolute;margin-left:212.85pt;margin-top:32.2pt;width:0;height:19.4pt;flip:y;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" strokecolor="black [3200]" strokeweight=".5pt">
            <v:stroke endarrow="block" joinstyle="miter"/>
          </v:shape>
        </w:pict>
      </w:r>
      <w:r>
        <w:rPr>
          <w:noProof/>
        </w:rPr>
        <w:pict>
          <v:rect id="Rectangle 2" o:spid="_x0000_s1030" style="position:absolute;margin-left:161.4pt;margin-top:51.6pt;width:99pt;height:18.7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" fillcolor="black [3200]" strokecolor="black [1600]" strokeweight="1pt">
            <v:textbox>
              <w:txbxContent>
                <w:p w:rsidR="00620DB1" w:rsidRDefault="00620DB1" w:rsidP="00C53F66">
                  <w:pPr>
                    <w:spacing w:after="0" w:line="240" w:lineRule="auto"/>
                    <w:jc w:val="center"/>
                  </w:pPr>
                  <w:r>
                    <w:t>Consultant</w:t>
                  </w:r>
                </w:p>
              </w:txbxContent>
            </v:textbox>
          </v:rect>
        </w:pict>
      </w:r>
      <w:r>
        <w:rPr>
          <w:noProof/>
        </w:rPr>
        <w:pict>
          <v:rect id="Rectangle 7" o:spid="_x0000_s1031" style="position:absolute;margin-left:9.35pt;margin-top:23.2pt;width:98.25pt;height:48.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" fillcolor="black [3200]" strokecolor="black [1600]" strokeweight="1pt">
            <v:textbox>
              <w:txbxContent>
                <w:p w:rsidR="00620DB1" w:rsidRDefault="00620DB1" w:rsidP="00C53F66">
                  <w:pPr>
                    <w:spacing w:after="0" w:line="240" w:lineRule="auto"/>
                    <w:jc w:val="center"/>
                  </w:pPr>
                  <w:r>
                    <w:t>Country Director</w:t>
                  </w:r>
                </w:p>
                <w:p w:rsidR="00620DB1" w:rsidRDefault="00620DB1" w:rsidP="00C53F66">
                  <w:pPr>
                    <w:spacing w:after="0" w:line="240" w:lineRule="auto"/>
                    <w:jc w:val="center"/>
                  </w:pPr>
                  <w:r>
                    <w:t xml:space="preserve">+ </w:t>
                  </w:r>
                </w:p>
                <w:p w:rsidR="00620DB1" w:rsidRDefault="00620DB1" w:rsidP="00C53F66">
                  <w:pPr>
                    <w:spacing w:after="0" w:line="240" w:lineRule="auto"/>
                    <w:jc w:val="center"/>
                  </w:pPr>
                  <w:r>
                    <w:t>Country Staff</w:t>
                  </w:r>
                </w:p>
              </w:txbxContent>
            </v:textbox>
          </v:rect>
        </w:pict>
      </w:r>
      <w:r w:rsidR="00153D29">
        <w:br w:type="page"/>
      </w:r>
    </w:p>
    <w:p w:rsidR="006857B4" w:rsidRDefault="006857B4" w:rsidP="00153D29">
      <w:pPr>
        <w:pStyle w:val="Heading1"/>
        <w:sectPr w:rsidR="006857B4" w:rsidSect="006857B4">
          <w:headerReference w:type="default" r:id="rId8"/>
          <w:pgSz w:w="12240" w:h="15840"/>
          <w:pgMar w:top="1440" w:right="1440" w:bottom="1440" w:left="1440" w:header="720" w:footer="720" w:gutter="0"/>
          <w:cols w:space="720"/>
          <w:docGrid w:linePitch="360"/>
        </w:sectPr>
      </w:pPr>
      <w:bookmarkStart w:id="4" w:name="_Toc481059735"/>
    </w:p>
    <w:p w:rsidR="00153D29" w:rsidRDefault="00153D29" w:rsidP="00153D29">
      <w:pPr>
        <w:pStyle w:val="Heading1"/>
      </w:pPr>
      <w:r>
        <w:lastRenderedPageBreak/>
        <w:t>Annex A:  Indicative list of NI global strategic programming priority areas</w:t>
      </w:r>
      <w:bookmarkEnd w:id="4"/>
      <w:r>
        <w:t xml:space="preserve"> </w:t>
      </w:r>
    </w:p>
    <w:tbl>
      <w:tblPr>
        <w:tblW w:w="13336" w:type="dxa"/>
        <w:tblLayout w:type="fixed"/>
        <w:tblCellMar>
          <w:left w:w="0" w:type="dxa"/>
          <w:right w:w="0" w:type="dxa"/>
        </w:tblCellMar>
        <w:tblLook w:val="0420"/>
      </w:tblPr>
      <w:tblGrid>
        <w:gridCol w:w="2246"/>
        <w:gridCol w:w="1847"/>
        <w:gridCol w:w="1151"/>
        <w:gridCol w:w="2100"/>
        <w:gridCol w:w="2887"/>
        <w:gridCol w:w="1120"/>
        <w:gridCol w:w="1985"/>
      </w:tblGrid>
      <w:tr w:rsidR="00153D29" w:rsidRPr="007004D6" w:rsidTr="00E065C9">
        <w:tc>
          <w:tcPr>
            <w:tcW w:w="2246" w:type="dxa"/>
            <w:tcBorders>
              <w:top w:val="single" w:sz="8" w:space="0" w:color="FF9966"/>
              <w:left w:val="single" w:sz="8" w:space="0" w:color="FF9966"/>
              <w:bottom w:val="single" w:sz="1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c>
          <w:tcPr>
            <w:tcW w:w="1847" w:type="dxa"/>
            <w:tcBorders>
              <w:top w:val="single" w:sz="8" w:space="0" w:color="FF9966"/>
              <w:left w:val="single" w:sz="8" w:space="0" w:color="FF9966"/>
              <w:bottom w:val="single" w:sz="1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s-SV"/>
              </w:rPr>
            </w:pPr>
            <w:proofErr w:type="spellStart"/>
            <w:r w:rsidRPr="007004D6">
              <w:rPr>
                <w:rFonts w:cs="Arial"/>
                <w:b/>
                <w:bCs/>
                <w:szCs w:val="20"/>
                <w:lang w:val="es-SV"/>
              </w:rPr>
              <w:t>Adolescent</w:t>
            </w:r>
            <w:proofErr w:type="spellEnd"/>
            <w:r w:rsidRPr="007004D6">
              <w:rPr>
                <w:rFonts w:cs="Arial"/>
                <w:b/>
                <w:bCs/>
                <w:szCs w:val="20"/>
                <w:lang w:val="es-SV"/>
              </w:rPr>
              <w:t xml:space="preserve"> </w:t>
            </w:r>
            <w:proofErr w:type="spellStart"/>
            <w:r w:rsidRPr="007004D6">
              <w:rPr>
                <w:rFonts w:cs="Arial"/>
                <w:b/>
                <w:bCs/>
                <w:szCs w:val="20"/>
                <w:lang w:val="es-SV"/>
              </w:rPr>
              <w:t>girls</w:t>
            </w:r>
            <w:proofErr w:type="spellEnd"/>
            <w:r w:rsidRPr="007004D6">
              <w:rPr>
                <w:rFonts w:cs="Arial"/>
                <w:b/>
                <w:bCs/>
                <w:szCs w:val="20"/>
                <w:lang w:val="es-SV"/>
              </w:rPr>
              <w:t xml:space="preserve"> 10y </w:t>
            </w:r>
            <w:proofErr w:type="spellStart"/>
            <w:r w:rsidRPr="007004D6">
              <w:rPr>
                <w:rFonts w:cs="Arial"/>
                <w:b/>
                <w:bCs/>
                <w:szCs w:val="20"/>
                <w:lang w:val="es-SV"/>
              </w:rPr>
              <w:t>to</w:t>
            </w:r>
            <w:proofErr w:type="spellEnd"/>
            <w:r w:rsidRPr="007004D6">
              <w:rPr>
                <w:rFonts w:cs="Arial"/>
                <w:b/>
                <w:bCs/>
                <w:szCs w:val="20"/>
                <w:lang w:val="es-SV"/>
              </w:rPr>
              <w:t xml:space="preserve"> 19y</w:t>
            </w:r>
          </w:p>
        </w:tc>
        <w:tc>
          <w:tcPr>
            <w:tcW w:w="1151" w:type="dxa"/>
            <w:tcBorders>
              <w:top w:val="single" w:sz="8" w:space="0" w:color="FF9966"/>
              <w:left w:val="single" w:sz="8" w:space="0" w:color="FF9966"/>
              <w:bottom w:val="single" w:sz="1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r w:rsidRPr="007004D6">
              <w:rPr>
                <w:rFonts w:cs="Arial"/>
                <w:b/>
                <w:bCs/>
                <w:szCs w:val="20"/>
                <w:lang w:val="en-CA"/>
              </w:rPr>
              <w:t>Women 19</w:t>
            </w:r>
            <w:r>
              <w:rPr>
                <w:rFonts w:cs="Arial"/>
                <w:b/>
                <w:bCs/>
                <w:szCs w:val="20"/>
                <w:lang w:val="en-CA"/>
              </w:rPr>
              <w:t>-</w:t>
            </w:r>
            <w:r w:rsidRPr="007004D6">
              <w:rPr>
                <w:rFonts w:cs="Arial"/>
                <w:b/>
                <w:bCs/>
                <w:szCs w:val="20"/>
                <w:lang w:val="en-CA"/>
              </w:rPr>
              <w:t>49y</w:t>
            </w:r>
          </w:p>
        </w:tc>
        <w:tc>
          <w:tcPr>
            <w:tcW w:w="2100" w:type="dxa"/>
            <w:tcBorders>
              <w:top w:val="single" w:sz="8" w:space="0" w:color="FF9966"/>
              <w:left w:val="single" w:sz="8" w:space="0" w:color="FF9966"/>
              <w:bottom w:val="single" w:sz="1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r w:rsidRPr="007004D6">
              <w:rPr>
                <w:rFonts w:cs="Arial"/>
                <w:b/>
                <w:bCs/>
                <w:szCs w:val="20"/>
                <w:lang w:val="en-CA"/>
              </w:rPr>
              <w:t>Pregnant women and newborns</w:t>
            </w:r>
          </w:p>
        </w:tc>
        <w:tc>
          <w:tcPr>
            <w:tcW w:w="2887" w:type="dxa"/>
            <w:tcBorders>
              <w:top w:val="single" w:sz="8" w:space="0" w:color="FF9966"/>
              <w:left w:val="single" w:sz="8" w:space="0" w:color="FF9966"/>
              <w:bottom w:val="single" w:sz="1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r w:rsidRPr="007004D6">
              <w:rPr>
                <w:rFonts w:cs="Arial"/>
                <w:b/>
                <w:bCs/>
                <w:szCs w:val="20"/>
                <w:lang w:val="en-CA"/>
              </w:rPr>
              <w:t>Infants and children aged up to 2 y</w:t>
            </w:r>
          </w:p>
        </w:tc>
        <w:tc>
          <w:tcPr>
            <w:tcW w:w="1120" w:type="dxa"/>
            <w:tcBorders>
              <w:top w:val="single" w:sz="8" w:space="0" w:color="FF9966"/>
              <w:left w:val="single" w:sz="8" w:space="0" w:color="FF9966"/>
              <w:bottom w:val="single" w:sz="1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r w:rsidRPr="007004D6">
              <w:rPr>
                <w:rFonts w:cs="Arial"/>
                <w:b/>
                <w:bCs/>
                <w:szCs w:val="20"/>
                <w:lang w:val="en-CA"/>
              </w:rPr>
              <w:t>Children 6m to 5y</w:t>
            </w:r>
          </w:p>
        </w:tc>
        <w:tc>
          <w:tcPr>
            <w:tcW w:w="1985" w:type="dxa"/>
            <w:tcBorders>
              <w:top w:val="single" w:sz="8" w:space="0" w:color="FF9966"/>
              <w:left w:val="single" w:sz="8" w:space="0" w:color="FF9966"/>
              <w:bottom w:val="single" w:sz="1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r w:rsidRPr="007004D6">
              <w:rPr>
                <w:rFonts w:cs="Arial"/>
                <w:b/>
                <w:bCs/>
                <w:szCs w:val="20"/>
                <w:lang w:val="en-CA"/>
              </w:rPr>
              <w:t>School children aged 6y to 14y</w:t>
            </w:r>
          </w:p>
        </w:tc>
      </w:tr>
      <w:tr w:rsidR="00153D29" w:rsidRPr="007004D6" w:rsidTr="00E065C9">
        <w:tc>
          <w:tcPr>
            <w:tcW w:w="2246" w:type="dxa"/>
            <w:tcBorders>
              <w:top w:val="single" w:sz="1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r w:rsidRPr="007004D6">
              <w:rPr>
                <w:rFonts w:cs="Arial"/>
                <w:szCs w:val="20"/>
                <w:lang w:val="en-CA"/>
              </w:rPr>
              <w:t>IFA / MN supplements</w:t>
            </w:r>
          </w:p>
        </w:tc>
        <w:tc>
          <w:tcPr>
            <w:tcW w:w="1847" w:type="dxa"/>
            <w:tcBorders>
              <w:top w:val="single" w:sz="1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r w:rsidRPr="007004D6">
              <w:rPr>
                <w:rFonts w:cs="Arial"/>
                <w:b/>
                <w:bCs/>
                <w:szCs w:val="20"/>
                <w:lang w:val="en-CA"/>
              </w:rPr>
              <w:t>Weekly</w:t>
            </w:r>
          </w:p>
          <w:p w:rsidR="00153D29" w:rsidRPr="007004D6" w:rsidRDefault="00153D29" w:rsidP="00D66449">
            <w:pPr>
              <w:numPr>
                <w:ilvl w:val="0"/>
                <w:numId w:val="40"/>
              </w:numPr>
              <w:tabs>
                <w:tab w:val="num" w:pos="720"/>
              </w:tabs>
              <w:spacing w:after="0" w:line="240" w:lineRule="auto"/>
              <w:rPr>
                <w:rFonts w:cs="Arial"/>
                <w:szCs w:val="20"/>
                <w:lang w:val="en-CA"/>
              </w:rPr>
            </w:pPr>
            <w:r w:rsidRPr="007004D6">
              <w:rPr>
                <w:rFonts w:cs="Arial"/>
                <w:szCs w:val="20"/>
                <w:lang w:val="en-CA"/>
              </w:rPr>
              <w:t>Schools</w:t>
            </w:r>
          </w:p>
          <w:p w:rsidR="00153D29" w:rsidRPr="007004D6" w:rsidRDefault="00153D29" w:rsidP="00D66449">
            <w:pPr>
              <w:numPr>
                <w:ilvl w:val="0"/>
                <w:numId w:val="40"/>
              </w:numPr>
              <w:tabs>
                <w:tab w:val="num" w:pos="720"/>
              </w:tabs>
              <w:spacing w:after="0" w:line="240" w:lineRule="auto"/>
              <w:rPr>
                <w:rFonts w:cs="Arial"/>
                <w:szCs w:val="20"/>
                <w:lang w:val="en-CA"/>
              </w:rPr>
            </w:pPr>
            <w:r w:rsidRPr="007004D6">
              <w:rPr>
                <w:rFonts w:cs="Arial"/>
                <w:i/>
                <w:iCs/>
                <w:szCs w:val="20"/>
                <w:lang w:val="en-CA"/>
              </w:rPr>
              <w:t>(Community platforms)</w:t>
            </w:r>
          </w:p>
        </w:tc>
        <w:tc>
          <w:tcPr>
            <w:tcW w:w="1151" w:type="dxa"/>
            <w:tcBorders>
              <w:top w:val="single" w:sz="1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c>
          <w:tcPr>
            <w:tcW w:w="2100" w:type="dxa"/>
            <w:tcBorders>
              <w:top w:val="single" w:sz="1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r w:rsidRPr="007004D6">
              <w:rPr>
                <w:rFonts w:cs="Arial"/>
                <w:b/>
                <w:bCs/>
                <w:szCs w:val="20"/>
                <w:lang w:val="en-CA"/>
              </w:rPr>
              <w:t xml:space="preserve">Daily </w:t>
            </w:r>
          </w:p>
          <w:p w:rsidR="00153D29" w:rsidRDefault="00153D29" w:rsidP="00D66449">
            <w:pPr>
              <w:numPr>
                <w:ilvl w:val="0"/>
                <w:numId w:val="41"/>
              </w:numPr>
              <w:tabs>
                <w:tab w:val="num" w:pos="720"/>
              </w:tabs>
              <w:spacing w:after="0" w:line="240" w:lineRule="auto"/>
              <w:rPr>
                <w:rFonts w:cs="Arial"/>
                <w:szCs w:val="20"/>
                <w:lang w:val="en-CA"/>
              </w:rPr>
            </w:pPr>
            <w:r w:rsidRPr="007004D6">
              <w:rPr>
                <w:rFonts w:cs="Arial"/>
                <w:szCs w:val="20"/>
                <w:lang w:val="en-CA"/>
              </w:rPr>
              <w:t xml:space="preserve">Antenatal &amp; </w:t>
            </w:r>
          </w:p>
          <w:p w:rsidR="00153D29" w:rsidRPr="007004D6" w:rsidRDefault="00153D29" w:rsidP="00D66449">
            <w:pPr>
              <w:numPr>
                <w:ilvl w:val="0"/>
                <w:numId w:val="41"/>
              </w:numPr>
              <w:tabs>
                <w:tab w:val="num" w:pos="720"/>
              </w:tabs>
              <w:spacing w:after="0" w:line="240" w:lineRule="auto"/>
              <w:rPr>
                <w:rFonts w:cs="Arial"/>
                <w:szCs w:val="20"/>
                <w:lang w:val="en-CA"/>
              </w:rPr>
            </w:pPr>
            <w:r w:rsidRPr="007004D6">
              <w:rPr>
                <w:rFonts w:cs="Arial"/>
                <w:szCs w:val="20"/>
                <w:lang w:val="en-CA"/>
              </w:rPr>
              <w:t>Post natal contacts</w:t>
            </w:r>
          </w:p>
        </w:tc>
        <w:tc>
          <w:tcPr>
            <w:tcW w:w="2887" w:type="dxa"/>
            <w:tcBorders>
              <w:top w:val="single" w:sz="1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c>
          <w:tcPr>
            <w:tcW w:w="1120" w:type="dxa"/>
            <w:tcBorders>
              <w:top w:val="single" w:sz="1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c>
          <w:tcPr>
            <w:tcW w:w="1985" w:type="dxa"/>
            <w:tcBorders>
              <w:top w:val="single" w:sz="1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r>
      <w:tr w:rsidR="00153D29" w:rsidRPr="007004D6" w:rsidTr="00E065C9">
        <w:tc>
          <w:tcPr>
            <w:tcW w:w="2246" w:type="dxa"/>
            <w:tcBorders>
              <w:top w:val="single" w:sz="8" w:space="0" w:color="FF9966"/>
              <w:left w:val="single" w:sz="8" w:space="0" w:color="FF9966"/>
              <w:bottom w:val="single" w:sz="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r w:rsidRPr="007004D6">
              <w:rPr>
                <w:rFonts w:cs="Arial"/>
                <w:szCs w:val="20"/>
                <w:lang w:val="en-CA"/>
              </w:rPr>
              <w:t>Optimal timing of cord clamping</w:t>
            </w:r>
          </w:p>
        </w:tc>
        <w:tc>
          <w:tcPr>
            <w:tcW w:w="1847" w:type="dxa"/>
            <w:tcBorders>
              <w:top w:val="single" w:sz="8" w:space="0" w:color="FF9966"/>
              <w:left w:val="single" w:sz="8" w:space="0" w:color="FF9966"/>
              <w:bottom w:val="single" w:sz="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c>
          <w:tcPr>
            <w:tcW w:w="1151" w:type="dxa"/>
            <w:tcBorders>
              <w:top w:val="single" w:sz="8" w:space="0" w:color="FF9966"/>
              <w:left w:val="single" w:sz="8" w:space="0" w:color="FF9966"/>
              <w:bottom w:val="single" w:sz="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c>
          <w:tcPr>
            <w:tcW w:w="2100" w:type="dxa"/>
            <w:tcBorders>
              <w:top w:val="single" w:sz="8" w:space="0" w:color="FF9966"/>
              <w:left w:val="single" w:sz="8" w:space="0" w:color="FF9966"/>
              <w:bottom w:val="single" w:sz="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D66449">
            <w:pPr>
              <w:numPr>
                <w:ilvl w:val="0"/>
                <w:numId w:val="42"/>
              </w:numPr>
              <w:tabs>
                <w:tab w:val="num" w:pos="720"/>
              </w:tabs>
              <w:spacing w:after="0" w:line="240" w:lineRule="auto"/>
              <w:rPr>
                <w:rFonts w:cs="Arial"/>
                <w:szCs w:val="20"/>
                <w:lang w:val="en-CA"/>
              </w:rPr>
            </w:pPr>
            <w:r w:rsidRPr="007004D6">
              <w:rPr>
                <w:rFonts w:cs="Arial"/>
                <w:b/>
                <w:bCs/>
                <w:szCs w:val="20"/>
                <w:lang w:val="en-CA"/>
              </w:rPr>
              <w:t>Birth contact</w:t>
            </w:r>
          </w:p>
        </w:tc>
        <w:tc>
          <w:tcPr>
            <w:tcW w:w="2887" w:type="dxa"/>
            <w:tcBorders>
              <w:top w:val="single" w:sz="8" w:space="0" w:color="FF9966"/>
              <w:left w:val="single" w:sz="8" w:space="0" w:color="FF9966"/>
              <w:bottom w:val="single" w:sz="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c>
          <w:tcPr>
            <w:tcW w:w="1120" w:type="dxa"/>
            <w:tcBorders>
              <w:top w:val="single" w:sz="8" w:space="0" w:color="FF9966"/>
              <w:left w:val="single" w:sz="8" w:space="0" w:color="FF9966"/>
              <w:bottom w:val="single" w:sz="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c>
          <w:tcPr>
            <w:tcW w:w="1985" w:type="dxa"/>
            <w:tcBorders>
              <w:top w:val="single" w:sz="8" w:space="0" w:color="FF9966"/>
              <w:left w:val="single" w:sz="8" w:space="0" w:color="FF9966"/>
              <w:bottom w:val="single" w:sz="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r>
      <w:tr w:rsidR="00153D29" w:rsidRPr="007004D6" w:rsidTr="00E065C9">
        <w:tc>
          <w:tcPr>
            <w:tcW w:w="2246" w:type="dxa"/>
            <w:tcBorders>
              <w:top w:val="single" w:sz="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r w:rsidRPr="007004D6">
              <w:rPr>
                <w:rFonts w:cs="Arial"/>
                <w:szCs w:val="20"/>
                <w:lang w:val="en-CA"/>
              </w:rPr>
              <w:t>Breastfeeding</w:t>
            </w:r>
          </w:p>
        </w:tc>
        <w:tc>
          <w:tcPr>
            <w:tcW w:w="1847" w:type="dxa"/>
            <w:tcBorders>
              <w:top w:val="single" w:sz="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c>
          <w:tcPr>
            <w:tcW w:w="1151" w:type="dxa"/>
            <w:tcBorders>
              <w:top w:val="single" w:sz="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c>
          <w:tcPr>
            <w:tcW w:w="2100" w:type="dxa"/>
            <w:tcBorders>
              <w:top w:val="single" w:sz="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D66449">
            <w:pPr>
              <w:numPr>
                <w:ilvl w:val="0"/>
                <w:numId w:val="43"/>
              </w:numPr>
              <w:tabs>
                <w:tab w:val="num" w:pos="720"/>
              </w:tabs>
              <w:spacing w:after="0" w:line="240" w:lineRule="auto"/>
              <w:rPr>
                <w:rFonts w:cs="Arial"/>
                <w:szCs w:val="20"/>
                <w:lang w:val="en-CA"/>
              </w:rPr>
            </w:pPr>
            <w:r w:rsidRPr="007004D6">
              <w:rPr>
                <w:rFonts w:cs="Arial"/>
                <w:b/>
                <w:bCs/>
                <w:szCs w:val="20"/>
                <w:lang w:val="en-CA"/>
              </w:rPr>
              <w:t>Birth contact</w:t>
            </w:r>
          </w:p>
          <w:p w:rsidR="00153D29" w:rsidRPr="007004D6" w:rsidRDefault="00153D29" w:rsidP="00D66449">
            <w:pPr>
              <w:numPr>
                <w:ilvl w:val="0"/>
                <w:numId w:val="43"/>
              </w:numPr>
              <w:tabs>
                <w:tab w:val="num" w:pos="720"/>
              </w:tabs>
              <w:spacing w:after="0" w:line="240" w:lineRule="auto"/>
              <w:rPr>
                <w:rFonts w:cs="Arial"/>
                <w:szCs w:val="20"/>
                <w:lang w:val="en-CA"/>
              </w:rPr>
            </w:pPr>
            <w:r w:rsidRPr="007004D6">
              <w:rPr>
                <w:rFonts w:cs="Arial"/>
                <w:szCs w:val="20"/>
                <w:lang w:val="en-CA"/>
              </w:rPr>
              <w:t>Post natal contacts</w:t>
            </w:r>
          </w:p>
        </w:tc>
        <w:tc>
          <w:tcPr>
            <w:tcW w:w="2887" w:type="dxa"/>
            <w:vMerge w:val="restart"/>
            <w:tcBorders>
              <w:top w:val="single" w:sz="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D66449">
            <w:pPr>
              <w:numPr>
                <w:ilvl w:val="0"/>
                <w:numId w:val="43"/>
              </w:numPr>
              <w:tabs>
                <w:tab w:val="num" w:pos="720"/>
              </w:tabs>
              <w:spacing w:after="0" w:line="240" w:lineRule="auto"/>
              <w:rPr>
                <w:rFonts w:cs="Arial"/>
                <w:szCs w:val="20"/>
                <w:lang w:val="en-CA"/>
              </w:rPr>
            </w:pPr>
            <w:r w:rsidRPr="007004D6">
              <w:rPr>
                <w:rFonts w:cs="Arial"/>
                <w:szCs w:val="20"/>
                <w:lang w:val="en-CA"/>
              </w:rPr>
              <w:t xml:space="preserve">Health facility + community based routine EPI and other contacts </w:t>
            </w:r>
          </w:p>
        </w:tc>
        <w:tc>
          <w:tcPr>
            <w:tcW w:w="1120" w:type="dxa"/>
            <w:tcBorders>
              <w:top w:val="single" w:sz="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c>
          <w:tcPr>
            <w:tcW w:w="1985" w:type="dxa"/>
            <w:tcBorders>
              <w:top w:val="single" w:sz="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r>
      <w:tr w:rsidR="00153D29" w:rsidRPr="007004D6" w:rsidTr="00E065C9">
        <w:tc>
          <w:tcPr>
            <w:tcW w:w="2246" w:type="dxa"/>
            <w:tcBorders>
              <w:top w:val="single" w:sz="8" w:space="0" w:color="FF9966"/>
              <w:left w:val="single" w:sz="8" w:space="0" w:color="FF9966"/>
              <w:bottom w:val="single" w:sz="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r w:rsidRPr="007004D6">
              <w:rPr>
                <w:rFonts w:cs="Arial"/>
                <w:szCs w:val="20"/>
                <w:lang w:val="en-CA"/>
              </w:rPr>
              <w:t>Complementary feeding + MNPs</w:t>
            </w:r>
          </w:p>
        </w:tc>
        <w:tc>
          <w:tcPr>
            <w:tcW w:w="1847" w:type="dxa"/>
            <w:tcBorders>
              <w:top w:val="single" w:sz="8" w:space="0" w:color="FF9966"/>
              <w:left w:val="single" w:sz="8" w:space="0" w:color="FF9966"/>
              <w:bottom w:val="single" w:sz="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c>
          <w:tcPr>
            <w:tcW w:w="1151" w:type="dxa"/>
            <w:tcBorders>
              <w:top w:val="single" w:sz="8" w:space="0" w:color="FF9966"/>
              <w:left w:val="single" w:sz="8" w:space="0" w:color="FF9966"/>
              <w:bottom w:val="single" w:sz="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c>
          <w:tcPr>
            <w:tcW w:w="2100" w:type="dxa"/>
            <w:tcBorders>
              <w:top w:val="single" w:sz="8" w:space="0" w:color="FF9966"/>
              <w:left w:val="single" w:sz="8" w:space="0" w:color="FF9966"/>
              <w:bottom w:val="single" w:sz="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c>
          <w:tcPr>
            <w:tcW w:w="2887" w:type="dxa"/>
            <w:vMerge/>
            <w:tcBorders>
              <w:top w:val="single" w:sz="8" w:space="0" w:color="FF9966"/>
              <w:left w:val="single" w:sz="8" w:space="0" w:color="FF9966"/>
              <w:bottom w:val="single" w:sz="8" w:space="0" w:color="FF9966"/>
              <w:right w:val="single" w:sz="8" w:space="0" w:color="FF9966"/>
            </w:tcBorders>
            <w:hideMark/>
          </w:tcPr>
          <w:p w:rsidR="00153D29" w:rsidRPr="007004D6" w:rsidRDefault="00153D29" w:rsidP="00153D29">
            <w:pPr>
              <w:spacing w:after="0" w:line="240" w:lineRule="auto"/>
              <w:rPr>
                <w:rFonts w:cs="Arial"/>
                <w:szCs w:val="20"/>
                <w:lang w:val="en-CA"/>
              </w:rPr>
            </w:pPr>
          </w:p>
        </w:tc>
        <w:tc>
          <w:tcPr>
            <w:tcW w:w="1120" w:type="dxa"/>
            <w:tcBorders>
              <w:top w:val="single" w:sz="8" w:space="0" w:color="FF9966"/>
              <w:left w:val="single" w:sz="8" w:space="0" w:color="FF9966"/>
              <w:bottom w:val="single" w:sz="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c>
          <w:tcPr>
            <w:tcW w:w="1985" w:type="dxa"/>
            <w:tcBorders>
              <w:top w:val="single" w:sz="8" w:space="0" w:color="FF9966"/>
              <w:left w:val="single" w:sz="8" w:space="0" w:color="FF9966"/>
              <w:bottom w:val="single" w:sz="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r>
      <w:tr w:rsidR="00153D29" w:rsidRPr="007004D6" w:rsidTr="00E065C9">
        <w:tc>
          <w:tcPr>
            <w:tcW w:w="2246" w:type="dxa"/>
            <w:tcBorders>
              <w:top w:val="single" w:sz="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r w:rsidRPr="007004D6">
              <w:rPr>
                <w:rFonts w:cs="Arial"/>
                <w:szCs w:val="20"/>
                <w:lang w:val="en-CA"/>
              </w:rPr>
              <w:t>VA supplements</w:t>
            </w:r>
          </w:p>
        </w:tc>
        <w:tc>
          <w:tcPr>
            <w:tcW w:w="1847" w:type="dxa"/>
            <w:tcBorders>
              <w:top w:val="single" w:sz="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c>
          <w:tcPr>
            <w:tcW w:w="1151" w:type="dxa"/>
            <w:tcBorders>
              <w:top w:val="single" w:sz="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c>
          <w:tcPr>
            <w:tcW w:w="2100" w:type="dxa"/>
            <w:tcBorders>
              <w:top w:val="single" w:sz="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c>
          <w:tcPr>
            <w:tcW w:w="4007" w:type="dxa"/>
            <w:gridSpan w:val="2"/>
            <w:tcBorders>
              <w:top w:val="single" w:sz="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D66449">
            <w:pPr>
              <w:numPr>
                <w:ilvl w:val="0"/>
                <w:numId w:val="44"/>
              </w:numPr>
              <w:tabs>
                <w:tab w:val="num" w:pos="720"/>
              </w:tabs>
              <w:spacing w:after="0" w:line="240" w:lineRule="auto"/>
              <w:rPr>
                <w:rFonts w:cs="Arial"/>
                <w:szCs w:val="20"/>
                <w:lang w:val="en-CA"/>
              </w:rPr>
            </w:pPr>
            <w:r w:rsidRPr="007004D6">
              <w:rPr>
                <w:rFonts w:cs="Arial"/>
                <w:szCs w:val="20"/>
                <w:lang w:val="en-CA"/>
              </w:rPr>
              <w:t>Immunization campaigns, child health weeks + routine contacts</w:t>
            </w:r>
          </w:p>
          <w:p w:rsidR="00153D29" w:rsidRPr="007004D6" w:rsidRDefault="00153D29" w:rsidP="00D66449">
            <w:pPr>
              <w:numPr>
                <w:ilvl w:val="0"/>
                <w:numId w:val="44"/>
              </w:numPr>
              <w:tabs>
                <w:tab w:val="num" w:pos="720"/>
              </w:tabs>
              <w:spacing w:after="0" w:line="240" w:lineRule="auto"/>
              <w:rPr>
                <w:rFonts w:cs="Arial"/>
                <w:szCs w:val="20"/>
                <w:lang w:val="en-CA"/>
              </w:rPr>
            </w:pPr>
            <w:r w:rsidRPr="007004D6">
              <w:rPr>
                <w:rFonts w:cs="Arial"/>
                <w:szCs w:val="20"/>
                <w:lang w:val="en-CA"/>
              </w:rPr>
              <w:t>Measles treatment contacts</w:t>
            </w:r>
          </w:p>
        </w:tc>
        <w:tc>
          <w:tcPr>
            <w:tcW w:w="1985" w:type="dxa"/>
            <w:tcBorders>
              <w:top w:val="single" w:sz="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r>
      <w:tr w:rsidR="00153D29" w:rsidRPr="007004D6" w:rsidTr="00E065C9">
        <w:tc>
          <w:tcPr>
            <w:tcW w:w="2246" w:type="dxa"/>
            <w:tcBorders>
              <w:top w:val="single" w:sz="8" w:space="0" w:color="FF9966"/>
              <w:left w:val="single" w:sz="8" w:space="0" w:color="FF9966"/>
              <w:bottom w:val="single" w:sz="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r w:rsidRPr="007004D6">
              <w:rPr>
                <w:rFonts w:cs="Arial"/>
                <w:szCs w:val="20"/>
                <w:lang w:val="en-CA"/>
              </w:rPr>
              <w:t>Zinc treatment for diarrhoea</w:t>
            </w:r>
          </w:p>
        </w:tc>
        <w:tc>
          <w:tcPr>
            <w:tcW w:w="1847" w:type="dxa"/>
            <w:tcBorders>
              <w:top w:val="single" w:sz="8" w:space="0" w:color="FF9966"/>
              <w:left w:val="single" w:sz="8" w:space="0" w:color="FF9966"/>
              <w:bottom w:val="single" w:sz="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c>
          <w:tcPr>
            <w:tcW w:w="1151" w:type="dxa"/>
            <w:tcBorders>
              <w:top w:val="single" w:sz="8" w:space="0" w:color="FF9966"/>
              <w:left w:val="single" w:sz="8" w:space="0" w:color="FF9966"/>
              <w:bottom w:val="single" w:sz="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c>
          <w:tcPr>
            <w:tcW w:w="2100" w:type="dxa"/>
            <w:tcBorders>
              <w:top w:val="single" w:sz="8" w:space="0" w:color="FF9966"/>
              <w:left w:val="single" w:sz="8" w:space="0" w:color="FF9966"/>
              <w:bottom w:val="single" w:sz="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c>
          <w:tcPr>
            <w:tcW w:w="4007" w:type="dxa"/>
            <w:gridSpan w:val="2"/>
            <w:tcBorders>
              <w:top w:val="single" w:sz="8" w:space="0" w:color="FF9966"/>
              <w:left w:val="single" w:sz="8" w:space="0" w:color="FF9966"/>
              <w:bottom w:val="single" w:sz="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D66449">
            <w:pPr>
              <w:numPr>
                <w:ilvl w:val="0"/>
                <w:numId w:val="45"/>
              </w:numPr>
              <w:tabs>
                <w:tab w:val="num" w:pos="720"/>
              </w:tabs>
              <w:spacing w:after="0" w:line="240" w:lineRule="auto"/>
              <w:rPr>
                <w:rFonts w:cs="Arial"/>
                <w:szCs w:val="20"/>
                <w:lang w:val="en-CA"/>
              </w:rPr>
            </w:pPr>
            <w:r w:rsidRPr="007004D6">
              <w:rPr>
                <w:rFonts w:cs="Arial"/>
                <w:szCs w:val="20"/>
                <w:lang w:val="en-CA"/>
              </w:rPr>
              <w:t>Integrated community case management + care seeking</w:t>
            </w:r>
          </w:p>
        </w:tc>
        <w:tc>
          <w:tcPr>
            <w:tcW w:w="1985" w:type="dxa"/>
            <w:tcBorders>
              <w:top w:val="single" w:sz="8" w:space="0" w:color="FF9966"/>
              <w:left w:val="single" w:sz="8" w:space="0" w:color="FF9966"/>
              <w:bottom w:val="single" w:sz="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p>
        </w:tc>
      </w:tr>
      <w:tr w:rsidR="00153D29" w:rsidRPr="007004D6" w:rsidTr="00E065C9">
        <w:tc>
          <w:tcPr>
            <w:tcW w:w="2246" w:type="dxa"/>
            <w:vMerge w:val="restart"/>
            <w:tcBorders>
              <w:top w:val="single" w:sz="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153D29">
            <w:pPr>
              <w:spacing w:after="0" w:line="240" w:lineRule="auto"/>
              <w:rPr>
                <w:rFonts w:cs="Arial"/>
                <w:szCs w:val="20"/>
                <w:lang w:val="en-CA"/>
              </w:rPr>
            </w:pPr>
            <w:r w:rsidRPr="007004D6">
              <w:rPr>
                <w:rFonts w:cs="Arial"/>
                <w:szCs w:val="20"/>
                <w:lang w:val="en-CA"/>
              </w:rPr>
              <w:t>Fortification of staple foods and condiments</w:t>
            </w:r>
          </w:p>
        </w:tc>
        <w:tc>
          <w:tcPr>
            <w:tcW w:w="5098" w:type="dxa"/>
            <w:gridSpan w:val="3"/>
            <w:vMerge w:val="restart"/>
            <w:tcBorders>
              <w:top w:val="single" w:sz="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E065C9">
            <w:pPr>
              <w:numPr>
                <w:ilvl w:val="0"/>
                <w:numId w:val="46"/>
              </w:numPr>
              <w:tabs>
                <w:tab w:val="clear" w:pos="720"/>
                <w:tab w:val="num" w:pos="454"/>
              </w:tabs>
              <w:spacing w:after="0" w:line="240" w:lineRule="auto"/>
              <w:ind w:hanging="626"/>
              <w:rPr>
                <w:rFonts w:cs="Arial"/>
                <w:szCs w:val="20"/>
                <w:lang w:val="en-CA"/>
              </w:rPr>
            </w:pPr>
            <w:r w:rsidRPr="007004D6">
              <w:rPr>
                <w:rFonts w:cs="Arial"/>
                <w:szCs w:val="20"/>
                <w:lang w:val="en-CA"/>
              </w:rPr>
              <w:t>Regulatory systems for food safety and quality</w:t>
            </w:r>
          </w:p>
          <w:p w:rsidR="00153D29" w:rsidRPr="007004D6" w:rsidRDefault="00153D29" w:rsidP="00E065C9">
            <w:pPr>
              <w:numPr>
                <w:ilvl w:val="0"/>
                <w:numId w:val="46"/>
              </w:numPr>
              <w:tabs>
                <w:tab w:val="clear" w:pos="720"/>
                <w:tab w:val="num" w:pos="454"/>
              </w:tabs>
              <w:spacing w:after="0" w:line="240" w:lineRule="auto"/>
              <w:ind w:hanging="626"/>
              <w:rPr>
                <w:rFonts w:cs="Arial"/>
                <w:szCs w:val="20"/>
                <w:lang w:val="en-CA"/>
              </w:rPr>
            </w:pPr>
            <w:r w:rsidRPr="007004D6">
              <w:rPr>
                <w:rFonts w:cs="Arial"/>
                <w:szCs w:val="20"/>
                <w:lang w:val="en-CA"/>
              </w:rPr>
              <w:t>Food processing industries (formal large and medium scale and informal micro - small scale) and :</w:t>
            </w:r>
          </w:p>
          <w:p w:rsidR="00153D29" w:rsidRPr="007004D6" w:rsidRDefault="00153D29" w:rsidP="00E065C9">
            <w:pPr>
              <w:numPr>
                <w:ilvl w:val="1"/>
                <w:numId w:val="46"/>
              </w:numPr>
              <w:tabs>
                <w:tab w:val="clear" w:pos="1440"/>
                <w:tab w:val="num" w:pos="454"/>
                <w:tab w:val="num" w:pos="1084"/>
              </w:tabs>
              <w:spacing w:after="0" w:line="240" w:lineRule="auto"/>
              <w:ind w:left="1084" w:hanging="270"/>
              <w:rPr>
                <w:rFonts w:cs="Arial"/>
                <w:szCs w:val="20"/>
                <w:lang w:val="en-CA"/>
              </w:rPr>
            </w:pPr>
            <w:r w:rsidRPr="007004D6">
              <w:rPr>
                <w:rFonts w:cs="Arial"/>
                <w:szCs w:val="20"/>
                <w:lang w:val="en-CA"/>
              </w:rPr>
              <w:t xml:space="preserve">Formal market channels </w:t>
            </w:r>
          </w:p>
          <w:p w:rsidR="00153D29" w:rsidRPr="007004D6" w:rsidRDefault="00153D29" w:rsidP="00E065C9">
            <w:pPr>
              <w:numPr>
                <w:ilvl w:val="1"/>
                <w:numId w:val="46"/>
              </w:numPr>
              <w:tabs>
                <w:tab w:val="clear" w:pos="1440"/>
                <w:tab w:val="num" w:pos="454"/>
                <w:tab w:val="num" w:pos="1084"/>
              </w:tabs>
              <w:spacing w:after="0" w:line="240" w:lineRule="auto"/>
              <w:ind w:left="1084" w:hanging="270"/>
              <w:rPr>
                <w:rFonts w:cs="Arial"/>
                <w:szCs w:val="20"/>
                <w:lang w:val="en-CA"/>
              </w:rPr>
            </w:pPr>
            <w:r w:rsidRPr="007004D6">
              <w:rPr>
                <w:rFonts w:cs="Arial"/>
                <w:szCs w:val="20"/>
                <w:lang w:val="en-CA"/>
              </w:rPr>
              <w:t>Informal market channels</w:t>
            </w:r>
          </w:p>
          <w:p w:rsidR="00153D29" w:rsidRPr="00E065C9" w:rsidRDefault="00153D29" w:rsidP="00E065C9">
            <w:pPr>
              <w:numPr>
                <w:ilvl w:val="1"/>
                <w:numId w:val="46"/>
              </w:numPr>
              <w:tabs>
                <w:tab w:val="clear" w:pos="1440"/>
                <w:tab w:val="num" w:pos="454"/>
                <w:tab w:val="num" w:pos="1084"/>
              </w:tabs>
              <w:spacing w:after="0" w:line="240" w:lineRule="auto"/>
              <w:ind w:left="1084" w:hanging="270"/>
              <w:rPr>
                <w:rFonts w:cs="Arial"/>
                <w:szCs w:val="20"/>
                <w:lang w:val="en-CA"/>
              </w:rPr>
            </w:pPr>
            <w:r w:rsidRPr="007004D6">
              <w:rPr>
                <w:rFonts w:cs="Arial"/>
                <w:szCs w:val="20"/>
                <w:lang w:val="en-CA"/>
              </w:rPr>
              <w:t>Social protection programs</w:t>
            </w:r>
            <w:r w:rsidR="00E065C9">
              <w:rPr>
                <w:rFonts w:cs="Arial"/>
                <w:szCs w:val="20"/>
                <w:lang w:val="en-CA"/>
              </w:rPr>
              <w:t xml:space="preserve">, </w:t>
            </w:r>
            <w:r w:rsidRPr="00E065C9">
              <w:rPr>
                <w:rFonts w:cs="Arial"/>
                <w:szCs w:val="20"/>
                <w:lang w:val="en-CA"/>
              </w:rPr>
              <w:t>which are used for marketing and distribution</w:t>
            </w:r>
          </w:p>
        </w:tc>
        <w:tc>
          <w:tcPr>
            <w:tcW w:w="4007" w:type="dxa"/>
            <w:gridSpan w:val="2"/>
            <w:tcBorders>
              <w:top w:val="single" w:sz="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D66449">
            <w:pPr>
              <w:numPr>
                <w:ilvl w:val="0"/>
                <w:numId w:val="47"/>
              </w:numPr>
              <w:tabs>
                <w:tab w:val="num" w:pos="720"/>
              </w:tabs>
              <w:spacing w:after="0" w:line="240" w:lineRule="auto"/>
              <w:rPr>
                <w:rFonts w:cs="Arial"/>
                <w:szCs w:val="20"/>
                <w:lang w:val="en-CA"/>
              </w:rPr>
            </w:pPr>
            <w:r w:rsidRPr="007004D6">
              <w:rPr>
                <w:rFonts w:cs="Arial"/>
                <w:szCs w:val="20"/>
                <w:lang w:val="en-CA"/>
              </w:rPr>
              <w:t>Community based management of acute malnutrition</w:t>
            </w:r>
          </w:p>
        </w:tc>
        <w:tc>
          <w:tcPr>
            <w:tcW w:w="1985" w:type="dxa"/>
            <w:vMerge w:val="restart"/>
            <w:tcBorders>
              <w:top w:val="single" w:sz="8" w:space="0" w:color="FF9966"/>
              <w:left w:val="single" w:sz="8" w:space="0" w:color="FF9966"/>
              <w:bottom w:val="single" w:sz="8" w:space="0" w:color="FF9966"/>
              <w:right w:val="single" w:sz="8" w:space="0" w:color="FF9966"/>
            </w:tcBorders>
            <w:shd w:val="clear" w:color="auto" w:fill="FFEFEA"/>
            <w:tcMar>
              <w:top w:w="72" w:type="dxa"/>
              <w:left w:w="144" w:type="dxa"/>
              <w:bottom w:w="72" w:type="dxa"/>
              <w:right w:w="144" w:type="dxa"/>
            </w:tcMar>
            <w:hideMark/>
          </w:tcPr>
          <w:p w:rsidR="00153D29" w:rsidRPr="007004D6" w:rsidRDefault="00153D29" w:rsidP="00D66449">
            <w:pPr>
              <w:numPr>
                <w:ilvl w:val="0"/>
                <w:numId w:val="47"/>
              </w:numPr>
              <w:spacing w:after="0" w:line="240" w:lineRule="auto"/>
              <w:rPr>
                <w:rFonts w:cs="Arial"/>
                <w:szCs w:val="20"/>
                <w:lang w:val="en-CA"/>
              </w:rPr>
            </w:pPr>
            <w:r w:rsidRPr="007004D6">
              <w:rPr>
                <w:rFonts w:cs="Arial"/>
                <w:szCs w:val="20"/>
                <w:lang w:val="en-CA"/>
              </w:rPr>
              <w:t xml:space="preserve">School feeding programs </w:t>
            </w:r>
          </w:p>
          <w:p w:rsidR="00153D29" w:rsidRPr="007004D6" w:rsidRDefault="00153D29" w:rsidP="00D66449">
            <w:pPr>
              <w:numPr>
                <w:ilvl w:val="0"/>
                <w:numId w:val="47"/>
              </w:numPr>
              <w:tabs>
                <w:tab w:val="num" w:pos="720"/>
              </w:tabs>
              <w:spacing w:after="0" w:line="240" w:lineRule="auto"/>
              <w:rPr>
                <w:rFonts w:cs="Arial"/>
                <w:szCs w:val="20"/>
                <w:lang w:val="en-CA"/>
              </w:rPr>
            </w:pPr>
            <w:r w:rsidRPr="007004D6">
              <w:rPr>
                <w:rFonts w:cs="Arial"/>
                <w:szCs w:val="20"/>
                <w:lang w:val="en-CA"/>
              </w:rPr>
              <w:t>Social protection programs</w:t>
            </w:r>
          </w:p>
          <w:p w:rsidR="00153D29" w:rsidRPr="007004D6" w:rsidRDefault="00153D29" w:rsidP="00D66449">
            <w:pPr>
              <w:numPr>
                <w:ilvl w:val="0"/>
                <w:numId w:val="47"/>
              </w:numPr>
              <w:tabs>
                <w:tab w:val="num" w:pos="720"/>
              </w:tabs>
              <w:spacing w:after="0" w:line="240" w:lineRule="auto"/>
              <w:rPr>
                <w:rFonts w:cs="Arial"/>
                <w:szCs w:val="20"/>
                <w:lang w:val="en-CA"/>
              </w:rPr>
            </w:pPr>
            <w:r w:rsidRPr="007004D6">
              <w:rPr>
                <w:rFonts w:cs="Arial"/>
                <w:szCs w:val="20"/>
                <w:lang w:val="en-CA"/>
              </w:rPr>
              <w:t>(In)formal market channels</w:t>
            </w:r>
          </w:p>
        </w:tc>
      </w:tr>
      <w:tr w:rsidR="00153D29" w:rsidRPr="007004D6" w:rsidTr="00E065C9">
        <w:tc>
          <w:tcPr>
            <w:tcW w:w="2246" w:type="dxa"/>
            <w:vMerge/>
            <w:tcBorders>
              <w:top w:val="single" w:sz="8" w:space="0" w:color="FF9966"/>
              <w:left w:val="single" w:sz="8" w:space="0" w:color="FF9966"/>
              <w:bottom w:val="single" w:sz="8" w:space="0" w:color="FF9966"/>
              <w:right w:val="single" w:sz="8" w:space="0" w:color="FF9966"/>
            </w:tcBorders>
            <w:hideMark/>
          </w:tcPr>
          <w:p w:rsidR="00153D29" w:rsidRPr="007004D6" w:rsidRDefault="00153D29" w:rsidP="00153D29">
            <w:pPr>
              <w:spacing w:after="0" w:line="240" w:lineRule="auto"/>
              <w:rPr>
                <w:rFonts w:cs="Arial"/>
                <w:szCs w:val="20"/>
                <w:lang w:val="en-CA"/>
              </w:rPr>
            </w:pPr>
          </w:p>
        </w:tc>
        <w:tc>
          <w:tcPr>
            <w:tcW w:w="5098" w:type="dxa"/>
            <w:gridSpan w:val="3"/>
            <w:vMerge/>
            <w:tcBorders>
              <w:top w:val="single" w:sz="8" w:space="0" w:color="FF9966"/>
              <w:left w:val="single" w:sz="8" w:space="0" w:color="FF9966"/>
              <w:bottom w:val="single" w:sz="8" w:space="0" w:color="FF9966"/>
              <w:right w:val="single" w:sz="8" w:space="0" w:color="FF9966"/>
            </w:tcBorders>
            <w:hideMark/>
          </w:tcPr>
          <w:p w:rsidR="00153D29" w:rsidRPr="007004D6" w:rsidRDefault="00153D29" w:rsidP="00153D29">
            <w:pPr>
              <w:spacing w:after="0" w:line="240" w:lineRule="auto"/>
              <w:rPr>
                <w:rFonts w:cs="Arial"/>
                <w:szCs w:val="20"/>
                <w:lang w:val="en-CA"/>
              </w:rPr>
            </w:pPr>
          </w:p>
        </w:tc>
        <w:tc>
          <w:tcPr>
            <w:tcW w:w="4007" w:type="dxa"/>
            <w:gridSpan w:val="2"/>
            <w:tcBorders>
              <w:top w:val="single" w:sz="8" w:space="0" w:color="FF9966"/>
              <w:left w:val="single" w:sz="8" w:space="0" w:color="FF9966"/>
              <w:bottom w:val="single" w:sz="8" w:space="0" w:color="FF9966"/>
              <w:right w:val="single" w:sz="8" w:space="0" w:color="FF9966"/>
            </w:tcBorders>
            <w:shd w:val="clear" w:color="auto" w:fill="auto"/>
            <w:tcMar>
              <w:top w:w="72" w:type="dxa"/>
              <w:left w:w="144" w:type="dxa"/>
              <w:bottom w:w="72" w:type="dxa"/>
              <w:right w:w="144" w:type="dxa"/>
            </w:tcMar>
            <w:hideMark/>
          </w:tcPr>
          <w:p w:rsidR="00153D29" w:rsidRPr="007004D6" w:rsidRDefault="00153D29" w:rsidP="00D66449">
            <w:pPr>
              <w:numPr>
                <w:ilvl w:val="0"/>
                <w:numId w:val="47"/>
              </w:numPr>
              <w:tabs>
                <w:tab w:val="num" w:pos="720"/>
              </w:tabs>
              <w:spacing w:after="0" w:line="240" w:lineRule="auto"/>
              <w:rPr>
                <w:rFonts w:cs="Arial"/>
                <w:szCs w:val="20"/>
                <w:lang w:val="en-CA"/>
              </w:rPr>
            </w:pPr>
            <w:r w:rsidRPr="007004D6">
              <w:rPr>
                <w:rFonts w:cs="Arial"/>
                <w:szCs w:val="20"/>
                <w:lang w:val="en-CA"/>
              </w:rPr>
              <w:t>Production and distribution of fortified complementary foods via social protection programs, and commercial food systems</w:t>
            </w:r>
          </w:p>
        </w:tc>
        <w:tc>
          <w:tcPr>
            <w:tcW w:w="1985" w:type="dxa"/>
            <w:vMerge/>
            <w:tcBorders>
              <w:top w:val="single" w:sz="8" w:space="0" w:color="FF9966"/>
              <w:left w:val="single" w:sz="8" w:space="0" w:color="FF9966"/>
              <w:bottom w:val="single" w:sz="8" w:space="0" w:color="FF9966"/>
              <w:right w:val="single" w:sz="8" w:space="0" w:color="FF9966"/>
            </w:tcBorders>
            <w:hideMark/>
          </w:tcPr>
          <w:p w:rsidR="00153D29" w:rsidRPr="007004D6" w:rsidRDefault="00153D29" w:rsidP="00153D29">
            <w:pPr>
              <w:spacing w:after="0" w:line="240" w:lineRule="auto"/>
              <w:rPr>
                <w:rFonts w:cs="Arial"/>
                <w:szCs w:val="20"/>
                <w:lang w:val="en-CA"/>
              </w:rPr>
            </w:pPr>
          </w:p>
        </w:tc>
      </w:tr>
    </w:tbl>
    <w:p w:rsidR="00153D29" w:rsidRDefault="00153D29" w:rsidP="00153D29">
      <w:pPr>
        <w:spacing w:after="0" w:line="240" w:lineRule="auto"/>
        <w:rPr>
          <w:lang w:val="en-CA"/>
        </w:rPr>
        <w:sectPr w:rsidR="00153D29" w:rsidSect="00AC06FF">
          <w:pgSz w:w="15840" w:h="12240" w:orient="landscape"/>
          <w:pgMar w:top="1440" w:right="1440" w:bottom="1440" w:left="1440" w:header="720" w:footer="720" w:gutter="0"/>
          <w:cols w:space="720"/>
          <w:docGrid w:linePitch="360"/>
        </w:sectPr>
      </w:pPr>
    </w:p>
    <w:p w:rsidR="00153D29" w:rsidRDefault="00153D29" w:rsidP="00153D29">
      <w:pPr>
        <w:pStyle w:val="Heading1"/>
      </w:pPr>
      <w:bookmarkStart w:id="5" w:name="_Toc481059736"/>
      <w:r>
        <w:lastRenderedPageBreak/>
        <w:t xml:space="preserve">Annex </w:t>
      </w:r>
      <w:r w:rsidR="00E065C9">
        <w:t>B</w:t>
      </w:r>
      <w:r>
        <w:t>:  Main NI business models</w:t>
      </w:r>
      <w:bookmarkEnd w:id="5"/>
      <w:r>
        <w:t xml:space="preserve"> </w:t>
      </w:r>
    </w:p>
    <w:tbl>
      <w:tblPr>
        <w:tblStyle w:val="PlainTable11"/>
        <w:tblW w:w="0" w:type="auto"/>
        <w:tblLook w:val="04A0"/>
      </w:tblPr>
      <w:tblGrid>
        <w:gridCol w:w="9576"/>
      </w:tblGrid>
      <w:tr w:rsidR="00153D29" w:rsidRPr="001C7FF4" w:rsidTr="00153D29">
        <w:trPr>
          <w:cnfStyle w:val="100000000000"/>
          <w:cantSplit/>
          <w:tblHeader/>
        </w:trPr>
        <w:tc>
          <w:tcPr>
            <w:cnfStyle w:val="001000000000"/>
            <w:tcW w:w="0" w:type="auto"/>
            <w:shd w:val="clear" w:color="auto" w:fill="000000" w:themeFill="text1"/>
          </w:tcPr>
          <w:p w:rsidR="00153D29" w:rsidRPr="005C7B72" w:rsidRDefault="00153D29" w:rsidP="00153D29">
            <w:pPr>
              <w:jc w:val="both"/>
            </w:pPr>
            <w:r w:rsidRPr="005C7B72">
              <w:t>Business model features</w:t>
            </w:r>
          </w:p>
        </w:tc>
      </w:tr>
      <w:tr w:rsidR="00153D29" w:rsidRPr="001C7FF4" w:rsidTr="00153D29">
        <w:trPr>
          <w:cnfStyle w:val="000000100000"/>
          <w:cantSplit/>
        </w:trPr>
        <w:tc>
          <w:tcPr>
            <w:cnfStyle w:val="001000000000"/>
            <w:tcW w:w="0" w:type="auto"/>
          </w:tcPr>
          <w:p w:rsidR="00153D29" w:rsidRPr="009130CD" w:rsidRDefault="00153D29" w:rsidP="00153D29">
            <w:r w:rsidRPr="009130CD">
              <w:t xml:space="preserve">N-IDEA (Nutrition Innovation Delivery Accelerator) </w:t>
            </w:r>
          </w:p>
          <w:p w:rsidR="00153D29" w:rsidRDefault="00153D29" w:rsidP="00153D29">
            <w:pPr>
              <w:rPr>
                <w:b w:val="0"/>
              </w:rPr>
            </w:pPr>
          </w:p>
          <w:p w:rsidR="00153D29" w:rsidRDefault="00153D29" w:rsidP="00153D29">
            <w:pPr>
              <w:rPr>
                <w:b w:val="0"/>
              </w:rPr>
            </w:pPr>
            <w:r>
              <w:rPr>
                <w:b w:val="0"/>
              </w:rPr>
              <w:t>A</w:t>
            </w:r>
            <w:r w:rsidRPr="005C7B72">
              <w:rPr>
                <w:b w:val="0"/>
              </w:rPr>
              <w:t xml:space="preserve"> grant-making mechanism </w:t>
            </w:r>
            <w:r>
              <w:rPr>
                <w:b w:val="0"/>
              </w:rPr>
              <w:t xml:space="preserve">for non-state actors </w:t>
            </w:r>
            <w:r w:rsidRPr="005C7B72">
              <w:rPr>
                <w:b w:val="0"/>
              </w:rPr>
              <w:t xml:space="preserve">that </w:t>
            </w:r>
          </w:p>
          <w:p w:rsidR="00153D29" w:rsidRDefault="00153D29" w:rsidP="00D66449">
            <w:pPr>
              <w:numPr>
                <w:ilvl w:val="0"/>
                <w:numId w:val="48"/>
              </w:numPr>
              <w:rPr>
                <w:b w:val="0"/>
              </w:rPr>
            </w:pPr>
            <w:r>
              <w:rPr>
                <w:b w:val="0"/>
              </w:rPr>
              <w:t>f</w:t>
            </w:r>
            <w:r w:rsidRPr="005C7B72">
              <w:rPr>
                <w:b w:val="0"/>
              </w:rPr>
              <w:t>ast tracks the solicitation, prioritization and testing of promising ideas</w:t>
            </w:r>
          </w:p>
          <w:p w:rsidR="00153D29" w:rsidRDefault="00153D29" w:rsidP="00D66449">
            <w:pPr>
              <w:numPr>
                <w:ilvl w:val="0"/>
                <w:numId w:val="48"/>
              </w:numPr>
              <w:rPr>
                <w:b w:val="0"/>
              </w:rPr>
            </w:pPr>
            <w:r w:rsidRPr="005C7B72">
              <w:rPr>
                <w:b w:val="0"/>
              </w:rPr>
              <w:t xml:space="preserve">invests in delivery innovations for targeting vulnerable and neglected populations (increasing access, quality, and efficiency); </w:t>
            </w:r>
          </w:p>
          <w:p w:rsidR="00153D29" w:rsidRDefault="00153D29" w:rsidP="00D66449">
            <w:pPr>
              <w:numPr>
                <w:ilvl w:val="0"/>
                <w:numId w:val="48"/>
              </w:numPr>
              <w:rPr>
                <w:b w:val="0"/>
              </w:rPr>
            </w:pPr>
            <w:r>
              <w:rPr>
                <w:b w:val="0"/>
              </w:rPr>
              <w:t xml:space="preserve">includes </w:t>
            </w:r>
            <w:r w:rsidRPr="005C7B72">
              <w:rPr>
                <w:b w:val="0"/>
              </w:rPr>
              <w:t xml:space="preserve">strong evaluation </w:t>
            </w:r>
            <w:r>
              <w:rPr>
                <w:b w:val="0"/>
              </w:rPr>
              <w:t xml:space="preserve">and knowledge generation and dissemination </w:t>
            </w:r>
          </w:p>
          <w:p w:rsidR="00153D29" w:rsidRPr="005C7B72" w:rsidRDefault="00153D29" w:rsidP="00D66449">
            <w:pPr>
              <w:numPr>
                <w:ilvl w:val="0"/>
                <w:numId w:val="48"/>
              </w:numPr>
              <w:rPr>
                <w:b w:val="0"/>
              </w:rPr>
            </w:pPr>
            <w:r>
              <w:rPr>
                <w:b w:val="0"/>
              </w:rPr>
              <w:t xml:space="preserve">seeks to attract others to </w:t>
            </w:r>
            <w:r w:rsidRPr="005C7B72">
              <w:rPr>
                <w:b w:val="0"/>
              </w:rPr>
              <w:t>support scaling up successful innovations</w:t>
            </w:r>
          </w:p>
        </w:tc>
      </w:tr>
      <w:tr w:rsidR="00153D29" w:rsidRPr="001C7FF4" w:rsidTr="00153D29">
        <w:trPr>
          <w:cantSplit/>
        </w:trPr>
        <w:tc>
          <w:tcPr>
            <w:cnfStyle w:val="001000000000"/>
            <w:tcW w:w="0" w:type="auto"/>
          </w:tcPr>
          <w:p w:rsidR="00153D29" w:rsidRPr="009130CD" w:rsidRDefault="00153D29" w:rsidP="00153D29">
            <w:r w:rsidRPr="009130CD">
              <w:t xml:space="preserve">N-TEAM  (Nutrition Technical Assistance Mechanism) </w:t>
            </w:r>
          </w:p>
          <w:p w:rsidR="00153D29" w:rsidRDefault="00153D29" w:rsidP="00153D29">
            <w:pPr>
              <w:rPr>
                <w:b w:val="0"/>
              </w:rPr>
            </w:pPr>
          </w:p>
          <w:p w:rsidR="00153D29" w:rsidRPr="005C7B72" w:rsidRDefault="00153D29" w:rsidP="00153D29">
            <w:pPr>
              <w:rPr>
                <w:b w:val="0"/>
              </w:rPr>
            </w:pPr>
            <w:r>
              <w:rPr>
                <w:b w:val="0"/>
              </w:rPr>
              <w:t>A</w:t>
            </w:r>
            <w:r w:rsidRPr="005C7B72">
              <w:rPr>
                <w:b w:val="0"/>
              </w:rPr>
              <w:t xml:space="preserve"> global technical support hub supporting countries with </w:t>
            </w:r>
            <w:r>
              <w:rPr>
                <w:b w:val="0"/>
              </w:rPr>
              <w:t xml:space="preserve">short and long term technical assistance tailored to local needs to assist with </w:t>
            </w:r>
            <w:r w:rsidRPr="005C7B72">
              <w:rPr>
                <w:b w:val="0"/>
              </w:rPr>
              <w:t xml:space="preserve">multi sectoral planning, strategy development, surveys, data collection and systems, implementation, and evaluations – complementing support provided by other development partners </w:t>
            </w:r>
          </w:p>
        </w:tc>
      </w:tr>
      <w:tr w:rsidR="00153D29" w:rsidRPr="001C7FF4" w:rsidTr="00153D29">
        <w:trPr>
          <w:cnfStyle w:val="000000100000"/>
          <w:cantSplit/>
        </w:trPr>
        <w:tc>
          <w:tcPr>
            <w:cnfStyle w:val="001000000000"/>
            <w:tcW w:w="0" w:type="auto"/>
          </w:tcPr>
          <w:p w:rsidR="00153D29" w:rsidRPr="009130CD" w:rsidRDefault="00153D29" w:rsidP="00153D29">
            <w:r w:rsidRPr="009130CD">
              <w:t xml:space="preserve">N-LIFT (Nutrition Leverage and Influence For Transformation) </w:t>
            </w:r>
          </w:p>
          <w:p w:rsidR="00153D29" w:rsidRDefault="00153D29" w:rsidP="00153D29">
            <w:pPr>
              <w:rPr>
                <w:b w:val="0"/>
              </w:rPr>
            </w:pPr>
          </w:p>
          <w:p w:rsidR="00153D29" w:rsidRPr="005C7B72" w:rsidRDefault="00153D29" w:rsidP="00153D29">
            <w:pPr>
              <w:rPr>
                <w:b w:val="0"/>
              </w:rPr>
            </w:pPr>
            <w:r>
              <w:rPr>
                <w:b w:val="0"/>
              </w:rPr>
              <w:t>A grant making mechanism that makes s</w:t>
            </w:r>
            <w:r w:rsidRPr="005C7B72">
              <w:rPr>
                <w:b w:val="0"/>
              </w:rPr>
              <w:t>trategic co-investments to leverage additional reach, results, and resources for nutrition by influencing delivery platforms and financing flows (public, multilateral, and private)</w:t>
            </w:r>
          </w:p>
        </w:tc>
      </w:tr>
      <w:tr w:rsidR="00153D29" w:rsidRPr="001C7FF4" w:rsidTr="00153D29">
        <w:trPr>
          <w:cantSplit/>
        </w:trPr>
        <w:tc>
          <w:tcPr>
            <w:cnfStyle w:val="001000000000"/>
            <w:tcW w:w="0" w:type="auto"/>
          </w:tcPr>
          <w:p w:rsidR="00153D29" w:rsidRDefault="00153D29" w:rsidP="00153D29">
            <w:pPr>
              <w:rPr>
                <w:bCs w:val="0"/>
              </w:rPr>
            </w:pPr>
            <w:r>
              <w:rPr>
                <w:bCs w:val="0"/>
              </w:rPr>
              <w:t xml:space="preserve">Thematic Initiatives </w:t>
            </w:r>
          </w:p>
          <w:p w:rsidR="00153D29" w:rsidRDefault="00153D29" w:rsidP="00153D29">
            <w:pPr>
              <w:rPr>
                <w:bCs w:val="0"/>
              </w:rPr>
            </w:pPr>
          </w:p>
          <w:p w:rsidR="00153D29" w:rsidRDefault="00153D29" w:rsidP="00153D29">
            <w:pPr>
              <w:rPr>
                <w:b w:val="0"/>
                <w:bCs w:val="0"/>
              </w:rPr>
            </w:pPr>
            <w:r>
              <w:rPr>
                <w:b w:val="0"/>
                <w:bCs w:val="0"/>
              </w:rPr>
              <w:t xml:space="preserve">Multi-year initiatives to support mandated collaborating partners such as government or industry to improve the performance of local delivery platforms for achieving additional effective coverage within the limits of system capacity.  This involves </w:t>
            </w:r>
            <w:r w:rsidRPr="009130CD">
              <w:rPr>
                <w:b w:val="0"/>
                <w:bCs w:val="0"/>
              </w:rPr>
              <w:t xml:space="preserve">A </w:t>
            </w:r>
            <w:r>
              <w:rPr>
                <w:b w:val="0"/>
                <w:bCs w:val="0"/>
              </w:rPr>
              <w:t xml:space="preserve">tailored </w:t>
            </w:r>
            <w:r w:rsidRPr="009130CD">
              <w:rPr>
                <w:b w:val="0"/>
                <w:bCs w:val="0"/>
              </w:rPr>
              <w:t xml:space="preserve">combination of </w:t>
            </w:r>
            <w:r>
              <w:rPr>
                <w:b w:val="0"/>
                <w:bCs w:val="0"/>
              </w:rPr>
              <w:t xml:space="preserve">any or all of the </w:t>
            </w:r>
            <w:r w:rsidRPr="009130CD">
              <w:rPr>
                <w:b w:val="0"/>
                <w:bCs w:val="0"/>
              </w:rPr>
              <w:t xml:space="preserve">business models </w:t>
            </w:r>
            <w:r>
              <w:rPr>
                <w:b w:val="0"/>
                <w:bCs w:val="0"/>
              </w:rPr>
              <w:t xml:space="preserve">above combined with </w:t>
            </w:r>
          </w:p>
          <w:p w:rsidR="00153D29" w:rsidRDefault="00153D29" w:rsidP="00D66449">
            <w:pPr>
              <w:numPr>
                <w:ilvl w:val="0"/>
                <w:numId w:val="47"/>
              </w:numPr>
              <w:rPr>
                <w:b w:val="0"/>
                <w:bCs w:val="0"/>
              </w:rPr>
            </w:pPr>
            <w:r>
              <w:rPr>
                <w:b w:val="0"/>
                <w:bCs w:val="0"/>
              </w:rPr>
              <w:t>direct management and provision by NI of goods (including nutrition commodities and equipment) and services (consulting, training etc)</w:t>
            </w:r>
          </w:p>
          <w:p w:rsidR="00153D29" w:rsidRDefault="00153D29" w:rsidP="00D66449">
            <w:pPr>
              <w:numPr>
                <w:ilvl w:val="0"/>
                <w:numId w:val="47"/>
              </w:numPr>
              <w:rPr>
                <w:b w:val="0"/>
                <w:bCs w:val="0"/>
              </w:rPr>
            </w:pPr>
            <w:r>
              <w:rPr>
                <w:b w:val="0"/>
                <w:bCs w:val="0"/>
              </w:rPr>
              <w:t xml:space="preserve">co design, sub-granting by NI to other actors of the responsibility for delivery of additional coverage (and leveraging additional </w:t>
            </w:r>
            <w:proofErr w:type="spellStart"/>
            <w:r>
              <w:rPr>
                <w:b w:val="0"/>
                <w:bCs w:val="0"/>
              </w:rPr>
              <w:t>reources</w:t>
            </w:r>
            <w:proofErr w:type="spellEnd"/>
            <w:r>
              <w:rPr>
                <w:b w:val="0"/>
                <w:bCs w:val="0"/>
              </w:rPr>
              <w:t xml:space="preserve">) </w:t>
            </w:r>
          </w:p>
          <w:p w:rsidR="00153D29" w:rsidRDefault="00153D29" w:rsidP="00D66449">
            <w:pPr>
              <w:numPr>
                <w:ilvl w:val="0"/>
                <w:numId w:val="47"/>
              </w:numPr>
              <w:rPr>
                <w:b w:val="0"/>
                <w:bCs w:val="0"/>
              </w:rPr>
            </w:pPr>
            <w:r>
              <w:rPr>
                <w:b w:val="0"/>
                <w:bCs w:val="0"/>
              </w:rPr>
              <w:t>acting as donor to invest in particular actions (such as program evaluations) without co-design</w:t>
            </w:r>
          </w:p>
          <w:p w:rsidR="00153D29" w:rsidRPr="009130CD" w:rsidRDefault="00153D29" w:rsidP="00153D29">
            <w:pPr>
              <w:rPr>
                <w:b w:val="0"/>
                <w:bCs w:val="0"/>
              </w:rPr>
            </w:pPr>
          </w:p>
        </w:tc>
      </w:tr>
    </w:tbl>
    <w:p w:rsidR="006857B4" w:rsidRDefault="006857B4" w:rsidP="00153D29">
      <w:pPr>
        <w:jc w:val="both"/>
      </w:pPr>
    </w:p>
    <w:p w:rsidR="006857B4" w:rsidRDefault="006857B4">
      <w:r>
        <w:br w:type="page"/>
      </w:r>
    </w:p>
    <w:p w:rsidR="00153D29" w:rsidRDefault="00153D29" w:rsidP="00E065C9">
      <w:pPr>
        <w:pStyle w:val="Heading1"/>
      </w:pPr>
      <w:r>
        <w:lastRenderedPageBreak/>
        <w:t>Annex C: Project Team for Country Strategy Development</w:t>
      </w:r>
      <w:r w:rsidR="002536AC">
        <w:t xml:space="preserve"> - DRAFT</w:t>
      </w:r>
    </w:p>
    <w:tbl>
      <w:tblPr>
        <w:tblStyle w:val="TableGrid"/>
        <w:tblW w:w="4991" w:type="pct"/>
        <w:tblLook w:val="04A0"/>
      </w:tblPr>
      <w:tblGrid>
        <w:gridCol w:w="1983"/>
        <w:gridCol w:w="7576"/>
      </w:tblGrid>
      <w:tr w:rsidR="00DB52BA" w:rsidTr="00DB52BA">
        <w:trPr>
          <w:tblHeader/>
        </w:trPr>
        <w:tc>
          <w:tcPr>
            <w:tcW w:w="1037" w:type="pct"/>
            <w:tcBorders>
              <w:bottom w:val="single" w:sz="4" w:space="0" w:color="auto"/>
            </w:tcBorders>
            <w:shd w:val="clear" w:color="auto" w:fill="E2EFD9" w:themeFill="accent6" w:themeFillTint="33"/>
          </w:tcPr>
          <w:p w:rsidR="00DB52BA" w:rsidRPr="00A454BB" w:rsidRDefault="00DB52BA" w:rsidP="00153D29">
            <w:pPr>
              <w:rPr>
                <w:b/>
              </w:rPr>
            </w:pPr>
            <w:r w:rsidRPr="00A454BB">
              <w:rPr>
                <w:b/>
              </w:rPr>
              <w:t>Title</w:t>
            </w:r>
          </w:p>
        </w:tc>
        <w:tc>
          <w:tcPr>
            <w:tcW w:w="3963" w:type="pct"/>
            <w:tcBorders>
              <w:bottom w:val="single" w:sz="4" w:space="0" w:color="auto"/>
            </w:tcBorders>
            <w:shd w:val="clear" w:color="auto" w:fill="E2EFD9" w:themeFill="accent6" w:themeFillTint="33"/>
          </w:tcPr>
          <w:p w:rsidR="00DB52BA" w:rsidRPr="00A454BB" w:rsidRDefault="00DB52BA" w:rsidP="00153D29">
            <w:pPr>
              <w:rPr>
                <w:b/>
              </w:rPr>
            </w:pPr>
            <w:r>
              <w:rPr>
                <w:b/>
              </w:rPr>
              <w:t>Deliverables (r</w:t>
            </w:r>
            <w:r w:rsidRPr="00A454BB">
              <w:rPr>
                <w:b/>
              </w:rPr>
              <w:t>ole</w:t>
            </w:r>
            <w:r>
              <w:rPr>
                <w:b/>
              </w:rPr>
              <w:t>s</w:t>
            </w:r>
            <w:r w:rsidRPr="00A454BB">
              <w:rPr>
                <w:b/>
              </w:rPr>
              <w:t xml:space="preserve"> </w:t>
            </w:r>
            <w:r>
              <w:rPr>
                <w:b/>
              </w:rPr>
              <w:t xml:space="preserve">and responsibilities) </w:t>
            </w:r>
            <w:r w:rsidRPr="00A454BB">
              <w:rPr>
                <w:b/>
              </w:rPr>
              <w:t>in Country Strategy Development</w:t>
            </w:r>
          </w:p>
        </w:tc>
      </w:tr>
      <w:tr w:rsidR="00DB52BA" w:rsidTr="00DB52BA">
        <w:tc>
          <w:tcPr>
            <w:tcW w:w="1037" w:type="pct"/>
            <w:shd w:val="clear" w:color="auto" w:fill="FFF2CC" w:themeFill="accent4" w:themeFillTint="33"/>
          </w:tcPr>
          <w:p w:rsidR="00DB52BA" w:rsidRPr="00937DEB" w:rsidRDefault="00DB52BA" w:rsidP="00153D29">
            <w:pPr>
              <w:rPr>
                <w:b/>
              </w:rPr>
            </w:pPr>
            <w:r w:rsidRPr="00937DEB">
              <w:rPr>
                <w:b/>
              </w:rPr>
              <w:t>HQ</w:t>
            </w:r>
          </w:p>
        </w:tc>
        <w:tc>
          <w:tcPr>
            <w:tcW w:w="3963" w:type="pct"/>
            <w:shd w:val="clear" w:color="auto" w:fill="FFF2CC" w:themeFill="accent4" w:themeFillTint="33"/>
          </w:tcPr>
          <w:p w:rsidR="00DB52BA" w:rsidRDefault="00DB52BA" w:rsidP="00153D29"/>
        </w:tc>
      </w:tr>
      <w:tr w:rsidR="00DB52BA" w:rsidTr="00DB52BA">
        <w:tc>
          <w:tcPr>
            <w:tcW w:w="1037" w:type="pct"/>
            <w:tcBorders>
              <w:bottom w:val="single" w:sz="4" w:space="0" w:color="auto"/>
            </w:tcBorders>
          </w:tcPr>
          <w:p w:rsidR="00DB52BA" w:rsidRPr="00CE0F19" w:rsidRDefault="00DB52BA" w:rsidP="00DB52BA">
            <w:pPr>
              <w:rPr>
                <w:sz w:val="20"/>
              </w:rPr>
            </w:pPr>
            <w:proofErr w:type="spellStart"/>
            <w:r w:rsidRPr="00CE0F19">
              <w:rPr>
                <w:sz w:val="20"/>
              </w:rPr>
              <w:t>Sr</w:t>
            </w:r>
            <w:proofErr w:type="spellEnd"/>
            <w:r w:rsidRPr="00CE0F19">
              <w:rPr>
                <w:sz w:val="20"/>
              </w:rPr>
              <w:t xml:space="preserve"> Program Mgr – S&amp;I (Ali MacLean)</w:t>
            </w:r>
          </w:p>
        </w:tc>
        <w:tc>
          <w:tcPr>
            <w:tcW w:w="3963" w:type="pct"/>
            <w:tcBorders>
              <w:bottom w:val="single" w:sz="4" w:space="0" w:color="auto"/>
            </w:tcBorders>
          </w:tcPr>
          <w:p w:rsidR="00DB52BA" w:rsidRPr="00DB52BA" w:rsidRDefault="00DB52BA" w:rsidP="00D66449">
            <w:pPr>
              <w:numPr>
                <w:ilvl w:val="0"/>
                <w:numId w:val="26"/>
              </w:numPr>
              <w:tabs>
                <w:tab w:val="left" w:pos="360"/>
              </w:tabs>
              <w:ind w:left="0" w:firstLine="0"/>
              <w:rPr>
                <w:sz w:val="20"/>
                <w:szCs w:val="20"/>
              </w:rPr>
            </w:pPr>
            <w:r w:rsidRPr="00AC4F7B">
              <w:rPr>
                <w:sz w:val="20"/>
                <w:szCs w:val="20"/>
              </w:rPr>
              <w:t>coordination of the process across HQ, RO and CO teams</w:t>
            </w:r>
          </w:p>
        </w:tc>
      </w:tr>
      <w:tr w:rsidR="00DB52BA" w:rsidTr="00DB52BA">
        <w:tc>
          <w:tcPr>
            <w:tcW w:w="1037" w:type="pct"/>
            <w:tcBorders>
              <w:bottom w:val="single" w:sz="4" w:space="0" w:color="auto"/>
            </w:tcBorders>
          </w:tcPr>
          <w:p w:rsidR="00DB52BA" w:rsidRPr="00CE0F19" w:rsidRDefault="00DB52BA" w:rsidP="00153D29">
            <w:pPr>
              <w:rPr>
                <w:sz w:val="20"/>
              </w:rPr>
            </w:pPr>
            <w:r w:rsidRPr="00CE0F19">
              <w:rPr>
                <w:sz w:val="20"/>
              </w:rPr>
              <w:t>STAs (REU)</w:t>
            </w:r>
          </w:p>
          <w:p w:rsidR="00DB52BA" w:rsidRPr="00CE0F19" w:rsidRDefault="00DB52BA" w:rsidP="00153D29">
            <w:pPr>
              <w:rPr>
                <w:sz w:val="20"/>
              </w:rPr>
            </w:pPr>
            <w:r w:rsidRPr="00CE0F19">
              <w:rPr>
                <w:sz w:val="20"/>
              </w:rPr>
              <w:t xml:space="preserve">(Alison Greig, Jenny Busch-Hallen, Marion Roche, Noor Khan, </w:t>
            </w:r>
            <w:proofErr w:type="spellStart"/>
            <w:r w:rsidRPr="00CE0F19">
              <w:rPr>
                <w:sz w:val="20"/>
              </w:rPr>
              <w:t>Merydth</w:t>
            </w:r>
            <w:proofErr w:type="spellEnd"/>
            <w:r w:rsidRPr="00CE0F19">
              <w:rPr>
                <w:sz w:val="20"/>
              </w:rPr>
              <w:t xml:space="preserve"> </w:t>
            </w:r>
            <w:proofErr w:type="spellStart"/>
            <w:r w:rsidRPr="00CE0F19">
              <w:rPr>
                <w:sz w:val="20"/>
              </w:rPr>
              <w:t>Holte</w:t>
            </w:r>
            <w:proofErr w:type="spellEnd"/>
            <w:r w:rsidRPr="00CE0F19">
              <w:rPr>
                <w:sz w:val="20"/>
              </w:rPr>
              <w:t>)</w:t>
            </w:r>
          </w:p>
        </w:tc>
        <w:tc>
          <w:tcPr>
            <w:tcW w:w="3963" w:type="pct"/>
            <w:tcBorders>
              <w:bottom w:val="single" w:sz="4" w:space="0" w:color="auto"/>
            </w:tcBorders>
          </w:tcPr>
          <w:p w:rsidR="00DB52BA" w:rsidRDefault="00DB52BA" w:rsidP="00D66449">
            <w:pPr>
              <w:pStyle w:val="CommentText"/>
              <w:numPr>
                <w:ilvl w:val="0"/>
                <w:numId w:val="35"/>
              </w:numPr>
              <w:tabs>
                <w:tab w:val="left" w:pos="360"/>
              </w:tabs>
              <w:ind w:left="353" w:hanging="353"/>
            </w:pPr>
            <w:r w:rsidRPr="00AC4F7B">
              <w:t xml:space="preserve">Engage </w:t>
            </w:r>
            <w:r>
              <w:t xml:space="preserve">with </w:t>
            </w:r>
            <w:r w:rsidRPr="00AC4F7B">
              <w:t xml:space="preserve">the consultant and CO </w:t>
            </w:r>
          </w:p>
          <w:p w:rsidR="00DB52BA" w:rsidRDefault="00DB52BA" w:rsidP="00D66449">
            <w:pPr>
              <w:pStyle w:val="CommentText"/>
              <w:numPr>
                <w:ilvl w:val="0"/>
                <w:numId w:val="37"/>
              </w:numPr>
              <w:tabs>
                <w:tab w:val="left" w:pos="360"/>
              </w:tabs>
            </w:pPr>
            <w:r>
              <w:t xml:space="preserve">at the </w:t>
            </w:r>
            <w:r w:rsidRPr="00AC4F7B">
              <w:t xml:space="preserve">start </w:t>
            </w:r>
            <w:r>
              <w:t xml:space="preserve">of </w:t>
            </w:r>
            <w:r w:rsidRPr="00AC4F7B">
              <w:t xml:space="preserve">drafting strategy ideas </w:t>
            </w:r>
            <w:r>
              <w:t>(May 2017)</w:t>
            </w:r>
          </w:p>
          <w:p w:rsidR="00DB52BA" w:rsidRDefault="00DB52BA" w:rsidP="00D66449">
            <w:pPr>
              <w:pStyle w:val="CommentText"/>
              <w:numPr>
                <w:ilvl w:val="0"/>
                <w:numId w:val="37"/>
              </w:numPr>
              <w:tabs>
                <w:tab w:val="left" w:pos="360"/>
              </w:tabs>
            </w:pPr>
            <w:r>
              <w:t xml:space="preserve">once </w:t>
            </w:r>
            <w:r w:rsidRPr="00AC4F7B">
              <w:t xml:space="preserve">draft strategy ideas </w:t>
            </w:r>
            <w:r>
              <w:t xml:space="preserve">have been </w:t>
            </w:r>
            <w:r w:rsidRPr="00AC4F7B">
              <w:t xml:space="preserve">developed </w:t>
            </w:r>
            <w:r>
              <w:t>(</w:t>
            </w:r>
            <w:r w:rsidRPr="00AC4F7B">
              <w:t xml:space="preserve">to ask “Is the strategy </w:t>
            </w:r>
            <w:r>
              <w:t>optimal?  A</w:t>
            </w:r>
            <w:r w:rsidRPr="00AC4F7B">
              <w:t>mbitious enough?  Is the basis for targeted additional coverage reasonable and reliable</w:t>
            </w:r>
            <w:r>
              <w:t>?</w:t>
            </w:r>
            <w:r w:rsidRPr="00AC4F7B">
              <w:t xml:space="preserve">” </w:t>
            </w:r>
            <w:r>
              <w:t>etc) (May-June 2017)</w:t>
            </w:r>
          </w:p>
          <w:p w:rsidR="00DB52BA" w:rsidRPr="00AC4F7B" w:rsidRDefault="00DB52BA" w:rsidP="00D66449">
            <w:pPr>
              <w:pStyle w:val="CommentText"/>
              <w:numPr>
                <w:ilvl w:val="0"/>
                <w:numId w:val="37"/>
              </w:numPr>
              <w:tabs>
                <w:tab w:val="left" w:pos="360"/>
              </w:tabs>
            </w:pPr>
            <w:r>
              <w:t xml:space="preserve">as </w:t>
            </w:r>
            <w:r w:rsidRPr="00AC4F7B">
              <w:t xml:space="preserve">they quantify </w:t>
            </w:r>
            <w:r>
              <w:t xml:space="preserve">the additional influence, leverage and coverage results that can be expected </w:t>
            </w:r>
            <w:r w:rsidRPr="00AC4F7B">
              <w:t xml:space="preserve">and </w:t>
            </w:r>
            <w:r>
              <w:t xml:space="preserve">the expected </w:t>
            </w:r>
            <w:r w:rsidRPr="00AC4F7B">
              <w:t>costs</w:t>
            </w:r>
            <w:r>
              <w:t xml:space="preserve"> of NI inputs by year of the strategy (June-July 2017)</w:t>
            </w:r>
          </w:p>
          <w:p w:rsidR="00DB52BA" w:rsidRPr="00AC4F7B" w:rsidRDefault="00DB52BA" w:rsidP="00D66449">
            <w:pPr>
              <w:pStyle w:val="CommentText"/>
              <w:numPr>
                <w:ilvl w:val="0"/>
                <w:numId w:val="37"/>
              </w:numPr>
              <w:tabs>
                <w:tab w:val="left" w:pos="360"/>
              </w:tabs>
            </w:pPr>
            <w:r w:rsidRPr="00AC4F7B">
              <w:t xml:space="preserve">(with OPS) at time of </w:t>
            </w:r>
            <w:proofErr w:type="spellStart"/>
            <w:r w:rsidRPr="00AC4F7B">
              <w:t>databook</w:t>
            </w:r>
            <w:proofErr w:type="spellEnd"/>
            <w:r w:rsidRPr="00AC4F7B">
              <w:t xml:space="preserve"> compilation for target setting</w:t>
            </w:r>
            <w:r>
              <w:t xml:space="preserve"> (July 2017)</w:t>
            </w:r>
            <w:r w:rsidRPr="00AC4F7B">
              <w:t xml:space="preserve"> </w:t>
            </w:r>
          </w:p>
        </w:tc>
      </w:tr>
      <w:tr w:rsidR="00DB52BA" w:rsidTr="00DB52BA">
        <w:tc>
          <w:tcPr>
            <w:tcW w:w="1037" w:type="pct"/>
            <w:tcBorders>
              <w:bottom w:val="single" w:sz="4" w:space="0" w:color="auto"/>
            </w:tcBorders>
          </w:tcPr>
          <w:p w:rsidR="00DB52BA" w:rsidRPr="00CE0F19" w:rsidRDefault="00DB52BA" w:rsidP="00153D29">
            <w:pPr>
              <w:rPr>
                <w:sz w:val="20"/>
              </w:rPr>
            </w:pPr>
            <w:r w:rsidRPr="00CE0F19">
              <w:rPr>
                <w:sz w:val="20"/>
              </w:rPr>
              <w:t>OPS (M&amp;R)</w:t>
            </w:r>
          </w:p>
          <w:p w:rsidR="00DB52BA" w:rsidRPr="00CE0F19" w:rsidRDefault="00DB52BA" w:rsidP="00153D29">
            <w:pPr>
              <w:rPr>
                <w:sz w:val="20"/>
              </w:rPr>
            </w:pPr>
            <w:r w:rsidRPr="00CE0F19">
              <w:rPr>
                <w:sz w:val="20"/>
              </w:rPr>
              <w:t>(Andrew Thompson + Sandy Black,</w:t>
            </w:r>
          </w:p>
          <w:p w:rsidR="00DB52BA" w:rsidRPr="00CE0F19" w:rsidRDefault="00DB52BA" w:rsidP="00153D29">
            <w:pPr>
              <w:rPr>
                <w:sz w:val="20"/>
              </w:rPr>
            </w:pPr>
            <w:r w:rsidRPr="00CE0F19">
              <w:rPr>
                <w:sz w:val="20"/>
              </w:rPr>
              <w:t>Sarah Rowe)</w:t>
            </w:r>
          </w:p>
        </w:tc>
        <w:tc>
          <w:tcPr>
            <w:tcW w:w="3963" w:type="pct"/>
            <w:tcBorders>
              <w:bottom w:val="single" w:sz="4" w:space="0" w:color="auto"/>
            </w:tcBorders>
          </w:tcPr>
          <w:p w:rsidR="00DB52BA" w:rsidRPr="00AC4F7B" w:rsidRDefault="00DB52BA" w:rsidP="00D66449">
            <w:pPr>
              <w:pStyle w:val="ListParagraph"/>
              <w:numPr>
                <w:ilvl w:val="0"/>
                <w:numId w:val="32"/>
              </w:numPr>
              <w:tabs>
                <w:tab w:val="left" w:pos="352"/>
              </w:tabs>
              <w:ind w:left="352"/>
              <w:rPr>
                <w:sz w:val="20"/>
                <w:szCs w:val="20"/>
              </w:rPr>
            </w:pPr>
            <w:r>
              <w:rPr>
                <w:sz w:val="20"/>
                <w:szCs w:val="20"/>
              </w:rPr>
              <w:t>D</w:t>
            </w:r>
            <w:r w:rsidRPr="00AC4F7B">
              <w:rPr>
                <w:sz w:val="20"/>
                <w:szCs w:val="20"/>
              </w:rPr>
              <w:t xml:space="preserve">evelop </w:t>
            </w:r>
            <w:proofErr w:type="spellStart"/>
            <w:r w:rsidRPr="00AC4F7B">
              <w:rPr>
                <w:sz w:val="20"/>
                <w:szCs w:val="20"/>
              </w:rPr>
              <w:t>databook</w:t>
            </w:r>
            <w:proofErr w:type="spellEnd"/>
            <w:r w:rsidRPr="00AC4F7B">
              <w:rPr>
                <w:sz w:val="20"/>
                <w:szCs w:val="20"/>
              </w:rPr>
              <w:t xml:space="preserve"> templates </w:t>
            </w:r>
            <w:r w:rsidR="00A96663">
              <w:rPr>
                <w:sz w:val="20"/>
                <w:szCs w:val="20"/>
              </w:rPr>
              <w:t>for each country by early June</w:t>
            </w:r>
          </w:p>
          <w:p w:rsidR="00DB52BA" w:rsidRPr="00AC4F7B" w:rsidRDefault="00DB52BA" w:rsidP="00D66449">
            <w:pPr>
              <w:pStyle w:val="ListParagraph"/>
              <w:numPr>
                <w:ilvl w:val="0"/>
                <w:numId w:val="32"/>
              </w:numPr>
              <w:tabs>
                <w:tab w:val="left" w:pos="352"/>
              </w:tabs>
              <w:ind w:left="352"/>
              <w:rPr>
                <w:sz w:val="20"/>
                <w:szCs w:val="20"/>
              </w:rPr>
            </w:pPr>
            <w:r w:rsidRPr="00AC4F7B">
              <w:rPr>
                <w:sz w:val="20"/>
                <w:szCs w:val="20"/>
              </w:rPr>
              <w:t xml:space="preserve">Provide guidance/training to consultants for filling out </w:t>
            </w:r>
            <w:proofErr w:type="spellStart"/>
            <w:r w:rsidRPr="00AC4F7B">
              <w:rPr>
                <w:sz w:val="20"/>
                <w:szCs w:val="20"/>
              </w:rPr>
              <w:t>databooks</w:t>
            </w:r>
            <w:proofErr w:type="spellEnd"/>
            <w:r w:rsidRPr="00AC4F7B">
              <w:rPr>
                <w:sz w:val="20"/>
                <w:szCs w:val="20"/>
              </w:rPr>
              <w:t xml:space="preserve"> by end of June</w:t>
            </w:r>
          </w:p>
          <w:p w:rsidR="00DB52BA" w:rsidRPr="00A96663" w:rsidRDefault="00DB52BA" w:rsidP="00D66449">
            <w:pPr>
              <w:pStyle w:val="ListParagraph"/>
              <w:numPr>
                <w:ilvl w:val="0"/>
                <w:numId w:val="32"/>
              </w:numPr>
              <w:tabs>
                <w:tab w:val="left" w:pos="352"/>
              </w:tabs>
              <w:ind w:left="352"/>
              <w:rPr>
                <w:sz w:val="20"/>
                <w:szCs w:val="20"/>
              </w:rPr>
            </w:pPr>
            <w:r w:rsidRPr="00AC4F7B">
              <w:rPr>
                <w:sz w:val="20"/>
                <w:szCs w:val="20"/>
              </w:rPr>
              <w:t xml:space="preserve">Quality review </w:t>
            </w:r>
            <w:proofErr w:type="spellStart"/>
            <w:r w:rsidRPr="00AC4F7B">
              <w:rPr>
                <w:sz w:val="20"/>
                <w:szCs w:val="20"/>
              </w:rPr>
              <w:t>databooks</w:t>
            </w:r>
            <w:proofErr w:type="spellEnd"/>
            <w:r w:rsidRPr="00AC4F7B">
              <w:rPr>
                <w:sz w:val="20"/>
                <w:szCs w:val="20"/>
              </w:rPr>
              <w:t xml:space="preserve"> (as basis for target setting), and provide insight on NI historical achievement of targets in each country to determine “is it realistic? </w:t>
            </w:r>
            <w:r>
              <w:rPr>
                <w:sz w:val="20"/>
                <w:szCs w:val="20"/>
              </w:rPr>
              <w:t xml:space="preserve">Credible? </w:t>
            </w:r>
            <w:r w:rsidRPr="00AC4F7B">
              <w:rPr>
                <w:sz w:val="20"/>
                <w:szCs w:val="20"/>
              </w:rPr>
              <w:t>Measurable? Ambitious?”</w:t>
            </w:r>
          </w:p>
        </w:tc>
      </w:tr>
      <w:tr w:rsidR="00DB52BA" w:rsidTr="00DB52BA">
        <w:tc>
          <w:tcPr>
            <w:tcW w:w="1037" w:type="pct"/>
            <w:tcBorders>
              <w:bottom w:val="single" w:sz="4" w:space="0" w:color="auto"/>
            </w:tcBorders>
          </w:tcPr>
          <w:p w:rsidR="00DB52BA" w:rsidRPr="00CE0F19" w:rsidRDefault="00DB52BA" w:rsidP="00153D29">
            <w:pPr>
              <w:rPr>
                <w:sz w:val="20"/>
              </w:rPr>
            </w:pPr>
            <w:r w:rsidRPr="00CE0F19">
              <w:rPr>
                <w:sz w:val="20"/>
              </w:rPr>
              <w:t>Corporate Services</w:t>
            </w:r>
          </w:p>
          <w:p w:rsidR="00DB52BA" w:rsidRPr="00CE0F19" w:rsidRDefault="00DB52BA" w:rsidP="00153D29">
            <w:pPr>
              <w:rPr>
                <w:sz w:val="20"/>
              </w:rPr>
            </w:pPr>
            <w:r w:rsidRPr="00CE0F19">
              <w:rPr>
                <w:sz w:val="20"/>
              </w:rPr>
              <w:t xml:space="preserve">(Cherie </w:t>
            </w:r>
            <w:proofErr w:type="spellStart"/>
            <w:r w:rsidRPr="00CE0F19">
              <w:rPr>
                <w:sz w:val="20"/>
              </w:rPr>
              <w:t>Kirkby</w:t>
            </w:r>
            <w:proofErr w:type="spellEnd"/>
            <w:r w:rsidRPr="00CE0F19">
              <w:rPr>
                <w:sz w:val="20"/>
              </w:rPr>
              <w:t xml:space="preserve"> and team)</w:t>
            </w:r>
          </w:p>
        </w:tc>
        <w:tc>
          <w:tcPr>
            <w:tcW w:w="3963" w:type="pct"/>
            <w:tcBorders>
              <w:bottom w:val="single" w:sz="4" w:space="0" w:color="auto"/>
            </w:tcBorders>
          </w:tcPr>
          <w:p w:rsidR="00DB52BA" w:rsidRDefault="00DB52BA" w:rsidP="00D66449">
            <w:pPr>
              <w:pStyle w:val="ListParagraph"/>
              <w:numPr>
                <w:ilvl w:val="0"/>
                <w:numId w:val="49"/>
              </w:numPr>
              <w:tabs>
                <w:tab w:val="left" w:pos="352"/>
              </w:tabs>
              <w:ind w:left="357"/>
              <w:rPr>
                <w:sz w:val="20"/>
                <w:szCs w:val="20"/>
              </w:rPr>
            </w:pPr>
            <w:r>
              <w:rPr>
                <w:sz w:val="20"/>
                <w:szCs w:val="20"/>
              </w:rPr>
              <w:t>Provide budget templates and guidance</w:t>
            </w:r>
          </w:p>
          <w:p w:rsidR="00DB52BA" w:rsidRDefault="00DB52BA" w:rsidP="00D66449">
            <w:pPr>
              <w:pStyle w:val="ListParagraph"/>
              <w:numPr>
                <w:ilvl w:val="0"/>
                <w:numId w:val="49"/>
              </w:numPr>
              <w:tabs>
                <w:tab w:val="left" w:pos="352"/>
              </w:tabs>
              <w:ind w:left="357"/>
              <w:rPr>
                <w:sz w:val="20"/>
                <w:szCs w:val="20"/>
              </w:rPr>
            </w:pPr>
            <w:r>
              <w:rPr>
                <w:sz w:val="20"/>
                <w:szCs w:val="20"/>
              </w:rPr>
              <w:t>Work with costing consultant to ensure consistency and standardized approach in costing methodology across countries in region</w:t>
            </w:r>
          </w:p>
          <w:p w:rsidR="00DB52BA" w:rsidRPr="006857B4" w:rsidRDefault="00DB52BA" w:rsidP="00D66449">
            <w:pPr>
              <w:pStyle w:val="ListParagraph"/>
              <w:numPr>
                <w:ilvl w:val="0"/>
                <w:numId w:val="49"/>
              </w:numPr>
              <w:tabs>
                <w:tab w:val="left" w:pos="352"/>
              </w:tabs>
              <w:ind w:left="357"/>
              <w:rPr>
                <w:sz w:val="20"/>
                <w:szCs w:val="20"/>
              </w:rPr>
            </w:pPr>
            <w:r>
              <w:rPr>
                <w:sz w:val="20"/>
                <w:szCs w:val="20"/>
              </w:rPr>
              <w:t>High-level review of country strategy costings (budget)</w:t>
            </w:r>
          </w:p>
        </w:tc>
      </w:tr>
      <w:tr w:rsidR="00DB52BA" w:rsidTr="00DB52BA">
        <w:tc>
          <w:tcPr>
            <w:tcW w:w="1037" w:type="pct"/>
            <w:tcBorders>
              <w:bottom w:val="single" w:sz="4" w:space="0" w:color="auto"/>
            </w:tcBorders>
          </w:tcPr>
          <w:p w:rsidR="00DB52BA" w:rsidRPr="00CE0F19" w:rsidRDefault="00DB52BA" w:rsidP="00153D29">
            <w:pPr>
              <w:rPr>
                <w:sz w:val="20"/>
              </w:rPr>
            </w:pPr>
            <w:r w:rsidRPr="00CE0F19">
              <w:rPr>
                <w:sz w:val="20"/>
              </w:rPr>
              <w:t>Advocacy Manager</w:t>
            </w:r>
          </w:p>
          <w:p w:rsidR="00DB52BA" w:rsidRPr="00CE0F19" w:rsidRDefault="00DB52BA" w:rsidP="00153D29">
            <w:pPr>
              <w:rPr>
                <w:sz w:val="20"/>
              </w:rPr>
            </w:pPr>
            <w:r w:rsidRPr="00CE0F19">
              <w:rPr>
                <w:sz w:val="20"/>
              </w:rPr>
              <w:t>(Kristen Ostling and team)</w:t>
            </w:r>
          </w:p>
        </w:tc>
        <w:tc>
          <w:tcPr>
            <w:tcW w:w="3963" w:type="pct"/>
            <w:tcBorders>
              <w:bottom w:val="single" w:sz="4" w:space="0" w:color="auto"/>
            </w:tcBorders>
          </w:tcPr>
          <w:p w:rsidR="00DB52BA" w:rsidRPr="00DB52BA" w:rsidRDefault="00DB52BA" w:rsidP="00D66449">
            <w:pPr>
              <w:pStyle w:val="ListParagraph"/>
              <w:numPr>
                <w:ilvl w:val="0"/>
                <w:numId w:val="50"/>
              </w:numPr>
              <w:tabs>
                <w:tab w:val="left" w:pos="352"/>
              </w:tabs>
              <w:ind w:left="357"/>
              <w:rPr>
                <w:sz w:val="20"/>
                <w:szCs w:val="20"/>
              </w:rPr>
            </w:pPr>
            <w:r w:rsidRPr="00DB52BA">
              <w:rPr>
                <w:rFonts w:cs="Tahoma"/>
                <w:color w:val="000000"/>
                <w:sz w:val="20"/>
                <w:szCs w:val="20"/>
              </w:rPr>
              <w:t>Support the analysis related to political influencing, positioning in-country for policy changes (largely be for the cross-cutting/enabling environment section under Scope of Work)</w:t>
            </w:r>
          </w:p>
        </w:tc>
      </w:tr>
      <w:tr w:rsidR="00DB52BA" w:rsidTr="00DB52BA">
        <w:tc>
          <w:tcPr>
            <w:tcW w:w="1037" w:type="pct"/>
            <w:tcBorders>
              <w:bottom w:val="single" w:sz="4" w:space="0" w:color="auto"/>
            </w:tcBorders>
          </w:tcPr>
          <w:p w:rsidR="00DB52BA" w:rsidRPr="00CE0F19" w:rsidRDefault="00DB52BA" w:rsidP="00153D29">
            <w:pPr>
              <w:rPr>
                <w:sz w:val="20"/>
              </w:rPr>
            </w:pPr>
            <w:r w:rsidRPr="00CE0F19">
              <w:rPr>
                <w:sz w:val="20"/>
              </w:rPr>
              <w:t xml:space="preserve">Partnerships Manager </w:t>
            </w:r>
          </w:p>
          <w:p w:rsidR="00DB52BA" w:rsidRPr="00CE0F19" w:rsidRDefault="00DB52BA" w:rsidP="00153D29">
            <w:pPr>
              <w:rPr>
                <w:sz w:val="20"/>
              </w:rPr>
            </w:pPr>
            <w:r w:rsidRPr="00CE0F19">
              <w:rPr>
                <w:sz w:val="20"/>
              </w:rPr>
              <w:t>(Robyn Bright and team)</w:t>
            </w:r>
          </w:p>
        </w:tc>
        <w:tc>
          <w:tcPr>
            <w:tcW w:w="3963" w:type="pct"/>
            <w:tcBorders>
              <w:bottom w:val="single" w:sz="4" w:space="0" w:color="auto"/>
            </w:tcBorders>
          </w:tcPr>
          <w:p w:rsidR="00DB52BA" w:rsidRPr="00DB52BA" w:rsidRDefault="00DB52BA" w:rsidP="00D66449">
            <w:pPr>
              <w:pStyle w:val="ListParagraph"/>
              <w:numPr>
                <w:ilvl w:val="0"/>
                <w:numId w:val="51"/>
              </w:numPr>
              <w:tabs>
                <w:tab w:val="left" w:pos="352"/>
              </w:tabs>
              <w:ind w:left="357"/>
              <w:rPr>
                <w:rFonts w:cs="Tahoma"/>
                <w:color w:val="000000"/>
                <w:sz w:val="20"/>
                <w:szCs w:val="20"/>
              </w:rPr>
            </w:pPr>
            <w:r w:rsidRPr="00DB52BA">
              <w:rPr>
                <w:rFonts w:cs="Tahoma"/>
                <w:color w:val="000000"/>
                <w:sz w:val="20"/>
                <w:szCs w:val="20"/>
              </w:rPr>
              <w:t>support the partnership analysis, particularly looking at the key actors identified in the</w:t>
            </w:r>
            <w:r w:rsidR="00A96663">
              <w:rPr>
                <w:rFonts w:cs="Tahoma"/>
                <w:color w:val="000000"/>
                <w:sz w:val="20"/>
                <w:szCs w:val="20"/>
              </w:rPr>
              <w:t xml:space="preserve"> landscape analysis, digging </w:t>
            </w:r>
            <w:r w:rsidRPr="00DB52BA">
              <w:rPr>
                <w:rFonts w:cs="Tahoma"/>
                <w:color w:val="000000"/>
                <w:sz w:val="20"/>
                <w:szCs w:val="20"/>
              </w:rPr>
              <w:t xml:space="preserve">deeper with country teams to identify the best partnership opportunities (both for co-fundraising and for implementation). </w:t>
            </w:r>
          </w:p>
          <w:p w:rsidR="00DB52BA" w:rsidRPr="00DB52BA" w:rsidRDefault="00DB52BA" w:rsidP="00D66449">
            <w:pPr>
              <w:pStyle w:val="ListParagraph"/>
              <w:numPr>
                <w:ilvl w:val="0"/>
                <w:numId w:val="51"/>
              </w:numPr>
              <w:tabs>
                <w:tab w:val="left" w:pos="352"/>
              </w:tabs>
              <w:ind w:left="357"/>
              <w:rPr>
                <w:rFonts w:ascii="Tahoma" w:hAnsi="Tahoma" w:cs="Tahoma"/>
                <w:color w:val="000000"/>
                <w:sz w:val="20"/>
                <w:szCs w:val="20"/>
              </w:rPr>
            </w:pPr>
            <w:r w:rsidRPr="00DB52BA">
              <w:rPr>
                <w:rFonts w:cs="Tahoma"/>
                <w:color w:val="000000"/>
                <w:sz w:val="20"/>
                <w:szCs w:val="20"/>
              </w:rPr>
              <w:t>Review the consultant's proposed list of stakeholders for consultation (jointly with the CD and POs), and hold the "global picture" (</w:t>
            </w:r>
            <w:proofErr w:type="spellStart"/>
            <w:r w:rsidRPr="00DB52BA">
              <w:rPr>
                <w:rFonts w:cs="Tahoma"/>
                <w:color w:val="000000"/>
                <w:sz w:val="20"/>
                <w:szCs w:val="20"/>
              </w:rPr>
              <w:t>eg</w:t>
            </w:r>
            <w:proofErr w:type="spellEnd"/>
            <w:r w:rsidRPr="00DB52BA">
              <w:rPr>
                <w:rFonts w:cs="Tahoma"/>
                <w:color w:val="000000"/>
                <w:sz w:val="20"/>
                <w:szCs w:val="20"/>
              </w:rPr>
              <w:t xml:space="preserve">. is more than one country identifying the same partner, in which case we may want to approach it both at a country and regional/global level?). </w:t>
            </w:r>
          </w:p>
        </w:tc>
      </w:tr>
      <w:tr w:rsidR="00DB52BA" w:rsidTr="00DB52BA">
        <w:tc>
          <w:tcPr>
            <w:tcW w:w="1037" w:type="pct"/>
            <w:tcBorders>
              <w:bottom w:val="single" w:sz="4" w:space="0" w:color="auto"/>
            </w:tcBorders>
          </w:tcPr>
          <w:p w:rsidR="00DB52BA" w:rsidRPr="00CE0F19" w:rsidRDefault="00DB52BA" w:rsidP="00153D29">
            <w:pPr>
              <w:rPr>
                <w:sz w:val="20"/>
              </w:rPr>
            </w:pPr>
            <w:r w:rsidRPr="00CE0F19">
              <w:rPr>
                <w:sz w:val="20"/>
              </w:rPr>
              <w:t>Costing consultant</w:t>
            </w:r>
          </w:p>
          <w:p w:rsidR="00DB52BA" w:rsidRPr="00CE0F19" w:rsidRDefault="00DB52BA" w:rsidP="00153D29">
            <w:pPr>
              <w:rPr>
                <w:sz w:val="20"/>
              </w:rPr>
            </w:pPr>
            <w:r w:rsidRPr="00CE0F19">
              <w:rPr>
                <w:sz w:val="20"/>
              </w:rPr>
              <w:t>(TBD)</w:t>
            </w:r>
          </w:p>
        </w:tc>
        <w:tc>
          <w:tcPr>
            <w:tcW w:w="3963" w:type="pct"/>
            <w:tcBorders>
              <w:bottom w:val="single" w:sz="4" w:space="0" w:color="auto"/>
            </w:tcBorders>
          </w:tcPr>
          <w:p w:rsidR="00DB52BA" w:rsidRDefault="00DB52BA" w:rsidP="00153D29">
            <w:pPr>
              <w:pStyle w:val="CommentText"/>
            </w:pPr>
            <w:r>
              <w:t>TORs to be developed in consultation with HQ Finance Manager based on what can be done in house vs what should be done by Consultant</w:t>
            </w:r>
          </w:p>
          <w:p w:rsidR="00DB52BA" w:rsidRPr="00454BF8" w:rsidRDefault="00DB52BA" w:rsidP="00153D29">
            <w:pPr>
              <w:tabs>
                <w:tab w:val="left" w:pos="352"/>
              </w:tabs>
              <w:rPr>
                <w:sz w:val="20"/>
                <w:szCs w:val="20"/>
              </w:rPr>
            </w:pPr>
          </w:p>
        </w:tc>
      </w:tr>
      <w:tr w:rsidR="00DB52BA" w:rsidTr="00DB52BA">
        <w:tc>
          <w:tcPr>
            <w:tcW w:w="1037" w:type="pct"/>
            <w:shd w:val="clear" w:color="auto" w:fill="FFF2CC" w:themeFill="accent4" w:themeFillTint="33"/>
          </w:tcPr>
          <w:p w:rsidR="00DB52BA" w:rsidRPr="00CE0F19" w:rsidRDefault="00DB52BA" w:rsidP="00153D29">
            <w:pPr>
              <w:rPr>
                <w:b/>
                <w:sz w:val="20"/>
              </w:rPr>
            </w:pPr>
            <w:r w:rsidRPr="00CE0F19">
              <w:rPr>
                <w:b/>
                <w:sz w:val="20"/>
              </w:rPr>
              <w:t>Region</w:t>
            </w:r>
          </w:p>
        </w:tc>
        <w:tc>
          <w:tcPr>
            <w:tcW w:w="3963" w:type="pct"/>
            <w:shd w:val="clear" w:color="auto" w:fill="FFF2CC" w:themeFill="accent4" w:themeFillTint="33"/>
          </w:tcPr>
          <w:p w:rsidR="00DB52BA" w:rsidRPr="00AC4F7B" w:rsidRDefault="00DB52BA" w:rsidP="00153D29">
            <w:pPr>
              <w:rPr>
                <w:sz w:val="20"/>
                <w:szCs w:val="20"/>
              </w:rPr>
            </w:pPr>
          </w:p>
        </w:tc>
      </w:tr>
      <w:tr w:rsidR="00DB52BA" w:rsidTr="00DB52BA">
        <w:tc>
          <w:tcPr>
            <w:tcW w:w="1037" w:type="pct"/>
          </w:tcPr>
          <w:p w:rsidR="00DB52BA" w:rsidRPr="00CE0F19" w:rsidRDefault="00DB52BA" w:rsidP="00153D29">
            <w:pPr>
              <w:rPr>
                <w:sz w:val="20"/>
              </w:rPr>
            </w:pPr>
            <w:r w:rsidRPr="00CE0F19">
              <w:rPr>
                <w:sz w:val="20"/>
              </w:rPr>
              <w:t>Regional Director(s)</w:t>
            </w:r>
          </w:p>
          <w:p w:rsidR="00DB52BA" w:rsidRPr="00CE0F19" w:rsidRDefault="00DB52BA" w:rsidP="00153D29">
            <w:pPr>
              <w:rPr>
                <w:sz w:val="20"/>
              </w:rPr>
            </w:pPr>
            <w:r w:rsidRPr="00CE0F19">
              <w:rPr>
                <w:sz w:val="20"/>
              </w:rPr>
              <w:t xml:space="preserve">(Andy </w:t>
            </w:r>
            <w:proofErr w:type="spellStart"/>
            <w:r w:rsidRPr="00CE0F19">
              <w:rPr>
                <w:sz w:val="20"/>
              </w:rPr>
              <w:t>OConnell</w:t>
            </w:r>
            <w:proofErr w:type="spellEnd"/>
            <w:r w:rsidRPr="00CE0F19">
              <w:rPr>
                <w:sz w:val="20"/>
              </w:rPr>
              <w:t>,</w:t>
            </w:r>
          </w:p>
          <w:p w:rsidR="00DB52BA" w:rsidRPr="00CE0F19" w:rsidRDefault="00DB52BA" w:rsidP="00153D29">
            <w:pPr>
              <w:rPr>
                <w:sz w:val="20"/>
              </w:rPr>
            </w:pPr>
            <w:r w:rsidRPr="00CE0F19">
              <w:rPr>
                <w:sz w:val="20"/>
              </w:rPr>
              <w:t>Richard Pendame)</w:t>
            </w:r>
          </w:p>
        </w:tc>
        <w:tc>
          <w:tcPr>
            <w:tcW w:w="3963" w:type="pct"/>
          </w:tcPr>
          <w:p w:rsidR="00DB52BA" w:rsidRPr="00AC4F7B" w:rsidRDefault="00DB52BA" w:rsidP="00D66449">
            <w:pPr>
              <w:pStyle w:val="ListParagraph"/>
              <w:numPr>
                <w:ilvl w:val="0"/>
                <w:numId w:val="30"/>
              </w:numPr>
              <w:tabs>
                <w:tab w:val="left" w:pos="352"/>
              </w:tabs>
              <w:ind w:left="352" w:hanging="344"/>
              <w:rPr>
                <w:sz w:val="20"/>
                <w:szCs w:val="20"/>
              </w:rPr>
            </w:pPr>
            <w:r w:rsidRPr="00AC4F7B">
              <w:rPr>
                <w:sz w:val="20"/>
                <w:szCs w:val="20"/>
              </w:rPr>
              <w:t>Supervise Regional Strategy Coordinator</w:t>
            </w:r>
          </w:p>
          <w:p w:rsidR="00DB52BA" w:rsidRPr="00AC4F7B" w:rsidRDefault="00DB52BA" w:rsidP="00D66449">
            <w:pPr>
              <w:pStyle w:val="ListParagraph"/>
              <w:numPr>
                <w:ilvl w:val="0"/>
                <w:numId w:val="30"/>
              </w:numPr>
              <w:tabs>
                <w:tab w:val="left" w:pos="352"/>
              </w:tabs>
              <w:ind w:left="352" w:hanging="344"/>
              <w:rPr>
                <w:sz w:val="20"/>
                <w:szCs w:val="20"/>
              </w:rPr>
            </w:pPr>
            <w:r w:rsidRPr="00AC4F7B">
              <w:rPr>
                <w:sz w:val="20"/>
                <w:szCs w:val="20"/>
              </w:rPr>
              <w:t>Review draft country strategies and provide input/recommendation for approval by September 2017</w:t>
            </w:r>
          </w:p>
        </w:tc>
      </w:tr>
      <w:tr w:rsidR="00DB52BA" w:rsidTr="00DB52BA">
        <w:tc>
          <w:tcPr>
            <w:tcW w:w="1037" w:type="pct"/>
          </w:tcPr>
          <w:p w:rsidR="00DB52BA" w:rsidRPr="00CE0F19" w:rsidRDefault="00DB52BA" w:rsidP="00153D29">
            <w:pPr>
              <w:rPr>
                <w:sz w:val="20"/>
              </w:rPr>
            </w:pPr>
            <w:r w:rsidRPr="00CE0F19">
              <w:rPr>
                <w:sz w:val="20"/>
              </w:rPr>
              <w:t>Deputy Regional Director(s)</w:t>
            </w:r>
          </w:p>
          <w:p w:rsidR="00DB52BA" w:rsidRPr="00CE0F19" w:rsidRDefault="00DB52BA" w:rsidP="00153D29">
            <w:pPr>
              <w:rPr>
                <w:sz w:val="20"/>
              </w:rPr>
            </w:pPr>
            <w:r w:rsidRPr="00CE0F19">
              <w:rPr>
                <w:sz w:val="20"/>
              </w:rPr>
              <w:t>(Banda + Abdul</w:t>
            </w:r>
          </w:p>
          <w:p w:rsidR="00DB52BA" w:rsidRPr="00CE0F19" w:rsidRDefault="00DB52BA" w:rsidP="00153D29">
            <w:pPr>
              <w:rPr>
                <w:sz w:val="20"/>
              </w:rPr>
            </w:pPr>
            <w:r w:rsidRPr="00CE0F19">
              <w:rPr>
                <w:sz w:val="20"/>
              </w:rPr>
              <w:t>Susmita + Giorgia)</w:t>
            </w:r>
          </w:p>
        </w:tc>
        <w:tc>
          <w:tcPr>
            <w:tcW w:w="3963" w:type="pct"/>
          </w:tcPr>
          <w:p w:rsidR="00DB52BA" w:rsidRDefault="00DB52BA" w:rsidP="00D66449">
            <w:pPr>
              <w:pStyle w:val="ListParagraph"/>
              <w:numPr>
                <w:ilvl w:val="0"/>
                <w:numId w:val="29"/>
              </w:numPr>
              <w:tabs>
                <w:tab w:val="left" w:pos="352"/>
              </w:tabs>
              <w:ind w:left="352" w:hanging="352"/>
              <w:rPr>
                <w:sz w:val="20"/>
                <w:szCs w:val="20"/>
              </w:rPr>
            </w:pPr>
            <w:r w:rsidRPr="00AC4F7B">
              <w:rPr>
                <w:sz w:val="20"/>
                <w:szCs w:val="20"/>
              </w:rPr>
              <w:t>Oversee quality of technical advice provided by regional technical advisors and other RO staff</w:t>
            </w:r>
          </w:p>
          <w:p w:rsidR="00DB52BA" w:rsidRPr="00A96663" w:rsidRDefault="00DB52BA" w:rsidP="00D66449">
            <w:pPr>
              <w:pStyle w:val="ListParagraph"/>
              <w:numPr>
                <w:ilvl w:val="0"/>
                <w:numId w:val="29"/>
              </w:numPr>
              <w:tabs>
                <w:tab w:val="left" w:pos="352"/>
              </w:tabs>
              <w:ind w:left="352" w:hanging="352"/>
              <w:rPr>
                <w:sz w:val="20"/>
                <w:szCs w:val="20"/>
              </w:rPr>
            </w:pPr>
            <w:r>
              <w:rPr>
                <w:sz w:val="20"/>
                <w:szCs w:val="20"/>
              </w:rPr>
              <w:t>Provide direct inputs to strategy development and guide POs and CDs</w:t>
            </w:r>
          </w:p>
        </w:tc>
      </w:tr>
      <w:tr w:rsidR="00DB52BA" w:rsidTr="00DB52BA">
        <w:tc>
          <w:tcPr>
            <w:tcW w:w="1037" w:type="pct"/>
          </w:tcPr>
          <w:p w:rsidR="00DB52BA" w:rsidRPr="00CE0F19" w:rsidRDefault="00DB52BA" w:rsidP="00153D29">
            <w:pPr>
              <w:rPr>
                <w:sz w:val="20"/>
              </w:rPr>
            </w:pPr>
            <w:r w:rsidRPr="00CE0F19">
              <w:rPr>
                <w:sz w:val="20"/>
              </w:rPr>
              <w:t>Regional Strategy Coordinator(s)</w:t>
            </w:r>
          </w:p>
          <w:p w:rsidR="00DB52BA" w:rsidRPr="00CE0F19" w:rsidRDefault="00DB52BA" w:rsidP="00153D29">
            <w:pPr>
              <w:rPr>
                <w:sz w:val="20"/>
              </w:rPr>
            </w:pPr>
            <w:r w:rsidRPr="00CE0F19">
              <w:rPr>
                <w:sz w:val="20"/>
              </w:rPr>
              <w:t xml:space="preserve">(Anuj Srivastava – Asia; </w:t>
            </w:r>
          </w:p>
          <w:p w:rsidR="00DB52BA" w:rsidRPr="00CE0F19" w:rsidRDefault="00DB52BA" w:rsidP="00153D29">
            <w:pPr>
              <w:rPr>
                <w:sz w:val="20"/>
              </w:rPr>
            </w:pPr>
            <w:r w:rsidRPr="00CE0F19">
              <w:rPr>
                <w:sz w:val="20"/>
              </w:rPr>
              <w:t>TBD - Africa)</w:t>
            </w:r>
          </w:p>
        </w:tc>
        <w:tc>
          <w:tcPr>
            <w:tcW w:w="3963" w:type="pct"/>
          </w:tcPr>
          <w:p w:rsidR="00DB52BA" w:rsidRPr="00AC4F7B" w:rsidRDefault="00DB52BA" w:rsidP="00D66449">
            <w:pPr>
              <w:pStyle w:val="ListParagraph"/>
              <w:numPr>
                <w:ilvl w:val="0"/>
                <w:numId w:val="28"/>
              </w:numPr>
              <w:tabs>
                <w:tab w:val="left" w:pos="352"/>
              </w:tabs>
              <w:ind w:left="352" w:hanging="352"/>
              <w:rPr>
                <w:sz w:val="20"/>
                <w:szCs w:val="20"/>
              </w:rPr>
            </w:pPr>
            <w:r w:rsidRPr="00AC4F7B">
              <w:rPr>
                <w:sz w:val="20"/>
                <w:szCs w:val="20"/>
              </w:rPr>
              <w:t xml:space="preserve">Oversee the </w:t>
            </w:r>
            <w:proofErr w:type="spellStart"/>
            <w:r w:rsidRPr="00AC4F7B">
              <w:rPr>
                <w:sz w:val="20"/>
                <w:szCs w:val="20"/>
              </w:rPr>
              <w:t>workplan</w:t>
            </w:r>
            <w:proofErr w:type="spellEnd"/>
            <w:r w:rsidRPr="00AC4F7B">
              <w:rPr>
                <w:sz w:val="20"/>
                <w:szCs w:val="20"/>
              </w:rPr>
              <w:t xml:space="preserve"> of country consultants, ensuring adherence to timeline and submission of deliverables. </w:t>
            </w:r>
          </w:p>
          <w:p w:rsidR="00DB52BA" w:rsidRPr="00AC4F7B" w:rsidRDefault="00DB52BA" w:rsidP="00D66449">
            <w:pPr>
              <w:pStyle w:val="ListParagraph"/>
              <w:numPr>
                <w:ilvl w:val="0"/>
                <w:numId w:val="28"/>
              </w:numPr>
              <w:tabs>
                <w:tab w:val="left" w:pos="352"/>
              </w:tabs>
              <w:ind w:left="352" w:hanging="352"/>
              <w:rPr>
                <w:sz w:val="20"/>
                <w:szCs w:val="20"/>
              </w:rPr>
            </w:pPr>
            <w:r w:rsidRPr="00AC4F7B">
              <w:rPr>
                <w:sz w:val="20"/>
                <w:szCs w:val="20"/>
              </w:rPr>
              <w:t>Facilitate communication between RO, country staff and consultants to ensure standardized guidance is provided</w:t>
            </w:r>
          </w:p>
          <w:p w:rsidR="00DB52BA" w:rsidRPr="00AC4F7B" w:rsidRDefault="00DB52BA" w:rsidP="00D66449">
            <w:pPr>
              <w:pStyle w:val="ListParagraph"/>
              <w:numPr>
                <w:ilvl w:val="0"/>
                <w:numId w:val="28"/>
              </w:numPr>
              <w:tabs>
                <w:tab w:val="left" w:pos="352"/>
              </w:tabs>
              <w:ind w:left="352" w:hanging="352"/>
              <w:rPr>
                <w:sz w:val="20"/>
                <w:szCs w:val="20"/>
              </w:rPr>
            </w:pPr>
            <w:r w:rsidRPr="00AC4F7B">
              <w:rPr>
                <w:sz w:val="20"/>
                <w:szCs w:val="20"/>
              </w:rPr>
              <w:t>Provide first quality assurance step for deliverables before submission to HQ.</w:t>
            </w:r>
          </w:p>
          <w:p w:rsidR="00DB52BA" w:rsidRPr="00AC4F7B" w:rsidRDefault="00DB52BA" w:rsidP="00D66449">
            <w:pPr>
              <w:pStyle w:val="ListParagraph"/>
              <w:numPr>
                <w:ilvl w:val="0"/>
                <w:numId w:val="28"/>
              </w:numPr>
              <w:tabs>
                <w:tab w:val="left" w:pos="352"/>
              </w:tabs>
              <w:ind w:left="352" w:hanging="352"/>
              <w:rPr>
                <w:sz w:val="20"/>
                <w:szCs w:val="20"/>
              </w:rPr>
            </w:pPr>
            <w:r w:rsidRPr="00AC4F7B">
              <w:rPr>
                <w:sz w:val="20"/>
                <w:szCs w:val="20"/>
              </w:rPr>
              <w:t>Report progress to Regional Director on a regular basis</w:t>
            </w:r>
          </w:p>
          <w:p w:rsidR="00DB52BA" w:rsidRPr="00AC4F7B" w:rsidRDefault="00DB52BA" w:rsidP="00D66449">
            <w:pPr>
              <w:pStyle w:val="ListParagraph"/>
              <w:numPr>
                <w:ilvl w:val="0"/>
                <w:numId w:val="28"/>
              </w:numPr>
              <w:tabs>
                <w:tab w:val="left" w:pos="352"/>
              </w:tabs>
              <w:ind w:left="352" w:hanging="352"/>
              <w:rPr>
                <w:sz w:val="20"/>
                <w:szCs w:val="20"/>
              </w:rPr>
            </w:pPr>
            <w:r w:rsidRPr="00AC4F7B">
              <w:rPr>
                <w:sz w:val="20"/>
                <w:szCs w:val="20"/>
              </w:rPr>
              <w:t xml:space="preserve">Maintain regular contact with </w:t>
            </w:r>
            <w:proofErr w:type="spellStart"/>
            <w:r w:rsidRPr="00AC4F7B">
              <w:rPr>
                <w:sz w:val="20"/>
                <w:szCs w:val="20"/>
              </w:rPr>
              <w:t>Sr</w:t>
            </w:r>
            <w:proofErr w:type="spellEnd"/>
            <w:r w:rsidRPr="00AC4F7B">
              <w:rPr>
                <w:sz w:val="20"/>
                <w:szCs w:val="20"/>
              </w:rPr>
              <w:t xml:space="preserve"> Mgr S&amp;I, providing status updates</w:t>
            </w:r>
            <w:r w:rsidR="00A96663">
              <w:rPr>
                <w:sz w:val="20"/>
                <w:szCs w:val="20"/>
              </w:rPr>
              <w:t xml:space="preserve"> and identifying </w:t>
            </w:r>
            <w:r w:rsidR="00A96663">
              <w:rPr>
                <w:sz w:val="20"/>
                <w:szCs w:val="20"/>
              </w:rPr>
              <w:lastRenderedPageBreak/>
              <w:t>issues/trouble</w:t>
            </w:r>
            <w:r w:rsidRPr="00AC4F7B">
              <w:rPr>
                <w:sz w:val="20"/>
                <w:szCs w:val="20"/>
              </w:rPr>
              <w:t>shooting</w:t>
            </w:r>
          </w:p>
        </w:tc>
      </w:tr>
      <w:tr w:rsidR="00DB52BA" w:rsidTr="00DB52BA">
        <w:tc>
          <w:tcPr>
            <w:tcW w:w="1037" w:type="pct"/>
          </w:tcPr>
          <w:p w:rsidR="00DB52BA" w:rsidRPr="00CE0F19" w:rsidRDefault="00DB52BA" w:rsidP="00153D29">
            <w:pPr>
              <w:rPr>
                <w:sz w:val="20"/>
              </w:rPr>
            </w:pPr>
            <w:r w:rsidRPr="00CE0F19">
              <w:rPr>
                <w:sz w:val="20"/>
              </w:rPr>
              <w:lastRenderedPageBreak/>
              <w:t>Regional Technical Advisors</w:t>
            </w:r>
          </w:p>
          <w:p w:rsidR="00DB52BA" w:rsidRPr="00CE0F19" w:rsidRDefault="00DB52BA" w:rsidP="00153D29">
            <w:pPr>
              <w:rPr>
                <w:sz w:val="20"/>
              </w:rPr>
            </w:pPr>
            <w:r w:rsidRPr="00CE0F19">
              <w:rPr>
                <w:sz w:val="20"/>
              </w:rPr>
              <w:t>(Anjali, Manoj, Sona, Suvabrata – Asia ; and Jacquie and Stephen – Africa)</w:t>
            </w:r>
          </w:p>
        </w:tc>
        <w:tc>
          <w:tcPr>
            <w:tcW w:w="3963" w:type="pct"/>
          </w:tcPr>
          <w:p w:rsidR="00DB52BA" w:rsidRPr="002C6CB2" w:rsidRDefault="00DB52BA" w:rsidP="00D66449">
            <w:pPr>
              <w:pStyle w:val="ListParagraph"/>
              <w:numPr>
                <w:ilvl w:val="0"/>
                <w:numId w:val="38"/>
              </w:numPr>
              <w:tabs>
                <w:tab w:val="left" w:pos="352"/>
              </w:tabs>
              <w:ind w:left="388" w:hanging="388"/>
              <w:rPr>
                <w:sz w:val="20"/>
                <w:szCs w:val="20"/>
              </w:rPr>
            </w:pPr>
            <w:r>
              <w:rPr>
                <w:sz w:val="20"/>
                <w:szCs w:val="20"/>
              </w:rPr>
              <w:t>Assist with the validation of the country landscape analyses in their regions, as needed</w:t>
            </w:r>
          </w:p>
          <w:p w:rsidR="00DB52BA" w:rsidRPr="002C6CB2" w:rsidRDefault="00DB52BA" w:rsidP="00D66449">
            <w:pPr>
              <w:pStyle w:val="CommentText"/>
              <w:numPr>
                <w:ilvl w:val="0"/>
                <w:numId w:val="38"/>
              </w:numPr>
              <w:tabs>
                <w:tab w:val="left" w:pos="360"/>
              </w:tabs>
              <w:ind w:left="388" w:hanging="388"/>
            </w:pPr>
            <w:r w:rsidRPr="002C6CB2">
              <w:t xml:space="preserve">In collaboration with REU STAs, engage with the consultant and CO </w:t>
            </w:r>
          </w:p>
          <w:p w:rsidR="00DB52BA" w:rsidRPr="002C6CB2" w:rsidRDefault="00DB52BA" w:rsidP="00D66449">
            <w:pPr>
              <w:pStyle w:val="CommentText"/>
              <w:numPr>
                <w:ilvl w:val="0"/>
                <w:numId w:val="39"/>
              </w:numPr>
              <w:tabs>
                <w:tab w:val="left" w:pos="360"/>
              </w:tabs>
              <w:ind w:left="478" w:hanging="90"/>
            </w:pPr>
            <w:r w:rsidRPr="002C6CB2">
              <w:t>at the start of drafting strategy ideas (May 2017)</w:t>
            </w:r>
          </w:p>
          <w:p w:rsidR="00DB52BA" w:rsidRPr="002C6CB2" w:rsidRDefault="00DB52BA" w:rsidP="00D66449">
            <w:pPr>
              <w:pStyle w:val="CommentText"/>
              <w:numPr>
                <w:ilvl w:val="0"/>
                <w:numId w:val="39"/>
              </w:numPr>
              <w:tabs>
                <w:tab w:val="left" w:pos="360"/>
              </w:tabs>
              <w:ind w:left="478" w:hanging="90"/>
            </w:pPr>
            <w:r w:rsidRPr="002C6CB2">
              <w:t>once draft strategy ideas have been developed (to ask “Is the strategy optimal?  Ambitious enough?  Is the basis for targeted additional coverage reasonable and reliable?” etc) (May-June 2017)</w:t>
            </w:r>
          </w:p>
          <w:p w:rsidR="00DB52BA" w:rsidRPr="00CE0F19" w:rsidRDefault="00DB52BA" w:rsidP="00D66449">
            <w:pPr>
              <w:pStyle w:val="CommentText"/>
              <w:numPr>
                <w:ilvl w:val="0"/>
                <w:numId w:val="39"/>
              </w:numPr>
              <w:tabs>
                <w:tab w:val="left" w:pos="360"/>
              </w:tabs>
              <w:ind w:left="478" w:hanging="90"/>
            </w:pPr>
            <w:r w:rsidRPr="002C6CB2">
              <w:t xml:space="preserve">as they quantify the additional </w:t>
            </w:r>
            <w:r w:rsidR="00CE0F19">
              <w:t xml:space="preserve">expected </w:t>
            </w:r>
            <w:r w:rsidRPr="002C6CB2">
              <w:t>results and the expected costs of NI inputs by year of the strategy (June-July 2017)</w:t>
            </w:r>
          </w:p>
        </w:tc>
      </w:tr>
      <w:tr w:rsidR="00DB52BA" w:rsidTr="00DB52BA">
        <w:tc>
          <w:tcPr>
            <w:tcW w:w="1037" w:type="pct"/>
            <w:tcBorders>
              <w:bottom w:val="single" w:sz="4" w:space="0" w:color="auto"/>
            </w:tcBorders>
          </w:tcPr>
          <w:p w:rsidR="00DB52BA" w:rsidRPr="00CE0F19" w:rsidRDefault="00DB52BA" w:rsidP="00153D29">
            <w:pPr>
              <w:rPr>
                <w:sz w:val="20"/>
              </w:rPr>
            </w:pPr>
            <w:r w:rsidRPr="00CE0F19">
              <w:rPr>
                <w:sz w:val="20"/>
              </w:rPr>
              <w:t>Regional Monitoring &amp; Reporting Adviser(s)</w:t>
            </w:r>
          </w:p>
          <w:p w:rsidR="00DB52BA" w:rsidRPr="00CE0F19" w:rsidRDefault="00DB52BA" w:rsidP="00153D29">
            <w:pPr>
              <w:rPr>
                <w:sz w:val="20"/>
              </w:rPr>
            </w:pPr>
            <w:r w:rsidRPr="00CE0F19">
              <w:rPr>
                <w:sz w:val="20"/>
              </w:rPr>
              <w:t xml:space="preserve">(Payal Gupta, Sammy </w:t>
            </w:r>
            <w:proofErr w:type="spellStart"/>
            <w:r w:rsidRPr="00CE0F19">
              <w:rPr>
                <w:sz w:val="20"/>
              </w:rPr>
              <w:t>Olnylaku</w:t>
            </w:r>
            <w:proofErr w:type="spellEnd"/>
            <w:r w:rsidRPr="00CE0F19">
              <w:rPr>
                <w:sz w:val="20"/>
              </w:rPr>
              <w:t>)</w:t>
            </w:r>
          </w:p>
        </w:tc>
        <w:tc>
          <w:tcPr>
            <w:tcW w:w="3963" w:type="pct"/>
            <w:tcBorders>
              <w:bottom w:val="single" w:sz="4" w:space="0" w:color="auto"/>
            </w:tcBorders>
          </w:tcPr>
          <w:p w:rsidR="00DB52BA" w:rsidRDefault="00DB52BA" w:rsidP="00D66449">
            <w:pPr>
              <w:pStyle w:val="ListParagraph"/>
              <w:numPr>
                <w:ilvl w:val="0"/>
                <w:numId w:val="31"/>
              </w:numPr>
              <w:tabs>
                <w:tab w:val="left" w:pos="352"/>
              </w:tabs>
              <w:ind w:left="0" w:firstLine="0"/>
              <w:rPr>
                <w:sz w:val="20"/>
                <w:szCs w:val="20"/>
              </w:rPr>
            </w:pPr>
            <w:r w:rsidRPr="00AC4F7B">
              <w:rPr>
                <w:sz w:val="20"/>
                <w:szCs w:val="20"/>
              </w:rPr>
              <w:t>Ensure target setting aligns with NI monitoring standards, is realistic/</w:t>
            </w:r>
            <w:r w:rsidR="00CE0F19">
              <w:rPr>
                <w:sz w:val="20"/>
                <w:szCs w:val="20"/>
              </w:rPr>
              <w:t xml:space="preserve"> </w:t>
            </w:r>
            <w:r w:rsidRPr="00AC4F7B">
              <w:rPr>
                <w:sz w:val="20"/>
                <w:szCs w:val="20"/>
              </w:rPr>
              <w:t>achievable/</w:t>
            </w:r>
            <w:r w:rsidR="00CE0F19">
              <w:rPr>
                <w:sz w:val="20"/>
                <w:szCs w:val="20"/>
              </w:rPr>
              <w:t xml:space="preserve"> </w:t>
            </w:r>
            <w:r w:rsidRPr="00AC4F7B">
              <w:rPr>
                <w:sz w:val="20"/>
                <w:szCs w:val="20"/>
              </w:rPr>
              <w:t xml:space="preserve">ambitious and is measurable. </w:t>
            </w:r>
          </w:p>
          <w:p w:rsidR="00DB52BA" w:rsidRDefault="00DB52BA" w:rsidP="00D66449">
            <w:pPr>
              <w:pStyle w:val="ListParagraph"/>
              <w:numPr>
                <w:ilvl w:val="0"/>
                <w:numId w:val="31"/>
              </w:numPr>
              <w:tabs>
                <w:tab w:val="left" w:pos="352"/>
              </w:tabs>
              <w:ind w:left="0" w:firstLine="0"/>
              <w:rPr>
                <w:sz w:val="20"/>
                <w:szCs w:val="20"/>
              </w:rPr>
            </w:pPr>
            <w:r w:rsidRPr="00AC4F7B">
              <w:rPr>
                <w:sz w:val="20"/>
                <w:szCs w:val="20"/>
              </w:rPr>
              <w:t>Provide insight on NI’s historical achievement of similar targets.</w:t>
            </w:r>
          </w:p>
          <w:p w:rsidR="00DB52BA" w:rsidRPr="00AC4F7B" w:rsidRDefault="00DB52BA" w:rsidP="00D66449">
            <w:pPr>
              <w:pStyle w:val="ListParagraph"/>
              <w:numPr>
                <w:ilvl w:val="0"/>
                <w:numId w:val="31"/>
              </w:numPr>
              <w:tabs>
                <w:tab w:val="left" w:pos="352"/>
              </w:tabs>
              <w:ind w:left="0" w:firstLine="0"/>
              <w:rPr>
                <w:sz w:val="20"/>
                <w:szCs w:val="20"/>
              </w:rPr>
            </w:pPr>
            <w:r>
              <w:rPr>
                <w:sz w:val="20"/>
                <w:szCs w:val="20"/>
              </w:rPr>
              <w:t xml:space="preserve">Support appropriate completion of </w:t>
            </w:r>
            <w:proofErr w:type="spellStart"/>
            <w:r>
              <w:rPr>
                <w:sz w:val="20"/>
                <w:szCs w:val="20"/>
              </w:rPr>
              <w:t>databooks</w:t>
            </w:r>
            <w:proofErr w:type="spellEnd"/>
            <w:r>
              <w:rPr>
                <w:sz w:val="20"/>
                <w:szCs w:val="20"/>
              </w:rPr>
              <w:t xml:space="preserve"> </w:t>
            </w:r>
          </w:p>
        </w:tc>
      </w:tr>
      <w:tr w:rsidR="00DB52BA" w:rsidTr="00DB52BA">
        <w:tc>
          <w:tcPr>
            <w:tcW w:w="1037" w:type="pct"/>
            <w:tcBorders>
              <w:bottom w:val="single" w:sz="4" w:space="0" w:color="auto"/>
            </w:tcBorders>
          </w:tcPr>
          <w:p w:rsidR="00DB52BA" w:rsidRPr="00CE0F19" w:rsidRDefault="00DB52BA" w:rsidP="00153D29">
            <w:pPr>
              <w:rPr>
                <w:sz w:val="20"/>
              </w:rPr>
            </w:pPr>
            <w:r w:rsidRPr="00CE0F19">
              <w:rPr>
                <w:sz w:val="20"/>
              </w:rPr>
              <w:t>Regional Finance Director(s)</w:t>
            </w:r>
          </w:p>
          <w:p w:rsidR="00DB52BA" w:rsidRPr="00CE0F19" w:rsidRDefault="00DB52BA" w:rsidP="00153D29">
            <w:pPr>
              <w:rPr>
                <w:sz w:val="20"/>
              </w:rPr>
            </w:pPr>
            <w:r w:rsidRPr="00CE0F19">
              <w:rPr>
                <w:sz w:val="20"/>
              </w:rPr>
              <w:t xml:space="preserve">(Rajeev Jain, </w:t>
            </w:r>
          </w:p>
          <w:p w:rsidR="00DB52BA" w:rsidRPr="00CE0F19" w:rsidRDefault="00DB52BA" w:rsidP="00153D29">
            <w:pPr>
              <w:rPr>
                <w:sz w:val="20"/>
              </w:rPr>
            </w:pPr>
            <w:proofErr w:type="spellStart"/>
            <w:r w:rsidRPr="00CE0F19">
              <w:rPr>
                <w:sz w:val="20"/>
              </w:rPr>
              <w:t>Everlyne</w:t>
            </w:r>
            <w:proofErr w:type="spellEnd"/>
            <w:r w:rsidRPr="00CE0F19">
              <w:rPr>
                <w:sz w:val="20"/>
              </w:rPr>
              <w:t xml:space="preserve"> </w:t>
            </w:r>
            <w:proofErr w:type="spellStart"/>
            <w:r w:rsidRPr="00CE0F19">
              <w:rPr>
                <w:sz w:val="20"/>
              </w:rPr>
              <w:t>Murey</w:t>
            </w:r>
            <w:proofErr w:type="spellEnd"/>
            <w:r w:rsidRPr="00CE0F19">
              <w:rPr>
                <w:sz w:val="20"/>
              </w:rPr>
              <w:t>)</w:t>
            </w:r>
          </w:p>
        </w:tc>
        <w:tc>
          <w:tcPr>
            <w:tcW w:w="3963" w:type="pct"/>
            <w:tcBorders>
              <w:bottom w:val="single" w:sz="4" w:space="0" w:color="auto"/>
            </w:tcBorders>
          </w:tcPr>
          <w:p w:rsidR="00DB52BA" w:rsidRDefault="00DB52BA" w:rsidP="00D66449">
            <w:pPr>
              <w:pStyle w:val="ListParagraph"/>
              <w:numPr>
                <w:ilvl w:val="0"/>
                <w:numId w:val="36"/>
              </w:numPr>
              <w:tabs>
                <w:tab w:val="left" w:pos="352"/>
              </w:tabs>
              <w:ind w:left="356" w:hanging="356"/>
              <w:rPr>
                <w:sz w:val="20"/>
                <w:szCs w:val="20"/>
              </w:rPr>
            </w:pPr>
            <w:r>
              <w:rPr>
                <w:sz w:val="20"/>
                <w:szCs w:val="20"/>
              </w:rPr>
              <w:t xml:space="preserve">Provide guidance and inputs for country consultants to develop “best-estimates” of costing for country strategies, </w:t>
            </w:r>
            <w:proofErr w:type="spellStart"/>
            <w:r>
              <w:rPr>
                <w:sz w:val="20"/>
                <w:szCs w:val="20"/>
              </w:rPr>
              <w:t>eg</w:t>
            </w:r>
            <w:proofErr w:type="spellEnd"/>
            <w:r>
              <w:rPr>
                <w:sz w:val="20"/>
                <w:szCs w:val="20"/>
              </w:rPr>
              <w:t>. Past project/grant budgets</w:t>
            </w:r>
          </w:p>
          <w:p w:rsidR="00DB52BA" w:rsidRPr="00CE0F19" w:rsidRDefault="00DB52BA" w:rsidP="00D66449">
            <w:pPr>
              <w:pStyle w:val="ListParagraph"/>
              <w:numPr>
                <w:ilvl w:val="0"/>
                <w:numId w:val="36"/>
              </w:numPr>
              <w:tabs>
                <w:tab w:val="left" w:pos="352"/>
              </w:tabs>
              <w:ind w:left="356" w:hanging="356"/>
              <w:rPr>
                <w:sz w:val="20"/>
                <w:szCs w:val="20"/>
              </w:rPr>
            </w:pPr>
            <w:r>
              <w:rPr>
                <w:sz w:val="20"/>
                <w:szCs w:val="20"/>
              </w:rPr>
              <w:t>Guide country office staff on the collection and systematic recording of local data on costs</w:t>
            </w:r>
          </w:p>
        </w:tc>
      </w:tr>
      <w:tr w:rsidR="00DB52BA" w:rsidTr="00DB52BA">
        <w:tc>
          <w:tcPr>
            <w:tcW w:w="1037" w:type="pct"/>
            <w:shd w:val="clear" w:color="auto" w:fill="FFF2CC" w:themeFill="accent4" w:themeFillTint="33"/>
          </w:tcPr>
          <w:p w:rsidR="00DB52BA" w:rsidRPr="00CE0F19" w:rsidRDefault="00DB52BA" w:rsidP="00153D29">
            <w:pPr>
              <w:rPr>
                <w:b/>
                <w:sz w:val="20"/>
              </w:rPr>
            </w:pPr>
            <w:r w:rsidRPr="00CE0F19">
              <w:rPr>
                <w:b/>
                <w:sz w:val="20"/>
              </w:rPr>
              <w:t xml:space="preserve">Country </w:t>
            </w:r>
          </w:p>
        </w:tc>
        <w:tc>
          <w:tcPr>
            <w:tcW w:w="3963" w:type="pct"/>
            <w:shd w:val="clear" w:color="auto" w:fill="FFF2CC" w:themeFill="accent4" w:themeFillTint="33"/>
          </w:tcPr>
          <w:p w:rsidR="00DB52BA" w:rsidRPr="00AC4F7B" w:rsidRDefault="00DB52BA" w:rsidP="00153D29">
            <w:pPr>
              <w:rPr>
                <w:sz w:val="20"/>
                <w:szCs w:val="20"/>
              </w:rPr>
            </w:pPr>
          </w:p>
        </w:tc>
      </w:tr>
      <w:tr w:rsidR="00DB52BA" w:rsidTr="00DB52BA">
        <w:tc>
          <w:tcPr>
            <w:tcW w:w="1037" w:type="pct"/>
          </w:tcPr>
          <w:p w:rsidR="00DB52BA" w:rsidRPr="00CE0F19" w:rsidRDefault="00DB52BA" w:rsidP="00153D29">
            <w:pPr>
              <w:rPr>
                <w:sz w:val="20"/>
              </w:rPr>
            </w:pPr>
            <w:r w:rsidRPr="00CE0F19">
              <w:rPr>
                <w:sz w:val="20"/>
              </w:rPr>
              <w:t>Consultant (x10)</w:t>
            </w:r>
          </w:p>
        </w:tc>
        <w:tc>
          <w:tcPr>
            <w:tcW w:w="3963" w:type="pct"/>
          </w:tcPr>
          <w:p w:rsidR="00CE0F19" w:rsidRPr="00CE0F19" w:rsidRDefault="00CE0F19" w:rsidP="00CE0F19">
            <w:pPr>
              <w:rPr>
                <w:sz w:val="20"/>
                <w:szCs w:val="20"/>
              </w:rPr>
            </w:pPr>
            <w:r>
              <w:rPr>
                <w:sz w:val="20"/>
                <w:szCs w:val="20"/>
              </w:rPr>
              <w:t>See Terms of Reference:</w:t>
            </w:r>
          </w:p>
          <w:p w:rsidR="00DB52BA" w:rsidRPr="00AC4F7B" w:rsidRDefault="00DB52BA" w:rsidP="00D66449">
            <w:pPr>
              <w:numPr>
                <w:ilvl w:val="0"/>
                <w:numId w:val="27"/>
              </w:numPr>
              <w:tabs>
                <w:tab w:val="left" w:pos="352"/>
              </w:tabs>
              <w:ind w:left="0" w:firstLine="0"/>
              <w:rPr>
                <w:sz w:val="20"/>
                <w:szCs w:val="20"/>
              </w:rPr>
            </w:pPr>
            <w:r w:rsidRPr="00AC4F7B">
              <w:rPr>
                <w:sz w:val="20"/>
                <w:szCs w:val="20"/>
                <w:u w:val="single"/>
              </w:rPr>
              <w:t>Phase 1</w:t>
            </w:r>
            <w:r w:rsidRPr="00AC4F7B">
              <w:rPr>
                <w:sz w:val="20"/>
                <w:szCs w:val="20"/>
              </w:rPr>
              <w:t>: by end July, validated indicative proposals for:</w:t>
            </w:r>
          </w:p>
          <w:p w:rsidR="00DB52BA" w:rsidRPr="00AC4F7B" w:rsidRDefault="00DB52BA" w:rsidP="00D66449">
            <w:pPr>
              <w:numPr>
                <w:ilvl w:val="1"/>
                <w:numId w:val="27"/>
              </w:numPr>
              <w:ind w:left="0" w:firstLine="532"/>
              <w:rPr>
                <w:sz w:val="20"/>
                <w:szCs w:val="20"/>
              </w:rPr>
            </w:pPr>
            <w:r w:rsidRPr="00AC4F7B">
              <w:rPr>
                <w:sz w:val="20"/>
                <w:szCs w:val="20"/>
              </w:rPr>
              <w:t xml:space="preserve">types and quantum of results for target groups with </w:t>
            </w:r>
          </w:p>
          <w:p w:rsidR="00DB52BA" w:rsidRPr="00AC4F7B" w:rsidRDefault="00DB52BA" w:rsidP="00D66449">
            <w:pPr>
              <w:numPr>
                <w:ilvl w:val="1"/>
                <w:numId w:val="27"/>
              </w:numPr>
              <w:ind w:left="0" w:firstLine="532"/>
              <w:rPr>
                <w:sz w:val="20"/>
                <w:szCs w:val="20"/>
              </w:rPr>
            </w:pPr>
            <w:r w:rsidRPr="00AC4F7B">
              <w:rPr>
                <w:sz w:val="20"/>
                <w:szCs w:val="20"/>
              </w:rPr>
              <w:t xml:space="preserve">additional outcomes by stated target dates and </w:t>
            </w:r>
          </w:p>
          <w:p w:rsidR="00DB52BA" w:rsidRPr="00AC4F7B" w:rsidRDefault="00DB52BA" w:rsidP="00D66449">
            <w:pPr>
              <w:numPr>
                <w:ilvl w:val="1"/>
                <w:numId w:val="27"/>
              </w:numPr>
              <w:ind w:left="0" w:firstLine="532"/>
              <w:rPr>
                <w:sz w:val="20"/>
                <w:szCs w:val="20"/>
              </w:rPr>
            </w:pPr>
            <w:r w:rsidRPr="00AC4F7B">
              <w:rPr>
                <w:sz w:val="20"/>
                <w:szCs w:val="20"/>
              </w:rPr>
              <w:t>associated annual investment asks from 2018-2024</w:t>
            </w:r>
          </w:p>
          <w:p w:rsidR="00DB52BA" w:rsidRPr="00AC4F7B" w:rsidRDefault="00DB52BA" w:rsidP="00D66449">
            <w:pPr>
              <w:numPr>
                <w:ilvl w:val="0"/>
                <w:numId w:val="27"/>
              </w:numPr>
              <w:tabs>
                <w:tab w:val="left" w:pos="352"/>
              </w:tabs>
              <w:ind w:left="352" w:hanging="352"/>
              <w:rPr>
                <w:sz w:val="20"/>
                <w:szCs w:val="20"/>
              </w:rPr>
            </w:pPr>
            <w:r w:rsidRPr="00AC4F7B">
              <w:rPr>
                <w:sz w:val="20"/>
                <w:szCs w:val="20"/>
                <w:u w:val="single"/>
              </w:rPr>
              <w:t>Phase 2</w:t>
            </w:r>
            <w:r w:rsidRPr="00AC4F7B">
              <w:rPr>
                <w:sz w:val="20"/>
                <w:szCs w:val="20"/>
              </w:rPr>
              <w:t xml:space="preserve">: by end of September 2017 a draft country strategy that adheres fully to the framework provided, takes account of RO, CO and key stakeholder inputs, and references all data sourced </w:t>
            </w:r>
          </w:p>
        </w:tc>
      </w:tr>
      <w:tr w:rsidR="00DB52BA" w:rsidTr="00DB52BA">
        <w:tc>
          <w:tcPr>
            <w:tcW w:w="1037" w:type="pct"/>
          </w:tcPr>
          <w:p w:rsidR="00DB52BA" w:rsidRPr="00CE0F19" w:rsidRDefault="00DB52BA" w:rsidP="00153D29">
            <w:pPr>
              <w:rPr>
                <w:sz w:val="20"/>
              </w:rPr>
            </w:pPr>
            <w:r w:rsidRPr="00CE0F19">
              <w:rPr>
                <w:sz w:val="20"/>
              </w:rPr>
              <w:t>Country Director: CD</w:t>
            </w:r>
          </w:p>
        </w:tc>
        <w:tc>
          <w:tcPr>
            <w:tcW w:w="3963" w:type="pct"/>
          </w:tcPr>
          <w:p w:rsidR="00DB52BA" w:rsidRPr="00AC4F7B" w:rsidRDefault="00DB52BA" w:rsidP="00D66449">
            <w:pPr>
              <w:pStyle w:val="ListParagraph"/>
              <w:numPr>
                <w:ilvl w:val="0"/>
                <w:numId w:val="33"/>
              </w:numPr>
              <w:tabs>
                <w:tab w:val="left" w:pos="352"/>
              </w:tabs>
              <w:ind w:left="352" w:hanging="352"/>
              <w:rPr>
                <w:sz w:val="20"/>
                <w:szCs w:val="20"/>
              </w:rPr>
            </w:pPr>
            <w:r w:rsidRPr="00AC4F7B">
              <w:rPr>
                <w:sz w:val="20"/>
                <w:szCs w:val="20"/>
              </w:rPr>
              <w:t>Act as the main point of contact in country for the consultant</w:t>
            </w:r>
          </w:p>
          <w:p w:rsidR="00DB52BA" w:rsidRPr="00AC4F7B" w:rsidRDefault="00DB52BA" w:rsidP="00D66449">
            <w:pPr>
              <w:pStyle w:val="ListParagraph"/>
              <w:numPr>
                <w:ilvl w:val="0"/>
                <w:numId w:val="33"/>
              </w:numPr>
              <w:tabs>
                <w:tab w:val="left" w:pos="352"/>
              </w:tabs>
              <w:ind w:left="352" w:hanging="352"/>
              <w:rPr>
                <w:sz w:val="20"/>
                <w:szCs w:val="20"/>
              </w:rPr>
            </w:pPr>
            <w:r w:rsidRPr="00AC4F7B">
              <w:rPr>
                <w:sz w:val="20"/>
                <w:szCs w:val="20"/>
              </w:rPr>
              <w:t>Oversee the in-country review of the landscape analysis to finalize it.</w:t>
            </w:r>
          </w:p>
          <w:p w:rsidR="00DB52BA" w:rsidRPr="00AC4F7B" w:rsidRDefault="00DB52BA" w:rsidP="00D66449">
            <w:pPr>
              <w:pStyle w:val="ListParagraph"/>
              <w:numPr>
                <w:ilvl w:val="0"/>
                <w:numId w:val="33"/>
              </w:numPr>
              <w:tabs>
                <w:tab w:val="left" w:pos="352"/>
              </w:tabs>
              <w:ind w:left="352" w:hanging="352"/>
              <w:rPr>
                <w:sz w:val="20"/>
                <w:szCs w:val="20"/>
              </w:rPr>
            </w:pPr>
            <w:r w:rsidRPr="00AC4F7B">
              <w:rPr>
                <w:sz w:val="20"/>
                <w:szCs w:val="20"/>
              </w:rPr>
              <w:t>Facilitate communication between consultant and country staff</w:t>
            </w:r>
            <w:r>
              <w:rPr>
                <w:sz w:val="20"/>
                <w:szCs w:val="20"/>
              </w:rPr>
              <w:t xml:space="preserve"> (and remotely with RO and HQ staff as well)</w:t>
            </w:r>
            <w:r w:rsidR="00CE0F19">
              <w:rPr>
                <w:sz w:val="20"/>
                <w:szCs w:val="20"/>
              </w:rPr>
              <w:t xml:space="preserve"> </w:t>
            </w:r>
            <w:r w:rsidRPr="00AC4F7B">
              <w:rPr>
                <w:sz w:val="20"/>
                <w:szCs w:val="20"/>
              </w:rPr>
              <w:t>making available staff time to contribute to the strategy discussions</w:t>
            </w:r>
          </w:p>
          <w:p w:rsidR="00DB52BA" w:rsidRPr="00AC4F7B" w:rsidRDefault="00DB52BA" w:rsidP="00D66449">
            <w:pPr>
              <w:pStyle w:val="ListParagraph"/>
              <w:numPr>
                <w:ilvl w:val="0"/>
                <w:numId w:val="33"/>
              </w:numPr>
              <w:tabs>
                <w:tab w:val="left" w:pos="352"/>
              </w:tabs>
              <w:ind w:left="352" w:hanging="352"/>
              <w:rPr>
                <w:sz w:val="20"/>
                <w:szCs w:val="20"/>
              </w:rPr>
            </w:pPr>
            <w:r w:rsidRPr="00AC4F7B">
              <w:rPr>
                <w:sz w:val="20"/>
                <w:szCs w:val="20"/>
              </w:rPr>
              <w:t xml:space="preserve">Ensure the consultant performs day-to-day duties, as per TOR. Flag issues to Regional Strategy Coordinator and/or </w:t>
            </w:r>
            <w:proofErr w:type="spellStart"/>
            <w:r w:rsidRPr="00AC4F7B">
              <w:rPr>
                <w:sz w:val="20"/>
                <w:szCs w:val="20"/>
              </w:rPr>
              <w:t>Sr</w:t>
            </w:r>
            <w:proofErr w:type="spellEnd"/>
            <w:r w:rsidRPr="00AC4F7B">
              <w:rPr>
                <w:sz w:val="20"/>
                <w:szCs w:val="20"/>
              </w:rPr>
              <w:t xml:space="preserve"> Mgr S&amp;I.</w:t>
            </w:r>
          </w:p>
          <w:p w:rsidR="00DB52BA" w:rsidRPr="00AC4F7B" w:rsidRDefault="00DB52BA" w:rsidP="00D66449">
            <w:pPr>
              <w:pStyle w:val="ListParagraph"/>
              <w:numPr>
                <w:ilvl w:val="0"/>
                <w:numId w:val="33"/>
              </w:numPr>
              <w:tabs>
                <w:tab w:val="left" w:pos="352"/>
              </w:tabs>
              <w:ind w:left="352" w:hanging="352"/>
              <w:rPr>
                <w:sz w:val="20"/>
                <w:szCs w:val="20"/>
              </w:rPr>
            </w:pPr>
            <w:r w:rsidRPr="00AC4F7B">
              <w:rPr>
                <w:sz w:val="20"/>
                <w:szCs w:val="20"/>
              </w:rPr>
              <w:t>Provide background documents, historical perspective of NI work, etc.</w:t>
            </w:r>
          </w:p>
          <w:p w:rsidR="00DB52BA" w:rsidRPr="00AC4F7B" w:rsidRDefault="00DB52BA" w:rsidP="00D66449">
            <w:pPr>
              <w:pStyle w:val="ListParagraph"/>
              <w:numPr>
                <w:ilvl w:val="0"/>
                <w:numId w:val="33"/>
              </w:numPr>
              <w:tabs>
                <w:tab w:val="left" w:pos="352"/>
              </w:tabs>
              <w:ind w:left="352" w:hanging="352"/>
              <w:rPr>
                <w:sz w:val="20"/>
                <w:szCs w:val="20"/>
              </w:rPr>
            </w:pPr>
            <w:r w:rsidRPr="00AC4F7B">
              <w:rPr>
                <w:sz w:val="20"/>
                <w:szCs w:val="20"/>
              </w:rPr>
              <w:t>Lead as the “face of NI” in all stakeholder consultations</w:t>
            </w:r>
          </w:p>
          <w:p w:rsidR="00DB52BA" w:rsidRPr="00AC4F7B" w:rsidRDefault="00DB52BA" w:rsidP="00D66449">
            <w:pPr>
              <w:pStyle w:val="ListParagraph"/>
              <w:numPr>
                <w:ilvl w:val="0"/>
                <w:numId w:val="33"/>
              </w:numPr>
              <w:tabs>
                <w:tab w:val="left" w:pos="352"/>
              </w:tabs>
              <w:ind w:left="352" w:hanging="352"/>
              <w:rPr>
                <w:sz w:val="20"/>
                <w:szCs w:val="20"/>
              </w:rPr>
            </w:pPr>
            <w:r w:rsidRPr="00AC4F7B">
              <w:rPr>
                <w:sz w:val="20"/>
                <w:szCs w:val="20"/>
              </w:rPr>
              <w:t>Participate as a country office member in all relevant strategy discussions with consultant</w:t>
            </w:r>
          </w:p>
        </w:tc>
      </w:tr>
      <w:tr w:rsidR="00DB52BA" w:rsidTr="00DB52BA">
        <w:tc>
          <w:tcPr>
            <w:tcW w:w="1037" w:type="pct"/>
          </w:tcPr>
          <w:p w:rsidR="00DB52BA" w:rsidRPr="00CE0F19" w:rsidRDefault="00DB52BA" w:rsidP="00153D29">
            <w:pPr>
              <w:rPr>
                <w:sz w:val="20"/>
              </w:rPr>
            </w:pPr>
            <w:r w:rsidRPr="00CE0F19">
              <w:rPr>
                <w:sz w:val="20"/>
              </w:rPr>
              <w:t>Deputy CD (if any)</w:t>
            </w:r>
          </w:p>
        </w:tc>
        <w:tc>
          <w:tcPr>
            <w:tcW w:w="3963" w:type="pct"/>
          </w:tcPr>
          <w:p w:rsidR="00DB52BA" w:rsidRPr="00AC4F7B" w:rsidRDefault="00DB52BA" w:rsidP="00153D29">
            <w:pPr>
              <w:tabs>
                <w:tab w:val="left" w:pos="352"/>
              </w:tabs>
              <w:ind w:left="352" w:hanging="352"/>
              <w:rPr>
                <w:sz w:val="20"/>
                <w:szCs w:val="20"/>
              </w:rPr>
            </w:pPr>
            <w:r w:rsidRPr="00AC4F7B">
              <w:rPr>
                <w:sz w:val="20"/>
                <w:szCs w:val="20"/>
              </w:rPr>
              <w:t>Support CD in responsibilities as above</w:t>
            </w:r>
          </w:p>
        </w:tc>
      </w:tr>
      <w:tr w:rsidR="00DB52BA" w:rsidTr="00DB52BA">
        <w:tc>
          <w:tcPr>
            <w:tcW w:w="1037" w:type="pct"/>
          </w:tcPr>
          <w:p w:rsidR="00DB52BA" w:rsidRPr="00CE0F19" w:rsidRDefault="00DB52BA" w:rsidP="00153D29">
            <w:pPr>
              <w:rPr>
                <w:sz w:val="20"/>
              </w:rPr>
            </w:pPr>
            <w:r w:rsidRPr="00CE0F19">
              <w:rPr>
                <w:sz w:val="20"/>
              </w:rPr>
              <w:t>Program Officers</w:t>
            </w:r>
          </w:p>
        </w:tc>
        <w:tc>
          <w:tcPr>
            <w:tcW w:w="3963" w:type="pct"/>
          </w:tcPr>
          <w:p w:rsidR="00DB52BA" w:rsidRPr="00AC4F7B" w:rsidRDefault="00DB52BA" w:rsidP="00D66449">
            <w:pPr>
              <w:pStyle w:val="ListParagraph"/>
              <w:numPr>
                <w:ilvl w:val="0"/>
                <w:numId w:val="34"/>
              </w:numPr>
              <w:tabs>
                <w:tab w:val="left" w:pos="352"/>
              </w:tabs>
              <w:ind w:left="352" w:hanging="352"/>
              <w:rPr>
                <w:sz w:val="20"/>
                <w:szCs w:val="20"/>
              </w:rPr>
            </w:pPr>
            <w:r w:rsidRPr="00AC4F7B">
              <w:rPr>
                <w:sz w:val="20"/>
                <w:szCs w:val="20"/>
              </w:rPr>
              <w:t>Contribute to the in-country review of the landscape analysis, such as identifying additional sources of information</w:t>
            </w:r>
          </w:p>
          <w:p w:rsidR="00DB52BA" w:rsidRPr="00AC4F7B" w:rsidRDefault="00DB52BA" w:rsidP="00D66449">
            <w:pPr>
              <w:pStyle w:val="ListParagraph"/>
              <w:numPr>
                <w:ilvl w:val="0"/>
                <w:numId w:val="34"/>
              </w:numPr>
              <w:tabs>
                <w:tab w:val="left" w:pos="352"/>
              </w:tabs>
              <w:ind w:left="352" w:hanging="352"/>
              <w:rPr>
                <w:sz w:val="20"/>
                <w:szCs w:val="20"/>
              </w:rPr>
            </w:pPr>
            <w:r w:rsidRPr="00AC4F7B">
              <w:rPr>
                <w:sz w:val="20"/>
                <w:szCs w:val="20"/>
              </w:rPr>
              <w:t>Participate in all strategy discussions with consultant that are relevant to PO’s scope of work</w:t>
            </w:r>
          </w:p>
          <w:p w:rsidR="00DB52BA" w:rsidRPr="00AC4F7B" w:rsidRDefault="00DB52BA" w:rsidP="00D66449">
            <w:pPr>
              <w:pStyle w:val="ListParagraph"/>
              <w:numPr>
                <w:ilvl w:val="0"/>
                <w:numId w:val="34"/>
              </w:numPr>
              <w:tabs>
                <w:tab w:val="left" w:pos="352"/>
              </w:tabs>
              <w:ind w:left="352" w:hanging="352"/>
              <w:rPr>
                <w:sz w:val="20"/>
                <w:szCs w:val="20"/>
              </w:rPr>
            </w:pPr>
            <w:r w:rsidRPr="00AC4F7B">
              <w:rPr>
                <w:sz w:val="20"/>
                <w:szCs w:val="20"/>
              </w:rPr>
              <w:t>Provide background documents, historical perspective of NI experience and other relevant information as identified by the consultant or the country team in strategy discussions</w:t>
            </w:r>
          </w:p>
          <w:p w:rsidR="00DB52BA" w:rsidRPr="00AC4F7B" w:rsidRDefault="00DB52BA" w:rsidP="00D66449">
            <w:pPr>
              <w:pStyle w:val="ListParagraph"/>
              <w:numPr>
                <w:ilvl w:val="0"/>
                <w:numId w:val="34"/>
              </w:numPr>
              <w:tabs>
                <w:tab w:val="left" w:pos="352"/>
              </w:tabs>
              <w:ind w:left="352" w:hanging="352"/>
              <w:rPr>
                <w:sz w:val="20"/>
                <w:szCs w:val="20"/>
              </w:rPr>
            </w:pPr>
            <w:r w:rsidRPr="00AC4F7B">
              <w:rPr>
                <w:sz w:val="20"/>
                <w:szCs w:val="20"/>
              </w:rPr>
              <w:t>Participate in stakeholder consultations as requested by CD</w:t>
            </w:r>
          </w:p>
          <w:p w:rsidR="00DB52BA" w:rsidRPr="00AC4F7B" w:rsidRDefault="00DB52BA" w:rsidP="00D66449">
            <w:pPr>
              <w:pStyle w:val="ListParagraph"/>
              <w:numPr>
                <w:ilvl w:val="0"/>
                <w:numId w:val="34"/>
              </w:numPr>
              <w:tabs>
                <w:tab w:val="left" w:pos="352"/>
              </w:tabs>
              <w:ind w:left="352" w:hanging="352"/>
              <w:rPr>
                <w:sz w:val="20"/>
                <w:szCs w:val="20"/>
              </w:rPr>
            </w:pPr>
            <w:r w:rsidRPr="00AC4F7B">
              <w:rPr>
                <w:sz w:val="20"/>
                <w:szCs w:val="20"/>
              </w:rPr>
              <w:t>Review sections of draft country strategy and provide input</w:t>
            </w:r>
          </w:p>
          <w:p w:rsidR="00DB52BA" w:rsidRPr="00AC4F7B" w:rsidRDefault="00DB52BA" w:rsidP="00D66449">
            <w:pPr>
              <w:pStyle w:val="ListParagraph"/>
              <w:numPr>
                <w:ilvl w:val="0"/>
                <w:numId w:val="34"/>
              </w:numPr>
              <w:tabs>
                <w:tab w:val="left" w:pos="352"/>
              </w:tabs>
              <w:ind w:left="352" w:hanging="352"/>
              <w:rPr>
                <w:sz w:val="20"/>
                <w:szCs w:val="20"/>
              </w:rPr>
            </w:pPr>
            <w:r w:rsidRPr="00AC4F7B">
              <w:rPr>
                <w:sz w:val="20"/>
                <w:szCs w:val="20"/>
              </w:rPr>
              <w:t>Support the target setting and costing exercises</w:t>
            </w:r>
          </w:p>
        </w:tc>
      </w:tr>
    </w:tbl>
    <w:p w:rsidR="00153D29" w:rsidRDefault="00153D29">
      <w:r>
        <w:br w:type="page"/>
      </w:r>
    </w:p>
    <w:p w:rsidR="00153D29" w:rsidRDefault="00153D29" w:rsidP="00153D29">
      <w:pPr>
        <w:pStyle w:val="Heading1"/>
      </w:pPr>
      <w:bookmarkStart w:id="6" w:name="_Toc481059734"/>
      <w:r>
        <w:lastRenderedPageBreak/>
        <w:t>Annex D:  Global Affairs Canada - Gender Analysis guidance</w:t>
      </w:r>
      <w:bookmarkEnd w:id="6"/>
    </w:p>
    <w:p w:rsidR="00153D29" w:rsidRPr="00B1469E" w:rsidRDefault="00153D29" w:rsidP="00153D29">
      <w:pPr>
        <w:pStyle w:val="Heading4"/>
        <w:rPr>
          <w:lang w:val="en-CA"/>
        </w:rPr>
      </w:pPr>
      <w:r>
        <w:rPr>
          <w:lang w:val="en-CA"/>
        </w:rPr>
        <w:t xml:space="preserve">Gender Analysis: </w:t>
      </w:r>
      <w:r w:rsidRPr="00B1469E">
        <w:rPr>
          <w:lang w:val="en-CA"/>
        </w:rPr>
        <w:t>What to ask</w:t>
      </w:r>
    </w:p>
    <w:p w:rsidR="00153D29" w:rsidRPr="00B1469E" w:rsidRDefault="00153D29" w:rsidP="00D66449">
      <w:pPr>
        <w:numPr>
          <w:ilvl w:val="0"/>
          <w:numId w:val="25"/>
        </w:numPr>
        <w:spacing w:after="0" w:line="240" w:lineRule="auto"/>
        <w:rPr>
          <w:rFonts w:cs="TradeGothicLTStd"/>
          <w:lang w:val="en-CA"/>
        </w:rPr>
      </w:pPr>
      <w:r w:rsidRPr="00B1469E">
        <w:rPr>
          <w:rFonts w:cs="TradeGothicLTStd"/>
          <w:lang w:val="en-CA"/>
        </w:rPr>
        <w:t>Who is the target (both direct and indirect) of the proposed policy, program or project?</w:t>
      </w:r>
    </w:p>
    <w:p w:rsidR="00153D29" w:rsidRPr="00B1469E" w:rsidRDefault="00153D29" w:rsidP="00153D29">
      <w:pPr>
        <w:spacing w:after="0" w:line="240" w:lineRule="auto"/>
        <w:ind w:left="720"/>
        <w:rPr>
          <w:rFonts w:cs="TradeGothicLTStd"/>
          <w:lang w:val="en-CA"/>
        </w:rPr>
      </w:pPr>
      <w:r w:rsidRPr="00B1469E">
        <w:rPr>
          <w:rFonts w:cs="TradeGothicLTStd"/>
          <w:lang w:val="en-CA"/>
        </w:rPr>
        <w:t>Who will benefit? Who will lose?</w:t>
      </w:r>
    </w:p>
    <w:p w:rsidR="00153D29" w:rsidRPr="00B1469E" w:rsidRDefault="00153D29" w:rsidP="00D66449">
      <w:pPr>
        <w:numPr>
          <w:ilvl w:val="0"/>
          <w:numId w:val="25"/>
        </w:numPr>
        <w:spacing w:after="0" w:line="240" w:lineRule="auto"/>
        <w:rPr>
          <w:rFonts w:cs="TradeGothicLTStd"/>
          <w:lang w:val="en-CA"/>
        </w:rPr>
      </w:pPr>
      <w:r w:rsidRPr="00B1469E">
        <w:rPr>
          <w:rFonts w:cs="TradeGothicLTStd"/>
          <w:lang w:val="en-CA"/>
        </w:rPr>
        <w:t>Have women been consulted on the ‘problem’ the intervention is to solve? How have they been involved in development of the ‘solution’?</w:t>
      </w:r>
    </w:p>
    <w:p w:rsidR="00153D29" w:rsidRPr="00B1469E" w:rsidRDefault="00153D29" w:rsidP="00D66449">
      <w:pPr>
        <w:numPr>
          <w:ilvl w:val="0"/>
          <w:numId w:val="25"/>
        </w:numPr>
        <w:spacing w:after="0" w:line="240" w:lineRule="auto"/>
        <w:rPr>
          <w:rFonts w:cs="TradeGothicLTStd"/>
          <w:lang w:val="en-CA"/>
        </w:rPr>
      </w:pPr>
      <w:r w:rsidRPr="00B1469E">
        <w:rPr>
          <w:rFonts w:cs="TradeGothicLTStd"/>
          <w:lang w:val="en-CA"/>
        </w:rPr>
        <w:t>Does the intervention challenge the existing gender division of labour, tasks, responsibilities and opportunities?</w:t>
      </w:r>
    </w:p>
    <w:p w:rsidR="00153D29" w:rsidRPr="00B1469E" w:rsidRDefault="00153D29" w:rsidP="00D66449">
      <w:pPr>
        <w:numPr>
          <w:ilvl w:val="0"/>
          <w:numId w:val="25"/>
        </w:numPr>
        <w:spacing w:after="0" w:line="240" w:lineRule="auto"/>
        <w:rPr>
          <w:rFonts w:cs="TradeGothicLTStd"/>
          <w:lang w:val="en-CA"/>
        </w:rPr>
      </w:pPr>
      <w:r w:rsidRPr="00B1469E">
        <w:rPr>
          <w:rFonts w:cs="TradeGothicLTStd"/>
          <w:lang w:val="en-CA"/>
        </w:rPr>
        <w:t>What is the best way to build on (and strengthen) the government’s commitment to the advancement of women?</w:t>
      </w:r>
    </w:p>
    <w:p w:rsidR="00153D29" w:rsidRPr="00B1469E" w:rsidRDefault="00153D29" w:rsidP="00D66449">
      <w:pPr>
        <w:numPr>
          <w:ilvl w:val="0"/>
          <w:numId w:val="25"/>
        </w:numPr>
        <w:spacing w:after="0" w:line="240" w:lineRule="auto"/>
        <w:rPr>
          <w:rFonts w:cs="TradeGothicLTStd"/>
          <w:lang w:val="en-CA"/>
        </w:rPr>
      </w:pPr>
      <w:r w:rsidRPr="00B1469E">
        <w:rPr>
          <w:rFonts w:cs="TradeGothicLTStd"/>
          <w:lang w:val="en-CA"/>
        </w:rPr>
        <w:t>What is the relationship between the intervention and other actions and organizations— national, regional or international?</w:t>
      </w:r>
    </w:p>
    <w:p w:rsidR="00153D29" w:rsidRPr="00B1469E" w:rsidRDefault="00153D29" w:rsidP="00D66449">
      <w:pPr>
        <w:numPr>
          <w:ilvl w:val="0"/>
          <w:numId w:val="25"/>
        </w:numPr>
        <w:spacing w:after="0" w:line="240" w:lineRule="auto"/>
        <w:rPr>
          <w:rFonts w:cs="TradeGothicLTStd"/>
          <w:lang w:val="en-CA"/>
        </w:rPr>
      </w:pPr>
      <w:r w:rsidRPr="00B1469E">
        <w:rPr>
          <w:rFonts w:cs="TradeGothicLTStd"/>
          <w:lang w:val="en-CA"/>
        </w:rPr>
        <w:t>Where do opportunities for change or entry points exist? And how can they best be used?</w:t>
      </w:r>
    </w:p>
    <w:p w:rsidR="00153D29" w:rsidRPr="00B1469E" w:rsidRDefault="00153D29" w:rsidP="00D66449">
      <w:pPr>
        <w:numPr>
          <w:ilvl w:val="0"/>
          <w:numId w:val="25"/>
        </w:numPr>
        <w:spacing w:after="0" w:line="240" w:lineRule="auto"/>
        <w:rPr>
          <w:rFonts w:cs="TradeGothicLTStd"/>
          <w:lang w:val="en-CA"/>
        </w:rPr>
      </w:pPr>
      <w:r w:rsidRPr="00B1469E">
        <w:rPr>
          <w:rFonts w:cs="TradeGothicLTStd"/>
          <w:lang w:val="en-CA"/>
        </w:rPr>
        <w:t>What specific ways can be proposed for encouraging and enabling women to participate in the policy/program/project, despite their traditionally more domestic location and subordinate position?</w:t>
      </w:r>
    </w:p>
    <w:p w:rsidR="00153D29" w:rsidRPr="00B1469E" w:rsidRDefault="00153D29" w:rsidP="00D66449">
      <w:pPr>
        <w:numPr>
          <w:ilvl w:val="0"/>
          <w:numId w:val="25"/>
        </w:numPr>
        <w:spacing w:after="0" w:line="240" w:lineRule="auto"/>
        <w:rPr>
          <w:rFonts w:cs="TradeGothicLTStd"/>
          <w:lang w:val="en-CA"/>
        </w:rPr>
      </w:pPr>
      <w:r w:rsidRPr="00B1469E">
        <w:rPr>
          <w:rFonts w:cs="TradeGothicLTStd"/>
          <w:lang w:val="en-CA"/>
        </w:rPr>
        <w:t>What is the long-term impact in regard to women’s increased ability to take charge of their own lives, and to take collective action to solve problems?</w:t>
      </w:r>
    </w:p>
    <w:p w:rsidR="00153D29" w:rsidRPr="00B1469E" w:rsidRDefault="00153D29" w:rsidP="00153D29">
      <w:pPr>
        <w:pStyle w:val="Heading4"/>
        <w:rPr>
          <w:rFonts w:asciiTheme="minorHAnsi" w:hAnsiTheme="minorHAnsi"/>
          <w:lang w:val="en-CA"/>
        </w:rPr>
      </w:pPr>
      <w:r w:rsidRPr="00B1469E">
        <w:rPr>
          <w:rFonts w:asciiTheme="minorHAnsi" w:hAnsiTheme="minorHAnsi"/>
          <w:lang w:val="en-CA"/>
        </w:rPr>
        <w:t>Gender analysis: What to do</w:t>
      </w:r>
    </w:p>
    <w:p w:rsidR="00153D29" w:rsidRPr="00B1469E" w:rsidRDefault="00153D29" w:rsidP="00D66449">
      <w:pPr>
        <w:numPr>
          <w:ilvl w:val="0"/>
          <w:numId w:val="25"/>
        </w:numPr>
        <w:spacing w:after="0" w:line="240" w:lineRule="auto"/>
        <w:rPr>
          <w:rFonts w:cs="TradeGothicLTStd"/>
          <w:lang w:val="en-CA"/>
        </w:rPr>
      </w:pPr>
      <w:r w:rsidRPr="00B1469E">
        <w:rPr>
          <w:rFonts w:cs="TradeGothicLTStd"/>
          <w:lang w:val="en-CA"/>
        </w:rPr>
        <w:t>Gain an understanding of gender relations, the division of labour between men and women (who does what work), and who has access to, and control over, resources.</w:t>
      </w:r>
    </w:p>
    <w:p w:rsidR="00153D29" w:rsidRPr="00B1469E" w:rsidRDefault="00153D29" w:rsidP="00D66449">
      <w:pPr>
        <w:numPr>
          <w:ilvl w:val="0"/>
          <w:numId w:val="25"/>
        </w:numPr>
        <w:spacing w:after="0" w:line="240" w:lineRule="auto"/>
        <w:rPr>
          <w:rFonts w:cs="TradeGothicLTStd"/>
          <w:lang w:val="en-CA"/>
        </w:rPr>
      </w:pPr>
      <w:r w:rsidRPr="00B1469E">
        <w:rPr>
          <w:rFonts w:cs="TradeGothicLTStd"/>
          <w:lang w:val="en-CA"/>
        </w:rPr>
        <w:t>Include domestic (reproductive) and community work in the work profile. Recognize the ways women and men work and contribute to the economy, their family and society.</w:t>
      </w:r>
    </w:p>
    <w:p w:rsidR="00153D29" w:rsidRPr="00B1469E" w:rsidRDefault="00153D29" w:rsidP="00D66449">
      <w:pPr>
        <w:numPr>
          <w:ilvl w:val="0"/>
          <w:numId w:val="25"/>
        </w:numPr>
        <w:spacing w:after="0" w:line="240" w:lineRule="auto"/>
        <w:rPr>
          <w:rFonts w:cs="TradeGothicLTStd"/>
          <w:lang w:val="en-CA"/>
        </w:rPr>
      </w:pPr>
      <w:r w:rsidRPr="00B1469E">
        <w:rPr>
          <w:rFonts w:cs="TradeGothicLTStd"/>
          <w:lang w:val="en-CA"/>
        </w:rPr>
        <w:t>Use participatory processes and include a wide range of female and male stakeholders at the governmental level and from civil society—including women’s organizations and gender equality experts.</w:t>
      </w:r>
    </w:p>
    <w:p w:rsidR="00153D29" w:rsidRPr="00B1469E" w:rsidRDefault="00153D29" w:rsidP="00D66449">
      <w:pPr>
        <w:numPr>
          <w:ilvl w:val="0"/>
          <w:numId w:val="25"/>
        </w:numPr>
        <w:spacing w:after="0" w:line="240" w:lineRule="auto"/>
        <w:rPr>
          <w:rFonts w:cs="TradeGothicLTStd"/>
          <w:lang w:val="en-CA"/>
        </w:rPr>
      </w:pPr>
      <w:r w:rsidRPr="00B1469E">
        <w:rPr>
          <w:rFonts w:cs="TradeGothicLTStd"/>
          <w:lang w:val="en-CA"/>
        </w:rPr>
        <w:t>Identify barriers to women’s participation and productivity (social, economic, legal, political, cultural).</w:t>
      </w:r>
    </w:p>
    <w:p w:rsidR="00153D29" w:rsidRPr="00B1469E" w:rsidRDefault="00153D29" w:rsidP="00D66449">
      <w:pPr>
        <w:numPr>
          <w:ilvl w:val="0"/>
          <w:numId w:val="25"/>
        </w:numPr>
        <w:spacing w:after="0" w:line="240" w:lineRule="auto"/>
        <w:rPr>
          <w:rFonts w:cs="TradeGothicLTStd"/>
          <w:lang w:val="en-CA"/>
        </w:rPr>
      </w:pPr>
      <w:r w:rsidRPr="00B1469E">
        <w:rPr>
          <w:rFonts w:cs="TradeGothicLTStd"/>
          <w:lang w:val="en-CA"/>
        </w:rPr>
        <w:t>Gain an understanding of women’s practical needs and strategic interests, and identify opportunities to support both.</w:t>
      </w:r>
    </w:p>
    <w:p w:rsidR="00153D29" w:rsidRPr="00B1469E" w:rsidRDefault="00153D29" w:rsidP="00D66449">
      <w:pPr>
        <w:numPr>
          <w:ilvl w:val="0"/>
          <w:numId w:val="25"/>
        </w:numPr>
        <w:spacing w:after="0" w:line="240" w:lineRule="auto"/>
        <w:rPr>
          <w:rFonts w:cs="TradeGothicLTStd"/>
          <w:lang w:val="en-CA"/>
        </w:rPr>
      </w:pPr>
      <w:r w:rsidRPr="00B1469E">
        <w:rPr>
          <w:rFonts w:cs="TradeGothicLTStd"/>
          <w:lang w:val="en-CA"/>
        </w:rPr>
        <w:t>Consider the differential impact of the initiative on men and women, and identify consequences to be addressed.</w:t>
      </w:r>
    </w:p>
    <w:p w:rsidR="00153D29" w:rsidRDefault="00153D29" w:rsidP="00D66449">
      <w:pPr>
        <w:numPr>
          <w:ilvl w:val="0"/>
          <w:numId w:val="25"/>
        </w:numPr>
        <w:spacing w:after="0" w:line="240" w:lineRule="auto"/>
        <w:rPr>
          <w:rFonts w:cs="TradeGothicLTStd"/>
          <w:lang w:val="en-CA"/>
        </w:rPr>
      </w:pPr>
      <w:r w:rsidRPr="00B1469E">
        <w:rPr>
          <w:rFonts w:cs="TradeGothicLTStd"/>
          <w:lang w:val="en-CA"/>
        </w:rPr>
        <w:t>Establish baseline data, ensure sex-disaggregated data, set measurable targets, and identify expected results and indicators.</w:t>
      </w:r>
    </w:p>
    <w:p w:rsidR="006804A8" w:rsidRPr="00153D29" w:rsidRDefault="00153D29" w:rsidP="00D66449">
      <w:pPr>
        <w:numPr>
          <w:ilvl w:val="0"/>
          <w:numId w:val="25"/>
        </w:numPr>
        <w:spacing w:after="0" w:line="240" w:lineRule="auto"/>
        <w:rPr>
          <w:rFonts w:cs="TradeGothicLTStd"/>
          <w:lang w:val="en-CA"/>
        </w:rPr>
      </w:pPr>
      <w:r w:rsidRPr="00153D29">
        <w:rPr>
          <w:rFonts w:cs="TradeGothicLTStd"/>
          <w:lang w:val="en-CA"/>
        </w:rPr>
        <w:t>Outline the expected risks (including backlash) and develop strategies to minimize these risks.</w:t>
      </w:r>
      <w:r w:rsidR="006804A8">
        <w:br w:type="page"/>
      </w:r>
    </w:p>
    <w:p w:rsidR="00153D29" w:rsidRDefault="00153D29" w:rsidP="00153D29">
      <w:pPr>
        <w:pStyle w:val="Heading1"/>
        <w:sectPr w:rsidR="00153D29">
          <w:pgSz w:w="12240" w:h="15840"/>
          <w:pgMar w:top="1440" w:right="1440" w:bottom="1440" w:left="1440" w:header="720" w:footer="720" w:gutter="0"/>
          <w:cols w:space="720"/>
          <w:docGrid w:linePitch="360"/>
        </w:sectPr>
      </w:pPr>
    </w:p>
    <w:p w:rsidR="00153D29" w:rsidRDefault="00153D29" w:rsidP="00153D29">
      <w:pPr>
        <w:pStyle w:val="Heading1"/>
      </w:pPr>
      <w:r>
        <w:lastRenderedPageBreak/>
        <w:t>Annex E – Indicative Global Work plan</w:t>
      </w:r>
    </w:p>
    <w:p w:rsidR="00153D29" w:rsidRDefault="00153D29" w:rsidP="00153D29">
      <w:pPr>
        <w:rPr>
          <w:b/>
        </w:rPr>
      </w:pPr>
      <w:r w:rsidRPr="004A0670">
        <w:rPr>
          <w:b/>
        </w:rPr>
        <w:t>*</w:t>
      </w:r>
      <w:r w:rsidR="004A0670">
        <w:rPr>
          <w:b/>
        </w:rPr>
        <w:t>*</w:t>
      </w:r>
      <w:r w:rsidRPr="004A0670">
        <w:rPr>
          <w:b/>
        </w:rPr>
        <w:t>to be finalized</w:t>
      </w:r>
      <w:r w:rsidR="002536AC">
        <w:rPr>
          <w:b/>
        </w:rPr>
        <w:t xml:space="preserve"> and sent in Excel format</w:t>
      </w:r>
    </w:p>
    <w:p w:rsidR="002536AC" w:rsidRPr="004A0670" w:rsidRDefault="002536AC" w:rsidP="00153D29">
      <w:pPr>
        <w:rPr>
          <w:b/>
        </w:rPr>
      </w:pPr>
      <w:r w:rsidRPr="002536AC">
        <w:rPr>
          <w:noProof/>
        </w:rPr>
        <w:drawing>
          <wp:inline distT="0" distB="0" distL="0" distR="0">
            <wp:extent cx="8229600" cy="4084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9600" cy="4084370"/>
                    </a:xfrm>
                    <a:prstGeom prst="rect">
                      <a:avLst/>
                    </a:prstGeom>
                    <a:noFill/>
                    <a:ln>
                      <a:noFill/>
                    </a:ln>
                  </pic:spPr>
                </pic:pic>
              </a:graphicData>
            </a:graphic>
          </wp:inline>
        </w:drawing>
      </w:r>
    </w:p>
    <w:p w:rsidR="00153D29" w:rsidRPr="006857B4" w:rsidRDefault="00153D29">
      <w:pPr>
        <w:sectPr w:rsidR="00153D29" w:rsidRPr="006857B4" w:rsidSect="00153D29">
          <w:pgSz w:w="15840" w:h="12240" w:orient="landscape"/>
          <w:pgMar w:top="1440" w:right="1440" w:bottom="1440" w:left="1440" w:header="720" w:footer="720" w:gutter="0"/>
          <w:cols w:space="720"/>
          <w:docGrid w:linePitch="360"/>
        </w:sectPr>
      </w:pPr>
    </w:p>
    <w:p w:rsidR="00FE4CDC" w:rsidRPr="008A0135" w:rsidRDefault="006804A8" w:rsidP="00FE4CDC">
      <w:pPr>
        <w:pStyle w:val="Heading1"/>
        <w:rPr>
          <w:lang w:val="en-CA"/>
        </w:rPr>
      </w:pPr>
      <w:r w:rsidRPr="00BF2DFF">
        <w:rPr>
          <w:lang w:val="en-CA"/>
        </w:rPr>
        <w:lastRenderedPageBreak/>
        <w:t xml:space="preserve">Annex </w:t>
      </w:r>
      <w:r w:rsidR="00153D29">
        <w:rPr>
          <w:lang w:val="en-CA"/>
        </w:rPr>
        <w:t>F</w:t>
      </w:r>
      <w:r w:rsidR="002A3A22">
        <w:rPr>
          <w:lang w:val="en-CA"/>
        </w:rPr>
        <w:t>:</w:t>
      </w:r>
      <w:r w:rsidRPr="00BF2DFF">
        <w:rPr>
          <w:lang w:val="en-CA"/>
        </w:rPr>
        <w:t xml:space="preserve"> </w:t>
      </w:r>
      <w:r w:rsidR="00FE4CDC" w:rsidRPr="00BF2DFF">
        <w:rPr>
          <w:lang w:val="en-CA"/>
        </w:rPr>
        <w:t>Draft Table of Contents</w:t>
      </w:r>
    </w:p>
    <w:p w:rsidR="00896957" w:rsidRPr="0000239A" w:rsidRDefault="00896957" w:rsidP="00D66449">
      <w:pPr>
        <w:numPr>
          <w:ilvl w:val="0"/>
          <w:numId w:val="52"/>
        </w:numPr>
        <w:spacing w:after="0" w:line="240" w:lineRule="auto"/>
        <w:rPr>
          <w:rFonts w:ascii="Arial" w:hAnsi="Arial" w:cs="Arial"/>
          <w:b/>
          <w:bCs/>
          <w:sz w:val="20"/>
          <w:szCs w:val="20"/>
          <w:lang w:val="en-CA"/>
        </w:rPr>
      </w:pPr>
      <w:r w:rsidRPr="0000239A">
        <w:rPr>
          <w:rFonts w:ascii="Arial" w:hAnsi="Arial" w:cs="Arial"/>
          <w:b/>
          <w:bCs/>
          <w:sz w:val="20"/>
          <w:szCs w:val="20"/>
          <w:lang w:val="en-CA"/>
        </w:rPr>
        <w:t>Executive Summary (1-2 pages)</w:t>
      </w:r>
    </w:p>
    <w:p w:rsidR="00896957" w:rsidRPr="0000239A" w:rsidRDefault="00896957" w:rsidP="00896957">
      <w:pPr>
        <w:spacing w:after="0" w:line="240" w:lineRule="auto"/>
        <w:ind w:left="540" w:hanging="540"/>
        <w:rPr>
          <w:rFonts w:ascii="Arial" w:hAnsi="Arial" w:cs="Arial"/>
          <w:bCs/>
          <w:sz w:val="20"/>
          <w:szCs w:val="20"/>
          <w:lang w:val="en-CA"/>
        </w:rPr>
      </w:pPr>
    </w:p>
    <w:p w:rsidR="00896957" w:rsidRPr="0000239A" w:rsidRDefault="00896957" w:rsidP="00D66449">
      <w:pPr>
        <w:numPr>
          <w:ilvl w:val="0"/>
          <w:numId w:val="52"/>
        </w:numPr>
        <w:spacing w:after="0" w:line="240" w:lineRule="auto"/>
        <w:rPr>
          <w:rFonts w:ascii="Arial" w:hAnsi="Arial" w:cs="Arial"/>
          <w:b/>
          <w:bCs/>
          <w:sz w:val="20"/>
          <w:szCs w:val="20"/>
          <w:lang w:val="en-CA"/>
        </w:rPr>
      </w:pPr>
      <w:r w:rsidRPr="0000239A">
        <w:rPr>
          <w:rFonts w:ascii="Arial" w:hAnsi="Arial" w:cs="Arial"/>
          <w:b/>
          <w:bCs/>
          <w:sz w:val="20"/>
          <w:szCs w:val="20"/>
          <w:lang w:val="en-CA"/>
        </w:rPr>
        <w:t>Global Strategy Overview (1/2 page)</w:t>
      </w:r>
    </w:p>
    <w:p w:rsidR="00896957" w:rsidRPr="0000239A" w:rsidRDefault="00896957" w:rsidP="00D66449">
      <w:pPr>
        <w:pStyle w:val="ListParagraph"/>
        <w:numPr>
          <w:ilvl w:val="0"/>
          <w:numId w:val="2"/>
        </w:numPr>
        <w:spacing w:after="0" w:line="240" w:lineRule="auto"/>
        <w:ind w:left="360"/>
        <w:rPr>
          <w:rFonts w:ascii="Arial" w:hAnsi="Arial" w:cs="Arial"/>
          <w:bCs/>
          <w:sz w:val="20"/>
          <w:szCs w:val="20"/>
          <w:lang w:val="en-CA"/>
        </w:rPr>
      </w:pPr>
      <w:r w:rsidRPr="0000239A">
        <w:rPr>
          <w:rFonts w:ascii="Arial" w:hAnsi="Arial" w:cs="Arial"/>
          <w:bCs/>
          <w:sz w:val="20"/>
          <w:szCs w:val="20"/>
          <w:lang w:val="en-CA"/>
        </w:rPr>
        <w:t>Vision, Purpose, Mission, Goal 2030</w:t>
      </w:r>
    </w:p>
    <w:p w:rsidR="00896957" w:rsidRPr="0000239A" w:rsidRDefault="00896957" w:rsidP="00D66449">
      <w:pPr>
        <w:pStyle w:val="ListParagraph"/>
        <w:numPr>
          <w:ilvl w:val="0"/>
          <w:numId w:val="2"/>
        </w:numPr>
        <w:spacing w:after="0" w:line="240" w:lineRule="auto"/>
        <w:ind w:left="360"/>
        <w:rPr>
          <w:rFonts w:ascii="Arial" w:hAnsi="Arial" w:cs="Arial"/>
          <w:bCs/>
          <w:sz w:val="20"/>
          <w:szCs w:val="20"/>
          <w:lang w:val="en-CA"/>
        </w:rPr>
      </w:pPr>
      <w:r w:rsidRPr="0000239A">
        <w:rPr>
          <w:rFonts w:ascii="Arial" w:hAnsi="Arial" w:cs="Arial"/>
          <w:bCs/>
          <w:sz w:val="20"/>
          <w:szCs w:val="20"/>
          <w:lang w:val="en-CA"/>
        </w:rPr>
        <w:t xml:space="preserve">Nutrition International’s story – including summaries of main NI business models </w:t>
      </w:r>
    </w:p>
    <w:p w:rsidR="00896957" w:rsidRPr="0000239A" w:rsidRDefault="00896957" w:rsidP="00896957">
      <w:pPr>
        <w:spacing w:after="0" w:line="240" w:lineRule="auto"/>
        <w:ind w:left="540" w:hanging="540"/>
        <w:rPr>
          <w:rFonts w:ascii="Arial" w:hAnsi="Arial" w:cs="Arial"/>
          <w:bCs/>
          <w:sz w:val="20"/>
          <w:szCs w:val="20"/>
          <w:lang w:val="en-CA"/>
        </w:rPr>
      </w:pPr>
    </w:p>
    <w:p w:rsidR="00896957" w:rsidRPr="0000239A" w:rsidRDefault="00896957" w:rsidP="00D66449">
      <w:pPr>
        <w:numPr>
          <w:ilvl w:val="0"/>
          <w:numId w:val="52"/>
        </w:numPr>
        <w:spacing w:after="0" w:line="240" w:lineRule="auto"/>
        <w:rPr>
          <w:rFonts w:ascii="Arial" w:hAnsi="Arial" w:cs="Arial"/>
          <w:b/>
          <w:bCs/>
          <w:sz w:val="20"/>
          <w:szCs w:val="20"/>
          <w:lang w:val="en-CA"/>
        </w:rPr>
      </w:pPr>
      <w:r w:rsidRPr="0000239A">
        <w:rPr>
          <w:rFonts w:ascii="Arial" w:hAnsi="Arial" w:cs="Arial"/>
          <w:b/>
          <w:bCs/>
          <w:sz w:val="20"/>
          <w:szCs w:val="20"/>
          <w:lang w:val="en-CA"/>
        </w:rPr>
        <w:t>Background and rationale (1 page)</w:t>
      </w:r>
    </w:p>
    <w:p w:rsidR="00896957" w:rsidRPr="0000239A" w:rsidRDefault="00896957" w:rsidP="00D66449">
      <w:pPr>
        <w:numPr>
          <w:ilvl w:val="1"/>
          <w:numId w:val="13"/>
        </w:numPr>
        <w:spacing w:after="0" w:line="240" w:lineRule="auto"/>
        <w:ind w:left="360"/>
        <w:rPr>
          <w:rFonts w:ascii="Arial" w:eastAsia="Times New Roman" w:hAnsi="Arial" w:cs="Arial"/>
          <w:sz w:val="20"/>
          <w:szCs w:val="20"/>
        </w:rPr>
      </w:pPr>
      <w:r w:rsidRPr="0000239A">
        <w:rPr>
          <w:rFonts w:ascii="Arial" w:eastAsia="Times New Roman" w:hAnsi="Arial" w:cs="Arial"/>
          <w:sz w:val="20"/>
          <w:szCs w:val="20"/>
        </w:rPr>
        <w:t>Tombstone data (e.g. Legal status, supervising body, date established in country)</w:t>
      </w:r>
    </w:p>
    <w:p w:rsidR="00896957" w:rsidRPr="0000239A" w:rsidRDefault="00896957" w:rsidP="00D66449">
      <w:pPr>
        <w:numPr>
          <w:ilvl w:val="1"/>
          <w:numId w:val="13"/>
        </w:numPr>
        <w:spacing w:after="0" w:line="240" w:lineRule="auto"/>
        <w:ind w:left="360"/>
        <w:rPr>
          <w:rFonts w:ascii="Arial" w:eastAsia="Times New Roman" w:hAnsi="Arial" w:cs="Arial"/>
          <w:sz w:val="20"/>
          <w:szCs w:val="20"/>
        </w:rPr>
      </w:pPr>
      <w:r w:rsidRPr="0000239A">
        <w:rPr>
          <w:rFonts w:ascii="Arial" w:eastAsia="Times New Roman" w:hAnsi="Arial" w:cs="Arial"/>
          <w:sz w:val="20"/>
          <w:szCs w:val="20"/>
        </w:rPr>
        <w:t>Need: Short high level summary of national action to scale up nutrition (major nutrition problems that the country aims to solve, list relevant national plans with dates NI can support)</w:t>
      </w:r>
    </w:p>
    <w:p w:rsidR="00896957" w:rsidRPr="0000239A" w:rsidRDefault="00896957" w:rsidP="00D66449">
      <w:pPr>
        <w:numPr>
          <w:ilvl w:val="1"/>
          <w:numId w:val="13"/>
        </w:numPr>
        <w:spacing w:after="0" w:line="240" w:lineRule="auto"/>
        <w:ind w:left="360"/>
        <w:rPr>
          <w:rFonts w:ascii="Arial" w:eastAsia="Times New Roman" w:hAnsi="Arial" w:cs="Arial"/>
          <w:sz w:val="20"/>
          <w:szCs w:val="20"/>
        </w:rPr>
      </w:pPr>
      <w:r w:rsidRPr="0000239A">
        <w:rPr>
          <w:rFonts w:ascii="Arial" w:eastAsia="Times New Roman" w:hAnsi="Arial" w:cs="Arial"/>
          <w:sz w:val="20"/>
          <w:szCs w:val="20"/>
        </w:rPr>
        <w:t>Enabling Environment: Short high level summary of overall enabling environment:</w:t>
      </w:r>
    </w:p>
    <w:p w:rsidR="00896957" w:rsidRPr="0000239A" w:rsidRDefault="00896957" w:rsidP="00D66449">
      <w:pPr>
        <w:numPr>
          <w:ilvl w:val="0"/>
          <w:numId w:val="18"/>
        </w:numPr>
        <w:spacing w:after="0" w:line="240" w:lineRule="auto"/>
        <w:ind w:firstLine="90"/>
        <w:rPr>
          <w:rFonts w:ascii="Arial" w:eastAsia="Times New Roman" w:hAnsi="Arial" w:cs="Arial"/>
          <w:sz w:val="20"/>
          <w:szCs w:val="20"/>
        </w:rPr>
      </w:pPr>
      <w:r w:rsidRPr="0000239A">
        <w:rPr>
          <w:rFonts w:ascii="Arial" w:eastAsia="Times New Roman" w:hAnsi="Arial" w:cs="Arial"/>
          <w:sz w:val="20"/>
          <w:szCs w:val="20"/>
        </w:rPr>
        <w:t xml:space="preserve">Political priority for nutrition, including trends in gov’t resource allocation to nutrition </w:t>
      </w:r>
    </w:p>
    <w:p w:rsidR="00896957" w:rsidRPr="0000239A" w:rsidRDefault="00896957" w:rsidP="00D66449">
      <w:pPr>
        <w:numPr>
          <w:ilvl w:val="0"/>
          <w:numId w:val="18"/>
        </w:numPr>
        <w:spacing w:after="0" w:line="240" w:lineRule="auto"/>
        <w:ind w:firstLine="90"/>
        <w:rPr>
          <w:rFonts w:ascii="Arial" w:eastAsia="Times New Roman" w:hAnsi="Arial" w:cs="Arial"/>
          <w:sz w:val="20"/>
          <w:szCs w:val="20"/>
        </w:rPr>
      </w:pPr>
      <w:r w:rsidRPr="0000239A">
        <w:rPr>
          <w:rFonts w:ascii="Arial" w:eastAsia="Times New Roman" w:hAnsi="Arial" w:cs="Arial"/>
          <w:sz w:val="20"/>
          <w:szCs w:val="20"/>
        </w:rPr>
        <w:t>Nutrition governance (location of SUN FP / networks; locus of other leads on nutrition by sector)</w:t>
      </w:r>
    </w:p>
    <w:p w:rsidR="00896957" w:rsidRPr="0000239A" w:rsidRDefault="00896957" w:rsidP="00D66449">
      <w:pPr>
        <w:numPr>
          <w:ilvl w:val="0"/>
          <w:numId w:val="18"/>
        </w:numPr>
        <w:spacing w:after="0" w:line="240" w:lineRule="auto"/>
        <w:ind w:firstLine="90"/>
        <w:rPr>
          <w:rFonts w:ascii="Arial" w:eastAsia="Times New Roman" w:hAnsi="Arial" w:cs="Arial"/>
          <w:sz w:val="20"/>
          <w:szCs w:val="20"/>
        </w:rPr>
      </w:pPr>
      <w:r w:rsidRPr="0000239A">
        <w:rPr>
          <w:rFonts w:ascii="Arial" w:eastAsia="Times New Roman" w:hAnsi="Arial" w:cs="Arial"/>
          <w:sz w:val="20"/>
          <w:szCs w:val="20"/>
        </w:rPr>
        <w:t>Table of donor trends and plans to invest in nutrition over the period</w:t>
      </w:r>
    </w:p>
    <w:p w:rsidR="00896957" w:rsidRPr="0000239A" w:rsidRDefault="00896957" w:rsidP="00D66449">
      <w:pPr>
        <w:numPr>
          <w:ilvl w:val="0"/>
          <w:numId w:val="18"/>
        </w:numPr>
        <w:spacing w:after="0" w:line="240" w:lineRule="auto"/>
        <w:ind w:firstLine="90"/>
        <w:rPr>
          <w:rFonts w:ascii="Arial" w:eastAsia="Times New Roman" w:hAnsi="Arial" w:cs="Arial"/>
          <w:sz w:val="20"/>
          <w:szCs w:val="20"/>
        </w:rPr>
      </w:pPr>
      <w:r w:rsidRPr="0000239A">
        <w:rPr>
          <w:rFonts w:ascii="Arial" w:eastAsia="Times New Roman" w:hAnsi="Arial" w:cs="Arial"/>
          <w:sz w:val="20"/>
          <w:szCs w:val="20"/>
        </w:rPr>
        <w:t xml:space="preserve">Trends in / scope for more private sector participation </w:t>
      </w:r>
    </w:p>
    <w:p w:rsidR="00896957" w:rsidRPr="0000239A" w:rsidRDefault="00896957" w:rsidP="00D66449">
      <w:pPr>
        <w:pStyle w:val="CommentText"/>
        <w:numPr>
          <w:ilvl w:val="0"/>
          <w:numId w:val="14"/>
        </w:numPr>
        <w:rPr>
          <w:rFonts w:ascii="Arial" w:hAnsi="Arial" w:cs="Arial"/>
        </w:rPr>
      </w:pPr>
      <w:r w:rsidRPr="0000239A">
        <w:rPr>
          <w:rFonts w:ascii="Arial" w:eastAsia="Times New Roman" w:hAnsi="Arial" w:cs="Arial"/>
        </w:rPr>
        <w:t>Scope available to NI after considering the scope of work and resources available to other actors</w:t>
      </w:r>
    </w:p>
    <w:p w:rsidR="00896957" w:rsidRPr="0000239A" w:rsidRDefault="00896957" w:rsidP="00D66449">
      <w:pPr>
        <w:numPr>
          <w:ilvl w:val="0"/>
          <w:numId w:val="52"/>
        </w:numPr>
        <w:spacing w:after="0" w:line="240" w:lineRule="auto"/>
        <w:rPr>
          <w:rFonts w:ascii="Arial" w:hAnsi="Arial" w:cs="Arial"/>
          <w:b/>
          <w:bCs/>
          <w:sz w:val="20"/>
          <w:szCs w:val="20"/>
          <w:lang w:val="en-CA"/>
        </w:rPr>
      </w:pPr>
      <w:r w:rsidRPr="0000239A">
        <w:rPr>
          <w:rFonts w:ascii="Arial" w:hAnsi="Arial" w:cs="Arial"/>
          <w:b/>
          <w:bCs/>
          <w:sz w:val="20"/>
          <w:szCs w:val="20"/>
          <w:lang w:val="en-CA"/>
        </w:rPr>
        <w:t>Goals (1 page)</w:t>
      </w:r>
    </w:p>
    <w:p w:rsidR="00896957" w:rsidRPr="0000239A" w:rsidRDefault="00896957" w:rsidP="00D66449">
      <w:pPr>
        <w:pStyle w:val="ListParagraph"/>
        <w:numPr>
          <w:ilvl w:val="0"/>
          <w:numId w:val="2"/>
        </w:numPr>
        <w:tabs>
          <w:tab w:val="left" w:pos="360"/>
        </w:tabs>
        <w:spacing w:after="0" w:line="240" w:lineRule="auto"/>
        <w:ind w:left="0" w:firstLine="0"/>
        <w:rPr>
          <w:rFonts w:ascii="Arial" w:hAnsi="Arial" w:cs="Arial"/>
          <w:bCs/>
          <w:sz w:val="20"/>
          <w:szCs w:val="20"/>
          <w:lang w:val="en-CA"/>
        </w:rPr>
      </w:pPr>
      <w:r w:rsidRPr="0000239A">
        <w:rPr>
          <w:rFonts w:ascii="Arial" w:hAnsi="Arial" w:cs="Arial"/>
          <w:bCs/>
          <w:sz w:val="20"/>
          <w:szCs w:val="20"/>
          <w:lang w:val="en-CA"/>
        </w:rPr>
        <w:t xml:space="preserve">6-year goals  for [country] </w:t>
      </w:r>
    </w:p>
    <w:p w:rsidR="00896957" w:rsidRPr="0000239A" w:rsidRDefault="00896957" w:rsidP="00D66449">
      <w:pPr>
        <w:pStyle w:val="ListParagraph"/>
        <w:numPr>
          <w:ilvl w:val="0"/>
          <w:numId w:val="15"/>
        </w:numPr>
        <w:tabs>
          <w:tab w:val="left" w:pos="360"/>
        </w:tabs>
        <w:spacing w:after="0" w:line="240" w:lineRule="auto"/>
        <w:rPr>
          <w:rFonts w:ascii="Arial" w:hAnsi="Arial" w:cs="Arial"/>
          <w:bCs/>
          <w:sz w:val="20"/>
          <w:szCs w:val="20"/>
          <w:lang w:val="en-CA"/>
        </w:rPr>
      </w:pPr>
      <w:r w:rsidRPr="0000239A">
        <w:rPr>
          <w:rFonts w:ascii="Arial" w:hAnsi="Arial" w:cs="Arial"/>
          <w:bCs/>
          <w:sz w:val="20"/>
          <w:szCs w:val="20"/>
          <w:lang w:val="en-CA"/>
        </w:rPr>
        <w:t>Proposed NI (country strategy) goals (coverage by year</w:t>
      </w:r>
      <w:r w:rsidR="00D7738F">
        <w:rPr>
          <w:rFonts w:ascii="Arial" w:hAnsi="Arial" w:cs="Arial"/>
          <w:bCs/>
          <w:sz w:val="20"/>
          <w:szCs w:val="20"/>
          <w:lang w:val="en-CA"/>
        </w:rPr>
        <w:t>, where available</w:t>
      </w:r>
      <w:r w:rsidRPr="0000239A">
        <w:rPr>
          <w:rFonts w:ascii="Arial" w:hAnsi="Arial" w:cs="Arial"/>
          <w:bCs/>
          <w:sz w:val="20"/>
          <w:szCs w:val="20"/>
          <w:lang w:val="en-CA"/>
        </w:rPr>
        <w:t xml:space="preserve">) and their alignment with national targets </w:t>
      </w:r>
    </w:p>
    <w:p w:rsidR="00896957" w:rsidRPr="0000239A" w:rsidRDefault="00896957" w:rsidP="00D66449">
      <w:pPr>
        <w:pStyle w:val="ListParagraph"/>
        <w:numPr>
          <w:ilvl w:val="0"/>
          <w:numId w:val="15"/>
        </w:numPr>
        <w:tabs>
          <w:tab w:val="left" w:pos="360"/>
        </w:tabs>
        <w:spacing w:after="0" w:line="240" w:lineRule="auto"/>
        <w:rPr>
          <w:rFonts w:ascii="Arial" w:hAnsi="Arial" w:cs="Arial"/>
          <w:bCs/>
          <w:sz w:val="20"/>
          <w:szCs w:val="20"/>
          <w:lang w:val="en-CA"/>
        </w:rPr>
      </w:pPr>
      <w:r w:rsidRPr="0000239A">
        <w:rPr>
          <w:rFonts w:ascii="Arial" w:hAnsi="Arial" w:cs="Arial"/>
          <w:bCs/>
          <w:sz w:val="20"/>
          <w:szCs w:val="20"/>
          <w:lang w:val="en-CA"/>
        </w:rPr>
        <w:t xml:space="preserve">Total proposed </w:t>
      </w:r>
      <w:proofErr w:type="spellStart"/>
      <w:r w:rsidRPr="0000239A">
        <w:rPr>
          <w:rFonts w:ascii="Arial" w:hAnsi="Arial" w:cs="Arial"/>
          <w:bCs/>
          <w:sz w:val="20"/>
          <w:szCs w:val="20"/>
          <w:lang w:val="en-CA"/>
        </w:rPr>
        <w:t>reach</w:t>
      </w:r>
      <w:r w:rsidR="00CB1C17">
        <w:rPr>
          <w:rFonts w:ascii="Arial" w:hAnsi="Arial" w:cs="Arial"/>
          <w:bCs/>
          <w:sz w:val="20"/>
          <w:szCs w:val="20"/>
          <w:lang w:val="en-CA"/>
        </w:rPr>
        <w:t>:</w:t>
      </w:r>
      <w:r w:rsidRPr="0000239A">
        <w:rPr>
          <w:rFonts w:ascii="Arial" w:hAnsi="Arial" w:cs="Arial"/>
          <w:bCs/>
          <w:sz w:val="20"/>
          <w:szCs w:val="20"/>
          <w:lang w:val="en-CA"/>
        </w:rPr>
        <w:t>breakdown</w:t>
      </w:r>
      <w:proofErr w:type="spellEnd"/>
      <w:r w:rsidRPr="0000239A">
        <w:rPr>
          <w:rFonts w:ascii="Arial" w:hAnsi="Arial" w:cs="Arial"/>
          <w:bCs/>
          <w:sz w:val="20"/>
          <w:szCs w:val="20"/>
          <w:lang w:val="en-CA"/>
        </w:rPr>
        <w:t xml:space="preserve"> by sex and age group</w:t>
      </w:r>
    </w:p>
    <w:p w:rsidR="00896957" w:rsidRPr="0000239A" w:rsidRDefault="00896957" w:rsidP="00D66449">
      <w:pPr>
        <w:pStyle w:val="ListParagraph"/>
        <w:numPr>
          <w:ilvl w:val="0"/>
          <w:numId w:val="15"/>
        </w:numPr>
        <w:tabs>
          <w:tab w:val="left" w:pos="360"/>
        </w:tabs>
        <w:spacing w:after="0" w:line="240" w:lineRule="auto"/>
        <w:rPr>
          <w:rFonts w:ascii="Arial" w:hAnsi="Arial" w:cs="Arial"/>
          <w:bCs/>
          <w:sz w:val="20"/>
          <w:szCs w:val="20"/>
          <w:lang w:val="en-CA"/>
        </w:rPr>
      </w:pPr>
      <w:r w:rsidRPr="0000239A">
        <w:rPr>
          <w:rFonts w:ascii="Arial" w:hAnsi="Arial" w:cs="Arial"/>
          <w:bCs/>
          <w:sz w:val="20"/>
          <w:szCs w:val="20"/>
          <w:lang w:val="en-CA"/>
        </w:rPr>
        <w:t xml:space="preserve">Influence and leverage targets </w:t>
      </w:r>
      <w:r w:rsidR="002536AC">
        <w:rPr>
          <w:rFonts w:ascii="Arial" w:hAnsi="Arial" w:cs="Arial"/>
          <w:bCs/>
          <w:sz w:val="20"/>
          <w:szCs w:val="20"/>
          <w:lang w:val="en-CA"/>
        </w:rPr>
        <w:t>(</w:t>
      </w:r>
      <w:r w:rsidRPr="0000239A">
        <w:rPr>
          <w:rFonts w:ascii="Arial" w:hAnsi="Arial" w:cs="Arial"/>
          <w:bCs/>
          <w:sz w:val="20"/>
          <w:szCs w:val="20"/>
          <w:lang w:val="en-CA"/>
        </w:rPr>
        <w:t>by year</w:t>
      </w:r>
      <w:r w:rsidR="002536AC">
        <w:rPr>
          <w:rFonts w:ascii="Arial" w:hAnsi="Arial" w:cs="Arial"/>
          <w:bCs/>
          <w:sz w:val="20"/>
          <w:szCs w:val="20"/>
          <w:lang w:val="en-CA"/>
        </w:rPr>
        <w:t>, where available)</w:t>
      </w:r>
      <w:r w:rsidRPr="0000239A">
        <w:rPr>
          <w:rFonts w:ascii="Arial" w:hAnsi="Arial" w:cs="Arial"/>
          <w:bCs/>
          <w:sz w:val="20"/>
          <w:szCs w:val="20"/>
          <w:lang w:val="en-CA"/>
        </w:rPr>
        <w:t xml:space="preserve">; </w:t>
      </w:r>
    </w:p>
    <w:p w:rsidR="003C5443" w:rsidRDefault="00896957" w:rsidP="00D66449">
      <w:pPr>
        <w:pStyle w:val="ListParagraph"/>
        <w:numPr>
          <w:ilvl w:val="0"/>
          <w:numId w:val="15"/>
        </w:numPr>
        <w:tabs>
          <w:tab w:val="left" w:pos="360"/>
        </w:tabs>
        <w:spacing w:after="0" w:line="240" w:lineRule="auto"/>
        <w:rPr>
          <w:rFonts w:ascii="Arial" w:hAnsi="Arial" w:cs="Arial"/>
          <w:bCs/>
          <w:sz w:val="20"/>
          <w:szCs w:val="20"/>
          <w:lang w:val="en-CA"/>
        </w:rPr>
      </w:pPr>
      <w:r w:rsidRPr="0000239A">
        <w:rPr>
          <w:rFonts w:ascii="Arial" w:hAnsi="Arial" w:cs="Arial"/>
          <w:bCs/>
          <w:sz w:val="20"/>
          <w:szCs w:val="20"/>
          <w:lang w:val="en-CA"/>
        </w:rPr>
        <w:t>Total NI  reach</w:t>
      </w:r>
      <w:r w:rsidR="00CB1C17">
        <w:rPr>
          <w:rFonts w:ascii="Arial" w:hAnsi="Arial" w:cs="Arial"/>
          <w:bCs/>
          <w:sz w:val="20"/>
          <w:szCs w:val="20"/>
          <w:lang w:val="en-CA"/>
        </w:rPr>
        <w:t xml:space="preserve"> goal expressed as</w:t>
      </w:r>
      <w:r w:rsidRPr="0000239A">
        <w:rPr>
          <w:rFonts w:ascii="Arial" w:hAnsi="Arial" w:cs="Arial"/>
          <w:bCs/>
          <w:sz w:val="20"/>
          <w:szCs w:val="20"/>
          <w:lang w:val="en-CA"/>
        </w:rPr>
        <w:t xml:space="preserve"> % this represents of national population; </w:t>
      </w:r>
    </w:p>
    <w:p w:rsidR="00896957" w:rsidRPr="0000239A" w:rsidRDefault="003C5443" w:rsidP="00D66449">
      <w:pPr>
        <w:pStyle w:val="ListParagraph"/>
        <w:numPr>
          <w:ilvl w:val="0"/>
          <w:numId w:val="15"/>
        </w:numPr>
        <w:tabs>
          <w:tab w:val="left" w:pos="360"/>
        </w:tabs>
        <w:spacing w:after="0" w:line="240" w:lineRule="auto"/>
        <w:rPr>
          <w:rFonts w:ascii="Arial" w:hAnsi="Arial" w:cs="Arial"/>
          <w:bCs/>
          <w:sz w:val="20"/>
          <w:szCs w:val="20"/>
          <w:lang w:val="en-CA"/>
        </w:rPr>
      </w:pPr>
      <w:r>
        <w:rPr>
          <w:rFonts w:ascii="Arial" w:hAnsi="Arial" w:cs="Arial"/>
          <w:bCs/>
          <w:sz w:val="20"/>
          <w:szCs w:val="20"/>
          <w:lang w:val="en-CA"/>
        </w:rPr>
        <w:t>H</w:t>
      </w:r>
      <w:r w:rsidR="00896957" w:rsidRPr="0000239A">
        <w:rPr>
          <w:rFonts w:ascii="Arial" w:hAnsi="Arial" w:cs="Arial"/>
          <w:bCs/>
          <w:sz w:val="20"/>
          <w:szCs w:val="20"/>
          <w:lang w:val="en-CA"/>
        </w:rPr>
        <w:t>ealth and other outcomes expected as a result</w:t>
      </w:r>
      <w:r w:rsidR="00CB1C17">
        <w:rPr>
          <w:rFonts w:ascii="Arial" w:hAnsi="Arial" w:cs="Arial"/>
          <w:bCs/>
          <w:sz w:val="20"/>
          <w:szCs w:val="20"/>
          <w:lang w:val="en-CA"/>
        </w:rPr>
        <w:t xml:space="preserve"> (and</w:t>
      </w:r>
      <w:r w:rsidR="00896957" w:rsidRPr="0000239A">
        <w:rPr>
          <w:rFonts w:ascii="Arial" w:hAnsi="Arial" w:cs="Arial"/>
          <w:bCs/>
          <w:sz w:val="20"/>
          <w:szCs w:val="20"/>
          <w:lang w:val="en-CA"/>
        </w:rPr>
        <w:t xml:space="preserve"> % this represents of national needs / targets (e.g. WHA targets for country)</w:t>
      </w:r>
      <w:r w:rsidR="00CB1C17">
        <w:rPr>
          <w:rFonts w:ascii="Arial" w:hAnsi="Arial" w:cs="Arial"/>
          <w:bCs/>
          <w:sz w:val="20"/>
          <w:szCs w:val="20"/>
          <w:lang w:val="en-CA"/>
        </w:rPr>
        <w:t>)</w:t>
      </w:r>
    </w:p>
    <w:p w:rsidR="00896957" w:rsidRPr="0000239A" w:rsidRDefault="00896957" w:rsidP="00D66449">
      <w:pPr>
        <w:pStyle w:val="ListParagraph"/>
        <w:numPr>
          <w:ilvl w:val="0"/>
          <w:numId w:val="15"/>
        </w:numPr>
        <w:tabs>
          <w:tab w:val="left" w:pos="360"/>
        </w:tabs>
        <w:spacing w:after="0" w:line="240" w:lineRule="auto"/>
        <w:rPr>
          <w:rFonts w:ascii="Arial" w:hAnsi="Arial" w:cs="Arial"/>
          <w:bCs/>
          <w:sz w:val="20"/>
          <w:szCs w:val="20"/>
          <w:lang w:val="en-CA"/>
        </w:rPr>
      </w:pPr>
      <w:r w:rsidRPr="0000239A">
        <w:rPr>
          <w:rFonts w:ascii="Arial" w:hAnsi="Arial" w:cs="Arial"/>
          <w:bCs/>
          <w:sz w:val="20"/>
          <w:szCs w:val="20"/>
          <w:lang w:val="en-CA"/>
        </w:rPr>
        <w:t>Qualitative contributions (by geography and/or by main activities)</w:t>
      </w:r>
    </w:p>
    <w:p w:rsidR="00896957" w:rsidRPr="0000239A" w:rsidRDefault="00896957" w:rsidP="00D66449">
      <w:pPr>
        <w:pStyle w:val="ListParagraph"/>
        <w:numPr>
          <w:ilvl w:val="0"/>
          <w:numId w:val="15"/>
        </w:numPr>
        <w:tabs>
          <w:tab w:val="left" w:pos="360"/>
        </w:tabs>
        <w:spacing w:after="0" w:line="240" w:lineRule="auto"/>
        <w:rPr>
          <w:rFonts w:ascii="Arial" w:hAnsi="Arial" w:cs="Arial"/>
          <w:bCs/>
          <w:sz w:val="20"/>
          <w:szCs w:val="20"/>
          <w:lang w:val="en-CA"/>
        </w:rPr>
      </w:pPr>
      <w:r w:rsidRPr="0000239A">
        <w:rPr>
          <w:rFonts w:ascii="Arial" w:hAnsi="Arial" w:cs="Arial"/>
          <w:bCs/>
          <w:sz w:val="20"/>
          <w:szCs w:val="20"/>
          <w:lang w:val="en-CA"/>
        </w:rPr>
        <w:t xml:space="preserve">Proposed NI investment sought </w:t>
      </w:r>
      <w:r w:rsidR="00CB1C17">
        <w:rPr>
          <w:rFonts w:ascii="Arial" w:hAnsi="Arial" w:cs="Arial"/>
          <w:bCs/>
          <w:sz w:val="20"/>
          <w:szCs w:val="20"/>
          <w:lang w:val="en-CA"/>
        </w:rPr>
        <w:t>(</w:t>
      </w:r>
      <w:r w:rsidRPr="0000239A">
        <w:rPr>
          <w:rFonts w:ascii="Arial" w:hAnsi="Arial" w:cs="Arial"/>
          <w:bCs/>
          <w:sz w:val="20"/>
          <w:szCs w:val="20"/>
          <w:lang w:val="en-CA"/>
        </w:rPr>
        <w:t>by year</w:t>
      </w:r>
      <w:r w:rsidR="00CB1C17">
        <w:rPr>
          <w:rFonts w:ascii="Arial" w:hAnsi="Arial" w:cs="Arial"/>
          <w:bCs/>
          <w:sz w:val="20"/>
          <w:szCs w:val="20"/>
          <w:lang w:val="en-CA"/>
        </w:rPr>
        <w:t>, if available)</w:t>
      </w:r>
      <w:r w:rsidRPr="0000239A">
        <w:rPr>
          <w:rFonts w:ascii="Arial" w:hAnsi="Arial" w:cs="Arial"/>
          <w:bCs/>
          <w:sz w:val="20"/>
          <w:szCs w:val="20"/>
          <w:lang w:val="en-CA"/>
        </w:rPr>
        <w:t xml:space="preserve"> (over 6 years)</w:t>
      </w:r>
    </w:p>
    <w:p w:rsidR="00896957" w:rsidRPr="0000239A" w:rsidRDefault="00896957" w:rsidP="00D66449">
      <w:pPr>
        <w:pStyle w:val="ListParagraph"/>
        <w:numPr>
          <w:ilvl w:val="0"/>
          <w:numId w:val="15"/>
        </w:numPr>
        <w:tabs>
          <w:tab w:val="left" w:pos="360"/>
        </w:tabs>
        <w:spacing w:after="0" w:line="240" w:lineRule="auto"/>
        <w:rPr>
          <w:rFonts w:ascii="Arial" w:hAnsi="Arial" w:cs="Arial"/>
          <w:bCs/>
          <w:sz w:val="20"/>
          <w:szCs w:val="20"/>
          <w:lang w:val="en-CA"/>
        </w:rPr>
      </w:pPr>
      <w:r w:rsidRPr="0000239A">
        <w:rPr>
          <w:rFonts w:ascii="Arial" w:hAnsi="Arial" w:cs="Arial"/>
          <w:bCs/>
          <w:sz w:val="20"/>
          <w:szCs w:val="20"/>
          <w:lang w:val="en-CA"/>
        </w:rPr>
        <w:t>Total NI $investment sought as % of total national nutrition budget (using WB estimates or other)</w:t>
      </w:r>
    </w:p>
    <w:p w:rsidR="00896957" w:rsidRPr="0000239A" w:rsidRDefault="00896957" w:rsidP="00D66449">
      <w:pPr>
        <w:pStyle w:val="ListParagraph"/>
        <w:numPr>
          <w:ilvl w:val="0"/>
          <w:numId w:val="15"/>
        </w:numPr>
        <w:tabs>
          <w:tab w:val="left" w:pos="360"/>
        </w:tabs>
        <w:spacing w:after="0" w:line="240" w:lineRule="auto"/>
        <w:rPr>
          <w:rFonts w:ascii="Arial" w:hAnsi="Arial" w:cs="Arial"/>
          <w:bCs/>
          <w:sz w:val="20"/>
          <w:szCs w:val="20"/>
          <w:lang w:val="en-CA"/>
        </w:rPr>
      </w:pPr>
      <w:r w:rsidRPr="0000239A">
        <w:rPr>
          <w:rFonts w:ascii="Arial" w:hAnsi="Arial" w:cs="Arial"/>
          <w:bCs/>
          <w:sz w:val="20"/>
          <w:szCs w:val="20"/>
          <w:lang w:val="en-CA"/>
        </w:rPr>
        <w:t xml:space="preserve">Nutrition International’s Goal 2030 and overall 6 year (2018-2024) targets.  Summarize how much NI reaching country </w:t>
      </w:r>
      <w:r w:rsidR="00CB1C17">
        <w:rPr>
          <w:rFonts w:ascii="Arial" w:hAnsi="Arial" w:cs="Arial"/>
          <w:bCs/>
          <w:sz w:val="20"/>
          <w:szCs w:val="20"/>
          <w:lang w:val="en-CA"/>
        </w:rPr>
        <w:t>goals</w:t>
      </w:r>
      <w:r w:rsidRPr="0000239A">
        <w:rPr>
          <w:rFonts w:ascii="Arial" w:hAnsi="Arial" w:cs="Arial"/>
          <w:bCs/>
          <w:sz w:val="20"/>
          <w:szCs w:val="20"/>
          <w:lang w:val="en-CA"/>
        </w:rPr>
        <w:t xml:space="preserve"> will contribute to NI’s global targets</w:t>
      </w:r>
    </w:p>
    <w:p w:rsidR="00896957" w:rsidRPr="0000239A" w:rsidRDefault="00896957" w:rsidP="00896957">
      <w:pPr>
        <w:spacing w:after="0" w:line="240" w:lineRule="auto"/>
        <w:rPr>
          <w:rFonts w:ascii="Arial" w:hAnsi="Arial" w:cs="Arial"/>
          <w:bCs/>
          <w:sz w:val="20"/>
          <w:szCs w:val="20"/>
          <w:lang w:val="en-CA"/>
        </w:rPr>
      </w:pPr>
    </w:p>
    <w:p w:rsidR="00896957" w:rsidRPr="0000239A" w:rsidRDefault="00896957" w:rsidP="00D66449">
      <w:pPr>
        <w:numPr>
          <w:ilvl w:val="0"/>
          <w:numId w:val="52"/>
        </w:numPr>
        <w:spacing w:after="0" w:line="240" w:lineRule="auto"/>
        <w:rPr>
          <w:rFonts w:ascii="Arial" w:hAnsi="Arial" w:cs="Arial"/>
          <w:b/>
          <w:bCs/>
          <w:sz w:val="20"/>
          <w:szCs w:val="20"/>
          <w:lang w:val="en-CA"/>
        </w:rPr>
      </w:pPr>
      <w:r w:rsidRPr="0000239A">
        <w:rPr>
          <w:rFonts w:ascii="Arial" w:hAnsi="Arial" w:cs="Arial"/>
          <w:b/>
          <w:bCs/>
          <w:sz w:val="20"/>
          <w:szCs w:val="20"/>
          <w:lang w:val="en-CA"/>
        </w:rPr>
        <w:t>Scope of work (8-12 pages)</w:t>
      </w:r>
    </w:p>
    <w:p w:rsidR="00896957" w:rsidRPr="0000239A" w:rsidRDefault="00896957" w:rsidP="00D66449">
      <w:pPr>
        <w:pStyle w:val="ListParagraph"/>
        <w:numPr>
          <w:ilvl w:val="0"/>
          <w:numId w:val="17"/>
        </w:numPr>
        <w:spacing w:after="0" w:line="240" w:lineRule="auto"/>
        <w:ind w:left="630" w:hanging="540"/>
        <w:rPr>
          <w:rFonts w:ascii="Arial" w:eastAsia="Times New Roman" w:hAnsi="Arial" w:cs="Arial"/>
          <w:sz w:val="20"/>
          <w:szCs w:val="20"/>
        </w:rPr>
      </w:pPr>
      <w:r w:rsidRPr="0000239A">
        <w:rPr>
          <w:rFonts w:ascii="Arial" w:hAnsi="Arial" w:cs="Arial"/>
          <w:b/>
          <w:bCs/>
          <w:sz w:val="20"/>
          <w:szCs w:val="20"/>
          <w:lang w:val="en-CA"/>
        </w:rPr>
        <w:t>Overall NI approach</w:t>
      </w:r>
      <w:r w:rsidRPr="0000239A">
        <w:rPr>
          <w:rFonts w:ascii="Arial" w:hAnsi="Arial" w:cs="Arial"/>
          <w:bCs/>
          <w:sz w:val="20"/>
          <w:szCs w:val="20"/>
          <w:lang w:val="en-CA"/>
        </w:rPr>
        <w:t xml:space="preserve"> (</w:t>
      </w:r>
      <w:r w:rsidRPr="0000239A">
        <w:rPr>
          <w:rFonts w:ascii="Arial" w:eastAsia="Times New Roman" w:hAnsi="Arial" w:cs="Arial"/>
          <w:sz w:val="20"/>
          <w:szCs w:val="20"/>
        </w:rPr>
        <w:t xml:space="preserve">e.g. main Ministries and sectors that NI will work to support) </w:t>
      </w:r>
    </w:p>
    <w:p w:rsidR="00896957" w:rsidRPr="0000239A" w:rsidRDefault="00896957" w:rsidP="00D66449">
      <w:pPr>
        <w:pStyle w:val="ListParagraph"/>
        <w:numPr>
          <w:ilvl w:val="0"/>
          <w:numId w:val="20"/>
        </w:numPr>
        <w:spacing w:after="0" w:line="240" w:lineRule="auto"/>
        <w:rPr>
          <w:rFonts w:ascii="Arial" w:hAnsi="Arial" w:cs="Arial"/>
          <w:b/>
          <w:bCs/>
          <w:sz w:val="20"/>
          <w:szCs w:val="20"/>
          <w:lang w:val="en-CA"/>
        </w:rPr>
      </w:pPr>
      <w:r w:rsidRPr="0000239A">
        <w:rPr>
          <w:rFonts w:ascii="Arial" w:hAnsi="Arial" w:cs="Arial"/>
          <w:b/>
          <w:bCs/>
          <w:sz w:val="20"/>
          <w:szCs w:val="20"/>
          <w:lang w:val="en-CA"/>
        </w:rPr>
        <w:t>Enabling Environment/Cross-cutting (non-specific to any beneficiary group or platform)</w:t>
      </w:r>
    </w:p>
    <w:p w:rsidR="00896957" w:rsidRPr="0000239A" w:rsidRDefault="00896957" w:rsidP="00D66449">
      <w:pPr>
        <w:pStyle w:val="ListParagraph"/>
        <w:numPr>
          <w:ilvl w:val="1"/>
          <w:numId w:val="16"/>
        </w:numPr>
        <w:spacing w:after="0" w:line="240" w:lineRule="auto"/>
        <w:ind w:left="720"/>
        <w:rPr>
          <w:rFonts w:ascii="Arial" w:hAnsi="Arial" w:cs="Arial"/>
          <w:bCs/>
          <w:sz w:val="20"/>
          <w:szCs w:val="20"/>
          <w:lang w:val="en-CA"/>
        </w:rPr>
      </w:pPr>
      <w:r w:rsidRPr="0000239A">
        <w:rPr>
          <w:rFonts w:ascii="Arial" w:hAnsi="Arial" w:cs="Arial"/>
          <w:bCs/>
          <w:sz w:val="20"/>
          <w:szCs w:val="20"/>
          <w:lang w:val="en-CA"/>
        </w:rPr>
        <w:t xml:space="preserve">Policy, planning and budgeting for nutrition: </w:t>
      </w:r>
      <w:r w:rsidRPr="0000239A">
        <w:rPr>
          <w:rFonts w:ascii="Arial" w:eastAsia="Times New Roman" w:hAnsi="Arial" w:cs="Arial"/>
          <w:sz w:val="20"/>
          <w:szCs w:val="20"/>
        </w:rPr>
        <w:t>Proposed actions to improve policy and domestic (and/or donor) resource allocation, including scope for TA provided under N-TEAM.</w:t>
      </w:r>
    </w:p>
    <w:p w:rsidR="00896957" w:rsidRPr="0000239A" w:rsidRDefault="00896957" w:rsidP="00D66449">
      <w:pPr>
        <w:pStyle w:val="ListParagraph"/>
        <w:numPr>
          <w:ilvl w:val="1"/>
          <w:numId w:val="16"/>
        </w:numPr>
        <w:spacing w:after="0" w:line="240" w:lineRule="auto"/>
        <w:ind w:left="720"/>
        <w:rPr>
          <w:rFonts w:ascii="Arial" w:hAnsi="Arial" w:cs="Arial"/>
          <w:bCs/>
          <w:sz w:val="20"/>
          <w:szCs w:val="20"/>
          <w:lang w:val="en-CA"/>
        </w:rPr>
      </w:pPr>
      <w:r w:rsidRPr="0000239A">
        <w:rPr>
          <w:rFonts w:ascii="Arial" w:hAnsi="Arial" w:cs="Arial"/>
          <w:bCs/>
          <w:sz w:val="20"/>
          <w:szCs w:val="20"/>
          <w:lang w:val="en-CA"/>
        </w:rPr>
        <w:t xml:space="preserve">Gender + Equity: </w:t>
      </w:r>
      <w:r w:rsidRPr="0000239A">
        <w:rPr>
          <w:rFonts w:ascii="Arial" w:eastAsia="Times New Roman" w:hAnsi="Arial" w:cs="Arial"/>
          <w:sz w:val="20"/>
          <w:szCs w:val="20"/>
        </w:rPr>
        <w:t>Proposed actions to improve gender and equity considerations in the nutrition enabling environment</w:t>
      </w:r>
      <w:r w:rsidRPr="0000239A">
        <w:rPr>
          <w:rFonts w:ascii="Arial" w:hAnsi="Arial" w:cs="Arial"/>
          <w:bCs/>
          <w:sz w:val="20"/>
          <w:szCs w:val="20"/>
        </w:rPr>
        <w:t>, including scope for leveraging the work of other actors</w:t>
      </w:r>
    </w:p>
    <w:p w:rsidR="00896957" w:rsidRPr="0000239A" w:rsidRDefault="00896957" w:rsidP="00D66449">
      <w:pPr>
        <w:pStyle w:val="ListParagraph"/>
        <w:numPr>
          <w:ilvl w:val="1"/>
          <w:numId w:val="16"/>
        </w:numPr>
        <w:spacing w:after="0" w:line="240" w:lineRule="auto"/>
        <w:ind w:left="720"/>
        <w:rPr>
          <w:rFonts w:ascii="Arial" w:hAnsi="Arial" w:cs="Arial"/>
          <w:bCs/>
          <w:sz w:val="20"/>
          <w:szCs w:val="20"/>
          <w:lang w:val="en-CA"/>
        </w:rPr>
      </w:pPr>
      <w:r w:rsidRPr="0000239A">
        <w:rPr>
          <w:rFonts w:ascii="Arial" w:hAnsi="Arial" w:cs="Arial"/>
          <w:bCs/>
          <w:sz w:val="20"/>
          <w:szCs w:val="20"/>
          <w:lang w:val="en-CA"/>
        </w:rPr>
        <w:t xml:space="preserve">Health systems: </w:t>
      </w:r>
      <w:r w:rsidRPr="0000239A">
        <w:rPr>
          <w:rFonts w:ascii="Arial" w:eastAsia="Times New Roman" w:hAnsi="Arial" w:cs="Arial"/>
          <w:sz w:val="20"/>
          <w:szCs w:val="20"/>
        </w:rPr>
        <w:t>Proposed non-specific national level systems work such as supply chain management improvements</w:t>
      </w:r>
      <w:r w:rsidRPr="0000239A">
        <w:rPr>
          <w:rFonts w:ascii="Arial" w:hAnsi="Arial" w:cs="Arial"/>
          <w:bCs/>
          <w:sz w:val="20"/>
          <w:szCs w:val="20"/>
        </w:rPr>
        <w:t>, including scope for leveraging the work of other actors</w:t>
      </w:r>
    </w:p>
    <w:p w:rsidR="00896957" w:rsidRPr="0000239A" w:rsidRDefault="00896957" w:rsidP="00D66449">
      <w:pPr>
        <w:pStyle w:val="ListParagraph"/>
        <w:numPr>
          <w:ilvl w:val="1"/>
          <w:numId w:val="16"/>
        </w:numPr>
        <w:spacing w:after="0" w:line="240" w:lineRule="auto"/>
        <w:ind w:left="720"/>
        <w:rPr>
          <w:rFonts w:ascii="Arial" w:hAnsi="Arial" w:cs="Arial"/>
          <w:bCs/>
          <w:sz w:val="20"/>
          <w:szCs w:val="20"/>
          <w:lang w:val="en-CA"/>
        </w:rPr>
      </w:pPr>
      <w:r w:rsidRPr="0000239A">
        <w:rPr>
          <w:rFonts w:ascii="Arial" w:hAnsi="Arial" w:cs="Arial"/>
          <w:bCs/>
          <w:sz w:val="20"/>
          <w:szCs w:val="20"/>
          <w:lang w:val="en-CA"/>
        </w:rPr>
        <w:t xml:space="preserve">Nutrition Surveillance: </w:t>
      </w:r>
      <w:r w:rsidRPr="0000239A">
        <w:rPr>
          <w:rFonts w:ascii="Arial" w:eastAsia="Times New Roman" w:hAnsi="Arial" w:cs="Arial"/>
          <w:sz w:val="20"/>
          <w:szCs w:val="20"/>
        </w:rPr>
        <w:t xml:space="preserve">Proposed national work to improve integration of interventions into HMIS/ other surveillance systems, </w:t>
      </w:r>
      <w:r w:rsidRPr="0000239A">
        <w:rPr>
          <w:rFonts w:ascii="Arial" w:hAnsi="Arial" w:cs="Arial"/>
          <w:bCs/>
          <w:sz w:val="20"/>
          <w:szCs w:val="20"/>
        </w:rPr>
        <w:t xml:space="preserve">including scope for leveraging the work of other actors, and N-TEAM </w:t>
      </w:r>
    </w:p>
    <w:p w:rsidR="00896957" w:rsidRPr="0000239A" w:rsidRDefault="00896957" w:rsidP="00D66449">
      <w:pPr>
        <w:pStyle w:val="ListParagraph"/>
        <w:numPr>
          <w:ilvl w:val="1"/>
          <w:numId w:val="16"/>
        </w:numPr>
        <w:spacing w:after="0" w:line="240" w:lineRule="auto"/>
        <w:ind w:left="720"/>
        <w:rPr>
          <w:rFonts w:ascii="Arial" w:hAnsi="Arial" w:cs="Arial"/>
          <w:bCs/>
          <w:sz w:val="20"/>
          <w:szCs w:val="20"/>
          <w:lang w:val="en-CA"/>
        </w:rPr>
      </w:pPr>
      <w:r w:rsidRPr="0000239A">
        <w:rPr>
          <w:rFonts w:ascii="Arial" w:hAnsi="Arial" w:cs="Arial"/>
          <w:bCs/>
          <w:sz w:val="20"/>
          <w:szCs w:val="20"/>
          <w:lang w:val="en-CA"/>
        </w:rPr>
        <w:t xml:space="preserve">Research and knowledge management: </w:t>
      </w:r>
      <w:r w:rsidRPr="0000239A">
        <w:rPr>
          <w:rFonts w:ascii="Arial" w:eastAsia="Times New Roman" w:hAnsi="Arial" w:cs="Arial"/>
          <w:sz w:val="20"/>
          <w:szCs w:val="20"/>
        </w:rPr>
        <w:t>Proposed non-specific national work to improve capacity for research, program evaluation and knowledge management</w:t>
      </w:r>
      <w:r w:rsidRPr="0000239A">
        <w:rPr>
          <w:rFonts w:ascii="Arial" w:hAnsi="Arial" w:cs="Arial"/>
          <w:bCs/>
          <w:sz w:val="20"/>
          <w:szCs w:val="20"/>
        </w:rPr>
        <w:t xml:space="preserve">, including scope for leveraging </w:t>
      </w:r>
    </w:p>
    <w:p w:rsidR="0000239A" w:rsidRDefault="0000239A" w:rsidP="0000239A">
      <w:pPr>
        <w:pStyle w:val="ListParagraph"/>
        <w:spacing w:after="0" w:line="240" w:lineRule="auto"/>
        <w:ind w:left="540"/>
        <w:rPr>
          <w:rFonts w:ascii="Arial" w:hAnsi="Arial" w:cs="Arial"/>
          <w:bCs/>
          <w:i/>
          <w:sz w:val="20"/>
          <w:szCs w:val="20"/>
          <w:lang w:val="en-CA"/>
        </w:rPr>
      </w:pPr>
    </w:p>
    <w:p w:rsidR="00896957" w:rsidRPr="0000239A" w:rsidRDefault="00896957" w:rsidP="00D66449">
      <w:pPr>
        <w:pStyle w:val="ListParagraph"/>
        <w:numPr>
          <w:ilvl w:val="0"/>
          <w:numId w:val="3"/>
        </w:numPr>
        <w:spacing w:after="0" w:line="240" w:lineRule="auto"/>
        <w:ind w:left="540" w:hanging="540"/>
        <w:rPr>
          <w:rFonts w:ascii="Arial" w:hAnsi="Arial" w:cs="Arial"/>
          <w:bCs/>
          <w:i/>
          <w:sz w:val="20"/>
          <w:szCs w:val="20"/>
          <w:lang w:val="en-CA"/>
        </w:rPr>
      </w:pPr>
      <w:r w:rsidRPr="0000239A">
        <w:rPr>
          <w:rFonts w:ascii="Arial" w:hAnsi="Arial" w:cs="Arial"/>
          <w:bCs/>
          <w:i/>
          <w:sz w:val="20"/>
          <w:szCs w:val="20"/>
          <w:lang w:val="en-CA"/>
        </w:rPr>
        <w:t>Organized by Beneficiary Population and Associated Delivery Platform(s)</w:t>
      </w:r>
    </w:p>
    <w:p w:rsidR="00896957" w:rsidRPr="0000239A" w:rsidRDefault="00896957" w:rsidP="00D66449">
      <w:pPr>
        <w:pStyle w:val="ListParagraph"/>
        <w:numPr>
          <w:ilvl w:val="0"/>
          <w:numId w:val="20"/>
        </w:numPr>
        <w:spacing w:after="0" w:line="240" w:lineRule="auto"/>
        <w:rPr>
          <w:rFonts w:ascii="Arial" w:hAnsi="Arial" w:cs="Arial"/>
          <w:b/>
          <w:bCs/>
          <w:sz w:val="20"/>
          <w:szCs w:val="20"/>
          <w:lang w:val="en-CA"/>
        </w:rPr>
      </w:pPr>
      <w:r w:rsidRPr="0000239A">
        <w:rPr>
          <w:rFonts w:ascii="Arial" w:hAnsi="Arial" w:cs="Arial"/>
          <w:b/>
          <w:bCs/>
          <w:sz w:val="20"/>
          <w:szCs w:val="20"/>
          <w:lang w:val="en-CA"/>
        </w:rPr>
        <w:t>Pregnant Women and Male and Female Newborns</w:t>
      </w:r>
    </w:p>
    <w:p w:rsidR="00896957" w:rsidRPr="0000239A" w:rsidRDefault="00896957" w:rsidP="00D66449">
      <w:pPr>
        <w:pStyle w:val="ListParagraph"/>
        <w:numPr>
          <w:ilvl w:val="3"/>
          <w:numId w:val="13"/>
        </w:numPr>
        <w:spacing w:after="0" w:line="240" w:lineRule="auto"/>
        <w:ind w:left="270" w:hanging="270"/>
        <w:rPr>
          <w:rFonts w:ascii="Arial" w:hAnsi="Arial" w:cs="Arial"/>
          <w:bCs/>
          <w:sz w:val="20"/>
          <w:szCs w:val="20"/>
          <w:lang w:val="en-CA"/>
        </w:rPr>
      </w:pPr>
      <w:r w:rsidRPr="0000239A">
        <w:rPr>
          <w:rFonts w:ascii="Arial" w:hAnsi="Arial" w:cs="Arial"/>
          <w:b/>
          <w:bCs/>
          <w:i/>
          <w:sz w:val="20"/>
          <w:szCs w:val="20"/>
          <w:lang w:val="en-CA"/>
        </w:rPr>
        <w:t>For each Delivery Platform #1</w:t>
      </w:r>
      <w:r w:rsidRPr="0000239A">
        <w:rPr>
          <w:rFonts w:ascii="Arial" w:hAnsi="Arial" w:cs="Arial"/>
          <w:bCs/>
          <w:sz w:val="20"/>
          <w:szCs w:val="20"/>
          <w:lang w:val="en-CA"/>
        </w:rPr>
        <w:t xml:space="preserve"> (</w:t>
      </w:r>
      <w:proofErr w:type="spellStart"/>
      <w:r w:rsidRPr="0000239A">
        <w:rPr>
          <w:rFonts w:ascii="Arial" w:hAnsi="Arial" w:cs="Arial"/>
          <w:bCs/>
          <w:sz w:val="20"/>
          <w:szCs w:val="20"/>
          <w:lang w:val="en-CA"/>
        </w:rPr>
        <w:t>eg</w:t>
      </w:r>
      <w:proofErr w:type="spellEnd"/>
      <w:r w:rsidRPr="0000239A">
        <w:rPr>
          <w:rFonts w:ascii="Arial" w:hAnsi="Arial" w:cs="Arial"/>
          <w:bCs/>
          <w:sz w:val="20"/>
          <w:szCs w:val="20"/>
          <w:lang w:val="en-CA"/>
        </w:rPr>
        <w:t>. Antenatal care), with package of interventions to be supported by NI (</w:t>
      </w:r>
      <w:proofErr w:type="spellStart"/>
      <w:r w:rsidRPr="0000239A">
        <w:rPr>
          <w:rFonts w:ascii="Arial" w:hAnsi="Arial" w:cs="Arial"/>
          <w:bCs/>
          <w:sz w:val="20"/>
          <w:szCs w:val="20"/>
          <w:lang w:val="en-CA"/>
        </w:rPr>
        <w:t>eg</w:t>
      </w:r>
      <w:proofErr w:type="spellEnd"/>
      <w:r w:rsidRPr="0000239A">
        <w:rPr>
          <w:rFonts w:ascii="Arial" w:hAnsi="Arial" w:cs="Arial"/>
          <w:bCs/>
          <w:sz w:val="20"/>
          <w:szCs w:val="20"/>
          <w:lang w:val="en-CA"/>
        </w:rPr>
        <w:t>. IFA, nutrition counselling).  Detailed content will include:</w:t>
      </w:r>
    </w:p>
    <w:p w:rsidR="00896957" w:rsidRPr="0000239A" w:rsidRDefault="00896957" w:rsidP="00D66449">
      <w:pPr>
        <w:pStyle w:val="ListParagraph"/>
        <w:numPr>
          <w:ilvl w:val="4"/>
          <w:numId w:val="19"/>
        </w:numPr>
        <w:spacing w:after="0" w:line="240" w:lineRule="auto"/>
        <w:ind w:left="720" w:hanging="450"/>
        <w:rPr>
          <w:rFonts w:ascii="Arial" w:eastAsia="Times New Roman" w:hAnsi="Arial" w:cs="Arial"/>
          <w:sz w:val="20"/>
          <w:szCs w:val="20"/>
        </w:rPr>
      </w:pPr>
      <w:r w:rsidRPr="0000239A">
        <w:rPr>
          <w:rFonts w:ascii="Arial" w:eastAsia="Times New Roman" w:hAnsi="Arial" w:cs="Arial"/>
          <w:b/>
          <w:sz w:val="20"/>
          <w:szCs w:val="20"/>
        </w:rPr>
        <w:t>Overall Strategy</w:t>
      </w:r>
      <w:r w:rsidRPr="0000239A">
        <w:rPr>
          <w:rFonts w:ascii="Arial" w:eastAsia="Times New Roman" w:hAnsi="Arial" w:cs="Arial"/>
          <w:sz w:val="20"/>
          <w:szCs w:val="20"/>
        </w:rPr>
        <w:t xml:space="preserve"> (setting out the main theory of change / pathway to program improvement) to contribute to stated national goals (e.g. anemia reduction, LBW reduction, mortality reduction) </w:t>
      </w:r>
      <w:r w:rsidRPr="0000239A">
        <w:rPr>
          <w:rFonts w:ascii="Arial" w:eastAsia="Times New Roman" w:hAnsi="Arial" w:cs="Arial"/>
          <w:sz w:val="20"/>
          <w:szCs w:val="20"/>
        </w:rPr>
        <w:lastRenderedPageBreak/>
        <w:t>through an optimal mix of main national and/or sub-national (with rationale or criteria for choice of geographies) activities</w:t>
      </w:r>
      <w:r w:rsidRPr="0000239A">
        <w:rPr>
          <w:rStyle w:val="FootnoteReference"/>
          <w:rFonts w:ascii="Arial" w:eastAsia="Times New Roman" w:hAnsi="Arial" w:cs="Arial"/>
          <w:sz w:val="20"/>
          <w:szCs w:val="20"/>
        </w:rPr>
        <w:footnoteReference w:id="7"/>
      </w:r>
      <w:r w:rsidRPr="0000239A">
        <w:rPr>
          <w:rFonts w:ascii="Arial" w:eastAsia="Times New Roman" w:hAnsi="Arial" w:cs="Arial"/>
          <w:sz w:val="20"/>
          <w:szCs w:val="20"/>
        </w:rPr>
        <w:t xml:space="preserve"> – proposing phasing and a rationale for </w:t>
      </w:r>
      <w:r w:rsidRPr="0000239A">
        <w:rPr>
          <w:rFonts w:ascii="Arial" w:eastAsia="Times New Roman" w:hAnsi="Arial" w:cs="Arial"/>
          <w:b/>
          <w:sz w:val="20"/>
          <w:szCs w:val="20"/>
        </w:rPr>
        <w:t>this</w:t>
      </w:r>
      <w:r w:rsidRPr="0000239A">
        <w:rPr>
          <w:rFonts w:ascii="Arial" w:eastAsia="Times New Roman" w:hAnsi="Arial" w:cs="Arial"/>
          <w:sz w:val="20"/>
          <w:szCs w:val="20"/>
        </w:rPr>
        <w:t xml:space="preserve"> optimal mix.</w:t>
      </w:r>
    </w:p>
    <w:p w:rsidR="00896957" w:rsidRPr="0000239A" w:rsidRDefault="00896957" w:rsidP="00D66449">
      <w:pPr>
        <w:pStyle w:val="ListParagraph"/>
        <w:numPr>
          <w:ilvl w:val="0"/>
          <w:numId w:val="13"/>
        </w:numPr>
        <w:spacing w:after="0" w:line="240" w:lineRule="auto"/>
        <w:rPr>
          <w:rFonts w:ascii="Arial" w:eastAsia="Times New Roman" w:hAnsi="Arial" w:cs="Arial"/>
          <w:sz w:val="20"/>
          <w:szCs w:val="20"/>
        </w:rPr>
      </w:pPr>
      <w:r w:rsidRPr="0000239A">
        <w:rPr>
          <w:rFonts w:ascii="Arial" w:eastAsia="Times New Roman" w:hAnsi="Arial" w:cs="Arial"/>
          <w:b/>
          <w:sz w:val="20"/>
          <w:szCs w:val="20"/>
        </w:rPr>
        <w:t>Gender Analysis and Strategy</w:t>
      </w:r>
      <w:r w:rsidRPr="0000239A">
        <w:rPr>
          <w:rFonts w:ascii="Arial" w:eastAsia="Times New Roman" w:hAnsi="Arial" w:cs="Arial"/>
          <w:sz w:val="20"/>
          <w:szCs w:val="20"/>
        </w:rPr>
        <w:t>:  How the strategy above will address specific issues identified in the gender analysis for this delivery platform, (i.e. how it will contribut</w:t>
      </w:r>
      <w:r w:rsidR="00CB1C17">
        <w:rPr>
          <w:rFonts w:ascii="Arial" w:eastAsia="Times New Roman" w:hAnsi="Arial" w:cs="Arial"/>
          <w:sz w:val="20"/>
          <w:szCs w:val="20"/>
        </w:rPr>
        <w:t>e</w:t>
      </w:r>
      <w:r w:rsidRPr="0000239A">
        <w:rPr>
          <w:rFonts w:ascii="Arial" w:eastAsia="Times New Roman" w:hAnsi="Arial" w:cs="Arial"/>
          <w:sz w:val="20"/>
          <w:szCs w:val="20"/>
        </w:rPr>
        <w:t xml:space="preserve"> to improving gender equality, and/or how gender equality considerations will be built into eventual program designs)</w:t>
      </w:r>
    </w:p>
    <w:p w:rsidR="00896957" w:rsidRPr="0000239A" w:rsidRDefault="00896957" w:rsidP="00D66449">
      <w:pPr>
        <w:numPr>
          <w:ilvl w:val="0"/>
          <w:numId w:val="13"/>
        </w:numPr>
        <w:spacing w:after="0" w:line="240" w:lineRule="auto"/>
        <w:ind w:hanging="450"/>
        <w:rPr>
          <w:rFonts w:ascii="Arial" w:eastAsia="Times New Roman" w:hAnsi="Arial" w:cs="Arial"/>
          <w:b/>
          <w:sz w:val="20"/>
          <w:szCs w:val="20"/>
        </w:rPr>
      </w:pPr>
      <w:r w:rsidRPr="0000239A">
        <w:rPr>
          <w:rFonts w:ascii="Arial" w:eastAsia="Times New Roman" w:hAnsi="Arial" w:cs="Arial"/>
          <w:b/>
          <w:sz w:val="20"/>
          <w:szCs w:val="20"/>
        </w:rPr>
        <w:t xml:space="preserve">Proposed NI support at National </w:t>
      </w:r>
      <w:r w:rsidR="00CB1C17">
        <w:rPr>
          <w:rFonts w:ascii="Arial" w:eastAsia="Times New Roman" w:hAnsi="Arial" w:cs="Arial"/>
          <w:b/>
          <w:sz w:val="20"/>
          <w:szCs w:val="20"/>
        </w:rPr>
        <w:t xml:space="preserve">and/or Sub-national </w:t>
      </w:r>
      <w:r w:rsidRPr="0000239A">
        <w:rPr>
          <w:rFonts w:ascii="Arial" w:eastAsia="Times New Roman" w:hAnsi="Arial" w:cs="Arial"/>
          <w:b/>
          <w:sz w:val="20"/>
          <w:szCs w:val="20"/>
        </w:rPr>
        <w:t xml:space="preserve">level </w:t>
      </w:r>
    </w:p>
    <w:p w:rsidR="00896957" w:rsidRPr="0000239A" w:rsidRDefault="00896957" w:rsidP="00D66449">
      <w:pPr>
        <w:numPr>
          <w:ilvl w:val="1"/>
          <w:numId w:val="13"/>
        </w:numPr>
        <w:tabs>
          <w:tab w:val="left" w:pos="1080"/>
        </w:tabs>
        <w:spacing w:after="0" w:line="240" w:lineRule="auto"/>
        <w:ind w:left="1060" w:hanging="340"/>
        <w:rPr>
          <w:rFonts w:ascii="Arial" w:eastAsia="Times New Roman" w:hAnsi="Arial" w:cs="Arial"/>
          <w:sz w:val="20"/>
          <w:szCs w:val="20"/>
        </w:rPr>
      </w:pPr>
      <w:r w:rsidRPr="0000239A">
        <w:rPr>
          <w:rFonts w:ascii="Arial" w:eastAsia="Times New Roman" w:hAnsi="Arial" w:cs="Arial"/>
          <w:b/>
          <w:sz w:val="20"/>
          <w:szCs w:val="20"/>
        </w:rPr>
        <w:t>Partnership Approach</w:t>
      </w:r>
      <w:r w:rsidRPr="0000239A">
        <w:rPr>
          <w:rFonts w:ascii="Arial" w:eastAsia="Times New Roman" w:hAnsi="Arial" w:cs="Arial"/>
          <w:sz w:val="20"/>
          <w:szCs w:val="20"/>
        </w:rPr>
        <w:t xml:space="preserve">: Main collaborating partners (e.g. </w:t>
      </w:r>
      <w:proofErr w:type="spellStart"/>
      <w:r w:rsidRPr="0000239A">
        <w:rPr>
          <w:rFonts w:ascii="Arial" w:eastAsia="Times New Roman" w:hAnsi="Arial" w:cs="Arial"/>
          <w:sz w:val="20"/>
          <w:szCs w:val="20"/>
        </w:rPr>
        <w:t>Govt</w:t>
      </w:r>
      <w:proofErr w:type="spellEnd"/>
      <w:r w:rsidRPr="0000239A">
        <w:rPr>
          <w:rFonts w:ascii="Arial" w:eastAsia="Times New Roman" w:hAnsi="Arial" w:cs="Arial"/>
          <w:sz w:val="20"/>
          <w:szCs w:val="20"/>
        </w:rPr>
        <w:t xml:space="preserve"> depts. and others who will support other components of the package) that NI will work with; NI role (i.e. main activities to which NI will contribute) and how NI will implement that support (directly via procurement of services and goods; indirectly via sub-grants), </w:t>
      </w:r>
      <w:r w:rsidRPr="0000239A">
        <w:rPr>
          <w:rFonts w:ascii="Arial" w:hAnsi="Arial" w:cs="Arial"/>
          <w:bCs/>
          <w:sz w:val="20"/>
          <w:szCs w:val="20"/>
        </w:rPr>
        <w:t xml:space="preserve">including scope for leveraging others’ work </w:t>
      </w:r>
    </w:p>
    <w:p w:rsidR="00896957" w:rsidRPr="0000239A" w:rsidRDefault="00896957" w:rsidP="00D66449">
      <w:pPr>
        <w:numPr>
          <w:ilvl w:val="1"/>
          <w:numId w:val="13"/>
        </w:numPr>
        <w:tabs>
          <w:tab w:val="left" w:pos="1080"/>
        </w:tabs>
        <w:spacing w:after="0" w:line="240" w:lineRule="auto"/>
        <w:ind w:hanging="720"/>
        <w:rPr>
          <w:rFonts w:ascii="Arial" w:eastAsia="Times New Roman" w:hAnsi="Arial" w:cs="Arial"/>
          <w:sz w:val="20"/>
          <w:szCs w:val="20"/>
        </w:rPr>
      </w:pPr>
      <w:r w:rsidRPr="0000239A">
        <w:rPr>
          <w:rFonts w:ascii="Arial" w:eastAsia="Times New Roman" w:hAnsi="Arial" w:cs="Arial"/>
          <w:sz w:val="20"/>
          <w:szCs w:val="20"/>
        </w:rPr>
        <w:t xml:space="preserve">NI approach to procurement of commodities if any (e.g. direct; via third party; via </w:t>
      </w:r>
      <w:proofErr w:type="spellStart"/>
      <w:r w:rsidRPr="0000239A">
        <w:rPr>
          <w:rFonts w:ascii="Arial" w:eastAsia="Times New Roman" w:hAnsi="Arial" w:cs="Arial"/>
          <w:sz w:val="20"/>
          <w:szCs w:val="20"/>
        </w:rPr>
        <w:t>Govt</w:t>
      </w:r>
      <w:proofErr w:type="spellEnd"/>
      <w:r w:rsidRPr="0000239A">
        <w:rPr>
          <w:rFonts w:ascii="Arial" w:eastAsia="Times New Roman" w:hAnsi="Arial" w:cs="Arial"/>
          <w:sz w:val="20"/>
          <w:szCs w:val="20"/>
        </w:rPr>
        <w:t>)</w:t>
      </w:r>
    </w:p>
    <w:p w:rsidR="00896957" w:rsidRPr="0000239A" w:rsidRDefault="00896957" w:rsidP="00D66449">
      <w:pPr>
        <w:numPr>
          <w:ilvl w:val="1"/>
          <w:numId w:val="13"/>
        </w:numPr>
        <w:tabs>
          <w:tab w:val="left" w:pos="1080"/>
        </w:tabs>
        <w:spacing w:after="0" w:line="240" w:lineRule="auto"/>
        <w:ind w:hanging="720"/>
        <w:rPr>
          <w:rFonts w:ascii="Arial" w:eastAsia="Times New Roman" w:hAnsi="Arial" w:cs="Arial"/>
          <w:sz w:val="20"/>
          <w:szCs w:val="20"/>
        </w:rPr>
      </w:pPr>
      <w:r w:rsidRPr="0000239A">
        <w:rPr>
          <w:rFonts w:ascii="Arial" w:eastAsia="Times New Roman" w:hAnsi="Arial" w:cs="Arial"/>
          <w:sz w:val="20"/>
          <w:szCs w:val="20"/>
        </w:rPr>
        <w:t xml:space="preserve">Indicative NI budget for these activities over the period </w:t>
      </w:r>
    </w:p>
    <w:p w:rsidR="00896957" w:rsidRPr="0000239A" w:rsidRDefault="00896957" w:rsidP="00D66449">
      <w:pPr>
        <w:pStyle w:val="ListParagraph"/>
        <w:numPr>
          <w:ilvl w:val="0"/>
          <w:numId w:val="13"/>
        </w:numPr>
        <w:spacing w:after="0" w:line="240" w:lineRule="auto"/>
        <w:rPr>
          <w:rFonts w:ascii="Arial" w:hAnsi="Arial" w:cs="Arial"/>
          <w:bCs/>
          <w:i/>
          <w:sz w:val="20"/>
          <w:szCs w:val="20"/>
          <w:lang w:val="en-CA"/>
        </w:rPr>
      </w:pPr>
      <w:r w:rsidRPr="0000239A">
        <w:rPr>
          <w:rFonts w:ascii="Arial" w:eastAsia="Times New Roman" w:hAnsi="Arial" w:cs="Arial"/>
          <w:sz w:val="20"/>
          <w:szCs w:val="20"/>
        </w:rPr>
        <w:t xml:space="preserve">Reach and Health Outcomes expected from this delivery platform (summary statement, with </w:t>
      </w:r>
      <w:r w:rsidR="00CB1C17">
        <w:rPr>
          <w:rFonts w:ascii="Arial" w:eastAsia="Times New Roman" w:hAnsi="Arial" w:cs="Arial"/>
          <w:sz w:val="20"/>
          <w:szCs w:val="20"/>
        </w:rPr>
        <w:t>goals</w:t>
      </w:r>
      <w:r w:rsidRPr="0000239A">
        <w:rPr>
          <w:rFonts w:ascii="Arial" w:eastAsia="Times New Roman" w:hAnsi="Arial" w:cs="Arial"/>
          <w:sz w:val="20"/>
          <w:szCs w:val="20"/>
        </w:rPr>
        <w:t xml:space="preserve"> to be developed using NI </w:t>
      </w:r>
      <w:proofErr w:type="spellStart"/>
      <w:r w:rsidRPr="0000239A">
        <w:rPr>
          <w:rFonts w:ascii="Arial" w:eastAsia="Times New Roman" w:hAnsi="Arial" w:cs="Arial"/>
          <w:sz w:val="20"/>
          <w:szCs w:val="20"/>
        </w:rPr>
        <w:t>databooks</w:t>
      </w:r>
      <w:proofErr w:type="spellEnd"/>
      <w:r w:rsidRPr="0000239A">
        <w:rPr>
          <w:rFonts w:ascii="Arial" w:eastAsia="Times New Roman" w:hAnsi="Arial" w:cs="Arial"/>
          <w:sz w:val="20"/>
          <w:szCs w:val="20"/>
        </w:rPr>
        <w:t>)</w:t>
      </w:r>
    </w:p>
    <w:p w:rsidR="00896957" w:rsidRPr="0000239A" w:rsidRDefault="00896957" w:rsidP="00896957">
      <w:pPr>
        <w:pStyle w:val="ListParagraph"/>
        <w:spacing w:after="0" w:line="240" w:lineRule="auto"/>
        <w:rPr>
          <w:rFonts w:ascii="Arial" w:hAnsi="Arial" w:cs="Arial"/>
          <w:bCs/>
          <w:i/>
          <w:sz w:val="20"/>
          <w:szCs w:val="20"/>
          <w:lang w:val="en-CA"/>
        </w:rPr>
      </w:pPr>
    </w:p>
    <w:p w:rsidR="00896957" w:rsidRPr="0000239A" w:rsidRDefault="00896957" w:rsidP="00D66449">
      <w:pPr>
        <w:pStyle w:val="ListParagraph"/>
        <w:numPr>
          <w:ilvl w:val="3"/>
          <w:numId w:val="13"/>
        </w:numPr>
        <w:tabs>
          <w:tab w:val="left" w:pos="270"/>
        </w:tabs>
        <w:spacing w:after="0" w:line="240" w:lineRule="auto"/>
        <w:ind w:left="270" w:hanging="270"/>
        <w:rPr>
          <w:rFonts w:ascii="Arial" w:hAnsi="Arial" w:cs="Arial"/>
          <w:bCs/>
          <w:sz w:val="20"/>
          <w:szCs w:val="20"/>
          <w:lang w:val="en-CA"/>
        </w:rPr>
      </w:pPr>
      <w:r w:rsidRPr="0000239A">
        <w:rPr>
          <w:rFonts w:ascii="Arial" w:hAnsi="Arial" w:cs="Arial"/>
          <w:b/>
          <w:bCs/>
          <w:i/>
          <w:sz w:val="20"/>
          <w:szCs w:val="20"/>
          <w:lang w:val="en-CA"/>
        </w:rPr>
        <w:t>Delivery Platform #2</w:t>
      </w:r>
      <w:r w:rsidRPr="0000239A">
        <w:rPr>
          <w:rFonts w:ascii="Arial" w:hAnsi="Arial" w:cs="Arial"/>
          <w:bCs/>
          <w:sz w:val="20"/>
          <w:szCs w:val="20"/>
          <w:lang w:val="en-CA"/>
        </w:rPr>
        <w:t xml:space="preserve"> (</w:t>
      </w:r>
      <w:proofErr w:type="spellStart"/>
      <w:r w:rsidRPr="0000239A">
        <w:rPr>
          <w:rFonts w:ascii="Arial" w:hAnsi="Arial" w:cs="Arial"/>
          <w:bCs/>
          <w:sz w:val="20"/>
          <w:szCs w:val="20"/>
          <w:lang w:val="en-CA"/>
        </w:rPr>
        <w:t>eg</w:t>
      </w:r>
      <w:proofErr w:type="spellEnd"/>
      <w:r w:rsidRPr="0000239A">
        <w:rPr>
          <w:rFonts w:ascii="Arial" w:hAnsi="Arial" w:cs="Arial"/>
          <w:bCs/>
          <w:sz w:val="20"/>
          <w:szCs w:val="20"/>
          <w:lang w:val="en-CA"/>
        </w:rPr>
        <w:t>. Birth and Postnatal Care), with package of interventions to be supported by NI (</w:t>
      </w:r>
      <w:proofErr w:type="spellStart"/>
      <w:r w:rsidRPr="0000239A">
        <w:rPr>
          <w:rFonts w:ascii="Arial" w:hAnsi="Arial" w:cs="Arial"/>
          <w:bCs/>
          <w:sz w:val="20"/>
          <w:szCs w:val="20"/>
          <w:lang w:val="en-CA"/>
        </w:rPr>
        <w:t>eg</w:t>
      </w:r>
      <w:proofErr w:type="spellEnd"/>
      <w:r w:rsidRPr="0000239A">
        <w:rPr>
          <w:rFonts w:ascii="Arial" w:hAnsi="Arial" w:cs="Arial"/>
          <w:bCs/>
          <w:sz w:val="20"/>
          <w:szCs w:val="20"/>
          <w:lang w:val="en-CA"/>
        </w:rPr>
        <w:t>. KMC, delayed cord clamping)</w:t>
      </w:r>
    </w:p>
    <w:p w:rsidR="00896957" w:rsidRPr="0000239A" w:rsidRDefault="00896957" w:rsidP="00D66449">
      <w:pPr>
        <w:pStyle w:val="ListParagraph"/>
        <w:numPr>
          <w:ilvl w:val="3"/>
          <w:numId w:val="13"/>
        </w:numPr>
        <w:tabs>
          <w:tab w:val="left" w:pos="270"/>
        </w:tabs>
        <w:spacing w:after="0" w:line="240" w:lineRule="auto"/>
        <w:ind w:left="270" w:hanging="270"/>
        <w:rPr>
          <w:rFonts w:ascii="Arial" w:hAnsi="Arial" w:cs="Arial"/>
          <w:bCs/>
          <w:sz w:val="20"/>
          <w:szCs w:val="20"/>
          <w:lang w:val="en-CA"/>
        </w:rPr>
      </w:pPr>
      <w:r w:rsidRPr="0000239A">
        <w:rPr>
          <w:rFonts w:ascii="Arial" w:hAnsi="Arial" w:cs="Arial"/>
          <w:b/>
          <w:bCs/>
          <w:i/>
          <w:sz w:val="20"/>
          <w:szCs w:val="20"/>
          <w:lang w:val="en-CA"/>
        </w:rPr>
        <w:t xml:space="preserve">Delivery Platform #3 etc </w:t>
      </w:r>
    </w:p>
    <w:p w:rsidR="00896957" w:rsidRPr="0000239A" w:rsidRDefault="00896957" w:rsidP="00896957">
      <w:pPr>
        <w:spacing w:after="0" w:line="240" w:lineRule="auto"/>
        <w:rPr>
          <w:rFonts w:ascii="Arial" w:hAnsi="Arial" w:cs="Arial"/>
          <w:b/>
          <w:bCs/>
          <w:sz w:val="20"/>
          <w:szCs w:val="20"/>
          <w:lang w:val="en-CA"/>
        </w:rPr>
      </w:pPr>
      <w:r w:rsidRPr="0000239A">
        <w:rPr>
          <w:rFonts w:ascii="Arial" w:hAnsi="Arial" w:cs="Arial"/>
          <w:bCs/>
          <w:i/>
          <w:sz w:val="20"/>
          <w:szCs w:val="20"/>
          <w:lang w:val="en-CA"/>
        </w:rPr>
        <w:br/>
      </w:r>
      <w:r w:rsidRPr="0000239A">
        <w:rPr>
          <w:rFonts w:ascii="Arial" w:hAnsi="Arial" w:cs="Arial"/>
          <w:b/>
          <w:bCs/>
          <w:sz w:val="20"/>
          <w:szCs w:val="20"/>
          <w:lang w:val="en-CA"/>
        </w:rPr>
        <w:t>C. Boys and Girls Under 5 years</w:t>
      </w:r>
    </w:p>
    <w:p w:rsidR="00896957" w:rsidRPr="0000239A" w:rsidRDefault="00896957" w:rsidP="00D66449">
      <w:pPr>
        <w:pStyle w:val="ListParagraph"/>
        <w:numPr>
          <w:ilvl w:val="3"/>
          <w:numId w:val="13"/>
        </w:numPr>
        <w:spacing w:after="0" w:line="240" w:lineRule="auto"/>
        <w:ind w:left="270" w:hanging="270"/>
        <w:rPr>
          <w:rFonts w:ascii="Arial" w:hAnsi="Arial" w:cs="Arial"/>
          <w:bCs/>
          <w:sz w:val="20"/>
          <w:szCs w:val="20"/>
          <w:lang w:val="en-CA"/>
        </w:rPr>
      </w:pPr>
      <w:r w:rsidRPr="0000239A">
        <w:rPr>
          <w:rFonts w:ascii="Arial" w:hAnsi="Arial" w:cs="Arial"/>
          <w:b/>
          <w:bCs/>
          <w:sz w:val="20"/>
          <w:szCs w:val="20"/>
          <w:lang w:val="en-CA"/>
        </w:rPr>
        <w:t xml:space="preserve">Delivery Platform #1 </w:t>
      </w:r>
      <w:r w:rsidRPr="0000239A">
        <w:rPr>
          <w:rFonts w:ascii="Arial" w:hAnsi="Arial" w:cs="Arial"/>
          <w:bCs/>
          <w:sz w:val="20"/>
          <w:szCs w:val="20"/>
          <w:lang w:val="en-CA"/>
        </w:rPr>
        <w:t>(</w:t>
      </w:r>
      <w:proofErr w:type="spellStart"/>
      <w:r w:rsidRPr="0000239A">
        <w:rPr>
          <w:rFonts w:ascii="Arial" w:hAnsi="Arial" w:cs="Arial"/>
          <w:bCs/>
          <w:sz w:val="20"/>
          <w:szCs w:val="20"/>
          <w:lang w:val="en-CA"/>
        </w:rPr>
        <w:t>eg</w:t>
      </w:r>
      <w:proofErr w:type="spellEnd"/>
      <w:r w:rsidRPr="0000239A">
        <w:rPr>
          <w:rFonts w:ascii="Arial" w:hAnsi="Arial" w:cs="Arial"/>
          <w:bCs/>
          <w:sz w:val="20"/>
          <w:szCs w:val="20"/>
          <w:lang w:val="en-CA"/>
        </w:rPr>
        <w:t>. Health Facility + Outreach services), with package of interventions to be supported by NI (</w:t>
      </w:r>
      <w:proofErr w:type="spellStart"/>
      <w:r w:rsidRPr="0000239A">
        <w:rPr>
          <w:rFonts w:ascii="Arial" w:hAnsi="Arial" w:cs="Arial"/>
          <w:bCs/>
          <w:sz w:val="20"/>
          <w:szCs w:val="20"/>
          <w:lang w:val="en-CA"/>
        </w:rPr>
        <w:t>eg</w:t>
      </w:r>
      <w:proofErr w:type="spellEnd"/>
      <w:r w:rsidRPr="0000239A">
        <w:rPr>
          <w:rFonts w:ascii="Arial" w:hAnsi="Arial" w:cs="Arial"/>
          <w:bCs/>
          <w:sz w:val="20"/>
          <w:szCs w:val="20"/>
          <w:lang w:val="en-CA"/>
        </w:rPr>
        <w:t>. VAS, diarrhea treatment, MNPs, nutrition counseling)</w:t>
      </w:r>
    </w:p>
    <w:p w:rsidR="00896957" w:rsidRPr="0000239A" w:rsidRDefault="00896957" w:rsidP="00D66449">
      <w:pPr>
        <w:pStyle w:val="ListParagraph"/>
        <w:numPr>
          <w:ilvl w:val="3"/>
          <w:numId w:val="13"/>
        </w:numPr>
        <w:spacing w:after="0" w:line="240" w:lineRule="auto"/>
        <w:ind w:left="270" w:hanging="270"/>
        <w:rPr>
          <w:rFonts w:ascii="Arial" w:hAnsi="Arial" w:cs="Arial"/>
          <w:bCs/>
          <w:sz w:val="20"/>
          <w:szCs w:val="20"/>
          <w:lang w:val="en-CA"/>
        </w:rPr>
      </w:pPr>
      <w:r w:rsidRPr="0000239A">
        <w:rPr>
          <w:rFonts w:ascii="Arial" w:hAnsi="Arial" w:cs="Arial"/>
          <w:b/>
          <w:bCs/>
          <w:sz w:val="20"/>
          <w:szCs w:val="20"/>
          <w:lang w:val="en-CA"/>
        </w:rPr>
        <w:t xml:space="preserve">Delivery Platform #2 </w:t>
      </w:r>
      <w:r w:rsidRPr="0000239A">
        <w:rPr>
          <w:rFonts w:ascii="Arial" w:hAnsi="Arial" w:cs="Arial"/>
          <w:bCs/>
          <w:sz w:val="20"/>
          <w:szCs w:val="20"/>
          <w:lang w:val="en-CA"/>
        </w:rPr>
        <w:t>(</w:t>
      </w:r>
      <w:proofErr w:type="spellStart"/>
      <w:r w:rsidRPr="0000239A">
        <w:rPr>
          <w:rFonts w:ascii="Arial" w:hAnsi="Arial" w:cs="Arial"/>
          <w:bCs/>
          <w:sz w:val="20"/>
          <w:szCs w:val="20"/>
          <w:lang w:val="en-CA"/>
        </w:rPr>
        <w:t>eg</w:t>
      </w:r>
      <w:proofErr w:type="spellEnd"/>
      <w:r w:rsidRPr="0000239A">
        <w:rPr>
          <w:rFonts w:ascii="Arial" w:hAnsi="Arial" w:cs="Arial"/>
          <w:bCs/>
          <w:sz w:val="20"/>
          <w:szCs w:val="20"/>
          <w:lang w:val="en-CA"/>
        </w:rPr>
        <w:t>. Campaigns) with package of interventions to be supported by NI (</w:t>
      </w:r>
      <w:proofErr w:type="spellStart"/>
      <w:r w:rsidRPr="0000239A">
        <w:rPr>
          <w:rFonts w:ascii="Arial" w:hAnsi="Arial" w:cs="Arial"/>
          <w:bCs/>
          <w:sz w:val="20"/>
          <w:szCs w:val="20"/>
          <w:lang w:val="en-CA"/>
        </w:rPr>
        <w:t>eg</w:t>
      </w:r>
      <w:proofErr w:type="spellEnd"/>
      <w:r w:rsidRPr="0000239A">
        <w:rPr>
          <w:rFonts w:ascii="Arial" w:hAnsi="Arial" w:cs="Arial"/>
          <w:bCs/>
          <w:sz w:val="20"/>
          <w:szCs w:val="20"/>
          <w:lang w:val="en-CA"/>
        </w:rPr>
        <w:t>. VAS, de-worming)</w:t>
      </w:r>
    </w:p>
    <w:p w:rsidR="00896957" w:rsidRPr="0000239A" w:rsidRDefault="00896957" w:rsidP="00D66449">
      <w:pPr>
        <w:pStyle w:val="ListParagraph"/>
        <w:numPr>
          <w:ilvl w:val="3"/>
          <w:numId w:val="13"/>
        </w:numPr>
        <w:tabs>
          <w:tab w:val="left" w:pos="270"/>
        </w:tabs>
        <w:spacing w:after="0" w:line="240" w:lineRule="auto"/>
        <w:ind w:left="270" w:hanging="270"/>
        <w:rPr>
          <w:rFonts w:ascii="Arial" w:hAnsi="Arial" w:cs="Arial"/>
          <w:bCs/>
          <w:sz w:val="20"/>
          <w:szCs w:val="20"/>
          <w:lang w:val="en-CA"/>
        </w:rPr>
      </w:pPr>
      <w:r w:rsidRPr="0000239A">
        <w:rPr>
          <w:rFonts w:ascii="Arial" w:hAnsi="Arial" w:cs="Arial"/>
          <w:b/>
          <w:bCs/>
          <w:i/>
          <w:sz w:val="20"/>
          <w:szCs w:val="20"/>
          <w:lang w:val="en-CA"/>
        </w:rPr>
        <w:t xml:space="preserve">Delivery Platform #3 etc </w:t>
      </w:r>
    </w:p>
    <w:p w:rsidR="00896957" w:rsidRPr="0000239A" w:rsidRDefault="00896957" w:rsidP="00896957">
      <w:pPr>
        <w:pStyle w:val="ListParagraph"/>
        <w:spacing w:after="0" w:line="240" w:lineRule="auto"/>
        <w:ind w:left="270"/>
        <w:rPr>
          <w:rFonts w:ascii="Arial" w:hAnsi="Arial" w:cs="Arial"/>
          <w:bCs/>
          <w:sz w:val="20"/>
          <w:szCs w:val="20"/>
          <w:lang w:val="en-CA"/>
        </w:rPr>
      </w:pPr>
    </w:p>
    <w:p w:rsidR="00896957" w:rsidRPr="0000239A" w:rsidRDefault="00896957" w:rsidP="00D66449">
      <w:pPr>
        <w:pStyle w:val="ListParagraph"/>
        <w:numPr>
          <w:ilvl w:val="0"/>
          <w:numId w:val="21"/>
        </w:numPr>
        <w:spacing w:after="0" w:line="240" w:lineRule="auto"/>
        <w:ind w:left="360"/>
        <w:rPr>
          <w:rFonts w:ascii="Arial" w:hAnsi="Arial" w:cs="Arial"/>
          <w:b/>
          <w:bCs/>
          <w:sz w:val="20"/>
          <w:szCs w:val="20"/>
          <w:lang w:val="en-CA"/>
        </w:rPr>
      </w:pPr>
      <w:r w:rsidRPr="0000239A">
        <w:rPr>
          <w:rFonts w:ascii="Arial" w:hAnsi="Arial" w:cs="Arial"/>
          <w:b/>
          <w:bCs/>
          <w:sz w:val="20"/>
          <w:szCs w:val="20"/>
          <w:lang w:val="en-CA"/>
        </w:rPr>
        <w:t>Adolescent Girls &amp; Women of Reproductive Age</w:t>
      </w:r>
    </w:p>
    <w:p w:rsidR="00896957" w:rsidRPr="0000239A" w:rsidRDefault="00896957" w:rsidP="00D66449">
      <w:pPr>
        <w:pStyle w:val="ListParagraph"/>
        <w:numPr>
          <w:ilvl w:val="3"/>
          <w:numId w:val="13"/>
        </w:numPr>
        <w:spacing w:after="0" w:line="240" w:lineRule="auto"/>
        <w:ind w:left="270" w:hanging="270"/>
        <w:rPr>
          <w:rFonts w:ascii="Arial" w:hAnsi="Arial" w:cs="Arial"/>
          <w:bCs/>
          <w:sz w:val="20"/>
          <w:szCs w:val="20"/>
          <w:lang w:val="en-CA"/>
        </w:rPr>
      </w:pPr>
      <w:r w:rsidRPr="0000239A">
        <w:rPr>
          <w:rFonts w:ascii="Arial" w:hAnsi="Arial" w:cs="Arial"/>
          <w:b/>
          <w:bCs/>
          <w:sz w:val="20"/>
          <w:szCs w:val="20"/>
          <w:lang w:val="en-CA"/>
        </w:rPr>
        <w:t xml:space="preserve">Delivery Platform #1 </w:t>
      </w:r>
      <w:r w:rsidRPr="0000239A">
        <w:rPr>
          <w:rFonts w:ascii="Arial" w:hAnsi="Arial" w:cs="Arial"/>
          <w:bCs/>
          <w:sz w:val="20"/>
          <w:szCs w:val="20"/>
          <w:lang w:val="en-CA"/>
        </w:rPr>
        <w:t>(</w:t>
      </w:r>
      <w:proofErr w:type="spellStart"/>
      <w:r w:rsidRPr="0000239A">
        <w:rPr>
          <w:rFonts w:ascii="Arial" w:hAnsi="Arial" w:cs="Arial"/>
          <w:bCs/>
          <w:sz w:val="20"/>
          <w:szCs w:val="20"/>
          <w:lang w:val="en-CA"/>
        </w:rPr>
        <w:t>eg</w:t>
      </w:r>
      <w:proofErr w:type="spellEnd"/>
      <w:r w:rsidRPr="0000239A">
        <w:rPr>
          <w:rFonts w:ascii="Arial" w:hAnsi="Arial" w:cs="Arial"/>
          <w:bCs/>
          <w:sz w:val="20"/>
          <w:szCs w:val="20"/>
          <w:lang w:val="en-CA"/>
        </w:rPr>
        <w:t>. School-based) with a package of interventions to be supported by NI (</w:t>
      </w:r>
      <w:proofErr w:type="spellStart"/>
      <w:r w:rsidRPr="0000239A">
        <w:rPr>
          <w:rFonts w:ascii="Arial" w:hAnsi="Arial" w:cs="Arial"/>
          <w:bCs/>
          <w:sz w:val="20"/>
          <w:szCs w:val="20"/>
          <w:lang w:val="en-CA"/>
        </w:rPr>
        <w:t>eg</w:t>
      </w:r>
      <w:proofErr w:type="spellEnd"/>
      <w:r w:rsidRPr="0000239A">
        <w:rPr>
          <w:rFonts w:ascii="Arial" w:hAnsi="Arial" w:cs="Arial"/>
          <w:bCs/>
          <w:sz w:val="20"/>
          <w:szCs w:val="20"/>
          <w:lang w:val="en-CA"/>
        </w:rPr>
        <w:t>. weekly IFA, nutrition counselling, SRH services)</w:t>
      </w:r>
    </w:p>
    <w:p w:rsidR="00896957" w:rsidRPr="0000239A" w:rsidRDefault="00896957" w:rsidP="00D66449">
      <w:pPr>
        <w:pStyle w:val="ListParagraph"/>
        <w:numPr>
          <w:ilvl w:val="3"/>
          <w:numId w:val="13"/>
        </w:numPr>
        <w:spacing w:after="0" w:line="240" w:lineRule="auto"/>
        <w:ind w:left="270" w:hanging="270"/>
        <w:rPr>
          <w:rFonts w:ascii="Arial" w:hAnsi="Arial" w:cs="Arial"/>
          <w:bCs/>
          <w:sz w:val="20"/>
          <w:szCs w:val="20"/>
          <w:lang w:val="en-CA"/>
        </w:rPr>
      </w:pPr>
      <w:r w:rsidRPr="0000239A">
        <w:rPr>
          <w:rFonts w:ascii="Arial" w:hAnsi="Arial" w:cs="Arial"/>
          <w:b/>
          <w:bCs/>
          <w:sz w:val="20"/>
          <w:szCs w:val="20"/>
          <w:lang w:val="en-CA"/>
        </w:rPr>
        <w:t xml:space="preserve">Delivery Platform #2 </w:t>
      </w:r>
      <w:r w:rsidRPr="0000239A">
        <w:rPr>
          <w:rFonts w:ascii="Arial" w:hAnsi="Arial" w:cs="Arial"/>
          <w:bCs/>
          <w:sz w:val="20"/>
          <w:szCs w:val="20"/>
          <w:lang w:val="en-CA"/>
        </w:rPr>
        <w:t>(</w:t>
      </w:r>
      <w:proofErr w:type="spellStart"/>
      <w:r w:rsidRPr="0000239A">
        <w:rPr>
          <w:rFonts w:ascii="Arial" w:hAnsi="Arial" w:cs="Arial"/>
          <w:bCs/>
          <w:sz w:val="20"/>
          <w:szCs w:val="20"/>
          <w:lang w:val="en-CA"/>
        </w:rPr>
        <w:t>eg</w:t>
      </w:r>
      <w:proofErr w:type="spellEnd"/>
      <w:r w:rsidRPr="0000239A">
        <w:rPr>
          <w:rFonts w:ascii="Arial" w:hAnsi="Arial" w:cs="Arial"/>
          <w:bCs/>
          <w:sz w:val="20"/>
          <w:szCs w:val="20"/>
          <w:lang w:val="en-CA"/>
        </w:rPr>
        <w:t>. private sector food industry) with a package of interventions to be supported by NI (</w:t>
      </w:r>
      <w:proofErr w:type="spellStart"/>
      <w:r w:rsidRPr="0000239A">
        <w:rPr>
          <w:rFonts w:ascii="Arial" w:hAnsi="Arial" w:cs="Arial"/>
          <w:bCs/>
          <w:sz w:val="20"/>
          <w:szCs w:val="20"/>
          <w:lang w:val="en-CA"/>
        </w:rPr>
        <w:t>eg</w:t>
      </w:r>
      <w:proofErr w:type="spellEnd"/>
      <w:r w:rsidRPr="0000239A">
        <w:rPr>
          <w:rFonts w:ascii="Arial" w:hAnsi="Arial" w:cs="Arial"/>
          <w:bCs/>
          <w:sz w:val="20"/>
          <w:szCs w:val="20"/>
          <w:lang w:val="en-CA"/>
        </w:rPr>
        <w:t>. iodized salt, wheat flour fortification)</w:t>
      </w:r>
    </w:p>
    <w:p w:rsidR="00896957" w:rsidRPr="0000239A" w:rsidRDefault="00896957" w:rsidP="00D66449">
      <w:pPr>
        <w:pStyle w:val="ListParagraph"/>
        <w:numPr>
          <w:ilvl w:val="3"/>
          <w:numId w:val="13"/>
        </w:numPr>
        <w:tabs>
          <w:tab w:val="left" w:pos="270"/>
        </w:tabs>
        <w:spacing w:after="0" w:line="240" w:lineRule="auto"/>
        <w:ind w:left="270" w:hanging="270"/>
        <w:rPr>
          <w:rFonts w:ascii="Arial" w:hAnsi="Arial" w:cs="Arial"/>
          <w:bCs/>
          <w:sz w:val="20"/>
          <w:szCs w:val="20"/>
          <w:lang w:val="en-CA"/>
        </w:rPr>
      </w:pPr>
      <w:r w:rsidRPr="0000239A">
        <w:rPr>
          <w:rFonts w:ascii="Arial" w:hAnsi="Arial" w:cs="Arial"/>
          <w:b/>
          <w:bCs/>
          <w:i/>
          <w:sz w:val="20"/>
          <w:szCs w:val="20"/>
          <w:lang w:val="en-CA"/>
        </w:rPr>
        <w:t>Delivery Platform #3 etc</w:t>
      </w:r>
    </w:p>
    <w:p w:rsidR="00896957" w:rsidRPr="0000239A" w:rsidRDefault="00896957" w:rsidP="00896957">
      <w:pPr>
        <w:spacing w:after="0" w:line="240" w:lineRule="auto"/>
        <w:rPr>
          <w:rFonts w:ascii="Arial" w:hAnsi="Arial" w:cs="Arial"/>
          <w:bCs/>
          <w:i/>
          <w:sz w:val="20"/>
          <w:szCs w:val="20"/>
          <w:lang w:val="en-CA"/>
        </w:rPr>
      </w:pPr>
    </w:p>
    <w:p w:rsidR="00896957" w:rsidRPr="0000239A" w:rsidRDefault="00896957" w:rsidP="00D66449">
      <w:pPr>
        <w:numPr>
          <w:ilvl w:val="0"/>
          <w:numId w:val="52"/>
        </w:numPr>
        <w:spacing w:after="0" w:line="240" w:lineRule="auto"/>
        <w:rPr>
          <w:rFonts w:ascii="Arial" w:hAnsi="Arial" w:cs="Arial"/>
          <w:b/>
          <w:bCs/>
          <w:sz w:val="20"/>
          <w:szCs w:val="20"/>
          <w:lang w:val="en-CA"/>
        </w:rPr>
      </w:pPr>
      <w:r w:rsidRPr="0000239A">
        <w:rPr>
          <w:rFonts w:ascii="Arial" w:hAnsi="Arial" w:cs="Arial"/>
          <w:b/>
          <w:bCs/>
          <w:sz w:val="20"/>
          <w:szCs w:val="20"/>
          <w:lang w:val="en-CA"/>
        </w:rPr>
        <w:t xml:space="preserve">Operational Considerations </w:t>
      </w:r>
      <w:r w:rsidR="0000239A">
        <w:rPr>
          <w:rFonts w:ascii="Arial" w:hAnsi="Arial" w:cs="Arial"/>
          <w:b/>
          <w:bCs/>
          <w:sz w:val="20"/>
          <w:szCs w:val="20"/>
          <w:lang w:val="en-CA"/>
        </w:rPr>
        <w:t>(2-3 pages)</w:t>
      </w:r>
      <w:r w:rsidR="00E065C9">
        <w:rPr>
          <w:rFonts w:ascii="Arial" w:hAnsi="Arial" w:cs="Arial"/>
          <w:b/>
          <w:bCs/>
          <w:sz w:val="20"/>
          <w:szCs w:val="20"/>
          <w:lang w:val="en-CA"/>
        </w:rPr>
        <w:t xml:space="preserve"> [Internal]</w:t>
      </w:r>
    </w:p>
    <w:p w:rsidR="00896957" w:rsidRPr="0000239A" w:rsidRDefault="00896957" w:rsidP="00D66449">
      <w:pPr>
        <w:pStyle w:val="ListParagraph"/>
        <w:numPr>
          <w:ilvl w:val="0"/>
          <w:numId w:val="2"/>
        </w:numPr>
        <w:spacing w:after="0" w:line="240" w:lineRule="auto"/>
        <w:ind w:left="990" w:hanging="630"/>
        <w:rPr>
          <w:rFonts w:ascii="Arial" w:hAnsi="Arial" w:cs="Arial"/>
          <w:bCs/>
          <w:sz w:val="20"/>
          <w:szCs w:val="20"/>
          <w:lang w:val="en-CA"/>
        </w:rPr>
      </w:pPr>
      <w:r w:rsidRPr="0000239A">
        <w:rPr>
          <w:rFonts w:ascii="Arial" w:hAnsi="Arial" w:cs="Arial"/>
          <w:b/>
          <w:bCs/>
          <w:sz w:val="20"/>
          <w:szCs w:val="20"/>
          <w:lang w:val="en-CA"/>
        </w:rPr>
        <w:t xml:space="preserve">Human Resources: </w:t>
      </w:r>
      <w:r w:rsidRPr="0000239A">
        <w:rPr>
          <w:rFonts w:ascii="Arial" w:hAnsi="Arial" w:cs="Arial"/>
          <w:bCs/>
          <w:sz w:val="20"/>
          <w:szCs w:val="20"/>
          <w:lang w:val="en-CA"/>
        </w:rPr>
        <w:t>Human resources skills and capabilities mix that NI will deploy (and/or need to build) to support the strategy in country and in the region and in HQ</w:t>
      </w:r>
    </w:p>
    <w:p w:rsidR="0000239A" w:rsidRPr="0000239A" w:rsidRDefault="0000239A" w:rsidP="00D66449">
      <w:pPr>
        <w:pStyle w:val="ListParagraph"/>
        <w:numPr>
          <w:ilvl w:val="0"/>
          <w:numId w:val="2"/>
        </w:numPr>
        <w:spacing w:after="0" w:line="240" w:lineRule="auto"/>
        <w:ind w:left="990" w:hanging="630"/>
        <w:rPr>
          <w:rFonts w:ascii="Arial" w:hAnsi="Arial" w:cs="Arial"/>
          <w:bCs/>
          <w:sz w:val="20"/>
          <w:szCs w:val="20"/>
          <w:lang w:val="en-CA"/>
        </w:rPr>
      </w:pPr>
      <w:r w:rsidRPr="0000239A">
        <w:rPr>
          <w:rFonts w:ascii="Arial" w:hAnsi="Arial" w:cs="Arial"/>
          <w:b/>
          <w:bCs/>
          <w:sz w:val="20"/>
          <w:szCs w:val="20"/>
          <w:lang w:val="en-CA"/>
        </w:rPr>
        <w:t>Operations:</w:t>
      </w:r>
      <w:r w:rsidRPr="0000239A">
        <w:rPr>
          <w:rFonts w:ascii="Arial" w:hAnsi="Arial" w:cs="Arial"/>
          <w:bCs/>
          <w:sz w:val="20"/>
          <w:szCs w:val="20"/>
          <w:lang w:val="en-CA"/>
        </w:rPr>
        <w:t xml:space="preserve"> notes on requisite changes in NI’s registration, premises/location, security aspects, type and size of country operation, etc.</w:t>
      </w:r>
    </w:p>
    <w:p w:rsidR="00896957" w:rsidRPr="0000239A" w:rsidRDefault="00896957" w:rsidP="00D66449">
      <w:pPr>
        <w:pStyle w:val="ListParagraph"/>
        <w:numPr>
          <w:ilvl w:val="0"/>
          <w:numId w:val="2"/>
        </w:numPr>
        <w:spacing w:after="0" w:line="240" w:lineRule="auto"/>
        <w:ind w:left="990" w:hanging="630"/>
        <w:rPr>
          <w:rFonts w:ascii="Arial" w:hAnsi="Arial" w:cs="Arial"/>
          <w:bCs/>
          <w:sz w:val="20"/>
          <w:szCs w:val="20"/>
          <w:lang w:val="en-CA"/>
        </w:rPr>
      </w:pPr>
      <w:r w:rsidRPr="0000239A">
        <w:rPr>
          <w:rFonts w:ascii="Arial" w:hAnsi="Arial" w:cs="Arial"/>
          <w:b/>
          <w:bCs/>
          <w:sz w:val="20"/>
          <w:szCs w:val="20"/>
          <w:lang w:val="en-CA"/>
        </w:rPr>
        <w:t xml:space="preserve">Risks and assumptions: </w:t>
      </w:r>
      <w:r w:rsidRPr="0000239A">
        <w:rPr>
          <w:rFonts w:ascii="Arial" w:hAnsi="Arial" w:cs="Arial"/>
          <w:bCs/>
          <w:sz w:val="20"/>
          <w:szCs w:val="20"/>
          <w:lang w:val="en-CA"/>
        </w:rPr>
        <w:t>Summary of standard risk register table (annexed)</w:t>
      </w:r>
    </w:p>
    <w:p w:rsidR="00896957" w:rsidRPr="0000239A" w:rsidRDefault="00896957" w:rsidP="00D66449">
      <w:pPr>
        <w:pStyle w:val="ListParagraph"/>
        <w:numPr>
          <w:ilvl w:val="0"/>
          <w:numId w:val="2"/>
        </w:numPr>
        <w:spacing w:after="0" w:line="240" w:lineRule="auto"/>
        <w:ind w:left="990" w:hanging="630"/>
        <w:rPr>
          <w:rFonts w:ascii="Arial" w:hAnsi="Arial" w:cs="Arial"/>
          <w:bCs/>
          <w:sz w:val="20"/>
          <w:szCs w:val="20"/>
          <w:lang w:val="en-CA"/>
        </w:rPr>
      </w:pPr>
      <w:r w:rsidRPr="0000239A">
        <w:rPr>
          <w:rFonts w:ascii="Arial" w:hAnsi="Arial" w:cs="Arial"/>
          <w:b/>
          <w:bCs/>
          <w:sz w:val="20"/>
          <w:szCs w:val="20"/>
          <w:lang w:val="en-CA"/>
        </w:rPr>
        <w:t>Resource Development</w:t>
      </w:r>
      <w:r w:rsidR="00E065C9">
        <w:rPr>
          <w:rFonts w:ascii="Arial" w:hAnsi="Arial" w:cs="Arial"/>
          <w:b/>
          <w:bCs/>
          <w:sz w:val="20"/>
          <w:szCs w:val="20"/>
          <w:lang w:val="en-CA"/>
        </w:rPr>
        <w:t xml:space="preserve"> and Partnerships</w:t>
      </w:r>
      <w:r w:rsidRPr="0000239A">
        <w:rPr>
          <w:rFonts w:ascii="Arial" w:hAnsi="Arial" w:cs="Arial"/>
          <w:b/>
          <w:bCs/>
          <w:sz w:val="20"/>
          <w:szCs w:val="20"/>
          <w:lang w:val="en-CA"/>
        </w:rPr>
        <w:t>:</w:t>
      </w:r>
      <w:r w:rsidR="0000239A" w:rsidRPr="0000239A">
        <w:rPr>
          <w:rFonts w:ascii="Arial" w:hAnsi="Arial" w:cs="Arial"/>
          <w:bCs/>
          <w:sz w:val="20"/>
          <w:szCs w:val="20"/>
          <w:lang w:val="en-CA"/>
        </w:rPr>
        <w:t xml:space="preserve"> Opportunities to fund the country strategy</w:t>
      </w:r>
      <w:r w:rsidR="00E065C9">
        <w:rPr>
          <w:rFonts w:ascii="Arial" w:hAnsi="Arial" w:cs="Arial"/>
          <w:bCs/>
          <w:sz w:val="20"/>
          <w:szCs w:val="20"/>
          <w:lang w:val="en-CA"/>
        </w:rPr>
        <w:t>, including partnerships for co-fundraising</w:t>
      </w:r>
    </w:p>
    <w:p w:rsidR="00896957" w:rsidRPr="0000239A" w:rsidRDefault="00896957" w:rsidP="00896957">
      <w:pPr>
        <w:spacing w:after="0" w:line="240" w:lineRule="auto"/>
        <w:ind w:left="630" w:hanging="630"/>
        <w:rPr>
          <w:rFonts w:ascii="Arial" w:hAnsi="Arial" w:cs="Arial"/>
          <w:b/>
          <w:bCs/>
          <w:sz w:val="20"/>
          <w:szCs w:val="20"/>
          <w:lang w:val="en-CA"/>
        </w:rPr>
      </w:pPr>
    </w:p>
    <w:p w:rsidR="00896957" w:rsidRPr="0000239A" w:rsidRDefault="00896957" w:rsidP="00D66449">
      <w:pPr>
        <w:numPr>
          <w:ilvl w:val="0"/>
          <w:numId w:val="52"/>
        </w:numPr>
        <w:spacing w:after="0" w:line="240" w:lineRule="auto"/>
        <w:rPr>
          <w:rFonts w:ascii="Arial" w:hAnsi="Arial" w:cs="Arial"/>
          <w:b/>
          <w:bCs/>
          <w:sz w:val="20"/>
          <w:szCs w:val="20"/>
          <w:lang w:val="en-CA"/>
        </w:rPr>
      </w:pPr>
      <w:r w:rsidRPr="0000239A">
        <w:rPr>
          <w:rFonts w:ascii="Arial" w:hAnsi="Arial" w:cs="Arial"/>
          <w:b/>
          <w:bCs/>
          <w:sz w:val="20"/>
          <w:szCs w:val="20"/>
          <w:lang w:val="en-CA"/>
        </w:rPr>
        <w:t>Financial resources</w:t>
      </w:r>
    </w:p>
    <w:p w:rsidR="0000239A" w:rsidRPr="0000239A" w:rsidRDefault="0000239A" w:rsidP="00E065C9">
      <w:pPr>
        <w:spacing w:after="0" w:line="240" w:lineRule="auto"/>
        <w:rPr>
          <w:rFonts w:ascii="Arial" w:hAnsi="Arial" w:cs="Arial"/>
          <w:b/>
          <w:sz w:val="20"/>
          <w:szCs w:val="20"/>
        </w:rPr>
      </w:pPr>
      <w:r>
        <w:rPr>
          <w:rFonts w:ascii="Arial" w:hAnsi="Arial" w:cs="Arial"/>
          <w:b/>
          <w:bCs/>
          <w:sz w:val="20"/>
          <w:szCs w:val="20"/>
          <w:lang w:val="en-CA"/>
        </w:rPr>
        <w:t xml:space="preserve">Annexes: 1. </w:t>
      </w:r>
      <w:r w:rsidR="00896957" w:rsidRPr="0000239A">
        <w:rPr>
          <w:rFonts w:ascii="Arial" w:hAnsi="Arial" w:cs="Arial"/>
          <w:b/>
          <w:bCs/>
          <w:sz w:val="20"/>
          <w:szCs w:val="20"/>
          <w:lang w:val="en-CA"/>
        </w:rPr>
        <w:t>Investment Case</w:t>
      </w:r>
      <w:r w:rsidRPr="0000239A">
        <w:rPr>
          <w:rFonts w:ascii="Arial" w:hAnsi="Arial" w:cs="Arial"/>
          <w:b/>
          <w:bCs/>
          <w:sz w:val="20"/>
          <w:szCs w:val="20"/>
          <w:lang w:val="en-CA"/>
        </w:rPr>
        <w:t xml:space="preserve"> </w:t>
      </w:r>
      <w:r>
        <w:rPr>
          <w:rFonts w:ascii="Arial" w:hAnsi="Arial" w:cs="Arial"/>
          <w:b/>
          <w:bCs/>
          <w:sz w:val="20"/>
          <w:szCs w:val="20"/>
          <w:lang w:val="en-CA"/>
        </w:rPr>
        <w:t xml:space="preserve">and 2. </w:t>
      </w:r>
      <w:r w:rsidRPr="0000239A">
        <w:rPr>
          <w:rFonts w:ascii="Arial" w:hAnsi="Arial" w:cs="Arial"/>
          <w:b/>
          <w:sz w:val="20"/>
          <w:szCs w:val="20"/>
        </w:rPr>
        <w:t>Risk Register</w:t>
      </w:r>
    </w:p>
    <w:sectPr w:rsidR="0000239A" w:rsidRPr="0000239A" w:rsidSect="006857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356" w:rsidRDefault="00D15356" w:rsidP="00B55C91">
      <w:pPr>
        <w:spacing w:after="0" w:line="240" w:lineRule="auto"/>
      </w:pPr>
      <w:r>
        <w:separator/>
      </w:r>
    </w:p>
  </w:endnote>
  <w:endnote w:type="continuationSeparator" w:id="0">
    <w:p w:rsidR="00D15356" w:rsidRDefault="00D15356" w:rsidP="00B55C91">
      <w:pPr>
        <w:spacing w:after="0" w:line="240" w:lineRule="auto"/>
      </w:pPr>
      <w:r>
        <w:continuationSeparator/>
      </w:r>
    </w:p>
  </w:endnote>
  <w:endnote w:type="continuationNotice" w:id="1">
    <w:p w:rsidR="00D15356" w:rsidRDefault="00D15356">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356" w:rsidRDefault="00D15356" w:rsidP="00B55C91">
      <w:pPr>
        <w:spacing w:after="0" w:line="240" w:lineRule="auto"/>
      </w:pPr>
      <w:r>
        <w:separator/>
      </w:r>
    </w:p>
  </w:footnote>
  <w:footnote w:type="continuationSeparator" w:id="0">
    <w:p w:rsidR="00D15356" w:rsidRDefault="00D15356" w:rsidP="00B55C91">
      <w:pPr>
        <w:spacing w:after="0" w:line="240" w:lineRule="auto"/>
      </w:pPr>
      <w:r>
        <w:continuationSeparator/>
      </w:r>
    </w:p>
  </w:footnote>
  <w:footnote w:type="continuationNotice" w:id="1">
    <w:p w:rsidR="00D15356" w:rsidRDefault="00D15356">
      <w:pPr>
        <w:spacing w:after="0" w:line="240" w:lineRule="auto"/>
      </w:pPr>
    </w:p>
  </w:footnote>
  <w:footnote w:id="2">
    <w:p w:rsidR="00620DB1" w:rsidRPr="009164AC" w:rsidRDefault="00620DB1" w:rsidP="003368D0">
      <w:pPr>
        <w:pStyle w:val="FootnoteText"/>
      </w:pPr>
      <w:r>
        <w:rPr>
          <w:rStyle w:val="FootnoteReference"/>
        </w:rPr>
        <w:footnoteRef/>
      </w:r>
      <w:r>
        <w:t xml:space="preserve"> conducted by NI from February to May 2017 and based on desk reviews </w:t>
      </w:r>
    </w:p>
  </w:footnote>
  <w:footnote w:id="3">
    <w:p w:rsidR="00620DB1" w:rsidRPr="009164AC" w:rsidRDefault="00620DB1" w:rsidP="003368D0">
      <w:pPr>
        <w:pStyle w:val="FootnoteText"/>
      </w:pPr>
      <w:r>
        <w:rPr>
          <w:rStyle w:val="FootnoteReference"/>
        </w:rPr>
        <w:footnoteRef/>
      </w:r>
      <w:r>
        <w:t xml:space="preserve"> Where information differs between NI </w:t>
      </w:r>
      <w:proofErr w:type="spellStart"/>
      <w:r>
        <w:t>databooks</w:t>
      </w:r>
      <w:proofErr w:type="spellEnd"/>
      <w:r>
        <w:t xml:space="preserve"> </w:t>
      </w:r>
    </w:p>
  </w:footnote>
  <w:footnote w:id="4">
    <w:p w:rsidR="00620DB1" w:rsidRPr="005A0DE6" w:rsidRDefault="00620DB1" w:rsidP="008F4E94">
      <w:pPr>
        <w:pStyle w:val="FootnoteText"/>
      </w:pPr>
      <w:r>
        <w:rPr>
          <w:rStyle w:val="FootnoteReference"/>
        </w:rPr>
        <w:footnoteRef/>
      </w:r>
      <w:r>
        <w:t xml:space="preserve"> SMART = Specific, Measurable and Motivating, A</w:t>
      </w:r>
      <w:r w:rsidRPr="005A0DE6">
        <w:t xml:space="preserve">greed and </w:t>
      </w:r>
      <w:r>
        <w:t>A</w:t>
      </w:r>
      <w:r w:rsidRPr="005A0DE6">
        <w:t>chievable</w:t>
      </w:r>
      <w:r>
        <w:t>, Realistic and Time</w:t>
      </w:r>
      <w:r w:rsidR="006D1529">
        <w:t xml:space="preserve"> </w:t>
      </w:r>
      <w:r>
        <w:t>bound</w:t>
      </w:r>
    </w:p>
  </w:footnote>
  <w:footnote w:id="5">
    <w:p w:rsidR="00620DB1" w:rsidRPr="002A3A22" w:rsidRDefault="00620DB1" w:rsidP="002A3A22">
      <w:pPr>
        <w:rPr>
          <w:sz w:val="20"/>
        </w:rPr>
      </w:pPr>
      <w:r>
        <w:rPr>
          <w:rStyle w:val="FootnoteReference"/>
        </w:rPr>
        <w:footnoteRef/>
      </w:r>
      <w:r>
        <w:t xml:space="preserve"> </w:t>
      </w:r>
      <w:r w:rsidRPr="002A3A22">
        <w:rPr>
          <w:sz w:val="20"/>
        </w:rPr>
        <w:t>Invoices will list the number of days charged for each task, as outlined in the scope of work above. The consultant may utilize more days than listed for a given task (with prior approval from supervisor), as long as the total number of days for the contract is not exceeded.</w:t>
      </w:r>
    </w:p>
  </w:footnote>
  <w:footnote w:id="6">
    <w:p w:rsidR="00620DB1" w:rsidRDefault="00620DB1" w:rsidP="002065C1">
      <w:pPr>
        <w:pStyle w:val="FootnoteText"/>
      </w:pPr>
      <w:r>
        <w:rPr>
          <w:rStyle w:val="FootnoteReference"/>
        </w:rPr>
        <w:footnoteRef/>
      </w:r>
      <w:r>
        <w:t xml:space="preserve"> Receipts are required for communication, printing and local transportation expenses charged to this contract.</w:t>
      </w:r>
    </w:p>
  </w:footnote>
  <w:footnote w:id="7">
    <w:p w:rsidR="00620DB1" w:rsidRDefault="00620DB1" w:rsidP="00896957">
      <w:pPr>
        <w:pStyle w:val="FootnoteText"/>
      </w:pPr>
      <w:r>
        <w:rPr>
          <w:rStyle w:val="FootnoteReference"/>
        </w:rPr>
        <w:footnoteRef/>
      </w:r>
      <w:r>
        <w:t xml:space="preserve"> </w:t>
      </w:r>
      <w:r>
        <w:rPr>
          <w:rFonts w:eastAsia="Times New Roman" w:cs="Arial"/>
        </w:rPr>
        <w:t>E</w:t>
      </w:r>
      <w:r w:rsidRPr="008806C3">
        <w:rPr>
          <w:rFonts w:eastAsia="Times New Roman" w:cs="Arial"/>
        </w:rPr>
        <w:t xml:space="preserve">vidence generation; advocacy to get policy </w:t>
      </w:r>
      <w:r>
        <w:rPr>
          <w:rFonts w:eastAsia="Times New Roman" w:cs="Arial"/>
        </w:rPr>
        <w:t xml:space="preserve">/ resourcing </w:t>
      </w:r>
      <w:r w:rsidRPr="008806C3">
        <w:rPr>
          <w:rFonts w:eastAsia="Times New Roman" w:cs="Arial"/>
        </w:rPr>
        <w:t>change; scale up support; action on data gaps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pacing w:val="-10"/>
        <w:kern w:val="28"/>
        <w:sz w:val="36"/>
        <w:szCs w:val="56"/>
      </w:rPr>
      <w:alias w:val="Title"/>
      <w:id w:val="77738743"/>
      <w:placeholder>
        <w:docPart w:val="432C21E9D9054123A703981DDE707F38"/>
      </w:placeholder>
      <w:dataBinding w:prefixMappings="xmlns:ns0='http://schemas.openxmlformats.org/package/2006/metadata/core-properties' xmlns:ns1='http://purl.org/dc/elements/1.1/'" w:xpath="/ns0:coreProperties[1]/ns1:title[1]" w:storeItemID="{6C3C8BC8-F283-45AE-878A-BAB7291924A1}"/>
      <w:text/>
    </w:sdtPr>
    <w:sdtContent>
      <w:p w:rsidR="00620DB1" w:rsidRPr="00C53F66" w:rsidRDefault="002B42EB">
        <w:pPr>
          <w:pStyle w:val="Header"/>
          <w:pBdr>
            <w:bottom w:val="thickThinSmallGap" w:sz="24" w:space="1" w:color="823B0B" w:themeColor="accent2" w:themeShade="7F"/>
          </w:pBdr>
          <w:jc w:val="center"/>
          <w:rPr>
            <w:rFonts w:asciiTheme="majorHAnsi" w:eastAsiaTheme="majorEastAsia" w:hAnsiTheme="majorHAnsi" w:cstheme="majorBidi"/>
            <w:sz w:val="18"/>
            <w:szCs w:val="32"/>
          </w:rPr>
        </w:pPr>
        <w:r>
          <w:rPr>
            <w:rFonts w:asciiTheme="majorHAnsi" w:eastAsiaTheme="majorEastAsia" w:hAnsiTheme="majorHAnsi" w:cstheme="majorBidi"/>
            <w:spacing w:val="-10"/>
            <w:kern w:val="28"/>
            <w:sz w:val="36"/>
            <w:szCs w:val="56"/>
          </w:rPr>
          <w:t xml:space="preserve">Consultant for </w:t>
        </w:r>
        <w:r w:rsidR="00620DB1" w:rsidRPr="00C53F66">
          <w:rPr>
            <w:rFonts w:asciiTheme="majorHAnsi" w:eastAsiaTheme="majorEastAsia" w:hAnsiTheme="majorHAnsi" w:cstheme="majorBidi"/>
            <w:spacing w:val="-10"/>
            <w:kern w:val="28"/>
            <w:sz w:val="36"/>
            <w:szCs w:val="56"/>
          </w:rPr>
          <w:t>Country Strategy Development: Terms of Reference</w:t>
        </w:r>
      </w:p>
    </w:sdtContent>
  </w:sdt>
  <w:p w:rsidR="00620DB1" w:rsidRDefault="00620D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E37"/>
    <w:multiLevelType w:val="hybridMultilevel"/>
    <w:tmpl w:val="0E74C8E4"/>
    <w:lvl w:ilvl="0" w:tplc="6AD00D28">
      <w:start w:val="1"/>
      <w:numFmt w:val="bullet"/>
      <w:lvlText w:val="-"/>
      <w:lvlJc w:val="left"/>
      <w:pPr>
        <w:tabs>
          <w:tab w:val="num" w:pos="720"/>
        </w:tabs>
        <w:ind w:left="720" w:hanging="360"/>
      </w:pPr>
      <w:rPr>
        <w:rFonts w:ascii="Arial" w:hAnsi="Arial" w:hint="default"/>
      </w:rPr>
    </w:lvl>
    <w:lvl w:ilvl="1" w:tplc="2BB4049C">
      <w:numFmt w:val="bullet"/>
      <w:lvlText w:val="-"/>
      <w:lvlJc w:val="left"/>
      <w:pPr>
        <w:tabs>
          <w:tab w:val="num" w:pos="1440"/>
        </w:tabs>
        <w:ind w:left="1440" w:hanging="360"/>
      </w:pPr>
      <w:rPr>
        <w:rFonts w:ascii="Arial" w:hAnsi="Arial" w:hint="default"/>
      </w:rPr>
    </w:lvl>
    <w:lvl w:ilvl="2" w:tplc="1D021DB6" w:tentative="1">
      <w:start w:val="1"/>
      <w:numFmt w:val="bullet"/>
      <w:lvlText w:val="-"/>
      <w:lvlJc w:val="left"/>
      <w:pPr>
        <w:tabs>
          <w:tab w:val="num" w:pos="2160"/>
        </w:tabs>
        <w:ind w:left="2160" w:hanging="360"/>
      </w:pPr>
      <w:rPr>
        <w:rFonts w:ascii="Arial" w:hAnsi="Arial" w:hint="default"/>
      </w:rPr>
    </w:lvl>
    <w:lvl w:ilvl="3" w:tplc="210667D4" w:tentative="1">
      <w:start w:val="1"/>
      <w:numFmt w:val="bullet"/>
      <w:lvlText w:val="-"/>
      <w:lvlJc w:val="left"/>
      <w:pPr>
        <w:tabs>
          <w:tab w:val="num" w:pos="2880"/>
        </w:tabs>
        <w:ind w:left="2880" w:hanging="360"/>
      </w:pPr>
      <w:rPr>
        <w:rFonts w:ascii="Arial" w:hAnsi="Arial" w:hint="default"/>
      </w:rPr>
    </w:lvl>
    <w:lvl w:ilvl="4" w:tplc="B504F4BE" w:tentative="1">
      <w:start w:val="1"/>
      <w:numFmt w:val="bullet"/>
      <w:lvlText w:val="-"/>
      <w:lvlJc w:val="left"/>
      <w:pPr>
        <w:tabs>
          <w:tab w:val="num" w:pos="3600"/>
        </w:tabs>
        <w:ind w:left="3600" w:hanging="360"/>
      </w:pPr>
      <w:rPr>
        <w:rFonts w:ascii="Arial" w:hAnsi="Arial" w:hint="default"/>
      </w:rPr>
    </w:lvl>
    <w:lvl w:ilvl="5" w:tplc="B57E5476" w:tentative="1">
      <w:start w:val="1"/>
      <w:numFmt w:val="bullet"/>
      <w:lvlText w:val="-"/>
      <w:lvlJc w:val="left"/>
      <w:pPr>
        <w:tabs>
          <w:tab w:val="num" w:pos="4320"/>
        </w:tabs>
        <w:ind w:left="4320" w:hanging="360"/>
      </w:pPr>
      <w:rPr>
        <w:rFonts w:ascii="Arial" w:hAnsi="Arial" w:hint="default"/>
      </w:rPr>
    </w:lvl>
    <w:lvl w:ilvl="6" w:tplc="CEAEA9C4" w:tentative="1">
      <w:start w:val="1"/>
      <w:numFmt w:val="bullet"/>
      <w:lvlText w:val="-"/>
      <w:lvlJc w:val="left"/>
      <w:pPr>
        <w:tabs>
          <w:tab w:val="num" w:pos="5040"/>
        </w:tabs>
        <w:ind w:left="5040" w:hanging="360"/>
      </w:pPr>
      <w:rPr>
        <w:rFonts w:ascii="Arial" w:hAnsi="Arial" w:hint="default"/>
      </w:rPr>
    </w:lvl>
    <w:lvl w:ilvl="7" w:tplc="64F45DD8" w:tentative="1">
      <w:start w:val="1"/>
      <w:numFmt w:val="bullet"/>
      <w:lvlText w:val="-"/>
      <w:lvlJc w:val="left"/>
      <w:pPr>
        <w:tabs>
          <w:tab w:val="num" w:pos="5760"/>
        </w:tabs>
        <w:ind w:left="5760" w:hanging="360"/>
      </w:pPr>
      <w:rPr>
        <w:rFonts w:ascii="Arial" w:hAnsi="Arial" w:hint="default"/>
      </w:rPr>
    </w:lvl>
    <w:lvl w:ilvl="8" w:tplc="A3DCAE80" w:tentative="1">
      <w:start w:val="1"/>
      <w:numFmt w:val="bullet"/>
      <w:lvlText w:val="-"/>
      <w:lvlJc w:val="left"/>
      <w:pPr>
        <w:tabs>
          <w:tab w:val="num" w:pos="6480"/>
        </w:tabs>
        <w:ind w:left="6480" w:hanging="360"/>
      </w:pPr>
      <w:rPr>
        <w:rFonts w:ascii="Arial" w:hAnsi="Arial" w:hint="default"/>
      </w:rPr>
    </w:lvl>
  </w:abstractNum>
  <w:abstractNum w:abstractNumId="1">
    <w:nsid w:val="00C70147"/>
    <w:multiLevelType w:val="hybridMultilevel"/>
    <w:tmpl w:val="879E23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A5288E32">
      <w:start w:val="5"/>
      <w:numFmt w:val="bullet"/>
      <w:lvlText w:val="-"/>
      <w:lvlJc w:val="left"/>
      <w:pPr>
        <w:ind w:left="2880" w:hanging="360"/>
      </w:pPr>
      <w:rPr>
        <w:rFonts w:ascii="Arial" w:eastAsiaTheme="minorHAnsi"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D7A79"/>
    <w:multiLevelType w:val="hybridMultilevel"/>
    <w:tmpl w:val="F230D3F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3BD2B1A"/>
    <w:multiLevelType w:val="hybridMultilevel"/>
    <w:tmpl w:val="9C980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B0557"/>
    <w:multiLevelType w:val="hybridMultilevel"/>
    <w:tmpl w:val="80AE3B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75E75"/>
    <w:multiLevelType w:val="hybridMultilevel"/>
    <w:tmpl w:val="CE2E4A04"/>
    <w:lvl w:ilvl="0" w:tplc="E998109C">
      <w:start w:val="1"/>
      <w:numFmt w:val="bullet"/>
      <w:lvlText w:val="-"/>
      <w:lvlJc w:val="left"/>
      <w:pPr>
        <w:tabs>
          <w:tab w:val="num" w:pos="360"/>
        </w:tabs>
        <w:ind w:left="360" w:hanging="360"/>
      </w:pPr>
      <w:rPr>
        <w:rFonts w:ascii="Arial" w:hAnsi="Arial" w:hint="default"/>
      </w:rPr>
    </w:lvl>
    <w:lvl w:ilvl="1" w:tplc="9BE4ECB6" w:tentative="1">
      <w:start w:val="1"/>
      <w:numFmt w:val="bullet"/>
      <w:lvlText w:val="-"/>
      <w:lvlJc w:val="left"/>
      <w:pPr>
        <w:tabs>
          <w:tab w:val="num" w:pos="1080"/>
        </w:tabs>
        <w:ind w:left="1080" w:hanging="360"/>
      </w:pPr>
      <w:rPr>
        <w:rFonts w:ascii="Arial" w:hAnsi="Arial" w:hint="default"/>
      </w:rPr>
    </w:lvl>
    <w:lvl w:ilvl="2" w:tplc="815AE41C" w:tentative="1">
      <w:start w:val="1"/>
      <w:numFmt w:val="bullet"/>
      <w:lvlText w:val="-"/>
      <w:lvlJc w:val="left"/>
      <w:pPr>
        <w:tabs>
          <w:tab w:val="num" w:pos="1800"/>
        </w:tabs>
        <w:ind w:left="1800" w:hanging="360"/>
      </w:pPr>
      <w:rPr>
        <w:rFonts w:ascii="Arial" w:hAnsi="Arial" w:hint="default"/>
      </w:rPr>
    </w:lvl>
    <w:lvl w:ilvl="3" w:tplc="965CAEFC" w:tentative="1">
      <w:start w:val="1"/>
      <w:numFmt w:val="bullet"/>
      <w:lvlText w:val="-"/>
      <w:lvlJc w:val="left"/>
      <w:pPr>
        <w:tabs>
          <w:tab w:val="num" w:pos="2520"/>
        </w:tabs>
        <w:ind w:left="2520" w:hanging="360"/>
      </w:pPr>
      <w:rPr>
        <w:rFonts w:ascii="Arial" w:hAnsi="Arial" w:hint="default"/>
      </w:rPr>
    </w:lvl>
    <w:lvl w:ilvl="4" w:tplc="B00C3B32" w:tentative="1">
      <w:start w:val="1"/>
      <w:numFmt w:val="bullet"/>
      <w:lvlText w:val="-"/>
      <w:lvlJc w:val="left"/>
      <w:pPr>
        <w:tabs>
          <w:tab w:val="num" w:pos="3240"/>
        </w:tabs>
        <w:ind w:left="3240" w:hanging="360"/>
      </w:pPr>
      <w:rPr>
        <w:rFonts w:ascii="Arial" w:hAnsi="Arial" w:hint="default"/>
      </w:rPr>
    </w:lvl>
    <w:lvl w:ilvl="5" w:tplc="3F8A2416" w:tentative="1">
      <w:start w:val="1"/>
      <w:numFmt w:val="bullet"/>
      <w:lvlText w:val="-"/>
      <w:lvlJc w:val="left"/>
      <w:pPr>
        <w:tabs>
          <w:tab w:val="num" w:pos="3960"/>
        </w:tabs>
        <w:ind w:left="3960" w:hanging="360"/>
      </w:pPr>
      <w:rPr>
        <w:rFonts w:ascii="Arial" w:hAnsi="Arial" w:hint="default"/>
      </w:rPr>
    </w:lvl>
    <w:lvl w:ilvl="6" w:tplc="E47E56E2" w:tentative="1">
      <w:start w:val="1"/>
      <w:numFmt w:val="bullet"/>
      <w:lvlText w:val="-"/>
      <w:lvlJc w:val="left"/>
      <w:pPr>
        <w:tabs>
          <w:tab w:val="num" w:pos="4680"/>
        </w:tabs>
        <w:ind w:left="4680" w:hanging="360"/>
      </w:pPr>
      <w:rPr>
        <w:rFonts w:ascii="Arial" w:hAnsi="Arial" w:hint="default"/>
      </w:rPr>
    </w:lvl>
    <w:lvl w:ilvl="7" w:tplc="76144142" w:tentative="1">
      <w:start w:val="1"/>
      <w:numFmt w:val="bullet"/>
      <w:lvlText w:val="-"/>
      <w:lvlJc w:val="left"/>
      <w:pPr>
        <w:tabs>
          <w:tab w:val="num" w:pos="5400"/>
        </w:tabs>
        <w:ind w:left="5400" w:hanging="360"/>
      </w:pPr>
      <w:rPr>
        <w:rFonts w:ascii="Arial" w:hAnsi="Arial" w:hint="default"/>
      </w:rPr>
    </w:lvl>
    <w:lvl w:ilvl="8" w:tplc="08667394" w:tentative="1">
      <w:start w:val="1"/>
      <w:numFmt w:val="bullet"/>
      <w:lvlText w:val="-"/>
      <w:lvlJc w:val="left"/>
      <w:pPr>
        <w:tabs>
          <w:tab w:val="num" w:pos="6120"/>
        </w:tabs>
        <w:ind w:left="6120" w:hanging="360"/>
      </w:pPr>
      <w:rPr>
        <w:rFonts w:ascii="Arial" w:hAnsi="Arial" w:hint="default"/>
      </w:rPr>
    </w:lvl>
  </w:abstractNum>
  <w:abstractNum w:abstractNumId="6">
    <w:nsid w:val="08A30DEB"/>
    <w:multiLevelType w:val="hybridMultilevel"/>
    <w:tmpl w:val="25048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E200340"/>
    <w:multiLevelType w:val="hybridMultilevel"/>
    <w:tmpl w:val="D9CE72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B840DA"/>
    <w:multiLevelType w:val="hybridMultilevel"/>
    <w:tmpl w:val="F62A4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A1BCF"/>
    <w:multiLevelType w:val="hybridMultilevel"/>
    <w:tmpl w:val="6A469D3A"/>
    <w:lvl w:ilvl="0" w:tplc="63FE6E0E">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120B5999"/>
    <w:multiLevelType w:val="hybridMultilevel"/>
    <w:tmpl w:val="ED50AEFC"/>
    <w:lvl w:ilvl="0" w:tplc="98B4D6C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26E421E"/>
    <w:multiLevelType w:val="hybridMultilevel"/>
    <w:tmpl w:val="40705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2B7FDD"/>
    <w:multiLevelType w:val="hybridMultilevel"/>
    <w:tmpl w:val="243C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460AE3"/>
    <w:multiLevelType w:val="hybridMultilevel"/>
    <w:tmpl w:val="1EC23B8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B5A0630"/>
    <w:multiLevelType w:val="hybridMultilevel"/>
    <w:tmpl w:val="20527464"/>
    <w:lvl w:ilvl="0" w:tplc="04090011">
      <w:start w:val="1"/>
      <w:numFmt w:val="decimal"/>
      <w:lvlText w:val="%1)"/>
      <w:lvlJc w:val="left"/>
      <w:pPr>
        <w:ind w:left="720" w:hanging="360"/>
      </w:pPr>
      <w:rPr>
        <w:rFonts w:hint="default"/>
      </w:rPr>
    </w:lvl>
    <w:lvl w:ilvl="1" w:tplc="463E4B52">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3303C5"/>
    <w:multiLevelType w:val="hybridMultilevel"/>
    <w:tmpl w:val="AFEEB0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9F3F08"/>
    <w:multiLevelType w:val="hybridMultilevel"/>
    <w:tmpl w:val="0DBC60D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E413CA"/>
    <w:multiLevelType w:val="hybridMultilevel"/>
    <w:tmpl w:val="7DE88E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9362D4"/>
    <w:multiLevelType w:val="hybridMultilevel"/>
    <w:tmpl w:val="8CD2D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59791F"/>
    <w:multiLevelType w:val="hybridMultilevel"/>
    <w:tmpl w:val="EC7AB09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CAF7AEB"/>
    <w:multiLevelType w:val="hybridMultilevel"/>
    <w:tmpl w:val="D02A6A0C"/>
    <w:lvl w:ilvl="0" w:tplc="FC62C1DC">
      <w:start w:val="1"/>
      <w:numFmt w:val="lowerLetter"/>
      <w:lvlText w:val="%1)"/>
      <w:lvlJc w:val="left"/>
      <w:pPr>
        <w:ind w:left="720" w:hanging="360"/>
      </w:pPr>
      <w:rPr>
        <w:rFonts w:ascii="Tahoma" w:hAnsi="Tahoma" w:cs="Tahom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3548C"/>
    <w:multiLevelType w:val="hybridMultilevel"/>
    <w:tmpl w:val="7E0E5958"/>
    <w:lvl w:ilvl="0" w:tplc="E50A3A04">
      <w:start w:val="1"/>
      <w:numFmt w:val="bullet"/>
      <w:lvlText w:val="-"/>
      <w:lvlJc w:val="left"/>
      <w:pPr>
        <w:tabs>
          <w:tab w:val="num" w:pos="360"/>
        </w:tabs>
        <w:ind w:left="360" w:hanging="360"/>
      </w:pPr>
      <w:rPr>
        <w:rFonts w:ascii="Arial" w:hAnsi="Arial" w:hint="default"/>
      </w:rPr>
    </w:lvl>
    <w:lvl w:ilvl="1" w:tplc="F9E8F232" w:tentative="1">
      <w:start w:val="1"/>
      <w:numFmt w:val="bullet"/>
      <w:lvlText w:val="-"/>
      <w:lvlJc w:val="left"/>
      <w:pPr>
        <w:tabs>
          <w:tab w:val="num" w:pos="1080"/>
        </w:tabs>
        <w:ind w:left="1080" w:hanging="360"/>
      </w:pPr>
      <w:rPr>
        <w:rFonts w:ascii="Arial" w:hAnsi="Arial" w:hint="default"/>
      </w:rPr>
    </w:lvl>
    <w:lvl w:ilvl="2" w:tplc="EA6A9DBA" w:tentative="1">
      <w:start w:val="1"/>
      <w:numFmt w:val="bullet"/>
      <w:lvlText w:val="-"/>
      <w:lvlJc w:val="left"/>
      <w:pPr>
        <w:tabs>
          <w:tab w:val="num" w:pos="1800"/>
        </w:tabs>
        <w:ind w:left="1800" w:hanging="360"/>
      </w:pPr>
      <w:rPr>
        <w:rFonts w:ascii="Arial" w:hAnsi="Arial" w:hint="default"/>
      </w:rPr>
    </w:lvl>
    <w:lvl w:ilvl="3" w:tplc="8916ADE0" w:tentative="1">
      <w:start w:val="1"/>
      <w:numFmt w:val="bullet"/>
      <w:lvlText w:val="-"/>
      <w:lvlJc w:val="left"/>
      <w:pPr>
        <w:tabs>
          <w:tab w:val="num" w:pos="2520"/>
        </w:tabs>
        <w:ind w:left="2520" w:hanging="360"/>
      </w:pPr>
      <w:rPr>
        <w:rFonts w:ascii="Arial" w:hAnsi="Arial" w:hint="default"/>
      </w:rPr>
    </w:lvl>
    <w:lvl w:ilvl="4" w:tplc="14F8C4A2" w:tentative="1">
      <w:start w:val="1"/>
      <w:numFmt w:val="bullet"/>
      <w:lvlText w:val="-"/>
      <w:lvlJc w:val="left"/>
      <w:pPr>
        <w:tabs>
          <w:tab w:val="num" w:pos="3240"/>
        </w:tabs>
        <w:ind w:left="3240" w:hanging="360"/>
      </w:pPr>
      <w:rPr>
        <w:rFonts w:ascii="Arial" w:hAnsi="Arial" w:hint="default"/>
      </w:rPr>
    </w:lvl>
    <w:lvl w:ilvl="5" w:tplc="15FCB7FE" w:tentative="1">
      <w:start w:val="1"/>
      <w:numFmt w:val="bullet"/>
      <w:lvlText w:val="-"/>
      <w:lvlJc w:val="left"/>
      <w:pPr>
        <w:tabs>
          <w:tab w:val="num" w:pos="3960"/>
        </w:tabs>
        <w:ind w:left="3960" w:hanging="360"/>
      </w:pPr>
      <w:rPr>
        <w:rFonts w:ascii="Arial" w:hAnsi="Arial" w:hint="default"/>
      </w:rPr>
    </w:lvl>
    <w:lvl w:ilvl="6" w:tplc="04FC8AAE" w:tentative="1">
      <w:start w:val="1"/>
      <w:numFmt w:val="bullet"/>
      <w:lvlText w:val="-"/>
      <w:lvlJc w:val="left"/>
      <w:pPr>
        <w:tabs>
          <w:tab w:val="num" w:pos="4680"/>
        </w:tabs>
        <w:ind w:left="4680" w:hanging="360"/>
      </w:pPr>
      <w:rPr>
        <w:rFonts w:ascii="Arial" w:hAnsi="Arial" w:hint="default"/>
      </w:rPr>
    </w:lvl>
    <w:lvl w:ilvl="7" w:tplc="DA42A7A2" w:tentative="1">
      <w:start w:val="1"/>
      <w:numFmt w:val="bullet"/>
      <w:lvlText w:val="-"/>
      <w:lvlJc w:val="left"/>
      <w:pPr>
        <w:tabs>
          <w:tab w:val="num" w:pos="5400"/>
        </w:tabs>
        <w:ind w:left="5400" w:hanging="360"/>
      </w:pPr>
      <w:rPr>
        <w:rFonts w:ascii="Arial" w:hAnsi="Arial" w:hint="default"/>
      </w:rPr>
    </w:lvl>
    <w:lvl w:ilvl="8" w:tplc="6412687E" w:tentative="1">
      <w:start w:val="1"/>
      <w:numFmt w:val="bullet"/>
      <w:lvlText w:val="-"/>
      <w:lvlJc w:val="left"/>
      <w:pPr>
        <w:tabs>
          <w:tab w:val="num" w:pos="6120"/>
        </w:tabs>
        <w:ind w:left="6120" w:hanging="360"/>
      </w:pPr>
      <w:rPr>
        <w:rFonts w:ascii="Arial" w:hAnsi="Arial" w:hint="default"/>
      </w:rPr>
    </w:lvl>
  </w:abstractNum>
  <w:abstractNum w:abstractNumId="22">
    <w:nsid w:val="2ED7298D"/>
    <w:multiLevelType w:val="hybridMultilevel"/>
    <w:tmpl w:val="4A8AE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FC256D"/>
    <w:multiLevelType w:val="hybridMultilevel"/>
    <w:tmpl w:val="CDA48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7E6489"/>
    <w:multiLevelType w:val="hybridMultilevel"/>
    <w:tmpl w:val="6E1E1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C07CCD"/>
    <w:multiLevelType w:val="hybridMultilevel"/>
    <w:tmpl w:val="E3583F3A"/>
    <w:lvl w:ilvl="0" w:tplc="7DB86B0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349B5D32"/>
    <w:multiLevelType w:val="hybridMultilevel"/>
    <w:tmpl w:val="55003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2802A1"/>
    <w:multiLevelType w:val="hybridMultilevel"/>
    <w:tmpl w:val="0B46C73E"/>
    <w:lvl w:ilvl="0" w:tplc="1DBACE04">
      <w:start w:val="1"/>
      <w:numFmt w:val="bullet"/>
      <w:lvlText w:val="-"/>
      <w:lvlJc w:val="left"/>
      <w:pPr>
        <w:tabs>
          <w:tab w:val="num" w:pos="360"/>
        </w:tabs>
        <w:ind w:left="360" w:hanging="360"/>
      </w:pPr>
      <w:rPr>
        <w:rFonts w:ascii="Arial" w:hAnsi="Arial" w:hint="default"/>
      </w:rPr>
    </w:lvl>
    <w:lvl w:ilvl="1" w:tplc="E51C04CA" w:tentative="1">
      <w:start w:val="1"/>
      <w:numFmt w:val="bullet"/>
      <w:lvlText w:val="-"/>
      <w:lvlJc w:val="left"/>
      <w:pPr>
        <w:tabs>
          <w:tab w:val="num" w:pos="1080"/>
        </w:tabs>
        <w:ind w:left="1080" w:hanging="360"/>
      </w:pPr>
      <w:rPr>
        <w:rFonts w:ascii="Arial" w:hAnsi="Arial" w:hint="default"/>
      </w:rPr>
    </w:lvl>
    <w:lvl w:ilvl="2" w:tplc="1D4EB726" w:tentative="1">
      <w:start w:val="1"/>
      <w:numFmt w:val="bullet"/>
      <w:lvlText w:val="-"/>
      <w:lvlJc w:val="left"/>
      <w:pPr>
        <w:tabs>
          <w:tab w:val="num" w:pos="1800"/>
        </w:tabs>
        <w:ind w:left="1800" w:hanging="360"/>
      </w:pPr>
      <w:rPr>
        <w:rFonts w:ascii="Arial" w:hAnsi="Arial" w:hint="default"/>
      </w:rPr>
    </w:lvl>
    <w:lvl w:ilvl="3" w:tplc="B2760BCA" w:tentative="1">
      <w:start w:val="1"/>
      <w:numFmt w:val="bullet"/>
      <w:lvlText w:val="-"/>
      <w:lvlJc w:val="left"/>
      <w:pPr>
        <w:tabs>
          <w:tab w:val="num" w:pos="2520"/>
        </w:tabs>
        <w:ind w:left="2520" w:hanging="360"/>
      </w:pPr>
      <w:rPr>
        <w:rFonts w:ascii="Arial" w:hAnsi="Arial" w:hint="default"/>
      </w:rPr>
    </w:lvl>
    <w:lvl w:ilvl="4" w:tplc="96D62592" w:tentative="1">
      <w:start w:val="1"/>
      <w:numFmt w:val="bullet"/>
      <w:lvlText w:val="-"/>
      <w:lvlJc w:val="left"/>
      <w:pPr>
        <w:tabs>
          <w:tab w:val="num" w:pos="3240"/>
        </w:tabs>
        <w:ind w:left="3240" w:hanging="360"/>
      </w:pPr>
      <w:rPr>
        <w:rFonts w:ascii="Arial" w:hAnsi="Arial" w:hint="default"/>
      </w:rPr>
    </w:lvl>
    <w:lvl w:ilvl="5" w:tplc="D0D06CFA" w:tentative="1">
      <w:start w:val="1"/>
      <w:numFmt w:val="bullet"/>
      <w:lvlText w:val="-"/>
      <w:lvlJc w:val="left"/>
      <w:pPr>
        <w:tabs>
          <w:tab w:val="num" w:pos="3960"/>
        </w:tabs>
        <w:ind w:left="3960" w:hanging="360"/>
      </w:pPr>
      <w:rPr>
        <w:rFonts w:ascii="Arial" w:hAnsi="Arial" w:hint="default"/>
      </w:rPr>
    </w:lvl>
    <w:lvl w:ilvl="6" w:tplc="0FB28622" w:tentative="1">
      <w:start w:val="1"/>
      <w:numFmt w:val="bullet"/>
      <w:lvlText w:val="-"/>
      <w:lvlJc w:val="left"/>
      <w:pPr>
        <w:tabs>
          <w:tab w:val="num" w:pos="4680"/>
        </w:tabs>
        <w:ind w:left="4680" w:hanging="360"/>
      </w:pPr>
      <w:rPr>
        <w:rFonts w:ascii="Arial" w:hAnsi="Arial" w:hint="default"/>
      </w:rPr>
    </w:lvl>
    <w:lvl w:ilvl="7" w:tplc="4BDA6862" w:tentative="1">
      <w:start w:val="1"/>
      <w:numFmt w:val="bullet"/>
      <w:lvlText w:val="-"/>
      <w:lvlJc w:val="left"/>
      <w:pPr>
        <w:tabs>
          <w:tab w:val="num" w:pos="5400"/>
        </w:tabs>
        <w:ind w:left="5400" w:hanging="360"/>
      </w:pPr>
      <w:rPr>
        <w:rFonts w:ascii="Arial" w:hAnsi="Arial" w:hint="default"/>
      </w:rPr>
    </w:lvl>
    <w:lvl w:ilvl="8" w:tplc="003C5A10" w:tentative="1">
      <w:start w:val="1"/>
      <w:numFmt w:val="bullet"/>
      <w:lvlText w:val="-"/>
      <w:lvlJc w:val="left"/>
      <w:pPr>
        <w:tabs>
          <w:tab w:val="num" w:pos="6120"/>
        </w:tabs>
        <w:ind w:left="6120" w:hanging="360"/>
      </w:pPr>
      <w:rPr>
        <w:rFonts w:ascii="Arial" w:hAnsi="Arial" w:hint="default"/>
      </w:rPr>
    </w:lvl>
  </w:abstractNum>
  <w:abstractNum w:abstractNumId="28">
    <w:nsid w:val="38E2697C"/>
    <w:multiLevelType w:val="hybridMultilevel"/>
    <w:tmpl w:val="ED0A4C1C"/>
    <w:lvl w:ilvl="0" w:tplc="1009000F">
      <w:start w:val="1"/>
      <w:numFmt w:val="decimal"/>
      <w:lvlText w:val="%1."/>
      <w:lvlJc w:val="left"/>
      <w:pPr>
        <w:tabs>
          <w:tab w:val="num" w:pos="360"/>
        </w:tabs>
        <w:ind w:left="360" w:hanging="360"/>
      </w:pPr>
      <w:rPr>
        <w:rFonts w:hint="default"/>
      </w:rPr>
    </w:lvl>
    <w:lvl w:ilvl="1" w:tplc="C89EEE30" w:tentative="1">
      <w:start w:val="1"/>
      <w:numFmt w:val="bullet"/>
      <w:lvlText w:val=""/>
      <w:lvlJc w:val="left"/>
      <w:pPr>
        <w:tabs>
          <w:tab w:val="num" w:pos="1080"/>
        </w:tabs>
        <w:ind w:left="1080" w:hanging="360"/>
      </w:pPr>
      <w:rPr>
        <w:rFonts w:ascii="Wingdings" w:hAnsi="Wingdings" w:hint="default"/>
      </w:rPr>
    </w:lvl>
    <w:lvl w:ilvl="2" w:tplc="6690427A" w:tentative="1">
      <w:start w:val="1"/>
      <w:numFmt w:val="bullet"/>
      <w:lvlText w:val=""/>
      <w:lvlJc w:val="left"/>
      <w:pPr>
        <w:tabs>
          <w:tab w:val="num" w:pos="1800"/>
        </w:tabs>
        <w:ind w:left="1800" w:hanging="360"/>
      </w:pPr>
      <w:rPr>
        <w:rFonts w:ascii="Wingdings" w:hAnsi="Wingdings" w:hint="default"/>
      </w:rPr>
    </w:lvl>
    <w:lvl w:ilvl="3" w:tplc="B198BAA6" w:tentative="1">
      <w:start w:val="1"/>
      <w:numFmt w:val="bullet"/>
      <w:lvlText w:val=""/>
      <w:lvlJc w:val="left"/>
      <w:pPr>
        <w:tabs>
          <w:tab w:val="num" w:pos="2520"/>
        </w:tabs>
        <w:ind w:left="2520" w:hanging="360"/>
      </w:pPr>
      <w:rPr>
        <w:rFonts w:ascii="Wingdings" w:hAnsi="Wingdings" w:hint="default"/>
      </w:rPr>
    </w:lvl>
    <w:lvl w:ilvl="4" w:tplc="FEE071BE" w:tentative="1">
      <w:start w:val="1"/>
      <w:numFmt w:val="bullet"/>
      <w:lvlText w:val=""/>
      <w:lvlJc w:val="left"/>
      <w:pPr>
        <w:tabs>
          <w:tab w:val="num" w:pos="3240"/>
        </w:tabs>
        <w:ind w:left="3240" w:hanging="360"/>
      </w:pPr>
      <w:rPr>
        <w:rFonts w:ascii="Wingdings" w:hAnsi="Wingdings" w:hint="default"/>
      </w:rPr>
    </w:lvl>
    <w:lvl w:ilvl="5" w:tplc="EF38F6BE" w:tentative="1">
      <w:start w:val="1"/>
      <w:numFmt w:val="bullet"/>
      <w:lvlText w:val=""/>
      <w:lvlJc w:val="left"/>
      <w:pPr>
        <w:tabs>
          <w:tab w:val="num" w:pos="3960"/>
        </w:tabs>
        <w:ind w:left="3960" w:hanging="360"/>
      </w:pPr>
      <w:rPr>
        <w:rFonts w:ascii="Wingdings" w:hAnsi="Wingdings" w:hint="default"/>
      </w:rPr>
    </w:lvl>
    <w:lvl w:ilvl="6" w:tplc="9484FF74" w:tentative="1">
      <w:start w:val="1"/>
      <w:numFmt w:val="bullet"/>
      <w:lvlText w:val=""/>
      <w:lvlJc w:val="left"/>
      <w:pPr>
        <w:tabs>
          <w:tab w:val="num" w:pos="4680"/>
        </w:tabs>
        <w:ind w:left="4680" w:hanging="360"/>
      </w:pPr>
      <w:rPr>
        <w:rFonts w:ascii="Wingdings" w:hAnsi="Wingdings" w:hint="default"/>
      </w:rPr>
    </w:lvl>
    <w:lvl w:ilvl="7" w:tplc="C0309C86" w:tentative="1">
      <w:start w:val="1"/>
      <w:numFmt w:val="bullet"/>
      <w:lvlText w:val=""/>
      <w:lvlJc w:val="left"/>
      <w:pPr>
        <w:tabs>
          <w:tab w:val="num" w:pos="5400"/>
        </w:tabs>
        <w:ind w:left="5400" w:hanging="360"/>
      </w:pPr>
      <w:rPr>
        <w:rFonts w:ascii="Wingdings" w:hAnsi="Wingdings" w:hint="default"/>
      </w:rPr>
    </w:lvl>
    <w:lvl w:ilvl="8" w:tplc="379019EE" w:tentative="1">
      <w:start w:val="1"/>
      <w:numFmt w:val="bullet"/>
      <w:lvlText w:val=""/>
      <w:lvlJc w:val="left"/>
      <w:pPr>
        <w:tabs>
          <w:tab w:val="num" w:pos="6120"/>
        </w:tabs>
        <w:ind w:left="6120" w:hanging="360"/>
      </w:pPr>
      <w:rPr>
        <w:rFonts w:ascii="Wingdings" w:hAnsi="Wingdings" w:hint="default"/>
      </w:rPr>
    </w:lvl>
  </w:abstractNum>
  <w:abstractNum w:abstractNumId="29">
    <w:nsid w:val="3AF20B5E"/>
    <w:multiLevelType w:val="hybridMultilevel"/>
    <w:tmpl w:val="A3B03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C0651C"/>
    <w:multiLevelType w:val="hybridMultilevel"/>
    <w:tmpl w:val="5B94AF24"/>
    <w:lvl w:ilvl="0" w:tplc="6C78A9BC">
      <w:start w:val="1"/>
      <w:numFmt w:val="bullet"/>
      <w:lvlText w:val="-"/>
      <w:lvlJc w:val="left"/>
      <w:pPr>
        <w:tabs>
          <w:tab w:val="num" w:pos="360"/>
        </w:tabs>
        <w:ind w:left="360" w:hanging="360"/>
      </w:pPr>
      <w:rPr>
        <w:rFonts w:ascii="Arial" w:hAnsi="Arial" w:hint="default"/>
      </w:rPr>
    </w:lvl>
    <w:lvl w:ilvl="1" w:tplc="46187F14" w:tentative="1">
      <w:start w:val="1"/>
      <w:numFmt w:val="bullet"/>
      <w:lvlText w:val="-"/>
      <w:lvlJc w:val="left"/>
      <w:pPr>
        <w:tabs>
          <w:tab w:val="num" w:pos="1080"/>
        </w:tabs>
        <w:ind w:left="1080" w:hanging="360"/>
      </w:pPr>
      <w:rPr>
        <w:rFonts w:ascii="Arial" w:hAnsi="Arial" w:hint="default"/>
      </w:rPr>
    </w:lvl>
    <w:lvl w:ilvl="2" w:tplc="B11061D6" w:tentative="1">
      <w:start w:val="1"/>
      <w:numFmt w:val="bullet"/>
      <w:lvlText w:val="-"/>
      <w:lvlJc w:val="left"/>
      <w:pPr>
        <w:tabs>
          <w:tab w:val="num" w:pos="1800"/>
        </w:tabs>
        <w:ind w:left="1800" w:hanging="360"/>
      </w:pPr>
      <w:rPr>
        <w:rFonts w:ascii="Arial" w:hAnsi="Arial" w:hint="default"/>
      </w:rPr>
    </w:lvl>
    <w:lvl w:ilvl="3" w:tplc="CB40D51C" w:tentative="1">
      <w:start w:val="1"/>
      <w:numFmt w:val="bullet"/>
      <w:lvlText w:val="-"/>
      <w:lvlJc w:val="left"/>
      <w:pPr>
        <w:tabs>
          <w:tab w:val="num" w:pos="2520"/>
        </w:tabs>
        <w:ind w:left="2520" w:hanging="360"/>
      </w:pPr>
      <w:rPr>
        <w:rFonts w:ascii="Arial" w:hAnsi="Arial" w:hint="default"/>
      </w:rPr>
    </w:lvl>
    <w:lvl w:ilvl="4" w:tplc="2D7C60B0" w:tentative="1">
      <w:start w:val="1"/>
      <w:numFmt w:val="bullet"/>
      <w:lvlText w:val="-"/>
      <w:lvlJc w:val="left"/>
      <w:pPr>
        <w:tabs>
          <w:tab w:val="num" w:pos="3240"/>
        </w:tabs>
        <w:ind w:left="3240" w:hanging="360"/>
      </w:pPr>
      <w:rPr>
        <w:rFonts w:ascii="Arial" w:hAnsi="Arial" w:hint="default"/>
      </w:rPr>
    </w:lvl>
    <w:lvl w:ilvl="5" w:tplc="A8985AB0" w:tentative="1">
      <w:start w:val="1"/>
      <w:numFmt w:val="bullet"/>
      <w:lvlText w:val="-"/>
      <w:lvlJc w:val="left"/>
      <w:pPr>
        <w:tabs>
          <w:tab w:val="num" w:pos="3960"/>
        </w:tabs>
        <w:ind w:left="3960" w:hanging="360"/>
      </w:pPr>
      <w:rPr>
        <w:rFonts w:ascii="Arial" w:hAnsi="Arial" w:hint="default"/>
      </w:rPr>
    </w:lvl>
    <w:lvl w:ilvl="6" w:tplc="A9FA8B6C" w:tentative="1">
      <w:start w:val="1"/>
      <w:numFmt w:val="bullet"/>
      <w:lvlText w:val="-"/>
      <w:lvlJc w:val="left"/>
      <w:pPr>
        <w:tabs>
          <w:tab w:val="num" w:pos="4680"/>
        </w:tabs>
        <w:ind w:left="4680" w:hanging="360"/>
      </w:pPr>
      <w:rPr>
        <w:rFonts w:ascii="Arial" w:hAnsi="Arial" w:hint="default"/>
      </w:rPr>
    </w:lvl>
    <w:lvl w:ilvl="7" w:tplc="35102912" w:tentative="1">
      <w:start w:val="1"/>
      <w:numFmt w:val="bullet"/>
      <w:lvlText w:val="-"/>
      <w:lvlJc w:val="left"/>
      <w:pPr>
        <w:tabs>
          <w:tab w:val="num" w:pos="5400"/>
        </w:tabs>
        <w:ind w:left="5400" w:hanging="360"/>
      </w:pPr>
      <w:rPr>
        <w:rFonts w:ascii="Arial" w:hAnsi="Arial" w:hint="default"/>
      </w:rPr>
    </w:lvl>
    <w:lvl w:ilvl="8" w:tplc="DC38CC10" w:tentative="1">
      <w:start w:val="1"/>
      <w:numFmt w:val="bullet"/>
      <w:lvlText w:val="-"/>
      <w:lvlJc w:val="left"/>
      <w:pPr>
        <w:tabs>
          <w:tab w:val="num" w:pos="6120"/>
        </w:tabs>
        <w:ind w:left="6120" w:hanging="360"/>
      </w:pPr>
      <w:rPr>
        <w:rFonts w:ascii="Arial" w:hAnsi="Arial" w:hint="default"/>
      </w:rPr>
    </w:lvl>
  </w:abstractNum>
  <w:abstractNum w:abstractNumId="31">
    <w:nsid w:val="413558FB"/>
    <w:multiLevelType w:val="hybridMultilevel"/>
    <w:tmpl w:val="4A306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674661"/>
    <w:multiLevelType w:val="hybridMultilevel"/>
    <w:tmpl w:val="B1045C06"/>
    <w:lvl w:ilvl="0" w:tplc="9508F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9550B3"/>
    <w:multiLevelType w:val="hybridMultilevel"/>
    <w:tmpl w:val="6792E52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nsid w:val="4AA96C29"/>
    <w:multiLevelType w:val="hybridMultilevel"/>
    <w:tmpl w:val="42F07CA8"/>
    <w:lvl w:ilvl="0" w:tplc="BE4636B4">
      <w:start w:val="1"/>
      <w:numFmt w:val="bullet"/>
      <w:lvlText w:val="-"/>
      <w:lvlJc w:val="left"/>
      <w:pPr>
        <w:tabs>
          <w:tab w:val="num" w:pos="360"/>
        </w:tabs>
        <w:ind w:left="360" w:hanging="360"/>
      </w:pPr>
      <w:rPr>
        <w:rFonts w:ascii="Arial" w:hAnsi="Arial" w:hint="default"/>
      </w:rPr>
    </w:lvl>
    <w:lvl w:ilvl="1" w:tplc="0DE454C8" w:tentative="1">
      <w:start w:val="1"/>
      <w:numFmt w:val="bullet"/>
      <w:lvlText w:val="-"/>
      <w:lvlJc w:val="left"/>
      <w:pPr>
        <w:tabs>
          <w:tab w:val="num" w:pos="1080"/>
        </w:tabs>
        <w:ind w:left="1080" w:hanging="360"/>
      </w:pPr>
      <w:rPr>
        <w:rFonts w:ascii="Arial" w:hAnsi="Arial" w:hint="default"/>
      </w:rPr>
    </w:lvl>
    <w:lvl w:ilvl="2" w:tplc="0220C798" w:tentative="1">
      <w:start w:val="1"/>
      <w:numFmt w:val="bullet"/>
      <w:lvlText w:val="-"/>
      <w:lvlJc w:val="left"/>
      <w:pPr>
        <w:tabs>
          <w:tab w:val="num" w:pos="1800"/>
        </w:tabs>
        <w:ind w:left="1800" w:hanging="360"/>
      </w:pPr>
      <w:rPr>
        <w:rFonts w:ascii="Arial" w:hAnsi="Arial" w:hint="default"/>
      </w:rPr>
    </w:lvl>
    <w:lvl w:ilvl="3" w:tplc="88549EF2" w:tentative="1">
      <w:start w:val="1"/>
      <w:numFmt w:val="bullet"/>
      <w:lvlText w:val="-"/>
      <w:lvlJc w:val="left"/>
      <w:pPr>
        <w:tabs>
          <w:tab w:val="num" w:pos="2520"/>
        </w:tabs>
        <w:ind w:left="2520" w:hanging="360"/>
      </w:pPr>
      <w:rPr>
        <w:rFonts w:ascii="Arial" w:hAnsi="Arial" w:hint="default"/>
      </w:rPr>
    </w:lvl>
    <w:lvl w:ilvl="4" w:tplc="1E3C69D4" w:tentative="1">
      <w:start w:val="1"/>
      <w:numFmt w:val="bullet"/>
      <w:lvlText w:val="-"/>
      <w:lvlJc w:val="left"/>
      <w:pPr>
        <w:tabs>
          <w:tab w:val="num" w:pos="3240"/>
        </w:tabs>
        <w:ind w:left="3240" w:hanging="360"/>
      </w:pPr>
      <w:rPr>
        <w:rFonts w:ascii="Arial" w:hAnsi="Arial" w:hint="default"/>
      </w:rPr>
    </w:lvl>
    <w:lvl w:ilvl="5" w:tplc="58BCAB6A" w:tentative="1">
      <w:start w:val="1"/>
      <w:numFmt w:val="bullet"/>
      <w:lvlText w:val="-"/>
      <w:lvlJc w:val="left"/>
      <w:pPr>
        <w:tabs>
          <w:tab w:val="num" w:pos="3960"/>
        </w:tabs>
        <w:ind w:left="3960" w:hanging="360"/>
      </w:pPr>
      <w:rPr>
        <w:rFonts w:ascii="Arial" w:hAnsi="Arial" w:hint="default"/>
      </w:rPr>
    </w:lvl>
    <w:lvl w:ilvl="6" w:tplc="847E7A1A" w:tentative="1">
      <w:start w:val="1"/>
      <w:numFmt w:val="bullet"/>
      <w:lvlText w:val="-"/>
      <w:lvlJc w:val="left"/>
      <w:pPr>
        <w:tabs>
          <w:tab w:val="num" w:pos="4680"/>
        </w:tabs>
        <w:ind w:left="4680" w:hanging="360"/>
      </w:pPr>
      <w:rPr>
        <w:rFonts w:ascii="Arial" w:hAnsi="Arial" w:hint="default"/>
      </w:rPr>
    </w:lvl>
    <w:lvl w:ilvl="7" w:tplc="AFC6BC62" w:tentative="1">
      <w:start w:val="1"/>
      <w:numFmt w:val="bullet"/>
      <w:lvlText w:val="-"/>
      <w:lvlJc w:val="left"/>
      <w:pPr>
        <w:tabs>
          <w:tab w:val="num" w:pos="5400"/>
        </w:tabs>
        <w:ind w:left="5400" w:hanging="360"/>
      </w:pPr>
      <w:rPr>
        <w:rFonts w:ascii="Arial" w:hAnsi="Arial" w:hint="default"/>
      </w:rPr>
    </w:lvl>
    <w:lvl w:ilvl="8" w:tplc="6AE40464" w:tentative="1">
      <w:start w:val="1"/>
      <w:numFmt w:val="bullet"/>
      <w:lvlText w:val="-"/>
      <w:lvlJc w:val="left"/>
      <w:pPr>
        <w:tabs>
          <w:tab w:val="num" w:pos="6120"/>
        </w:tabs>
        <w:ind w:left="6120" w:hanging="360"/>
      </w:pPr>
      <w:rPr>
        <w:rFonts w:ascii="Arial" w:hAnsi="Arial" w:hint="default"/>
      </w:rPr>
    </w:lvl>
  </w:abstractNum>
  <w:abstractNum w:abstractNumId="35">
    <w:nsid w:val="4B485F92"/>
    <w:multiLevelType w:val="hybridMultilevel"/>
    <w:tmpl w:val="2B18808A"/>
    <w:lvl w:ilvl="0" w:tplc="10090003">
      <w:start w:val="1"/>
      <w:numFmt w:val="bullet"/>
      <w:lvlText w:val="o"/>
      <w:lvlJc w:val="left"/>
      <w:pPr>
        <w:ind w:left="720" w:hanging="360"/>
      </w:pPr>
      <w:rPr>
        <w:rFonts w:ascii="Courier New" w:hAnsi="Courier New" w:cs="Courier New"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083774C"/>
    <w:multiLevelType w:val="hybridMultilevel"/>
    <w:tmpl w:val="03EA8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A5288E32">
      <w:start w:val="5"/>
      <w:numFmt w:val="bullet"/>
      <w:lvlText w:val="-"/>
      <w:lvlJc w:val="left"/>
      <w:pPr>
        <w:ind w:left="2880" w:hanging="360"/>
      </w:pPr>
      <w:rPr>
        <w:rFonts w:ascii="Arial" w:eastAsiaTheme="minorHAnsi" w:hAnsi="Arial" w:cs="Aria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944CF1"/>
    <w:multiLevelType w:val="hybridMultilevel"/>
    <w:tmpl w:val="04B8892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nsid w:val="53FA6F9B"/>
    <w:multiLevelType w:val="hybridMultilevel"/>
    <w:tmpl w:val="9E747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C31062"/>
    <w:multiLevelType w:val="hybridMultilevel"/>
    <w:tmpl w:val="27A07700"/>
    <w:lvl w:ilvl="0" w:tplc="70980878">
      <w:start w:val="1"/>
      <w:numFmt w:val="lowerLetter"/>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40">
    <w:nsid w:val="61857FF0"/>
    <w:multiLevelType w:val="hybridMultilevel"/>
    <w:tmpl w:val="E0E67598"/>
    <w:lvl w:ilvl="0" w:tplc="C270D402">
      <w:start w:val="1"/>
      <w:numFmt w:val="bullet"/>
      <w:lvlText w:val=""/>
      <w:lvlJc w:val="left"/>
      <w:pPr>
        <w:tabs>
          <w:tab w:val="num" w:pos="720"/>
        </w:tabs>
        <w:ind w:left="720" w:hanging="360"/>
      </w:pPr>
      <w:rPr>
        <w:rFonts w:ascii="Wingdings" w:hAnsi="Wingdings" w:hint="default"/>
      </w:rPr>
    </w:lvl>
    <w:lvl w:ilvl="1" w:tplc="C89EEE30" w:tentative="1">
      <w:start w:val="1"/>
      <w:numFmt w:val="bullet"/>
      <w:lvlText w:val=""/>
      <w:lvlJc w:val="left"/>
      <w:pPr>
        <w:tabs>
          <w:tab w:val="num" w:pos="1440"/>
        </w:tabs>
        <w:ind w:left="1440" w:hanging="360"/>
      </w:pPr>
      <w:rPr>
        <w:rFonts w:ascii="Wingdings" w:hAnsi="Wingdings" w:hint="default"/>
      </w:rPr>
    </w:lvl>
    <w:lvl w:ilvl="2" w:tplc="6690427A" w:tentative="1">
      <w:start w:val="1"/>
      <w:numFmt w:val="bullet"/>
      <w:lvlText w:val=""/>
      <w:lvlJc w:val="left"/>
      <w:pPr>
        <w:tabs>
          <w:tab w:val="num" w:pos="2160"/>
        </w:tabs>
        <w:ind w:left="2160" w:hanging="360"/>
      </w:pPr>
      <w:rPr>
        <w:rFonts w:ascii="Wingdings" w:hAnsi="Wingdings" w:hint="default"/>
      </w:rPr>
    </w:lvl>
    <w:lvl w:ilvl="3" w:tplc="B198BAA6" w:tentative="1">
      <w:start w:val="1"/>
      <w:numFmt w:val="bullet"/>
      <w:lvlText w:val=""/>
      <w:lvlJc w:val="left"/>
      <w:pPr>
        <w:tabs>
          <w:tab w:val="num" w:pos="2880"/>
        </w:tabs>
        <w:ind w:left="2880" w:hanging="360"/>
      </w:pPr>
      <w:rPr>
        <w:rFonts w:ascii="Wingdings" w:hAnsi="Wingdings" w:hint="default"/>
      </w:rPr>
    </w:lvl>
    <w:lvl w:ilvl="4" w:tplc="FEE071BE" w:tentative="1">
      <w:start w:val="1"/>
      <w:numFmt w:val="bullet"/>
      <w:lvlText w:val=""/>
      <w:lvlJc w:val="left"/>
      <w:pPr>
        <w:tabs>
          <w:tab w:val="num" w:pos="3600"/>
        </w:tabs>
        <w:ind w:left="3600" w:hanging="360"/>
      </w:pPr>
      <w:rPr>
        <w:rFonts w:ascii="Wingdings" w:hAnsi="Wingdings" w:hint="default"/>
      </w:rPr>
    </w:lvl>
    <w:lvl w:ilvl="5" w:tplc="EF38F6BE" w:tentative="1">
      <w:start w:val="1"/>
      <w:numFmt w:val="bullet"/>
      <w:lvlText w:val=""/>
      <w:lvlJc w:val="left"/>
      <w:pPr>
        <w:tabs>
          <w:tab w:val="num" w:pos="4320"/>
        </w:tabs>
        <w:ind w:left="4320" w:hanging="360"/>
      </w:pPr>
      <w:rPr>
        <w:rFonts w:ascii="Wingdings" w:hAnsi="Wingdings" w:hint="default"/>
      </w:rPr>
    </w:lvl>
    <w:lvl w:ilvl="6" w:tplc="9484FF74" w:tentative="1">
      <w:start w:val="1"/>
      <w:numFmt w:val="bullet"/>
      <w:lvlText w:val=""/>
      <w:lvlJc w:val="left"/>
      <w:pPr>
        <w:tabs>
          <w:tab w:val="num" w:pos="5040"/>
        </w:tabs>
        <w:ind w:left="5040" w:hanging="360"/>
      </w:pPr>
      <w:rPr>
        <w:rFonts w:ascii="Wingdings" w:hAnsi="Wingdings" w:hint="default"/>
      </w:rPr>
    </w:lvl>
    <w:lvl w:ilvl="7" w:tplc="C0309C86" w:tentative="1">
      <w:start w:val="1"/>
      <w:numFmt w:val="bullet"/>
      <w:lvlText w:val=""/>
      <w:lvlJc w:val="left"/>
      <w:pPr>
        <w:tabs>
          <w:tab w:val="num" w:pos="5760"/>
        </w:tabs>
        <w:ind w:left="5760" w:hanging="360"/>
      </w:pPr>
      <w:rPr>
        <w:rFonts w:ascii="Wingdings" w:hAnsi="Wingdings" w:hint="default"/>
      </w:rPr>
    </w:lvl>
    <w:lvl w:ilvl="8" w:tplc="379019EE" w:tentative="1">
      <w:start w:val="1"/>
      <w:numFmt w:val="bullet"/>
      <w:lvlText w:val=""/>
      <w:lvlJc w:val="left"/>
      <w:pPr>
        <w:tabs>
          <w:tab w:val="num" w:pos="6480"/>
        </w:tabs>
        <w:ind w:left="6480" w:hanging="360"/>
      </w:pPr>
      <w:rPr>
        <w:rFonts w:ascii="Wingdings" w:hAnsi="Wingdings" w:hint="default"/>
      </w:rPr>
    </w:lvl>
  </w:abstractNum>
  <w:abstractNum w:abstractNumId="41">
    <w:nsid w:val="61A071AC"/>
    <w:multiLevelType w:val="hybridMultilevel"/>
    <w:tmpl w:val="F210E646"/>
    <w:lvl w:ilvl="0" w:tplc="F46C8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F36CD5"/>
    <w:multiLevelType w:val="hybridMultilevel"/>
    <w:tmpl w:val="D07EFCBE"/>
    <w:lvl w:ilvl="0" w:tplc="04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3">
    <w:nsid w:val="623C53DA"/>
    <w:multiLevelType w:val="hybridMultilevel"/>
    <w:tmpl w:val="4ECC6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4C782C"/>
    <w:multiLevelType w:val="hybridMultilevel"/>
    <w:tmpl w:val="2754302A"/>
    <w:lvl w:ilvl="0" w:tplc="4A5C1010">
      <w:start w:val="1"/>
      <w:numFmt w:val="bullet"/>
      <w:lvlText w:val="-"/>
      <w:lvlJc w:val="left"/>
      <w:pPr>
        <w:tabs>
          <w:tab w:val="num" w:pos="360"/>
        </w:tabs>
        <w:ind w:left="360" w:hanging="360"/>
      </w:pPr>
      <w:rPr>
        <w:rFonts w:ascii="Arial" w:hAnsi="Arial" w:hint="default"/>
      </w:rPr>
    </w:lvl>
    <w:lvl w:ilvl="1" w:tplc="8AC63702" w:tentative="1">
      <w:start w:val="1"/>
      <w:numFmt w:val="bullet"/>
      <w:lvlText w:val="-"/>
      <w:lvlJc w:val="left"/>
      <w:pPr>
        <w:tabs>
          <w:tab w:val="num" w:pos="1080"/>
        </w:tabs>
        <w:ind w:left="1080" w:hanging="360"/>
      </w:pPr>
      <w:rPr>
        <w:rFonts w:ascii="Arial" w:hAnsi="Arial" w:hint="default"/>
      </w:rPr>
    </w:lvl>
    <w:lvl w:ilvl="2" w:tplc="C39A7B18" w:tentative="1">
      <w:start w:val="1"/>
      <w:numFmt w:val="bullet"/>
      <w:lvlText w:val="-"/>
      <w:lvlJc w:val="left"/>
      <w:pPr>
        <w:tabs>
          <w:tab w:val="num" w:pos="1800"/>
        </w:tabs>
        <w:ind w:left="1800" w:hanging="360"/>
      </w:pPr>
      <w:rPr>
        <w:rFonts w:ascii="Arial" w:hAnsi="Arial" w:hint="default"/>
      </w:rPr>
    </w:lvl>
    <w:lvl w:ilvl="3" w:tplc="ABB23BFA" w:tentative="1">
      <w:start w:val="1"/>
      <w:numFmt w:val="bullet"/>
      <w:lvlText w:val="-"/>
      <w:lvlJc w:val="left"/>
      <w:pPr>
        <w:tabs>
          <w:tab w:val="num" w:pos="2520"/>
        </w:tabs>
        <w:ind w:left="2520" w:hanging="360"/>
      </w:pPr>
      <w:rPr>
        <w:rFonts w:ascii="Arial" w:hAnsi="Arial" w:hint="default"/>
      </w:rPr>
    </w:lvl>
    <w:lvl w:ilvl="4" w:tplc="5FBABAEA" w:tentative="1">
      <w:start w:val="1"/>
      <w:numFmt w:val="bullet"/>
      <w:lvlText w:val="-"/>
      <w:lvlJc w:val="left"/>
      <w:pPr>
        <w:tabs>
          <w:tab w:val="num" w:pos="3240"/>
        </w:tabs>
        <w:ind w:left="3240" w:hanging="360"/>
      </w:pPr>
      <w:rPr>
        <w:rFonts w:ascii="Arial" w:hAnsi="Arial" w:hint="default"/>
      </w:rPr>
    </w:lvl>
    <w:lvl w:ilvl="5" w:tplc="3D289CE6" w:tentative="1">
      <w:start w:val="1"/>
      <w:numFmt w:val="bullet"/>
      <w:lvlText w:val="-"/>
      <w:lvlJc w:val="left"/>
      <w:pPr>
        <w:tabs>
          <w:tab w:val="num" w:pos="3960"/>
        </w:tabs>
        <w:ind w:left="3960" w:hanging="360"/>
      </w:pPr>
      <w:rPr>
        <w:rFonts w:ascii="Arial" w:hAnsi="Arial" w:hint="default"/>
      </w:rPr>
    </w:lvl>
    <w:lvl w:ilvl="6" w:tplc="B7224806" w:tentative="1">
      <w:start w:val="1"/>
      <w:numFmt w:val="bullet"/>
      <w:lvlText w:val="-"/>
      <w:lvlJc w:val="left"/>
      <w:pPr>
        <w:tabs>
          <w:tab w:val="num" w:pos="4680"/>
        </w:tabs>
        <w:ind w:left="4680" w:hanging="360"/>
      </w:pPr>
      <w:rPr>
        <w:rFonts w:ascii="Arial" w:hAnsi="Arial" w:hint="default"/>
      </w:rPr>
    </w:lvl>
    <w:lvl w:ilvl="7" w:tplc="992CA486" w:tentative="1">
      <w:start w:val="1"/>
      <w:numFmt w:val="bullet"/>
      <w:lvlText w:val="-"/>
      <w:lvlJc w:val="left"/>
      <w:pPr>
        <w:tabs>
          <w:tab w:val="num" w:pos="5400"/>
        </w:tabs>
        <w:ind w:left="5400" w:hanging="360"/>
      </w:pPr>
      <w:rPr>
        <w:rFonts w:ascii="Arial" w:hAnsi="Arial" w:hint="default"/>
      </w:rPr>
    </w:lvl>
    <w:lvl w:ilvl="8" w:tplc="333849D8" w:tentative="1">
      <w:start w:val="1"/>
      <w:numFmt w:val="bullet"/>
      <w:lvlText w:val="-"/>
      <w:lvlJc w:val="left"/>
      <w:pPr>
        <w:tabs>
          <w:tab w:val="num" w:pos="6120"/>
        </w:tabs>
        <w:ind w:left="6120" w:hanging="360"/>
      </w:pPr>
      <w:rPr>
        <w:rFonts w:ascii="Arial" w:hAnsi="Arial" w:hint="default"/>
      </w:rPr>
    </w:lvl>
  </w:abstractNum>
  <w:abstractNum w:abstractNumId="45">
    <w:nsid w:val="6BC23C28"/>
    <w:multiLevelType w:val="hybridMultilevel"/>
    <w:tmpl w:val="3856A8B4"/>
    <w:lvl w:ilvl="0" w:tplc="758CF9FE">
      <w:start w:val="1"/>
      <w:numFmt w:val="bullet"/>
      <w:lvlText w:val="-"/>
      <w:lvlJc w:val="left"/>
      <w:pPr>
        <w:tabs>
          <w:tab w:val="num" w:pos="360"/>
        </w:tabs>
        <w:ind w:left="360" w:hanging="360"/>
      </w:pPr>
      <w:rPr>
        <w:rFonts w:ascii="Arial" w:hAnsi="Arial" w:hint="default"/>
      </w:rPr>
    </w:lvl>
    <w:lvl w:ilvl="1" w:tplc="3AD8EEF2" w:tentative="1">
      <w:start w:val="1"/>
      <w:numFmt w:val="bullet"/>
      <w:lvlText w:val="-"/>
      <w:lvlJc w:val="left"/>
      <w:pPr>
        <w:tabs>
          <w:tab w:val="num" w:pos="1080"/>
        </w:tabs>
        <w:ind w:left="1080" w:hanging="360"/>
      </w:pPr>
      <w:rPr>
        <w:rFonts w:ascii="Arial" w:hAnsi="Arial" w:hint="default"/>
      </w:rPr>
    </w:lvl>
    <w:lvl w:ilvl="2" w:tplc="6E3EA8B2" w:tentative="1">
      <w:start w:val="1"/>
      <w:numFmt w:val="bullet"/>
      <w:lvlText w:val="-"/>
      <w:lvlJc w:val="left"/>
      <w:pPr>
        <w:tabs>
          <w:tab w:val="num" w:pos="1800"/>
        </w:tabs>
        <w:ind w:left="1800" w:hanging="360"/>
      </w:pPr>
      <w:rPr>
        <w:rFonts w:ascii="Arial" w:hAnsi="Arial" w:hint="default"/>
      </w:rPr>
    </w:lvl>
    <w:lvl w:ilvl="3" w:tplc="20E8C00A" w:tentative="1">
      <w:start w:val="1"/>
      <w:numFmt w:val="bullet"/>
      <w:lvlText w:val="-"/>
      <w:lvlJc w:val="left"/>
      <w:pPr>
        <w:tabs>
          <w:tab w:val="num" w:pos="2520"/>
        </w:tabs>
        <w:ind w:left="2520" w:hanging="360"/>
      </w:pPr>
      <w:rPr>
        <w:rFonts w:ascii="Arial" w:hAnsi="Arial" w:hint="default"/>
      </w:rPr>
    </w:lvl>
    <w:lvl w:ilvl="4" w:tplc="D51AC320" w:tentative="1">
      <w:start w:val="1"/>
      <w:numFmt w:val="bullet"/>
      <w:lvlText w:val="-"/>
      <w:lvlJc w:val="left"/>
      <w:pPr>
        <w:tabs>
          <w:tab w:val="num" w:pos="3240"/>
        </w:tabs>
        <w:ind w:left="3240" w:hanging="360"/>
      </w:pPr>
      <w:rPr>
        <w:rFonts w:ascii="Arial" w:hAnsi="Arial" w:hint="default"/>
      </w:rPr>
    </w:lvl>
    <w:lvl w:ilvl="5" w:tplc="32E4ACE6" w:tentative="1">
      <w:start w:val="1"/>
      <w:numFmt w:val="bullet"/>
      <w:lvlText w:val="-"/>
      <w:lvlJc w:val="left"/>
      <w:pPr>
        <w:tabs>
          <w:tab w:val="num" w:pos="3960"/>
        </w:tabs>
        <w:ind w:left="3960" w:hanging="360"/>
      </w:pPr>
      <w:rPr>
        <w:rFonts w:ascii="Arial" w:hAnsi="Arial" w:hint="default"/>
      </w:rPr>
    </w:lvl>
    <w:lvl w:ilvl="6" w:tplc="8A72BEAA" w:tentative="1">
      <w:start w:val="1"/>
      <w:numFmt w:val="bullet"/>
      <w:lvlText w:val="-"/>
      <w:lvlJc w:val="left"/>
      <w:pPr>
        <w:tabs>
          <w:tab w:val="num" w:pos="4680"/>
        </w:tabs>
        <w:ind w:left="4680" w:hanging="360"/>
      </w:pPr>
      <w:rPr>
        <w:rFonts w:ascii="Arial" w:hAnsi="Arial" w:hint="default"/>
      </w:rPr>
    </w:lvl>
    <w:lvl w:ilvl="7" w:tplc="1A14C980" w:tentative="1">
      <w:start w:val="1"/>
      <w:numFmt w:val="bullet"/>
      <w:lvlText w:val="-"/>
      <w:lvlJc w:val="left"/>
      <w:pPr>
        <w:tabs>
          <w:tab w:val="num" w:pos="5400"/>
        </w:tabs>
        <w:ind w:left="5400" w:hanging="360"/>
      </w:pPr>
      <w:rPr>
        <w:rFonts w:ascii="Arial" w:hAnsi="Arial" w:hint="default"/>
      </w:rPr>
    </w:lvl>
    <w:lvl w:ilvl="8" w:tplc="D528E7B2" w:tentative="1">
      <w:start w:val="1"/>
      <w:numFmt w:val="bullet"/>
      <w:lvlText w:val="-"/>
      <w:lvlJc w:val="left"/>
      <w:pPr>
        <w:tabs>
          <w:tab w:val="num" w:pos="6120"/>
        </w:tabs>
        <w:ind w:left="6120" w:hanging="360"/>
      </w:pPr>
      <w:rPr>
        <w:rFonts w:ascii="Arial" w:hAnsi="Arial" w:hint="default"/>
      </w:rPr>
    </w:lvl>
  </w:abstractNum>
  <w:abstractNum w:abstractNumId="46">
    <w:nsid w:val="6CF07C4E"/>
    <w:multiLevelType w:val="hybridMultilevel"/>
    <w:tmpl w:val="F7E846D0"/>
    <w:lvl w:ilvl="0" w:tplc="463E4B5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FB307AB"/>
    <w:multiLevelType w:val="hybridMultilevel"/>
    <w:tmpl w:val="CB24C2D8"/>
    <w:lvl w:ilvl="0" w:tplc="04090001">
      <w:start w:val="1"/>
      <w:numFmt w:val="bullet"/>
      <w:lvlText w:val=""/>
      <w:lvlJc w:val="left"/>
      <w:pPr>
        <w:ind w:left="1350" w:hanging="360"/>
      </w:pPr>
      <w:rPr>
        <w:rFonts w:ascii="Symbol" w:hAnsi="Symbol" w:hint="default"/>
      </w:rPr>
    </w:lvl>
    <w:lvl w:ilvl="1" w:tplc="04090005">
      <w:start w:val="1"/>
      <w:numFmt w:val="bullet"/>
      <w:lvlText w:val=""/>
      <w:lvlJc w:val="left"/>
      <w:pPr>
        <w:ind w:left="2070" w:hanging="360"/>
      </w:pPr>
      <w:rPr>
        <w:rFonts w:ascii="Wingdings" w:hAnsi="Wingdings"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nsid w:val="71D3762E"/>
    <w:multiLevelType w:val="hybridMultilevel"/>
    <w:tmpl w:val="130E7B00"/>
    <w:lvl w:ilvl="0" w:tplc="04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9">
    <w:nsid w:val="75564656"/>
    <w:multiLevelType w:val="hybridMultilevel"/>
    <w:tmpl w:val="0E4CFC44"/>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0">
    <w:nsid w:val="7CFD4957"/>
    <w:multiLevelType w:val="hybridMultilevel"/>
    <w:tmpl w:val="EBB4E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3B252E"/>
    <w:multiLevelType w:val="hybridMultilevel"/>
    <w:tmpl w:val="F9AA9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1"/>
  </w:num>
  <w:num w:numId="3">
    <w:abstractNumId w:val="33"/>
  </w:num>
  <w:num w:numId="4">
    <w:abstractNumId w:val="46"/>
  </w:num>
  <w:num w:numId="5">
    <w:abstractNumId w:val="14"/>
  </w:num>
  <w:num w:numId="6">
    <w:abstractNumId w:val="3"/>
  </w:num>
  <w:num w:numId="7">
    <w:abstractNumId w:val="32"/>
  </w:num>
  <w:num w:numId="8">
    <w:abstractNumId w:val="41"/>
  </w:num>
  <w:num w:numId="9">
    <w:abstractNumId w:val="11"/>
  </w:num>
  <w:num w:numId="10">
    <w:abstractNumId w:val="38"/>
  </w:num>
  <w:num w:numId="11">
    <w:abstractNumId w:val="43"/>
  </w:num>
  <w:num w:numId="12">
    <w:abstractNumId w:val="29"/>
  </w:num>
  <w:num w:numId="13">
    <w:abstractNumId w:val="1"/>
  </w:num>
  <w:num w:numId="14">
    <w:abstractNumId w:val="49"/>
  </w:num>
  <w:num w:numId="15">
    <w:abstractNumId w:val="24"/>
  </w:num>
  <w:num w:numId="16">
    <w:abstractNumId w:val="47"/>
  </w:num>
  <w:num w:numId="17">
    <w:abstractNumId w:val="12"/>
  </w:num>
  <w:num w:numId="18">
    <w:abstractNumId w:val="42"/>
  </w:num>
  <w:num w:numId="19">
    <w:abstractNumId w:val="36"/>
  </w:num>
  <w:num w:numId="20">
    <w:abstractNumId w:val="10"/>
  </w:num>
  <w:num w:numId="21">
    <w:abstractNumId w:val="16"/>
  </w:num>
  <w:num w:numId="22">
    <w:abstractNumId w:val="40"/>
  </w:num>
  <w:num w:numId="23">
    <w:abstractNumId w:val="28"/>
  </w:num>
  <w:num w:numId="24">
    <w:abstractNumId w:val="35"/>
  </w:num>
  <w:num w:numId="25">
    <w:abstractNumId w:val="6"/>
  </w:num>
  <w:num w:numId="26">
    <w:abstractNumId w:val="9"/>
  </w:num>
  <w:num w:numId="27">
    <w:abstractNumId w:val="13"/>
  </w:num>
  <w:num w:numId="28">
    <w:abstractNumId w:val="25"/>
  </w:num>
  <w:num w:numId="29">
    <w:abstractNumId w:val="15"/>
  </w:num>
  <w:num w:numId="30">
    <w:abstractNumId w:val="18"/>
  </w:num>
  <w:num w:numId="31">
    <w:abstractNumId w:val="8"/>
  </w:num>
  <w:num w:numId="32">
    <w:abstractNumId w:val="22"/>
  </w:num>
  <w:num w:numId="33">
    <w:abstractNumId w:val="17"/>
  </w:num>
  <w:num w:numId="34">
    <w:abstractNumId w:val="31"/>
  </w:num>
  <w:num w:numId="35">
    <w:abstractNumId w:val="48"/>
  </w:num>
  <w:num w:numId="36">
    <w:abstractNumId w:val="50"/>
  </w:num>
  <w:num w:numId="37">
    <w:abstractNumId w:val="37"/>
  </w:num>
  <w:num w:numId="38">
    <w:abstractNumId w:val="39"/>
  </w:num>
  <w:num w:numId="39">
    <w:abstractNumId w:val="7"/>
  </w:num>
  <w:num w:numId="40">
    <w:abstractNumId w:val="30"/>
  </w:num>
  <w:num w:numId="41">
    <w:abstractNumId w:val="45"/>
  </w:num>
  <w:num w:numId="42">
    <w:abstractNumId w:val="5"/>
  </w:num>
  <w:num w:numId="43">
    <w:abstractNumId w:val="44"/>
  </w:num>
  <w:num w:numId="44">
    <w:abstractNumId w:val="21"/>
  </w:num>
  <w:num w:numId="45">
    <w:abstractNumId w:val="27"/>
  </w:num>
  <w:num w:numId="46">
    <w:abstractNumId w:val="0"/>
  </w:num>
  <w:num w:numId="47">
    <w:abstractNumId w:val="34"/>
  </w:num>
  <w:num w:numId="48">
    <w:abstractNumId w:val="19"/>
  </w:num>
  <w:num w:numId="49">
    <w:abstractNumId w:val="23"/>
  </w:num>
  <w:num w:numId="50">
    <w:abstractNumId w:val="20"/>
  </w:num>
  <w:num w:numId="51">
    <w:abstractNumId w:val="26"/>
  </w:num>
  <w:num w:numId="52">
    <w:abstractNumId w:val="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footnotePr>
    <w:footnote w:id="-1"/>
    <w:footnote w:id="0"/>
    <w:footnote w:id="1"/>
  </w:footnotePr>
  <w:endnotePr>
    <w:endnote w:id="-1"/>
    <w:endnote w:id="0"/>
    <w:endnote w:id="1"/>
  </w:endnotePr>
  <w:compat/>
  <w:rsids>
    <w:rsidRoot w:val="00517832"/>
    <w:rsid w:val="0000239A"/>
    <w:rsid w:val="000117E4"/>
    <w:rsid w:val="000D1876"/>
    <w:rsid w:val="000D40E6"/>
    <w:rsid w:val="000E260C"/>
    <w:rsid w:val="00111A21"/>
    <w:rsid w:val="00120BB0"/>
    <w:rsid w:val="001264EF"/>
    <w:rsid w:val="0013629A"/>
    <w:rsid w:val="00136E71"/>
    <w:rsid w:val="00153D29"/>
    <w:rsid w:val="00155F62"/>
    <w:rsid w:val="001960E6"/>
    <w:rsid w:val="00196A2D"/>
    <w:rsid w:val="001A044C"/>
    <w:rsid w:val="001A1D19"/>
    <w:rsid w:val="001A3230"/>
    <w:rsid w:val="001B1B85"/>
    <w:rsid w:val="001B787C"/>
    <w:rsid w:val="001C1B23"/>
    <w:rsid w:val="001C6E63"/>
    <w:rsid w:val="001D0BDE"/>
    <w:rsid w:val="001E13A5"/>
    <w:rsid w:val="001F0273"/>
    <w:rsid w:val="0020055F"/>
    <w:rsid w:val="002065C1"/>
    <w:rsid w:val="002229EF"/>
    <w:rsid w:val="0024063E"/>
    <w:rsid w:val="00250BAE"/>
    <w:rsid w:val="002536AC"/>
    <w:rsid w:val="002576AF"/>
    <w:rsid w:val="00284EA0"/>
    <w:rsid w:val="002A3A22"/>
    <w:rsid w:val="002A5330"/>
    <w:rsid w:val="002B42EB"/>
    <w:rsid w:val="002F0A09"/>
    <w:rsid w:val="00310026"/>
    <w:rsid w:val="0033104A"/>
    <w:rsid w:val="003368D0"/>
    <w:rsid w:val="0037394B"/>
    <w:rsid w:val="003A12E9"/>
    <w:rsid w:val="003C5392"/>
    <w:rsid w:val="003C5443"/>
    <w:rsid w:val="003D4CB5"/>
    <w:rsid w:val="003E5DCC"/>
    <w:rsid w:val="00404B2C"/>
    <w:rsid w:val="004260B1"/>
    <w:rsid w:val="0044228C"/>
    <w:rsid w:val="00465744"/>
    <w:rsid w:val="00471F6B"/>
    <w:rsid w:val="004767EC"/>
    <w:rsid w:val="004A0670"/>
    <w:rsid w:val="004F191A"/>
    <w:rsid w:val="004F318E"/>
    <w:rsid w:val="00502982"/>
    <w:rsid w:val="00507817"/>
    <w:rsid w:val="00517832"/>
    <w:rsid w:val="005618C3"/>
    <w:rsid w:val="00570C9A"/>
    <w:rsid w:val="005A238E"/>
    <w:rsid w:val="005A4040"/>
    <w:rsid w:val="005A61FB"/>
    <w:rsid w:val="005E7181"/>
    <w:rsid w:val="005F18F2"/>
    <w:rsid w:val="005F2592"/>
    <w:rsid w:val="00620DB1"/>
    <w:rsid w:val="00650F80"/>
    <w:rsid w:val="0065266A"/>
    <w:rsid w:val="0065427E"/>
    <w:rsid w:val="006545C5"/>
    <w:rsid w:val="00672683"/>
    <w:rsid w:val="006804A8"/>
    <w:rsid w:val="006857B4"/>
    <w:rsid w:val="0069548E"/>
    <w:rsid w:val="006C12ED"/>
    <w:rsid w:val="006D1529"/>
    <w:rsid w:val="006E026D"/>
    <w:rsid w:val="006F097C"/>
    <w:rsid w:val="006F0E41"/>
    <w:rsid w:val="006F1837"/>
    <w:rsid w:val="00713BE4"/>
    <w:rsid w:val="00736E46"/>
    <w:rsid w:val="007435BE"/>
    <w:rsid w:val="00765EC9"/>
    <w:rsid w:val="00772D90"/>
    <w:rsid w:val="007E3CAB"/>
    <w:rsid w:val="00814096"/>
    <w:rsid w:val="00836BBC"/>
    <w:rsid w:val="00842D74"/>
    <w:rsid w:val="008440F1"/>
    <w:rsid w:val="008672C4"/>
    <w:rsid w:val="008778D4"/>
    <w:rsid w:val="00896957"/>
    <w:rsid w:val="008971FE"/>
    <w:rsid w:val="008C1422"/>
    <w:rsid w:val="008E1F16"/>
    <w:rsid w:val="008F4E94"/>
    <w:rsid w:val="009216CE"/>
    <w:rsid w:val="009339A5"/>
    <w:rsid w:val="00933A0E"/>
    <w:rsid w:val="009353C7"/>
    <w:rsid w:val="00953F59"/>
    <w:rsid w:val="009629A2"/>
    <w:rsid w:val="009B2D7E"/>
    <w:rsid w:val="009E4121"/>
    <w:rsid w:val="009F6D4C"/>
    <w:rsid w:val="009F78C9"/>
    <w:rsid w:val="00A03190"/>
    <w:rsid w:val="00A2098A"/>
    <w:rsid w:val="00A312D5"/>
    <w:rsid w:val="00A3632C"/>
    <w:rsid w:val="00A8676C"/>
    <w:rsid w:val="00A96663"/>
    <w:rsid w:val="00AA536D"/>
    <w:rsid w:val="00AB4864"/>
    <w:rsid w:val="00AC06FF"/>
    <w:rsid w:val="00AC4161"/>
    <w:rsid w:val="00AE45C9"/>
    <w:rsid w:val="00AF577B"/>
    <w:rsid w:val="00B1144F"/>
    <w:rsid w:val="00B14815"/>
    <w:rsid w:val="00B30D11"/>
    <w:rsid w:val="00B55C91"/>
    <w:rsid w:val="00B60E18"/>
    <w:rsid w:val="00B70A77"/>
    <w:rsid w:val="00B757A1"/>
    <w:rsid w:val="00B83873"/>
    <w:rsid w:val="00B8543E"/>
    <w:rsid w:val="00B86E11"/>
    <w:rsid w:val="00B91F58"/>
    <w:rsid w:val="00BA3E2B"/>
    <w:rsid w:val="00BB7E51"/>
    <w:rsid w:val="00BB7F61"/>
    <w:rsid w:val="00BE2A49"/>
    <w:rsid w:val="00BF2DFF"/>
    <w:rsid w:val="00C110C1"/>
    <w:rsid w:val="00C17EAE"/>
    <w:rsid w:val="00C30CBD"/>
    <w:rsid w:val="00C31CBF"/>
    <w:rsid w:val="00C32E4B"/>
    <w:rsid w:val="00C37397"/>
    <w:rsid w:val="00C53926"/>
    <w:rsid w:val="00C53F66"/>
    <w:rsid w:val="00C916C8"/>
    <w:rsid w:val="00CB1C17"/>
    <w:rsid w:val="00CB3D19"/>
    <w:rsid w:val="00CE0F19"/>
    <w:rsid w:val="00D035FA"/>
    <w:rsid w:val="00D15356"/>
    <w:rsid w:val="00D26E49"/>
    <w:rsid w:val="00D35488"/>
    <w:rsid w:val="00D50337"/>
    <w:rsid w:val="00D57A1C"/>
    <w:rsid w:val="00D60A67"/>
    <w:rsid w:val="00D65153"/>
    <w:rsid w:val="00D66449"/>
    <w:rsid w:val="00D7361C"/>
    <w:rsid w:val="00D7738F"/>
    <w:rsid w:val="00DA37A7"/>
    <w:rsid w:val="00DB52BA"/>
    <w:rsid w:val="00DC4618"/>
    <w:rsid w:val="00DF5FE5"/>
    <w:rsid w:val="00E065C9"/>
    <w:rsid w:val="00E1098B"/>
    <w:rsid w:val="00E50A25"/>
    <w:rsid w:val="00E55C98"/>
    <w:rsid w:val="00E70D7F"/>
    <w:rsid w:val="00E86A77"/>
    <w:rsid w:val="00EC4362"/>
    <w:rsid w:val="00EC7BA3"/>
    <w:rsid w:val="00EF7670"/>
    <w:rsid w:val="00F0510D"/>
    <w:rsid w:val="00F14755"/>
    <w:rsid w:val="00F15F02"/>
    <w:rsid w:val="00F2730D"/>
    <w:rsid w:val="00F6273F"/>
    <w:rsid w:val="00F83CA9"/>
    <w:rsid w:val="00F843BC"/>
    <w:rsid w:val="00FA32FB"/>
    <w:rsid w:val="00FC5104"/>
    <w:rsid w:val="00FD10F9"/>
    <w:rsid w:val="00FE0FBD"/>
    <w:rsid w:val="00FE4C76"/>
    <w:rsid w:val="00FE4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5"/>
        <o:r id="V:Rule2" type="connector" idref="#Straight Arrow Connector 18"/>
        <o:r id="V:Rule3" type="connector" idref="#Straight Arrow Connector 19"/>
        <o:r id="V:Rule4" type="connector" idref="#Straight Arrow Connector 17"/>
        <o:r id="V:Rule5" type="connector" idref="#Straight Arrow Connector 16"/>
        <o:r id="V:Rule6"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59"/>
  </w:style>
  <w:style w:type="paragraph" w:styleId="Heading1">
    <w:name w:val="heading 1"/>
    <w:basedOn w:val="Normal"/>
    <w:next w:val="Normal"/>
    <w:link w:val="Heading1Char"/>
    <w:uiPriority w:val="9"/>
    <w:qFormat/>
    <w:rsid w:val="004657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57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53D2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3D4CB5"/>
    <w:pPr>
      <w:ind w:left="720"/>
      <w:contextualSpacing/>
    </w:pPr>
  </w:style>
  <w:style w:type="character" w:customStyle="1" w:styleId="Heading1Char">
    <w:name w:val="Heading 1 Char"/>
    <w:basedOn w:val="DefaultParagraphFont"/>
    <w:link w:val="Heading1"/>
    <w:uiPriority w:val="9"/>
    <w:rsid w:val="004657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5744"/>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657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574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55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55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C91"/>
    <w:rPr>
      <w:sz w:val="20"/>
      <w:szCs w:val="20"/>
    </w:rPr>
  </w:style>
  <w:style w:type="character" w:styleId="FootnoteReference">
    <w:name w:val="footnote reference"/>
    <w:basedOn w:val="DefaultParagraphFont"/>
    <w:uiPriority w:val="99"/>
    <w:semiHidden/>
    <w:unhideWhenUsed/>
    <w:rsid w:val="00B55C91"/>
    <w:rPr>
      <w:vertAlign w:val="superscript"/>
    </w:rPr>
  </w:style>
  <w:style w:type="paragraph" w:styleId="BalloonText">
    <w:name w:val="Balloon Text"/>
    <w:basedOn w:val="Normal"/>
    <w:link w:val="BalloonTextChar"/>
    <w:uiPriority w:val="99"/>
    <w:semiHidden/>
    <w:unhideWhenUsed/>
    <w:rsid w:val="001F0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273"/>
    <w:rPr>
      <w:rFonts w:ascii="Segoe UI" w:hAnsi="Segoe UI" w:cs="Segoe UI"/>
      <w:sz w:val="18"/>
      <w:szCs w:val="18"/>
    </w:rPr>
  </w:style>
  <w:style w:type="character" w:styleId="CommentReference">
    <w:name w:val="annotation reference"/>
    <w:basedOn w:val="DefaultParagraphFont"/>
    <w:uiPriority w:val="99"/>
    <w:semiHidden/>
    <w:unhideWhenUsed/>
    <w:rsid w:val="001F0273"/>
    <w:rPr>
      <w:sz w:val="16"/>
      <w:szCs w:val="16"/>
    </w:rPr>
  </w:style>
  <w:style w:type="paragraph" w:styleId="CommentText">
    <w:name w:val="annotation text"/>
    <w:basedOn w:val="Normal"/>
    <w:link w:val="CommentTextChar"/>
    <w:uiPriority w:val="99"/>
    <w:unhideWhenUsed/>
    <w:rsid w:val="001F0273"/>
    <w:pPr>
      <w:spacing w:line="240" w:lineRule="auto"/>
    </w:pPr>
    <w:rPr>
      <w:sz w:val="20"/>
      <w:szCs w:val="20"/>
    </w:rPr>
  </w:style>
  <w:style w:type="character" w:customStyle="1" w:styleId="CommentTextChar">
    <w:name w:val="Comment Text Char"/>
    <w:basedOn w:val="DefaultParagraphFont"/>
    <w:link w:val="CommentText"/>
    <w:uiPriority w:val="99"/>
    <w:rsid w:val="001F0273"/>
    <w:rPr>
      <w:sz w:val="20"/>
      <w:szCs w:val="20"/>
    </w:rPr>
  </w:style>
  <w:style w:type="paragraph" w:styleId="CommentSubject">
    <w:name w:val="annotation subject"/>
    <w:basedOn w:val="CommentText"/>
    <w:next w:val="CommentText"/>
    <w:link w:val="CommentSubjectChar"/>
    <w:uiPriority w:val="99"/>
    <w:semiHidden/>
    <w:unhideWhenUsed/>
    <w:rsid w:val="001F0273"/>
    <w:rPr>
      <w:b/>
      <w:bCs/>
    </w:rPr>
  </w:style>
  <w:style w:type="character" w:customStyle="1" w:styleId="CommentSubjectChar">
    <w:name w:val="Comment Subject Char"/>
    <w:basedOn w:val="CommentTextChar"/>
    <w:link w:val="CommentSubject"/>
    <w:uiPriority w:val="99"/>
    <w:semiHidden/>
    <w:rsid w:val="001F0273"/>
    <w:rPr>
      <w:b/>
      <w:bCs/>
      <w:sz w:val="20"/>
      <w:szCs w:val="20"/>
    </w:rPr>
  </w:style>
  <w:style w:type="paragraph" w:styleId="Header">
    <w:name w:val="header"/>
    <w:basedOn w:val="Normal"/>
    <w:link w:val="HeaderChar"/>
    <w:uiPriority w:val="99"/>
    <w:unhideWhenUsed/>
    <w:rsid w:val="00404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B2C"/>
  </w:style>
  <w:style w:type="paragraph" w:styleId="Footer">
    <w:name w:val="footer"/>
    <w:basedOn w:val="Normal"/>
    <w:link w:val="FooterChar"/>
    <w:uiPriority w:val="99"/>
    <w:unhideWhenUsed/>
    <w:rsid w:val="00404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2C"/>
  </w:style>
  <w:style w:type="paragraph" w:styleId="Revision">
    <w:name w:val="Revision"/>
    <w:hidden/>
    <w:uiPriority w:val="99"/>
    <w:semiHidden/>
    <w:rsid w:val="00404B2C"/>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3368D0"/>
  </w:style>
  <w:style w:type="character" w:customStyle="1" w:styleId="Heading4Char">
    <w:name w:val="Heading 4 Char"/>
    <w:basedOn w:val="DefaultParagraphFont"/>
    <w:link w:val="Heading4"/>
    <w:uiPriority w:val="9"/>
    <w:semiHidden/>
    <w:rsid w:val="00153D29"/>
    <w:rPr>
      <w:rFonts w:asciiTheme="majorHAnsi" w:eastAsiaTheme="majorEastAsia" w:hAnsiTheme="majorHAnsi" w:cstheme="majorBidi"/>
      <w:b/>
      <w:bCs/>
      <w:i/>
      <w:iCs/>
      <w:color w:val="5B9BD5" w:themeColor="accent1"/>
    </w:rPr>
  </w:style>
  <w:style w:type="paragraph" w:styleId="Caption">
    <w:name w:val="caption"/>
    <w:aliases w:val="Caption Char1"/>
    <w:basedOn w:val="Normal"/>
    <w:next w:val="Normal"/>
    <w:uiPriority w:val="35"/>
    <w:unhideWhenUsed/>
    <w:qFormat/>
    <w:rsid w:val="00153D29"/>
    <w:pPr>
      <w:spacing w:after="200" w:line="240" w:lineRule="auto"/>
    </w:pPr>
    <w:rPr>
      <w:rFonts w:ascii="Arial" w:hAnsi="Arial"/>
      <w:i/>
      <w:iCs/>
      <w:color w:val="44546A" w:themeColor="text2"/>
      <w:sz w:val="18"/>
      <w:szCs w:val="18"/>
    </w:rPr>
  </w:style>
  <w:style w:type="table" w:customStyle="1" w:styleId="PlainTable11">
    <w:name w:val="Plain Table 11"/>
    <w:basedOn w:val="TableNormal"/>
    <w:uiPriority w:val="41"/>
    <w:rsid w:val="00153D29"/>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51">
    <w:name w:val="Grid Table 5 Dark - Accent 51"/>
    <w:basedOn w:val="TableNormal"/>
    <w:uiPriority w:val="50"/>
    <w:rsid w:val="00153D29"/>
    <w:pPr>
      <w:spacing w:after="0" w:line="240" w:lineRule="auto"/>
    </w:pPr>
    <w:rPr>
      <w:lang w:val="en-C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r="http://schemas.openxmlformats.org/officeDocument/2006/relationships" xmlns:w="http://schemas.openxmlformats.org/wordprocessingml/2006/main">
  <w:divs>
    <w:div w:id="32273938">
      <w:bodyDiv w:val="1"/>
      <w:marLeft w:val="0"/>
      <w:marRight w:val="0"/>
      <w:marTop w:val="0"/>
      <w:marBottom w:val="0"/>
      <w:divBdr>
        <w:top w:val="none" w:sz="0" w:space="0" w:color="auto"/>
        <w:left w:val="none" w:sz="0" w:space="0" w:color="auto"/>
        <w:bottom w:val="none" w:sz="0" w:space="0" w:color="auto"/>
        <w:right w:val="none" w:sz="0" w:space="0" w:color="auto"/>
      </w:divBdr>
    </w:div>
    <w:div w:id="310525952">
      <w:bodyDiv w:val="1"/>
      <w:marLeft w:val="0"/>
      <w:marRight w:val="0"/>
      <w:marTop w:val="0"/>
      <w:marBottom w:val="0"/>
      <w:divBdr>
        <w:top w:val="none" w:sz="0" w:space="0" w:color="auto"/>
        <w:left w:val="none" w:sz="0" w:space="0" w:color="auto"/>
        <w:bottom w:val="none" w:sz="0" w:space="0" w:color="auto"/>
        <w:right w:val="none" w:sz="0" w:space="0" w:color="auto"/>
      </w:divBdr>
    </w:div>
    <w:div w:id="401607451">
      <w:bodyDiv w:val="1"/>
      <w:marLeft w:val="0"/>
      <w:marRight w:val="0"/>
      <w:marTop w:val="0"/>
      <w:marBottom w:val="0"/>
      <w:divBdr>
        <w:top w:val="none" w:sz="0" w:space="0" w:color="auto"/>
        <w:left w:val="none" w:sz="0" w:space="0" w:color="auto"/>
        <w:bottom w:val="none" w:sz="0" w:space="0" w:color="auto"/>
        <w:right w:val="none" w:sz="0" w:space="0" w:color="auto"/>
      </w:divBdr>
    </w:div>
    <w:div w:id="468668059">
      <w:bodyDiv w:val="1"/>
      <w:marLeft w:val="0"/>
      <w:marRight w:val="0"/>
      <w:marTop w:val="0"/>
      <w:marBottom w:val="0"/>
      <w:divBdr>
        <w:top w:val="none" w:sz="0" w:space="0" w:color="auto"/>
        <w:left w:val="none" w:sz="0" w:space="0" w:color="auto"/>
        <w:bottom w:val="none" w:sz="0" w:space="0" w:color="auto"/>
        <w:right w:val="none" w:sz="0" w:space="0" w:color="auto"/>
      </w:divBdr>
    </w:div>
    <w:div w:id="622151557">
      <w:bodyDiv w:val="1"/>
      <w:marLeft w:val="0"/>
      <w:marRight w:val="0"/>
      <w:marTop w:val="0"/>
      <w:marBottom w:val="0"/>
      <w:divBdr>
        <w:top w:val="none" w:sz="0" w:space="0" w:color="auto"/>
        <w:left w:val="none" w:sz="0" w:space="0" w:color="auto"/>
        <w:bottom w:val="none" w:sz="0" w:space="0" w:color="auto"/>
        <w:right w:val="none" w:sz="0" w:space="0" w:color="auto"/>
      </w:divBdr>
    </w:div>
    <w:div w:id="1085808667">
      <w:bodyDiv w:val="1"/>
      <w:marLeft w:val="0"/>
      <w:marRight w:val="0"/>
      <w:marTop w:val="0"/>
      <w:marBottom w:val="0"/>
      <w:divBdr>
        <w:top w:val="none" w:sz="0" w:space="0" w:color="auto"/>
        <w:left w:val="none" w:sz="0" w:space="0" w:color="auto"/>
        <w:bottom w:val="none" w:sz="0" w:space="0" w:color="auto"/>
        <w:right w:val="none" w:sz="0" w:space="0" w:color="auto"/>
      </w:divBdr>
    </w:div>
    <w:div w:id="1121728320">
      <w:bodyDiv w:val="1"/>
      <w:marLeft w:val="0"/>
      <w:marRight w:val="0"/>
      <w:marTop w:val="0"/>
      <w:marBottom w:val="0"/>
      <w:divBdr>
        <w:top w:val="none" w:sz="0" w:space="0" w:color="auto"/>
        <w:left w:val="none" w:sz="0" w:space="0" w:color="auto"/>
        <w:bottom w:val="none" w:sz="0" w:space="0" w:color="auto"/>
        <w:right w:val="none" w:sz="0" w:space="0" w:color="auto"/>
      </w:divBdr>
      <w:divsChild>
        <w:div w:id="241111474">
          <w:marLeft w:val="547"/>
          <w:marRight w:val="0"/>
          <w:marTop w:val="115"/>
          <w:marBottom w:val="0"/>
          <w:divBdr>
            <w:top w:val="none" w:sz="0" w:space="0" w:color="auto"/>
            <w:left w:val="none" w:sz="0" w:space="0" w:color="auto"/>
            <w:bottom w:val="none" w:sz="0" w:space="0" w:color="auto"/>
            <w:right w:val="none" w:sz="0" w:space="0" w:color="auto"/>
          </w:divBdr>
        </w:div>
        <w:div w:id="255021574">
          <w:marLeft w:val="547"/>
          <w:marRight w:val="0"/>
          <w:marTop w:val="115"/>
          <w:marBottom w:val="0"/>
          <w:divBdr>
            <w:top w:val="none" w:sz="0" w:space="0" w:color="auto"/>
            <w:left w:val="none" w:sz="0" w:space="0" w:color="auto"/>
            <w:bottom w:val="none" w:sz="0" w:space="0" w:color="auto"/>
            <w:right w:val="none" w:sz="0" w:space="0" w:color="auto"/>
          </w:divBdr>
        </w:div>
        <w:div w:id="406734207">
          <w:marLeft w:val="547"/>
          <w:marRight w:val="0"/>
          <w:marTop w:val="115"/>
          <w:marBottom w:val="0"/>
          <w:divBdr>
            <w:top w:val="none" w:sz="0" w:space="0" w:color="auto"/>
            <w:left w:val="none" w:sz="0" w:space="0" w:color="auto"/>
            <w:bottom w:val="none" w:sz="0" w:space="0" w:color="auto"/>
            <w:right w:val="none" w:sz="0" w:space="0" w:color="auto"/>
          </w:divBdr>
        </w:div>
        <w:div w:id="666136155">
          <w:marLeft w:val="547"/>
          <w:marRight w:val="0"/>
          <w:marTop w:val="115"/>
          <w:marBottom w:val="0"/>
          <w:divBdr>
            <w:top w:val="none" w:sz="0" w:space="0" w:color="auto"/>
            <w:left w:val="none" w:sz="0" w:space="0" w:color="auto"/>
            <w:bottom w:val="none" w:sz="0" w:space="0" w:color="auto"/>
            <w:right w:val="none" w:sz="0" w:space="0" w:color="auto"/>
          </w:divBdr>
        </w:div>
        <w:div w:id="1620456606">
          <w:marLeft w:val="547"/>
          <w:marRight w:val="0"/>
          <w:marTop w:val="115"/>
          <w:marBottom w:val="0"/>
          <w:divBdr>
            <w:top w:val="none" w:sz="0" w:space="0" w:color="auto"/>
            <w:left w:val="none" w:sz="0" w:space="0" w:color="auto"/>
            <w:bottom w:val="none" w:sz="0" w:space="0" w:color="auto"/>
            <w:right w:val="none" w:sz="0" w:space="0" w:color="auto"/>
          </w:divBdr>
        </w:div>
        <w:div w:id="206925930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2C21E9D9054123A703981DDE707F38"/>
        <w:category>
          <w:name w:val="General"/>
          <w:gallery w:val="placeholder"/>
        </w:category>
        <w:types>
          <w:type w:val="bbPlcHdr"/>
        </w:types>
        <w:behaviors>
          <w:behavior w:val="content"/>
        </w:behaviors>
        <w:guid w:val="{F8151FF4-5219-4029-87A4-91FC2F3C14B6}"/>
      </w:docPartPr>
      <w:docPartBody>
        <w:p w:rsidR="00061536" w:rsidRDefault="006C14DA" w:rsidP="006C14DA">
          <w:pPr>
            <w:pStyle w:val="432C21E9D9054123A703981DDE707F3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C14DA"/>
    <w:rsid w:val="00013693"/>
    <w:rsid w:val="00061536"/>
    <w:rsid w:val="00161506"/>
    <w:rsid w:val="002C0DDF"/>
    <w:rsid w:val="004A1C7D"/>
    <w:rsid w:val="00652DC2"/>
    <w:rsid w:val="006A03E4"/>
    <w:rsid w:val="006C14DA"/>
    <w:rsid w:val="00897ACA"/>
    <w:rsid w:val="008C300A"/>
    <w:rsid w:val="00BE5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D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2C21E9D9054123A703981DDE707F38">
    <w:name w:val="432C21E9D9054123A703981DDE707F38"/>
    <w:rsid w:val="006C14D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F3AC9-6589-45AC-9BA3-C37A9AE7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5350</Words>
  <Characters>30500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Support to Country Strategy Development: Terms of Reference</vt:lpstr>
    </vt:vector>
  </TitlesOfParts>
  <Company>Toshiba</Company>
  <LinksUpToDate>false</LinksUpToDate>
  <CharactersWithSpaces>35779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for Country Strategy Development: Terms of Reference</dc:title>
  <dc:creator>Ali MacLean</dc:creator>
  <cp:lastModifiedBy>Tanzina Khaleque</cp:lastModifiedBy>
  <cp:revision>6</cp:revision>
  <dcterms:created xsi:type="dcterms:W3CDTF">2017-05-15T04:46:00Z</dcterms:created>
  <dcterms:modified xsi:type="dcterms:W3CDTF">2017-06-20T09:57:00Z</dcterms:modified>
</cp:coreProperties>
</file>