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7A" w:rsidRPr="00EC1861" w:rsidRDefault="00570A7A" w:rsidP="00570A7A">
      <w:pPr>
        <w:pStyle w:val="Title"/>
        <w:rPr>
          <w:rFonts w:ascii="Arial" w:hAnsi="Arial" w:cs="Arial"/>
          <w:sz w:val="20"/>
          <w:szCs w:val="20"/>
        </w:rPr>
      </w:pPr>
      <w:r w:rsidRPr="00EC1861">
        <w:rPr>
          <w:rFonts w:ascii="Arial" w:hAnsi="Arial" w:cs="Arial"/>
          <w:sz w:val="20"/>
          <w:szCs w:val="20"/>
        </w:rPr>
        <w:t xml:space="preserve">Manusher </w:t>
      </w:r>
      <w:proofErr w:type="spellStart"/>
      <w:r w:rsidRPr="00EC1861">
        <w:rPr>
          <w:rFonts w:ascii="Arial" w:hAnsi="Arial" w:cs="Arial"/>
          <w:sz w:val="20"/>
          <w:szCs w:val="20"/>
        </w:rPr>
        <w:t>Jonno</w:t>
      </w:r>
      <w:proofErr w:type="spellEnd"/>
      <w:r w:rsidRPr="00EC1861">
        <w:rPr>
          <w:rFonts w:ascii="Arial" w:hAnsi="Arial" w:cs="Arial"/>
          <w:sz w:val="20"/>
          <w:szCs w:val="20"/>
        </w:rPr>
        <w:t xml:space="preserve"> Foundation (MJF)</w:t>
      </w:r>
    </w:p>
    <w:p w:rsidR="00570A7A" w:rsidRPr="00EC1861" w:rsidRDefault="00570A7A" w:rsidP="00570A7A">
      <w:pPr>
        <w:pStyle w:val="Subtitle"/>
        <w:rPr>
          <w:rFonts w:ascii="Arial" w:hAnsi="Arial" w:cs="Arial"/>
          <w:sz w:val="20"/>
          <w:szCs w:val="20"/>
        </w:rPr>
      </w:pPr>
      <w:r w:rsidRPr="00EC1861">
        <w:rPr>
          <w:rFonts w:ascii="Arial" w:hAnsi="Arial" w:cs="Arial"/>
          <w:sz w:val="20"/>
          <w:szCs w:val="20"/>
        </w:rPr>
        <w:t>Job Description</w:t>
      </w:r>
    </w:p>
    <w:p w:rsidR="00570A7A" w:rsidRPr="00EC1861" w:rsidRDefault="00570A7A" w:rsidP="00570A7A">
      <w:pPr>
        <w:jc w:val="both"/>
        <w:rPr>
          <w:rFonts w:ascii="Arial" w:hAnsi="Arial" w:cs="Arial"/>
          <w:sz w:val="20"/>
          <w:szCs w:val="20"/>
        </w:rPr>
      </w:pPr>
    </w:p>
    <w:p w:rsidR="00570A7A" w:rsidRPr="00EC1861" w:rsidRDefault="00570A7A" w:rsidP="00570A7A">
      <w:pPr>
        <w:ind w:right="101"/>
        <w:rPr>
          <w:rFonts w:ascii="Arial" w:hAnsi="Arial" w:cs="Arial"/>
          <w:sz w:val="20"/>
          <w:szCs w:val="20"/>
        </w:rPr>
      </w:pPr>
      <w:r w:rsidRPr="00EC1861">
        <w:rPr>
          <w:rFonts w:ascii="Arial" w:hAnsi="Arial" w:cs="Arial"/>
          <w:sz w:val="20"/>
          <w:szCs w:val="20"/>
        </w:rPr>
        <w:t xml:space="preserve">Employee Name:  </w:t>
      </w:r>
      <w:r w:rsidRPr="00EC1861">
        <w:rPr>
          <w:rFonts w:ascii="Arial" w:hAnsi="Arial" w:cs="Arial"/>
          <w:sz w:val="20"/>
          <w:szCs w:val="20"/>
        </w:rPr>
        <w:tab/>
      </w:r>
      <w:r w:rsidRPr="00EC1861">
        <w:rPr>
          <w:rFonts w:ascii="Arial" w:hAnsi="Arial" w:cs="Arial"/>
          <w:sz w:val="20"/>
          <w:szCs w:val="20"/>
        </w:rPr>
        <w:tab/>
      </w:r>
      <w:r w:rsidRPr="00EC1861">
        <w:rPr>
          <w:rFonts w:ascii="Arial" w:hAnsi="Arial" w:cs="Arial"/>
          <w:b/>
          <w:sz w:val="20"/>
          <w:szCs w:val="20"/>
        </w:rPr>
        <w:tab/>
      </w:r>
      <w:r w:rsidRPr="00EC1861">
        <w:rPr>
          <w:rFonts w:ascii="Arial" w:hAnsi="Arial" w:cs="Arial"/>
          <w:sz w:val="20"/>
          <w:szCs w:val="20"/>
        </w:rPr>
        <w:tab/>
      </w:r>
      <w:r w:rsidRPr="00EC1861">
        <w:rPr>
          <w:rFonts w:ascii="Arial" w:hAnsi="Arial" w:cs="Arial"/>
          <w:sz w:val="20"/>
          <w:szCs w:val="20"/>
        </w:rPr>
        <w:t xml:space="preserve">Job Title: </w:t>
      </w:r>
      <w:r w:rsidRPr="00EC1861">
        <w:rPr>
          <w:rFonts w:ascii="Arial" w:hAnsi="Arial" w:cs="Arial"/>
          <w:b/>
          <w:sz w:val="20"/>
          <w:szCs w:val="20"/>
        </w:rPr>
        <w:t>Program Coordinator</w:t>
      </w:r>
      <w:r w:rsidRPr="00EC1861">
        <w:rPr>
          <w:rFonts w:ascii="Arial" w:hAnsi="Arial" w:cs="Arial"/>
          <w:b/>
          <w:sz w:val="20"/>
          <w:szCs w:val="20"/>
        </w:rPr>
        <w:t>-SC</w:t>
      </w:r>
    </w:p>
    <w:p w:rsidR="00570A7A" w:rsidRPr="00EC1861" w:rsidRDefault="00570A7A" w:rsidP="00570A7A">
      <w:pPr>
        <w:widowControl w:val="0"/>
        <w:autoSpaceDE w:val="0"/>
        <w:autoSpaceDN w:val="0"/>
        <w:adjustRightInd w:val="0"/>
        <w:spacing w:before="16"/>
        <w:rPr>
          <w:rFonts w:ascii="Arial" w:hAnsi="Arial" w:cs="Arial"/>
          <w:sz w:val="20"/>
          <w:szCs w:val="20"/>
        </w:rPr>
      </w:pPr>
      <w:proofErr w:type="spellStart"/>
      <w:r w:rsidRPr="00EC1861">
        <w:rPr>
          <w:rFonts w:ascii="Arial" w:hAnsi="Arial" w:cs="Arial"/>
          <w:sz w:val="20"/>
          <w:szCs w:val="20"/>
        </w:rPr>
        <w:t>Programme</w:t>
      </w:r>
      <w:proofErr w:type="spellEnd"/>
      <w:r w:rsidRPr="00EC1861">
        <w:rPr>
          <w:rFonts w:ascii="Arial" w:hAnsi="Arial" w:cs="Arial"/>
          <w:sz w:val="20"/>
          <w:szCs w:val="20"/>
        </w:rPr>
        <w:t xml:space="preserve">:  </w:t>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position w:val="-1"/>
          <w:sz w:val="20"/>
          <w:szCs w:val="20"/>
        </w:rPr>
        <w:t xml:space="preserve">Supervisor: Director </w:t>
      </w:r>
      <w:r w:rsidRPr="00EC1861">
        <w:rPr>
          <w:rFonts w:ascii="Arial" w:hAnsi="Arial" w:cs="Arial"/>
          <w:position w:val="-1"/>
          <w:sz w:val="20"/>
          <w:szCs w:val="20"/>
        </w:rPr>
        <w:t>Program</w:t>
      </w:r>
    </w:p>
    <w:p w:rsidR="00570A7A" w:rsidRPr="00EC1861" w:rsidRDefault="00570A7A" w:rsidP="00570A7A">
      <w:pPr>
        <w:spacing w:line="240" w:lineRule="auto"/>
        <w:contextualSpacing/>
        <w:rPr>
          <w:rFonts w:ascii="Arial" w:hAnsi="Arial" w:cs="Arial"/>
          <w:b/>
          <w:sz w:val="20"/>
          <w:szCs w:val="20"/>
          <w:lang w:val="en-GB"/>
        </w:rPr>
      </w:pPr>
      <w:r w:rsidRPr="00EC1861">
        <w:rPr>
          <w:rFonts w:ascii="Arial" w:hAnsi="Arial" w:cs="Arial"/>
          <w:b/>
          <w:sz w:val="20"/>
          <w:szCs w:val="20"/>
        </w:rPr>
        <w:t>Job Summary</w:t>
      </w:r>
      <w:r w:rsidRPr="00EC1861">
        <w:rPr>
          <w:rFonts w:ascii="Arial" w:hAnsi="Arial" w:cs="Arial"/>
          <w:b/>
          <w:sz w:val="20"/>
          <w:szCs w:val="20"/>
        </w:rPr>
        <w:t xml:space="preserve"> for </w:t>
      </w:r>
      <w:r w:rsidRPr="00EC1861">
        <w:rPr>
          <w:rFonts w:ascii="Arial" w:hAnsi="Arial" w:cs="Arial"/>
          <w:b/>
          <w:sz w:val="20"/>
          <w:szCs w:val="20"/>
          <w:lang w:val="en-GB"/>
        </w:rPr>
        <w:t>Progr</w:t>
      </w:r>
      <w:r w:rsidR="00EC1861">
        <w:rPr>
          <w:rFonts w:ascii="Arial" w:hAnsi="Arial" w:cs="Arial"/>
          <w:b/>
          <w:sz w:val="20"/>
          <w:szCs w:val="20"/>
          <w:lang w:val="en-GB"/>
        </w:rPr>
        <w:t>am Coordinator- Social Cohesion:</w:t>
      </w:r>
    </w:p>
    <w:p w:rsidR="00570A7A" w:rsidRPr="00EC1861" w:rsidRDefault="00570A7A" w:rsidP="00570A7A">
      <w:pPr>
        <w:pStyle w:val="style48"/>
        <w:jc w:val="both"/>
        <w:rPr>
          <w:rFonts w:ascii="Arial" w:hAnsi="Arial" w:cs="Arial"/>
          <w:color w:val="000000" w:themeColor="text1"/>
          <w:sz w:val="20"/>
          <w:szCs w:val="20"/>
        </w:rPr>
      </w:pPr>
      <w:r w:rsidRPr="00EC1861">
        <w:rPr>
          <w:rFonts w:ascii="Arial" w:hAnsi="Arial" w:cs="Arial"/>
          <w:color w:val="000000" w:themeColor="text1"/>
          <w:sz w:val="20"/>
          <w:szCs w:val="20"/>
        </w:rPr>
        <w:t xml:space="preserve">As a member of Manusher </w:t>
      </w:r>
      <w:proofErr w:type="spellStart"/>
      <w:r w:rsidRPr="00EC1861">
        <w:rPr>
          <w:rFonts w:ascii="Arial" w:hAnsi="Arial" w:cs="Arial"/>
          <w:color w:val="000000" w:themeColor="text1"/>
          <w:sz w:val="20"/>
          <w:szCs w:val="20"/>
        </w:rPr>
        <w:t>Jonno</w:t>
      </w:r>
      <w:proofErr w:type="spellEnd"/>
      <w:r w:rsidRPr="00EC1861">
        <w:rPr>
          <w:rFonts w:ascii="Arial" w:hAnsi="Arial" w:cs="Arial"/>
          <w:color w:val="000000" w:themeColor="text1"/>
          <w:sz w:val="20"/>
          <w:szCs w:val="20"/>
        </w:rPr>
        <w:t xml:space="preserve"> Foundation program team, Program Coordinator - Social Cohesion is responsible to lead the projects related to Preventing Violent Extremism and Social Cohesion. </w:t>
      </w:r>
      <w:r w:rsidR="00AC3EB0" w:rsidRPr="00EC1861">
        <w:rPr>
          <w:rFonts w:ascii="Arial" w:hAnsi="Arial" w:cs="Arial"/>
          <w:color w:val="000000" w:themeColor="text1"/>
          <w:sz w:val="20"/>
          <w:szCs w:val="20"/>
        </w:rPr>
        <w:t>Strategic</w:t>
      </w:r>
      <w:r w:rsidRPr="00EC1861">
        <w:rPr>
          <w:rFonts w:ascii="Arial" w:hAnsi="Arial" w:cs="Arial"/>
          <w:color w:val="000000" w:themeColor="text1"/>
          <w:sz w:val="20"/>
          <w:szCs w:val="20"/>
        </w:rPr>
        <w:t xml:space="preserve"> Leadership for new projects, support the implementation of the projects by Partner NGOs, manage the grants and supervise the project implementation team, communication with donors and other actors  will be the regular activities of the position. This new position of MJF requires a creative and innovative person who is a quick learner, able to experiment with new approaches, and adapt activities and their own management style accordingly. Effective program management, people management, budget management and representation skills are essential aspects of this role.  S/he must be able to establish and maintain contacts with key actors as well as make use of available sources for gathering and distributing key in</w:t>
      </w:r>
      <w:bookmarkStart w:id="0" w:name="_GoBack"/>
      <w:bookmarkEnd w:id="0"/>
      <w:r w:rsidRPr="00EC1861">
        <w:rPr>
          <w:rFonts w:ascii="Arial" w:hAnsi="Arial" w:cs="Arial"/>
          <w:color w:val="000000" w:themeColor="text1"/>
          <w:sz w:val="20"/>
          <w:szCs w:val="20"/>
        </w:rPr>
        <w:t>formation.</w:t>
      </w:r>
    </w:p>
    <w:p w:rsidR="00C24C2A" w:rsidRPr="00EC1861" w:rsidRDefault="00C24C2A" w:rsidP="00C24C2A">
      <w:pPr>
        <w:contextualSpacing/>
        <w:rPr>
          <w:rFonts w:ascii="Arial" w:hAnsi="Arial" w:cs="Arial"/>
          <w:b/>
          <w:sz w:val="20"/>
          <w:szCs w:val="20"/>
        </w:rPr>
      </w:pPr>
      <w:r w:rsidRPr="00EC1861">
        <w:rPr>
          <w:rFonts w:ascii="Arial" w:hAnsi="Arial" w:cs="Arial"/>
          <w:b/>
          <w:sz w:val="20"/>
          <w:szCs w:val="20"/>
        </w:rPr>
        <w:t>Responsibilities and Tasks: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154"/>
        <w:gridCol w:w="7386"/>
      </w:tblGrid>
      <w:tr w:rsidR="00C24C2A" w:rsidRPr="00EC1861" w:rsidTr="00E0488D">
        <w:tc>
          <w:tcPr>
            <w:tcW w:w="648" w:type="dxa"/>
          </w:tcPr>
          <w:p w:rsidR="00C24C2A" w:rsidRPr="00EC1861" w:rsidRDefault="00C24C2A" w:rsidP="00E0488D">
            <w:pPr>
              <w:spacing w:after="0" w:line="240" w:lineRule="auto"/>
              <w:contextualSpacing/>
              <w:jc w:val="center"/>
              <w:rPr>
                <w:rFonts w:ascii="Arial" w:hAnsi="Arial" w:cs="Arial"/>
                <w:b/>
                <w:sz w:val="20"/>
                <w:szCs w:val="20"/>
                <w:lang w:val="en-GB"/>
              </w:rPr>
            </w:pPr>
            <w:r w:rsidRPr="00EC1861">
              <w:rPr>
                <w:rFonts w:ascii="Arial" w:hAnsi="Arial" w:cs="Arial"/>
                <w:b/>
                <w:sz w:val="20"/>
                <w:szCs w:val="20"/>
                <w:lang w:val="en-GB"/>
              </w:rPr>
              <w:t>SL</w:t>
            </w:r>
          </w:p>
        </w:tc>
        <w:tc>
          <w:tcPr>
            <w:tcW w:w="2154" w:type="dxa"/>
          </w:tcPr>
          <w:p w:rsidR="00C24C2A" w:rsidRPr="00EC1861" w:rsidRDefault="00C24C2A" w:rsidP="00E0488D">
            <w:pPr>
              <w:spacing w:after="0" w:line="240" w:lineRule="auto"/>
              <w:contextualSpacing/>
              <w:jc w:val="center"/>
              <w:rPr>
                <w:rFonts w:ascii="Arial" w:hAnsi="Arial" w:cs="Arial"/>
                <w:b/>
                <w:sz w:val="20"/>
                <w:szCs w:val="20"/>
                <w:lang w:val="en-GB"/>
              </w:rPr>
            </w:pPr>
            <w:r w:rsidRPr="00EC1861">
              <w:rPr>
                <w:rFonts w:ascii="Arial" w:hAnsi="Arial" w:cs="Arial"/>
                <w:b/>
                <w:sz w:val="20"/>
                <w:szCs w:val="20"/>
                <w:lang w:val="en-GB"/>
              </w:rPr>
              <w:t>Responsibilities</w:t>
            </w:r>
          </w:p>
        </w:tc>
        <w:tc>
          <w:tcPr>
            <w:tcW w:w="7386" w:type="dxa"/>
          </w:tcPr>
          <w:p w:rsidR="00C24C2A" w:rsidRPr="00EC1861" w:rsidRDefault="00C24C2A" w:rsidP="00E0488D">
            <w:pPr>
              <w:spacing w:after="0" w:line="240" w:lineRule="auto"/>
              <w:contextualSpacing/>
              <w:jc w:val="center"/>
              <w:rPr>
                <w:rFonts w:ascii="Arial" w:hAnsi="Arial" w:cs="Arial"/>
                <w:b/>
                <w:sz w:val="20"/>
                <w:szCs w:val="20"/>
                <w:lang w:val="en-GB"/>
              </w:rPr>
            </w:pPr>
            <w:r w:rsidRPr="00EC1861">
              <w:rPr>
                <w:rFonts w:ascii="Arial" w:hAnsi="Arial" w:cs="Arial"/>
                <w:b/>
                <w:sz w:val="20"/>
                <w:szCs w:val="20"/>
                <w:lang w:val="en-GB"/>
              </w:rPr>
              <w:t>Tasks</w:t>
            </w:r>
          </w:p>
        </w:tc>
      </w:tr>
      <w:tr w:rsidR="00C24C2A" w:rsidRPr="00EC1861" w:rsidTr="00E0488D">
        <w:tc>
          <w:tcPr>
            <w:tcW w:w="648" w:type="dxa"/>
          </w:tcPr>
          <w:p w:rsidR="00C24C2A" w:rsidRPr="00EC1861" w:rsidRDefault="00C24C2A" w:rsidP="00E0488D">
            <w:pPr>
              <w:spacing w:after="0" w:line="240" w:lineRule="auto"/>
              <w:contextualSpacing/>
              <w:jc w:val="center"/>
              <w:rPr>
                <w:rFonts w:ascii="Arial" w:hAnsi="Arial" w:cs="Arial"/>
                <w:sz w:val="20"/>
                <w:szCs w:val="20"/>
                <w:lang w:val="en-GB"/>
              </w:rPr>
            </w:pPr>
            <w:r w:rsidRPr="00EC1861">
              <w:rPr>
                <w:rFonts w:ascii="Arial" w:hAnsi="Arial" w:cs="Arial"/>
                <w:sz w:val="20"/>
                <w:szCs w:val="20"/>
                <w:lang w:val="en-GB"/>
              </w:rPr>
              <w:t>1.</w:t>
            </w:r>
          </w:p>
        </w:tc>
        <w:tc>
          <w:tcPr>
            <w:tcW w:w="2154" w:type="dxa"/>
          </w:tcPr>
          <w:p w:rsidR="00C24C2A" w:rsidRPr="00EC1861" w:rsidRDefault="00C24C2A" w:rsidP="00E0488D">
            <w:pPr>
              <w:spacing w:after="0" w:line="240" w:lineRule="auto"/>
              <w:contextualSpacing/>
              <w:rPr>
                <w:rFonts w:ascii="Arial" w:hAnsi="Arial" w:cs="Arial"/>
                <w:sz w:val="20"/>
                <w:szCs w:val="20"/>
                <w:lang w:val="en-GB"/>
              </w:rPr>
            </w:pPr>
            <w:r w:rsidRPr="00EC1861">
              <w:rPr>
                <w:rFonts w:ascii="Arial" w:hAnsi="Arial" w:cs="Arial"/>
                <w:sz w:val="20"/>
                <w:szCs w:val="20"/>
                <w:lang w:val="en-GB"/>
              </w:rPr>
              <w:t xml:space="preserve">New Partnership Development </w:t>
            </w:r>
          </w:p>
        </w:tc>
        <w:tc>
          <w:tcPr>
            <w:tcW w:w="7386" w:type="dxa"/>
          </w:tcPr>
          <w:p w:rsidR="00C24C2A" w:rsidRPr="00EC1861" w:rsidRDefault="00C24C2A" w:rsidP="00C24C2A">
            <w:pPr>
              <w:numPr>
                <w:ilvl w:val="0"/>
                <w:numId w:val="3"/>
              </w:numPr>
              <w:spacing w:after="0" w:line="240" w:lineRule="auto"/>
              <w:contextualSpacing/>
              <w:rPr>
                <w:rFonts w:ascii="Arial" w:hAnsi="Arial" w:cs="Arial"/>
                <w:sz w:val="20"/>
                <w:szCs w:val="20"/>
                <w:lang w:val="en-GB"/>
              </w:rPr>
            </w:pPr>
            <w:r w:rsidRPr="00EC1861">
              <w:rPr>
                <w:rFonts w:ascii="Arial" w:hAnsi="Arial" w:cs="Arial"/>
                <w:sz w:val="20"/>
                <w:szCs w:val="20"/>
                <w:lang w:val="en-GB"/>
              </w:rPr>
              <w:t xml:space="preserve">Communication with existing and potential donors/development partners. </w:t>
            </w:r>
          </w:p>
          <w:p w:rsidR="00C24C2A" w:rsidRPr="00EC1861" w:rsidRDefault="00C24C2A" w:rsidP="00C24C2A">
            <w:pPr>
              <w:numPr>
                <w:ilvl w:val="0"/>
                <w:numId w:val="3"/>
              </w:numPr>
              <w:spacing w:after="0" w:line="240" w:lineRule="auto"/>
              <w:contextualSpacing/>
              <w:rPr>
                <w:rFonts w:ascii="Arial" w:hAnsi="Arial" w:cs="Arial"/>
                <w:sz w:val="20"/>
                <w:szCs w:val="20"/>
                <w:lang w:val="en-GB"/>
              </w:rPr>
            </w:pPr>
            <w:r w:rsidRPr="00EC1861">
              <w:rPr>
                <w:rFonts w:ascii="Arial" w:hAnsi="Arial" w:cs="Arial"/>
                <w:sz w:val="20"/>
                <w:szCs w:val="20"/>
                <w:lang w:val="en-GB"/>
              </w:rPr>
              <w:t>Ensure that the due-diligence process to assess potential partners is completed in accordance with MJF policies and principles</w:t>
            </w:r>
          </w:p>
          <w:p w:rsidR="00C24C2A" w:rsidRPr="00EC1861" w:rsidRDefault="00C24C2A" w:rsidP="00C24C2A">
            <w:pPr>
              <w:numPr>
                <w:ilvl w:val="0"/>
                <w:numId w:val="3"/>
              </w:numPr>
              <w:spacing w:after="0" w:line="240" w:lineRule="auto"/>
              <w:contextualSpacing/>
              <w:rPr>
                <w:rFonts w:ascii="Arial" w:hAnsi="Arial" w:cs="Arial"/>
                <w:sz w:val="20"/>
                <w:szCs w:val="20"/>
                <w:lang w:val="en-GB"/>
              </w:rPr>
            </w:pPr>
            <w:r w:rsidRPr="00EC1861">
              <w:rPr>
                <w:rFonts w:ascii="Arial" w:hAnsi="Arial" w:cs="Arial"/>
                <w:sz w:val="20"/>
                <w:szCs w:val="20"/>
                <w:lang w:val="en-GB"/>
              </w:rPr>
              <w:t>Assis</w:t>
            </w:r>
            <w:r w:rsidR="00F16743" w:rsidRPr="00EC1861">
              <w:rPr>
                <w:rFonts w:ascii="Arial" w:hAnsi="Arial" w:cs="Arial"/>
                <w:sz w:val="20"/>
                <w:szCs w:val="20"/>
                <w:lang w:val="en-GB"/>
              </w:rPr>
              <w:t>t</w:t>
            </w:r>
            <w:r w:rsidRPr="00EC1861">
              <w:rPr>
                <w:rFonts w:ascii="Arial" w:hAnsi="Arial" w:cs="Arial"/>
                <w:sz w:val="20"/>
                <w:szCs w:val="20"/>
                <w:lang w:val="en-GB"/>
              </w:rPr>
              <w:t xml:space="preserve"> the team in Partner Selection process. </w:t>
            </w:r>
          </w:p>
          <w:p w:rsidR="00C24C2A" w:rsidRPr="00EC1861" w:rsidRDefault="00C24C2A" w:rsidP="00C24C2A">
            <w:pPr>
              <w:pStyle w:val="ListParagraph"/>
              <w:numPr>
                <w:ilvl w:val="0"/>
                <w:numId w:val="3"/>
              </w:numPr>
              <w:spacing w:after="0" w:line="240" w:lineRule="auto"/>
              <w:rPr>
                <w:rFonts w:ascii="Arial" w:hAnsi="Arial" w:cs="Arial"/>
                <w:sz w:val="20"/>
                <w:szCs w:val="20"/>
                <w:lang w:val="en-GB"/>
              </w:rPr>
            </w:pPr>
            <w:r w:rsidRPr="00EC1861">
              <w:rPr>
                <w:rFonts w:ascii="Arial" w:hAnsi="Arial" w:cs="Arial"/>
                <w:sz w:val="20"/>
                <w:szCs w:val="20"/>
                <w:lang w:val="en-GB"/>
              </w:rPr>
              <w:t>Carry out assessment visits to potential grantees</w:t>
            </w:r>
          </w:p>
          <w:p w:rsidR="00C24C2A" w:rsidRPr="00EC1861" w:rsidRDefault="00C24C2A" w:rsidP="00C24C2A">
            <w:pPr>
              <w:numPr>
                <w:ilvl w:val="0"/>
                <w:numId w:val="3"/>
              </w:numPr>
              <w:spacing w:after="0" w:line="240" w:lineRule="auto"/>
              <w:contextualSpacing/>
              <w:rPr>
                <w:rFonts w:ascii="Arial" w:hAnsi="Arial" w:cs="Arial"/>
                <w:sz w:val="20"/>
                <w:szCs w:val="20"/>
                <w:lang w:val="en-GB"/>
              </w:rPr>
            </w:pPr>
            <w:r w:rsidRPr="00EC1861">
              <w:rPr>
                <w:rFonts w:ascii="Arial" w:hAnsi="Arial" w:cs="Arial"/>
                <w:sz w:val="20"/>
                <w:szCs w:val="20"/>
                <w:lang w:val="en-GB"/>
              </w:rPr>
              <w:t>Support the grant making process, ensuring efficiency, effectiveness and adherence to MJF’s grant making principles</w:t>
            </w:r>
          </w:p>
          <w:p w:rsidR="00C24C2A" w:rsidRPr="00EC1861" w:rsidRDefault="00C24C2A" w:rsidP="00C24C2A">
            <w:pPr>
              <w:numPr>
                <w:ilvl w:val="0"/>
                <w:numId w:val="3"/>
              </w:numPr>
              <w:spacing w:after="0" w:line="240" w:lineRule="auto"/>
              <w:contextualSpacing/>
              <w:rPr>
                <w:rFonts w:ascii="Arial" w:hAnsi="Arial" w:cs="Arial"/>
                <w:sz w:val="20"/>
                <w:szCs w:val="20"/>
                <w:lang w:val="en-GB"/>
              </w:rPr>
            </w:pPr>
            <w:r w:rsidRPr="00EC1861">
              <w:rPr>
                <w:rFonts w:ascii="Arial" w:hAnsi="Arial" w:cs="Arial"/>
                <w:sz w:val="20"/>
                <w:szCs w:val="20"/>
                <w:lang w:val="en-GB"/>
              </w:rPr>
              <w:t>Support grant development and negotiation prior to the signing of grant agreements with grantees</w:t>
            </w:r>
          </w:p>
          <w:p w:rsidR="00C24C2A" w:rsidRPr="00EC1861" w:rsidRDefault="00C24C2A" w:rsidP="00AC3EB0">
            <w:pPr>
              <w:numPr>
                <w:ilvl w:val="0"/>
                <w:numId w:val="3"/>
              </w:numPr>
              <w:spacing w:after="0" w:line="240" w:lineRule="auto"/>
              <w:contextualSpacing/>
              <w:rPr>
                <w:rFonts w:ascii="Arial" w:hAnsi="Arial" w:cs="Arial"/>
                <w:sz w:val="20"/>
                <w:szCs w:val="20"/>
                <w:lang w:val="en-GB"/>
              </w:rPr>
            </w:pPr>
            <w:r w:rsidRPr="00EC1861">
              <w:rPr>
                <w:rFonts w:ascii="Arial" w:hAnsi="Arial" w:cs="Arial"/>
                <w:sz w:val="20"/>
                <w:szCs w:val="20"/>
                <w:lang w:val="en-GB"/>
              </w:rPr>
              <w:t>Support preparation of documentation for recommendations to MJF management</w:t>
            </w:r>
          </w:p>
        </w:tc>
      </w:tr>
      <w:tr w:rsidR="00C24C2A" w:rsidRPr="00EC1861" w:rsidTr="00E0488D">
        <w:tc>
          <w:tcPr>
            <w:tcW w:w="648" w:type="dxa"/>
          </w:tcPr>
          <w:p w:rsidR="00C24C2A" w:rsidRPr="00EC1861" w:rsidRDefault="00C24C2A" w:rsidP="00E0488D">
            <w:pPr>
              <w:spacing w:after="0" w:line="240" w:lineRule="auto"/>
              <w:contextualSpacing/>
              <w:jc w:val="center"/>
              <w:rPr>
                <w:rFonts w:ascii="Arial" w:hAnsi="Arial" w:cs="Arial"/>
                <w:sz w:val="20"/>
                <w:szCs w:val="20"/>
                <w:lang w:val="en-GB"/>
              </w:rPr>
            </w:pPr>
            <w:r w:rsidRPr="00EC1861">
              <w:rPr>
                <w:rFonts w:ascii="Arial" w:hAnsi="Arial" w:cs="Arial"/>
                <w:sz w:val="20"/>
                <w:szCs w:val="20"/>
                <w:lang w:val="en-GB"/>
              </w:rPr>
              <w:t>3.</w:t>
            </w:r>
          </w:p>
        </w:tc>
        <w:tc>
          <w:tcPr>
            <w:tcW w:w="2154" w:type="dxa"/>
          </w:tcPr>
          <w:p w:rsidR="00C24C2A" w:rsidRPr="00EC1861" w:rsidRDefault="00C24C2A" w:rsidP="00E0488D">
            <w:pPr>
              <w:spacing w:after="0" w:line="240" w:lineRule="auto"/>
              <w:contextualSpacing/>
              <w:rPr>
                <w:rFonts w:ascii="Arial" w:hAnsi="Arial" w:cs="Arial"/>
                <w:sz w:val="20"/>
                <w:szCs w:val="20"/>
                <w:lang w:val="en-GB"/>
              </w:rPr>
            </w:pPr>
            <w:r w:rsidRPr="00EC1861">
              <w:rPr>
                <w:rFonts w:ascii="Arial" w:hAnsi="Arial" w:cs="Arial"/>
                <w:sz w:val="20"/>
                <w:szCs w:val="20"/>
                <w:lang w:val="en-GB"/>
              </w:rPr>
              <w:t>Partnership Management</w:t>
            </w:r>
          </w:p>
        </w:tc>
        <w:tc>
          <w:tcPr>
            <w:tcW w:w="7386" w:type="dxa"/>
          </w:tcPr>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Supervise grant implementation by grantees</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Manage the regular monitoring of grant implementation</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Manage reporting on the grants</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Accompany grant implementation by grantees</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 xml:space="preserve">Support the regular monitoring of grant implementation </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Carry out assessment visits of grantees</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Support reporting on the grants</w:t>
            </w:r>
          </w:p>
        </w:tc>
      </w:tr>
      <w:tr w:rsidR="00C24C2A" w:rsidRPr="00EC1861" w:rsidTr="00E0488D">
        <w:tc>
          <w:tcPr>
            <w:tcW w:w="648" w:type="dxa"/>
          </w:tcPr>
          <w:p w:rsidR="00C24C2A" w:rsidRPr="00EC1861" w:rsidRDefault="00C24C2A" w:rsidP="00E0488D">
            <w:pPr>
              <w:spacing w:after="0" w:line="240" w:lineRule="auto"/>
              <w:contextualSpacing/>
              <w:jc w:val="both"/>
              <w:rPr>
                <w:rFonts w:ascii="Arial" w:hAnsi="Arial" w:cs="Arial"/>
                <w:sz w:val="20"/>
                <w:szCs w:val="20"/>
                <w:lang w:val="en-GB"/>
              </w:rPr>
            </w:pPr>
            <w:r w:rsidRPr="00EC1861">
              <w:rPr>
                <w:rFonts w:ascii="Arial" w:hAnsi="Arial" w:cs="Arial"/>
                <w:sz w:val="20"/>
                <w:szCs w:val="20"/>
                <w:lang w:val="en-GB"/>
              </w:rPr>
              <w:t>4.</w:t>
            </w:r>
          </w:p>
          <w:p w:rsidR="00C24C2A" w:rsidRPr="00EC1861" w:rsidRDefault="00C24C2A" w:rsidP="00E0488D">
            <w:pPr>
              <w:spacing w:after="0" w:line="240" w:lineRule="auto"/>
              <w:contextualSpacing/>
              <w:jc w:val="both"/>
              <w:rPr>
                <w:rFonts w:ascii="Arial" w:hAnsi="Arial" w:cs="Arial"/>
                <w:sz w:val="20"/>
                <w:szCs w:val="20"/>
                <w:lang w:val="en-GB"/>
              </w:rPr>
            </w:pPr>
          </w:p>
          <w:p w:rsidR="00C24C2A" w:rsidRPr="00EC1861" w:rsidRDefault="00C24C2A" w:rsidP="00E0488D">
            <w:pPr>
              <w:spacing w:after="0" w:line="240" w:lineRule="auto"/>
              <w:contextualSpacing/>
              <w:jc w:val="both"/>
              <w:rPr>
                <w:rFonts w:ascii="Arial" w:hAnsi="Arial" w:cs="Arial"/>
                <w:sz w:val="20"/>
                <w:szCs w:val="20"/>
                <w:lang w:val="en-GB"/>
              </w:rPr>
            </w:pPr>
          </w:p>
          <w:p w:rsidR="00C24C2A" w:rsidRPr="00EC1861" w:rsidRDefault="00C24C2A" w:rsidP="00E0488D">
            <w:pPr>
              <w:spacing w:after="0" w:line="240" w:lineRule="auto"/>
              <w:contextualSpacing/>
              <w:jc w:val="both"/>
              <w:rPr>
                <w:rFonts w:ascii="Arial" w:hAnsi="Arial" w:cs="Arial"/>
                <w:sz w:val="20"/>
                <w:szCs w:val="20"/>
                <w:lang w:val="en-GB"/>
              </w:rPr>
            </w:pPr>
          </w:p>
          <w:p w:rsidR="00C24C2A" w:rsidRPr="00EC1861" w:rsidRDefault="00C24C2A" w:rsidP="00E0488D">
            <w:pPr>
              <w:spacing w:after="0" w:line="240" w:lineRule="auto"/>
              <w:contextualSpacing/>
              <w:jc w:val="both"/>
              <w:rPr>
                <w:rFonts w:ascii="Arial" w:hAnsi="Arial" w:cs="Arial"/>
                <w:sz w:val="20"/>
                <w:szCs w:val="20"/>
                <w:lang w:val="en-GB"/>
              </w:rPr>
            </w:pPr>
          </w:p>
        </w:tc>
        <w:tc>
          <w:tcPr>
            <w:tcW w:w="2154" w:type="dxa"/>
          </w:tcPr>
          <w:p w:rsidR="00C24C2A" w:rsidRPr="00EC1861" w:rsidRDefault="00C24C2A" w:rsidP="00E0488D">
            <w:pPr>
              <w:spacing w:after="0" w:line="240" w:lineRule="auto"/>
              <w:contextualSpacing/>
              <w:jc w:val="both"/>
              <w:rPr>
                <w:rFonts w:ascii="Arial" w:hAnsi="Arial" w:cs="Arial"/>
                <w:sz w:val="20"/>
                <w:szCs w:val="20"/>
                <w:lang w:val="en-GB"/>
              </w:rPr>
            </w:pPr>
            <w:r w:rsidRPr="00EC1861">
              <w:rPr>
                <w:rFonts w:ascii="Arial" w:hAnsi="Arial" w:cs="Arial"/>
                <w:sz w:val="20"/>
                <w:szCs w:val="20"/>
                <w:lang w:val="en-GB"/>
              </w:rPr>
              <w:t xml:space="preserve">Program monitoring </w:t>
            </w:r>
          </w:p>
        </w:tc>
        <w:tc>
          <w:tcPr>
            <w:tcW w:w="7386" w:type="dxa"/>
          </w:tcPr>
          <w:p w:rsidR="00C24C2A" w:rsidRPr="00EC1861" w:rsidRDefault="00C24C2A" w:rsidP="00E0488D">
            <w:pPr>
              <w:pStyle w:val="ListParagraph"/>
              <w:numPr>
                <w:ilvl w:val="0"/>
                <w:numId w:val="2"/>
              </w:numPr>
              <w:spacing w:after="0" w:line="240" w:lineRule="auto"/>
              <w:jc w:val="both"/>
              <w:rPr>
                <w:rFonts w:ascii="Arial" w:hAnsi="Arial" w:cs="Arial"/>
                <w:sz w:val="20"/>
                <w:szCs w:val="20"/>
                <w:lang w:val="en-GB"/>
              </w:rPr>
            </w:pPr>
            <w:r w:rsidRPr="00EC1861">
              <w:rPr>
                <w:rFonts w:ascii="Arial" w:hAnsi="Arial" w:cs="Arial"/>
                <w:sz w:val="20"/>
                <w:szCs w:val="20"/>
                <w:lang w:val="en-GB"/>
              </w:rPr>
              <w:t xml:space="preserve">Ensure regular field visit for progress monitoring of the grantees </w:t>
            </w:r>
          </w:p>
          <w:p w:rsidR="00C24C2A" w:rsidRPr="00EC1861" w:rsidRDefault="00C24C2A" w:rsidP="00E0488D">
            <w:pPr>
              <w:pStyle w:val="ListParagraph"/>
              <w:numPr>
                <w:ilvl w:val="0"/>
                <w:numId w:val="2"/>
              </w:numPr>
              <w:spacing w:after="0" w:line="240" w:lineRule="auto"/>
              <w:jc w:val="both"/>
              <w:rPr>
                <w:rFonts w:ascii="Arial" w:hAnsi="Arial" w:cs="Arial"/>
                <w:sz w:val="20"/>
                <w:szCs w:val="20"/>
                <w:lang w:val="en-GB"/>
              </w:rPr>
            </w:pPr>
            <w:r w:rsidRPr="00EC1861">
              <w:rPr>
                <w:rFonts w:ascii="Arial" w:hAnsi="Arial" w:cs="Arial"/>
                <w:sz w:val="20"/>
                <w:szCs w:val="20"/>
                <w:lang w:val="en-GB"/>
              </w:rPr>
              <w:t>Identify gaps and supervise provision of necessary feedback to grantees</w:t>
            </w:r>
          </w:p>
          <w:p w:rsidR="00C24C2A" w:rsidRPr="00EC1861" w:rsidRDefault="00C24C2A" w:rsidP="00E0488D">
            <w:pPr>
              <w:pStyle w:val="ListParagraph"/>
              <w:numPr>
                <w:ilvl w:val="0"/>
                <w:numId w:val="2"/>
              </w:numPr>
              <w:spacing w:after="0" w:line="240" w:lineRule="auto"/>
              <w:jc w:val="both"/>
              <w:rPr>
                <w:rFonts w:ascii="Arial" w:hAnsi="Arial" w:cs="Arial"/>
                <w:sz w:val="20"/>
                <w:szCs w:val="20"/>
                <w:lang w:val="en-GB"/>
              </w:rPr>
            </w:pPr>
            <w:r w:rsidRPr="00EC1861">
              <w:rPr>
                <w:rFonts w:ascii="Arial" w:hAnsi="Arial" w:cs="Arial"/>
                <w:sz w:val="20"/>
                <w:szCs w:val="20"/>
                <w:lang w:val="en-GB"/>
              </w:rPr>
              <w:t>Ensure the tracking of progress towards achieving objectives and make necessary adjustments</w:t>
            </w:r>
          </w:p>
          <w:p w:rsidR="00C24C2A" w:rsidRPr="00EC1861" w:rsidRDefault="00C24C2A" w:rsidP="00E0488D">
            <w:pPr>
              <w:pStyle w:val="ListParagraph"/>
              <w:numPr>
                <w:ilvl w:val="0"/>
                <w:numId w:val="2"/>
              </w:numPr>
              <w:spacing w:after="0" w:line="240" w:lineRule="auto"/>
              <w:jc w:val="both"/>
              <w:rPr>
                <w:rFonts w:ascii="Arial" w:hAnsi="Arial" w:cs="Arial"/>
                <w:sz w:val="20"/>
                <w:szCs w:val="20"/>
                <w:lang w:val="en-GB"/>
              </w:rPr>
            </w:pPr>
            <w:r w:rsidRPr="00EC1861">
              <w:rPr>
                <w:rFonts w:ascii="Arial" w:hAnsi="Arial" w:cs="Arial"/>
                <w:sz w:val="20"/>
                <w:szCs w:val="20"/>
                <w:lang w:val="en-GB"/>
              </w:rPr>
              <w:t>Adjust goals and activities in the light of lessons learned</w:t>
            </w:r>
          </w:p>
          <w:p w:rsidR="00C24C2A" w:rsidRPr="00EC1861" w:rsidRDefault="00C24C2A" w:rsidP="00E0488D">
            <w:pPr>
              <w:pStyle w:val="ListParagraph"/>
              <w:numPr>
                <w:ilvl w:val="0"/>
                <w:numId w:val="2"/>
              </w:numPr>
              <w:spacing w:after="0" w:line="240" w:lineRule="auto"/>
              <w:jc w:val="both"/>
              <w:rPr>
                <w:rFonts w:ascii="Arial" w:hAnsi="Arial" w:cs="Arial"/>
                <w:sz w:val="20"/>
                <w:szCs w:val="20"/>
                <w:lang w:val="en-GB"/>
              </w:rPr>
            </w:pPr>
            <w:r w:rsidRPr="00EC1861">
              <w:rPr>
                <w:rFonts w:ascii="Arial" w:hAnsi="Arial" w:cs="Arial"/>
                <w:sz w:val="20"/>
                <w:szCs w:val="20"/>
                <w:lang w:val="en-GB"/>
              </w:rPr>
              <w:t>Prepare and adapt plans as necessary</w:t>
            </w:r>
          </w:p>
          <w:p w:rsidR="00C24C2A" w:rsidRPr="00EC1861" w:rsidRDefault="00C24C2A" w:rsidP="00E0488D">
            <w:pPr>
              <w:pStyle w:val="ListParagraph"/>
              <w:numPr>
                <w:ilvl w:val="0"/>
                <w:numId w:val="2"/>
              </w:numPr>
              <w:spacing w:after="0" w:line="240" w:lineRule="auto"/>
              <w:jc w:val="both"/>
              <w:rPr>
                <w:rFonts w:ascii="Arial" w:hAnsi="Arial" w:cs="Arial"/>
                <w:sz w:val="20"/>
                <w:szCs w:val="20"/>
                <w:lang w:val="en-GB"/>
              </w:rPr>
            </w:pPr>
            <w:r w:rsidRPr="00EC1861">
              <w:rPr>
                <w:rFonts w:ascii="Arial" w:hAnsi="Arial" w:cs="Arial"/>
                <w:sz w:val="20"/>
                <w:szCs w:val="20"/>
                <w:lang w:val="en-GB"/>
              </w:rPr>
              <w:t xml:space="preserve">Liaison with Donor and MJF M&amp;E test hypotheses and approaches </w:t>
            </w:r>
          </w:p>
          <w:p w:rsidR="00C24C2A" w:rsidRPr="00EC1861" w:rsidRDefault="00C24C2A" w:rsidP="00E0488D">
            <w:pPr>
              <w:pStyle w:val="ListParagraph"/>
              <w:spacing w:after="0" w:line="240" w:lineRule="auto"/>
              <w:ind w:left="360"/>
              <w:jc w:val="both"/>
              <w:rPr>
                <w:rFonts w:ascii="Arial" w:hAnsi="Arial" w:cs="Arial"/>
                <w:sz w:val="20"/>
                <w:szCs w:val="20"/>
                <w:lang w:val="en-GB"/>
              </w:rPr>
            </w:pPr>
          </w:p>
        </w:tc>
      </w:tr>
      <w:tr w:rsidR="00C24C2A" w:rsidRPr="00EC1861" w:rsidTr="00E0488D">
        <w:tc>
          <w:tcPr>
            <w:tcW w:w="648" w:type="dxa"/>
          </w:tcPr>
          <w:p w:rsidR="00C24C2A" w:rsidRPr="00EC1861" w:rsidRDefault="00C24C2A" w:rsidP="00E0488D">
            <w:pPr>
              <w:spacing w:after="0" w:line="240" w:lineRule="auto"/>
              <w:contextualSpacing/>
              <w:jc w:val="center"/>
              <w:rPr>
                <w:rFonts w:ascii="Arial" w:hAnsi="Arial" w:cs="Arial"/>
                <w:sz w:val="20"/>
                <w:szCs w:val="20"/>
                <w:lang w:val="en-GB"/>
              </w:rPr>
            </w:pPr>
            <w:r w:rsidRPr="00EC1861">
              <w:rPr>
                <w:rFonts w:ascii="Arial" w:hAnsi="Arial" w:cs="Arial"/>
                <w:sz w:val="20"/>
                <w:szCs w:val="20"/>
                <w:lang w:val="en-GB"/>
              </w:rPr>
              <w:t xml:space="preserve">5. </w:t>
            </w:r>
          </w:p>
        </w:tc>
        <w:tc>
          <w:tcPr>
            <w:tcW w:w="2154" w:type="dxa"/>
          </w:tcPr>
          <w:p w:rsidR="00C24C2A" w:rsidRPr="00EC1861" w:rsidRDefault="00C24C2A" w:rsidP="00E0488D">
            <w:pPr>
              <w:spacing w:after="0" w:line="240" w:lineRule="auto"/>
              <w:contextualSpacing/>
              <w:rPr>
                <w:rFonts w:ascii="Arial" w:hAnsi="Arial" w:cs="Arial"/>
                <w:sz w:val="20"/>
                <w:szCs w:val="20"/>
                <w:lang w:val="en-GB"/>
              </w:rPr>
            </w:pPr>
            <w:r w:rsidRPr="00EC1861">
              <w:rPr>
                <w:rFonts w:ascii="Arial" w:hAnsi="Arial" w:cs="Arial"/>
                <w:sz w:val="20"/>
                <w:szCs w:val="20"/>
                <w:lang w:val="en-GB"/>
              </w:rPr>
              <w:t>Budget  Management</w:t>
            </w:r>
          </w:p>
        </w:tc>
        <w:tc>
          <w:tcPr>
            <w:tcW w:w="7386" w:type="dxa"/>
          </w:tcPr>
          <w:p w:rsidR="00C24C2A" w:rsidRPr="00EC1861" w:rsidRDefault="00C24C2A" w:rsidP="00C24C2A">
            <w:pPr>
              <w:pStyle w:val="ListParagraph"/>
              <w:numPr>
                <w:ilvl w:val="0"/>
                <w:numId w:val="4"/>
              </w:numPr>
              <w:spacing w:after="0" w:line="240" w:lineRule="auto"/>
              <w:rPr>
                <w:rFonts w:ascii="Arial" w:hAnsi="Arial" w:cs="Arial"/>
                <w:sz w:val="20"/>
                <w:szCs w:val="20"/>
                <w:lang w:val="en-GB"/>
              </w:rPr>
            </w:pPr>
            <w:r w:rsidRPr="00EC1861">
              <w:rPr>
                <w:rFonts w:ascii="Arial" w:hAnsi="Arial" w:cs="Arial"/>
                <w:sz w:val="20"/>
                <w:szCs w:val="20"/>
                <w:lang w:val="en-GB"/>
              </w:rPr>
              <w:t>Support budget planning, monitoring, review and revision processes</w:t>
            </w:r>
          </w:p>
          <w:p w:rsidR="00C24C2A" w:rsidRPr="00EC1861" w:rsidRDefault="00C24C2A" w:rsidP="00C24C2A">
            <w:pPr>
              <w:pStyle w:val="ListParagraph"/>
              <w:numPr>
                <w:ilvl w:val="0"/>
                <w:numId w:val="4"/>
              </w:numPr>
              <w:spacing w:after="0" w:line="240" w:lineRule="auto"/>
              <w:rPr>
                <w:rFonts w:ascii="Arial" w:hAnsi="Arial" w:cs="Arial"/>
                <w:sz w:val="20"/>
                <w:szCs w:val="20"/>
                <w:lang w:val="en-GB"/>
              </w:rPr>
            </w:pPr>
            <w:r w:rsidRPr="00EC1861">
              <w:rPr>
                <w:rFonts w:ascii="Arial" w:hAnsi="Arial" w:cs="Arial"/>
                <w:sz w:val="20"/>
                <w:szCs w:val="20"/>
                <w:lang w:val="en-GB"/>
              </w:rPr>
              <w:t>Approve expenditures in line with budget for partners</w:t>
            </w:r>
          </w:p>
          <w:p w:rsidR="00C24C2A" w:rsidRPr="00EC1861" w:rsidRDefault="00C24C2A" w:rsidP="00C24C2A">
            <w:pPr>
              <w:pStyle w:val="ListParagraph"/>
              <w:numPr>
                <w:ilvl w:val="0"/>
                <w:numId w:val="4"/>
              </w:numPr>
              <w:spacing w:after="0" w:line="240" w:lineRule="auto"/>
              <w:rPr>
                <w:rFonts w:ascii="Arial" w:hAnsi="Arial" w:cs="Arial"/>
                <w:sz w:val="20"/>
                <w:szCs w:val="20"/>
                <w:lang w:val="en-GB"/>
              </w:rPr>
            </w:pPr>
            <w:r w:rsidRPr="00EC1861">
              <w:rPr>
                <w:rFonts w:ascii="Arial" w:hAnsi="Arial" w:cs="Arial"/>
                <w:sz w:val="20"/>
                <w:szCs w:val="20"/>
                <w:lang w:val="en-GB"/>
              </w:rPr>
              <w:t xml:space="preserve">Ensure correct use of program funds </w:t>
            </w:r>
          </w:p>
        </w:tc>
      </w:tr>
      <w:tr w:rsidR="00C24C2A" w:rsidRPr="00EC1861" w:rsidTr="00E0488D">
        <w:tc>
          <w:tcPr>
            <w:tcW w:w="648" w:type="dxa"/>
          </w:tcPr>
          <w:p w:rsidR="00C24C2A" w:rsidRPr="00EC1861" w:rsidRDefault="00C24C2A" w:rsidP="00E0488D">
            <w:pPr>
              <w:spacing w:after="0" w:line="240" w:lineRule="auto"/>
              <w:contextualSpacing/>
              <w:jc w:val="center"/>
              <w:rPr>
                <w:rFonts w:ascii="Arial" w:hAnsi="Arial" w:cs="Arial"/>
                <w:sz w:val="20"/>
                <w:szCs w:val="20"/>
                <w:lang w:val="en-GB"/>
              </w:rPr>
            </w:pPr>
            <w:r w:rsidRPr="00EC1861">
              <w:rPr>
                <w:rFonts w:ascii="Arial" w:hAnsi="Arial" w:cs="Arial"/>
                <w:sz w:val="20"/>
                <w:szCs w:val="20"/>
                <w:lang w:val="en-GB"/>
              </w:rPr>
              <w:t>6.</w:t>
            </w:r>
          </w:p>
        </w:tc>
        <w:tc>
          <w:tcPr>
            <w:tcW w:w="2154" w:type="dxa"/>
          </w:tcPr>
          <w:p w:rsidR="00C24C2A" w:rsidRPr="00EC1861" w:rsidRDefault="00C24C2A" w:rsidP="00E0488D">
            <w:pPr>
              <w:spacing w:after="0" w:line="240" w:lineRule="auto"/>
              <w:contextualSpacing/>
              <w:rPr>
                <w:rFonts w:ascii="Arial" w:hAnsi="Arial" w:cs="Arial"/>
                <w:sz w:val="20"/>
                <w:szCs w:val="20"/>
                <w:lang w:val="en-GB"/>
              </w:rPr>
            </w:pPr>
            <w:r w:rsidRPr="00EC1861">
              <w:rPr>
                <w:rFonts w:ascii="Arial" w:hAnsi="Arial" w:cs="Arial"/>
                <w:sz w:val="20"/>
                <w:szCs w:val="20"/>
                <w:lang w:val="en-GB"/>
              </w:rPr>
              <w:t>Reporting and documentation</w:t>
            </w:r>
          </w:p>
        </w:tc>
        <w:tc>
          <w:tcPr>
            <w:tcW w:w="7386" w:type="dxa"/>
          </w:tcPr>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Establish systems for accessing and preserving all relevant documents</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lastRenderedPageBreak/>
              <w:t xml:space="preserve">Finalise field visit reports and share findings with respective authorities </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 xml:space="preserve">Ensure high quality reporting regarding program implementation </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 xml:space="preserve">Coordinate the monitoring plan and preparation of monitoring report </w:t>
            </w:r>
          </w:p>
        </w:tc>
      </w:tr>
      <w:tr w:rsidR="00C24C2A" w:rsidRPr="00EC1861" w:rsidTr="00E0488D">
        <w:tc>
          <w:tcPr>
            <w:tcW w:w="648" w:type="dxa"/>
          </w:tcPr>
          <w:p w:rsidR="00C24C2A" w:rsidRPr="00EC1861" w:rsidRDefault="00C24C2A" w:rsidP="00E0488D">
            <w:pPr>
              <w:spacing w:after="0" w:line="240" w:lineRule="auto"/>
              <w:contextualSpacing/>
              <w:jc w:val="center"/>
              <w:rPr>
                <w:rFonts w:ascii="Arial" w:hAnsi="Arial" w:cs="Arial"/>
                <w:sz w:val="20"/>
                <w:szCs w:val="20"/>
                <w:lang w:val="en-GB"/>
              </w:rPr>
            </w:pPr>
            <w:r w:rsidRPr="00EC1861">
              <w:rPr>
                <w:rFonts w:ascii="Arial" w:hAnsi="Arial" w:cs="Arial"/>
                <w:sz w:val="20"/>
                <w:szCs w:val="20"/>
                <w:lang w:val="en-GB"/>
              </w:rPr>
              <w:lastRenderedPageBreak/>
              <w:t>7.</w:t>
            </w:r>
          </w:p>
        </w:tc>
        <w:tc>
          <w:tcPr>
            <w:tcW w:w="2154" w:type="dxa"/>
          </w:tcPr>
          <w:p w:rsidR="00C24C2A" w:rsidRPr="00EC1861" w:rsidRDefault="00C24C2A" w:rsidP="00E0488D">
            <w:pPr>
              <w:spacing w:after="0" w:line="240" w:lineRule="auto"/>
              <w:contextualSpacing/>
              <w:rPr>
                <w:rFonts w:ascii="Arial" w:hAnsi="Arial" w:cs="Arial"/>
                <w:sz w:val="20"/>
                <w:szCs w:val="20"/>
                <w:lang w:val="en-GB"/>
              </w:rPr>
            </w:pPr>
            <w:r w:rsidRPr="00EC1861">
              <w:rPr>
                <w:rFonts w:ascii="Arial" w:hAnsi="Arial" w:cs="Arial"/>
                <w:sz w:val="20"/>
                <w:szCs w:val="20"/>
                <w:lang w:val="en-GB"/>
              </w:rPr>
              <w:t>Representation, communication and networking</w:t>
            </w:r>
          </w:p>
        </w:tc>
        <w:tc>
          <w:tcPr>
            <w:tcW w:w="7386" w:type="dxa"/>
          </w:tcPr>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 xml:space="preserve">Regular communication and coordination with grantees </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 xml:space="preserve">Support communication and networking with relevant organizations </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Support knowledge sharing with all relevant sectors regarding Youth and Development</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Share and disseminate information within the organization.</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 xml:space="preserve">Develop functional network with state and non-state actors. </w:t>
            </w:r>
          </w:p>
        </w:tc>
      </w:tr>
      <w:tr w:rsidR="00C24C2A" w:rsidRPr="00EC1861" w:rsidTr="00E0488D">
        <w:tc>
          <w:tcPr>
            <w:tcW w:w="648" w:type="dxa"/>
          </w:tcPr>
          <w:p w:rsidR="00C24C2A" w:rsidRPr="00EC1861" w:rsidRDefault="00C24C2A" w:rsidP="00E0488D">
            <w:pPr>
              <w:spacing w:after="0" w:line="240" w:lineRule="auto"/>
              <w:contextualSpacing/>
              <w:jc w:val="center"/>
              <w:rPr>
                <w:rFonts w:ascii="Arial" w:hAnsi="Arial" w:cs="Arial"/>
                <w:sz w:val="20"/>
                <w:szCs w:val="20"/>
                <w:lang w:val="en-GB"/>
              </w:rPr>
            </w:pPr>
            <w:r w:rsidRPr="00EC1861">
              <w:rPr>
                <w:rFonts w:ascii="Arial" w:hAnsi="Arial" w:cs="Arial"/>
                <w:sz w:val="20"/>
                <w:szCs w:val="20"/>
                <w:lang w:val="en-GB"/>
              </w:rPr>
              <w:t>8.</w:t>
            </w:r>
          </w:p>
        </w:tc>
        <w:tc>
          <w:tcPr>
            <w:tcW w:w="2154" w:type="dxa"/>
          </w:tcPr>
          <w:p w:rsidR="00C24C2A" w:rsidRPr="00EC1861" w:rsidRDefault="00C24C2A" w:rsidP="00E0488D">
            <w:pPr>
              <w:spacing w:after="0" w:line="240" w:lineRule="auto"/>
              <w:contextualSpacing/>
              <w:rPr>
                <w:rFonts w:ascii="Arial" w:hAnsi="Arial" w:cs="Arial"/>
                <w:sz w:val="20"/>
                <w:szCs w:val="20"/>
                <w:lang w:val="en-GB"/>
              </w:rPr>
            </w:pPr>
            <w:r w:rsidRPr="00EC1861">
              <w:rPr>
                <w:rFonts w:ascii="Arial" w:hAnsi="Arial" w:cs="Arial"/>
                <w:sz w:val="20"/>
                <w:szCs w:val="20"/>
                <w:lang w:val="en-GB"/>
              </w:rPr>
              <w:t>Capacity building and advocacy</w:t>
            </w:r>
          </w:p>
        </w:tc>
        <w:tc>
          <w:tcPr>
            <w:tcW w:w="7386" w:type="dxa"/>
          </w:tcPr>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Provide capacity development support to the grantees and other relevant agencies on project related issues</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Assist grantees to facilitate local and national level advocacy development issues</w:t>
            </w:r>
          </w:p>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Support partner to prepare effective IEC and BCC materials</w:t>
            </w:r>
          </w:p>
        </w:tc>
      </w:tr>
      <w:tr w:rsidR="00C24C2A" w:rsidRPr="00EC1861" w:rsidTr="00E0488D">
        <w:tc>
          <w:tcPr>
            <w:tcW w:w="648" w:type="dxa"/>
          </w:tcPr>
          <w:p w:rsidR="00C24C2A" w:rsidRPr="00EC1861" w:rsidRDefault="00C24C2A" w:rsidP="00E0488D">
            <w:pPr>
              <w:spacing w:after="0" w:line="240" w:lineRule="auto"/>
              <w:contextualSpacing/>
              <w:jc w:val="center"/>
              <w:rPr>
                <w:rFonts w:ascii="Arial" w:hAnsi="Arial" w:cs="Arial"/>
                <w:sz w:val="20"/>
                <w:szCs w:val="20"/>
                <w:lang w:val="en-GB"/>
              </w:rPr>
            </w:pPr>
            <w:r w:rsidRPr="00EC1861">
              <w:rPr>
                <w:rFonts w:ascii="Arial" w:hAnsi="Arial" w:cs="Arial"/>
                <w:sz w:val="20"/>
                <w:szCs w:val="20"/>
                <w:lang w:val="en-GB"/>
              </w:rPr>
              <w:t>9.</w:t>
            </w:r>
          </w:p>
        </w:tc>
        <w:tc>
          <w:tcPr>
            <w:tcW w:w="2154" w:type="dxa"/>
          </w:tcPr>
          <w:p w:rsidR="00C24C2A" w:rsidRPr="00EC1861" w:rsidRDefault="00C24C2A" w:rsidP="00E0488D">
            <w:pPr>
              <w:spacing w:after="0" w:line="240" w:lineRule="auto"/>
              <w:contextualSpacing/>
              <w:rPr>
                <w:rFonts w:ascii="Arial" w:hAnsi="Arial" w:cs="Arial"/>
                <w:sz w:val="20"/>
                <w:szCs w:val="20"/>
                <w:lang w:val="en-GB"/>
              </w:rPr>
            </w:pPr>
            <w:r w:rsidRPr="00EC1861">
              <w:rPr>
                <w:rFonts w:ascii="Arial" w:hAnsi="Arial" w:cs="Arial"/>
                <w:sz w:val="20"/>
                <w:szCs w:val="20"/>
                <w:lang w:val="en-GB"/>
              </w:rPr>
              <w:t>Others</w:t>
            </w:r>
          </w:p>
        </w:tc>
        <w:tc>
          <w:tcPr>
            <w:tcW w:w="7386" w:type="dxa"/>
          </w:tcPr>
          <w:p w:rsidR="00C24C2A" w:rsidRPr="00EC1861" w:rsidRDefault="00C24C2A" w:rsidP="00E0488D">
            <w:pPr>
              <w:pStyle w:val="ListParagraph"/>
              <w:numPr>
                <w:ilvl w:val="0"/>
                <w:numId w:val="2"/>
              </w:numPr>
              <w:spacing w:after="0" w:line="240" w:lineRule="auto"/>
              <w:rPr>
                <w:rFonts w:ascii="Arial" w:hAnsi="Arial" w:cs="Arial"/>
                <w:sz w:val="20"/>
                <w:szCs w:val="20"/>
                <w:lang w:val="en-GB"/>
              </w:rPr>
            </w:pPr>
            <w:r w:rsidRPr="00EC1861">
              <w:rPr>
                <w:rFonts w:ascii="Arial" w:hAnsi="Arial" w:cs="Arial"/>
                <w:sz w:val="20"/>
                <w:szCs w:val="20"/>
                <w:lang w:val="en-GB"/>
              </w:rPr>
              <w:t xml:space="preserve">Any other assignment given by the supervisor or MJF Management. </w:t>
            </w:r>
          </w:p>
        </w:tc>
      </w:tr>
    </w:tbl>
    <w:p w:rsidR="00C24C2A" w:rsidRPr="00EC1861" w:rsidRDefault="00C24C2A" w:rsidP="00C24C2A">
      <w:pPr>
        <w:spacing w:line="240" w:lineRule="auto"/>
        <w:rPr>
          <w:rFonts w:ascii="Arial" w:hAnsi="Arial" w:cs="Arial"/>
          <w:sz w:val="20"/>
          <w:szCs w:val="20"/>
          <w:lang w:val="en-GB"/>
        </w:rPr>
      </w:pPr>
    </w:p>
    <w:p w:rsidR="00570A7A" w:rsidRPr="00EC1861" w:rsidRDefault="00570A7A" w:rsidP="00570A7A">
      <w:pPr>
        <w:pStyle w:val="Heading2"/>
        <w:jc w:val="both"/>
        <w:rPr>
          <w:rFonts w:ascii="Arial" w:hAnsi="Arial" w:cs="Arial"/>
          <w:sz w:val="20"/>
          <w:szCs w:val="20"/>
        </w:rPr>
      </w:pPr>
      <w:r w:rsidRPr="00EC1861">
        <w:rPr>
          <w:rFonts w:ascii="Arial" w:hAnsi="Arial" w:cs="Arial"/>
          <w:sz w:val="20"/>
          <w:szCs w:val="20"/>
        </w:rPr>
        <w:t>Authority</w:t>
      </w:r>
    </w:p>
    <w:p w:rsidR="00570A7A" w:rsidRPr="00EC1861" w:rsidRDefault="00570A7A" w:rsidP="00570A7A">
      <w:pPr>
        <w:jc w:val="both"/>
        <w:rPr>
          <w:rFonts w:ascii="Arial" w:hAnsi="Arial" w:cs="Arial"/>
          <w:sz w:val="20"/>
          <w:szCs w:val="20"/>
        </w:rPr>
      </w:pPr>
      <w:r w:rsidRPr="00EC1861">
        <w:rPr>
          <w:rFonts w:ascii="Arial" w:hAnsi="Arial" w:cs="Arial"/>
          <w:sz w:val="20"/>
          <w:szCs w:val="20"/>
        </w:rPr>
        <w:t>Reports to the Director</w:t>
      </w:r>
      <w:r w:rsidRPr="00EC1861">
        <w:rPr>
          <w:rFonts w:ascii="Arial" w:hAnsi="Arial" w:cs="Arial"/>
          <w:sz w:val="20"/>
          <w:szCs w:val="20"/>
        </w:rPr>
        <w:t xml:space="preserve"> Program</w:t>
      </w:r>
    </w:p>
    <w:p w:rsidR="00570A7A" w:rsidRPr="00EC1861" w:rsidRDefault="00570A7A" w:rsidP="00570A7A">
      <w:pPr>
        <w:pStyle w:val="Heading2"/>
        <w:jc w:val="both"/>
        <w:rPr>
          <w:rFonts w:ascii="Arial" w:hAnsi="Arial" w:cs="Arial"/>
          <w:sz w:val="20"/>
          <w:szCs w:val="20"/>
        </w:rPr>
      </w:pPr>
      <w:r w:rsidRPr="00EC1861">
        <w:rPr>
          <w:rFonts w:ascii="Arial" w:hAnsi="Arial" w:cs="Arial"/>
          <w:sz w:val="20"/>
          <w:szCs w:val="20"/>
        </w:rPr>
        <w:t>Key Contacts and Relationship</w:t>
      </w:r>
    </w:p>
    <w:p w:rsidR="00570A7A" w:rsidRPr="00EC1861" w:rsidRDefault="00570A7A" w:rsidP="00570A7A">
      <w:pPr>
        <w:jc w:val="both"/>
        <w:rPr>
          <w:rFonts w:ascii="Arial" w:hAnsi="Arial" w:cs="Arial"/>
          <w:sz w:val="20"/>
          <w:szCs w:val="20"/>
        </w:rPr>
      </w:pPr>
      <w:r w:rsidRPr="00EC1861">
        <w:rPr>
          <w:rFonts w:ascii="Arial" w:hAnsi="Arial" w:cs="Arial"/>
          <w:sz w:val="20"/>
          <w:szCs w:val="20"/>
        </w:rPr>
        <w:t xml:space="preserve"> Executive Director, All Directors, All coordinators and others as appropriate.</w:t>
      </w:r>
    </w:p>
    <w:p w:rsidR="00570A7A" w:rsidRPr="00EC1861" w:rsidRDefault="00570A7A" w:rsidP="00570A7A">
      <w:pPr>
        <w:jc w:val="both"/>
        <w:rPr>
          <w:rFonts w:ascii="Arial" w:hAnsi="Arial" w:cs="Arial"/>
          <w:b/>
          <w:bCs/>
          <w:sz w:val="20"/>
          <w:szCs w:val="20"/>
        </w:rPr>
      </w:pPr>
      <w:r w:rsidRPr="00EC1861">
        <w:rPr>
          <w:rFonts w:ascii="Arial" w:hAnsi="Arial" w:cs="Arial"/>
          <w:b/>
          <w:bCs/>
          <w:sz w:val="20"/>
          <w:szCs w:val="20"/>
        </w:rPr>
        <w:t>Working Conditions:</w:t>
      </w:r>
    </w:p>
    <w:p w:rsidR="00570A7A" w:rsidRPr="00EC1861" w:rsidRDefault="00570A7A" w:rsidP="00570A7A">
      <w:pPr>
        <w:jc w:val="both"/>
        <w:rPr>
          <w:rFonts w:ascii="Arial" w:hAnsi="Arial" w:cs="Arial"/>
          <w:sz w:val="20"/>
          <w:szCs w:val="20"/>
        </w:rPr>
      </w:pPr>
      <w:r w:rsidRPr="00EC1861">
        <w:rPr>
          <w:rFonts w:ascii="Arial" w:hAnsi="Arial" w:cs="Arial"/>
          <w:sz w:val="20"/>
          <w:szCs w:val="20"/>
        </w:rPr>
        <w:t>B</w:t>
      </w:r>
      <w:r w:rsidRPr="00EC1861">
        <w:rPr>
          <w:rFonts w:ascii="Arial" w:hAnsi="Arial" w:cs="Arial"/>
          <w:sz w:val="20"/>
          <w:szCs w:val="20"/>
        </w:rPr>
        <w:t>ased in Dhaka with 30% travel outside Dhaka in Bangladesh</w:t>
      </w:r>
    </w:p>
    <w:p w:rsidR="00570A7A" w:rsidRPr="00EC1861" w:rsidRDefault="00F16743" w:rsidP="00570A7A">
      <w:pPr>
        <w:spacing w:line="240" w:lineRule="auto"/>
        <w:contextualSpacing/>
        <w:rPr>
          <w:rFonts w:ascii="Arial" w:hAnsi="Arial" w:cs="Arial"/>
          <w:b/>
          <w:sz w:val="20"/>
          <w:szCs w:val="20"/>
          <w:lang w:val="en-GB"/>
        </w:rPr>
      </w:pPr>
      <w:r w:rsidRPr="00EC1861">
        <w:rPr>
          <w:rFonts w:ascii="Arial" w:hAnsi="Arial" w:cs="Arial"/>
          <w:b/>
          <w:sz w:val="20"/>
          <w:szCs w:val="20"/>
          <w:lang w:val="en-GB"/>
        </w:rPr>
        <w:t>Qualifications, Experience and Skills:</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Masters in Social Science or any relevant discipline is the minimum qualification.</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Demonstrable fluent written and spoken English and Bangla.</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Experience of team management in multi donor funded organisational structures.</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 xml:space="preserve">Understanding, experiences, knowledge of Resource Mobilization, Partnership Development and Management. </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Specific knowledge on Social Cohesion focused Program including Preventing Violent Extremism.</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Experience of managing development programme at least 1</w:t>
      </w:r>
      <w:r w:rsidR="00F16743" w:rsidRPr="00EC1861">
        <w:rPr>
          <w:rFonts w:ascii="Arial" w:hAnsi="Arial" w:cs="Arial"/>
          <w:sz w:val="20"/>
          <w:szCs w:val="20"/>
          <w:lang w:val="en-GB"/>
        </w:rPr>
        <w:t>5</w:t>
      </w:r>
      <w:r w:rsidRPr="00EC1861">
        <w:rPr>
          <w:rFonts w:ascii="Arial" w:hAnsi="Arial" w:cs="Arial"/>
          <w:sz w:val="20"/>
          <w:szCs w:val="20"/>
          <w:lang w:val="en-GB"/>
        </w:rPr>
        <w:t xml:space="preserve"> years including planning, approval of expenditure and budget management, report writing, M&amp;E. Experience of starting up a new programme will be an advantage. </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 xml:space="preserve">Strategic Leadership skill for team management and exposure of MJF profile. </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Attention to detail and ability to manage priorities and respect deadlines.</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Adaptable, innovative, problem-solver and a quick learner.</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 xml:space="preserve">Good understanding of Political, Cultural and Social issues, Education systems, Sports and Culture, gender, community mobilization, networking with government, NGOs and donors. </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Ability to manage process effectively, and to work under pressure and maintain strict deadlines.</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Computer skill on MS Word, Excel, internet utilities and social media.</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Experience in training/workshop facilitation.</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Excellent interpersonal communication skill and ability to work independently but also as part of a team.</w:t>
      </w:r>
    </w:p>
    <w:p w:rsidR="00570A7A" w:rsidRPr="00EC1861" w:rsidRDefault="00570A7A" w:rsidP="00570A7A">
      <w:pPr>
        <w:pStyle w:val="ListParagraph"/>
        <w:numPr>
          <w:ilvl w:val="0"/>
          <w:numId w:val="1"/>
        </w:numPr>
        <w:spacing w:line="240" w:lineRule="auto"/>
        <w:rPr>
          <w:rFonts w:ascii="Arial" w:hAnsi="Arial" w:cs="Arial"/>
          <w:sz w:val="20"/>
          <w:szCs w:val="20"/>
          <w:lang w:val="en-GB"/>
        </w:rPr>
      </w:pPr>
      <w:r w:rsidRPr="00EC1861">
        <w:rPr>
          <w:rFonts w:ascii="Arial" w:hAnsi="Arial" w:cs="Arial"/>
          <w:sz w:val="20"/>
          <w:szCs w:val="20"/>
          <w:lang w:val="en-GB"/>
        </w:rPr>
        <w:t xml:space="preserve">Holding a pluralistic and inclusive moral value to promote social harmony. </w:t>
      </w:r>
    </w:p>
    <w:p w:rsidR="00570A7A" w:rsidRPr="00EC1861" w:rsidRDefault="00570A7A" w:rsidP="00570A7A">
      <w:pPr>
        <w:jc w:val="both"/>
        <w:rPr>
          <w:rFonts w:ascii="Arial" w:hAnsi="Arial" w:cs="Arial"/>
          <w:sz w:val="20"/>
          <w:szCs w:val="20"/>
        </w:rPr>
      </w:pPr>
      <w:r w:rsidRPr="00EC1861">
        <w:rPr>
          <w:rFonts w:ascii="Arial" w:hAnsi="Arial" w:cs="Arial"/>
          <w:i/>
          <w:i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1438275</wp:posOffset>
                </wp:positionH>
                <wp:positionV relativeFrom="paragraph">
                  <wp:posOffset>142875</wp:posOffset>
                </wp:positionV>
                <wp:extent cx="18288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FCE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1.25pt" to="25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"/>
            </w:pict>
          </mc:Fallback>
        </mc:AlternateContent>
      </w:r>
      <w:r w:rsidRPr="00EC1861">
        <w:rPr>
          <w:rFonts w:ascii="Arial" w:hAnsi="Arial" w:cs="Arial"/>
          <w:sz w:val="20"/>
          <w:szCs w:val="20"/>
        </w:rPr>
        <w:t>Incumbents Signature:</w:t>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Date:</w:t>
      </w:r>
    </w:p>
    <w:p w:rsidR="00570A7A" w:rsidRPr="00EC1861" w:rsidRDefault="00570A7A" w:rsidP="00EC1861">
      <w:pPr>
        <w:jc w:val="both"/>
        <w:rPr>
          <w:rFonts w:ascii="Arial" w:hAnsi="Arial" w:cs="Arial"/>
          <w:sz w:val="20"/>
          <w:szCs w:val="20"/>
        </w:rPr>
      </w:pPr>
      <w:r w:rsidRPr="00EC1861">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1457325</wp:posOffset>
                </wp:positionH>
                <wp:positionV relativeFrom="paragraph">
                  <wp:posOffset>116840</wp:posOffset>
                </wp:positionV>
                <wp:extent cx="18288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F896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9.2pt" to="258.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"/>
            </w:pict>
          </mc:Fallback>
        </mc:AlternateContent>
      </w:r>
      <w:r w:rsidRPr="00EC1861">
        <w:rPr>
          <w:rFonts w:ascii="Arial" w:hAnsi="Arial" w:cs="Arial"/>
          <w:sz w:val="20"/>
          <w:szCs w:val="20"/>
        </w:rPr>
        <w:t>Supervisor’s Signature:</w:t>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ab/>
      </w:r>
      <w:r w:rsidRPr="00EC1861">
        <w:rPr>
          <w:rFonts w:ascii="Arial" w:hAnsi="Arial" w:cs="Arial"/>
          <w:sz w:val="20"/>
          <w:szCs w:val="20"/>
        </w:rPr>
        <w:t>Date:</w:t>
      </w:r>
    </w:p>
    <w:sectPr w:rsidR="00570A7A" w:rsidRPr="00EC1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62AD9"/>
    <w:multiLevelType w:val="hybridMultilevel"/>
    <w:tmpl w:val="204414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015001B"/>
    <w:multiLevelType w:val="hybridMultilevel"/>
    <w:tmpl w:val="71261F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F18748F"/>
    <w:multiLevelType w:val="hybridMultilevel"/>
    <w:tmpl w:val="9EE2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40478"/>
    <w:multiLevelType w:val="hybridMultilevel"/>
    <w:tmpl w:val="7018A800"/>
    <w:lvl w:ilvl="0" w:tplc="17240E20">
      <w:start w:val="1"/>
      <w:numFmt w:val="bullet"/>
      <w:lvlText w:val=""/>
      <w:lvlJc w:val="left"/>
      <w:pPr>
        <w:ind w:left="720" w:hanging="360"/>
      </w:pPr>
      <w:rPr>
        <w:rFonts w:ascii="Symbol" w:eastAsia="Times New Roman"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2A"/>
    <w:rsid w:val="00004C23"/>
    <w:rsid w:val="00183ED2"/>
    <w:rsid w:val="004A2250"/>
    <w:rsid w:val="00570A7A"/>
    <w:rsid w:val="006C102C"/>
    <w:rsid w:val="00AC3EB0"/>
    <w:rsid w:val="00C24C2A"/>
    <w:rsid w:val="00EC1861"/>
    <w:rsid w:val="00F16743"/>
    <w:rsid w:val="00F6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F645-C593-49FE-B2F0-DEC70824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C2A"/>
    <w:pPr>
      <w:spacing w:after="200" w:line="276" w:lineRule="auto"/>
    </w:pPr>
    <w:rPr>
      <w:rFonts w:ascii="Calibri" w:eastAsia="Times New Roman" w:hAnsi="Calibri" w:cs="Vrinda"/>
    </w:rPr>
  </w:style>
  <w:style w:type="paragraph" w:styleId="Heading2">
    <w:name w:val="heading 2"/>
    <w:basedOn w:val="Normal"/>
    <w:next w:val="Normal"/>
    <w:link w:val="Heading2Char"/>
    <w:qFormat/>
    <w:rsid w:val="00570A7A"/>
    <w:pPr>
      <w:keepNext/>
      <w:spacing w:after="0" w:line="240" w:lineRule="auto"/>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2A"/>
    <w:pPr>
      <w:ind w:left="720"/>
      <w:contextualSpacing/>
    </w:pPr>
  </w:style>
  <w:style w:type="character" w:customStyle="1" w:styleId="Heading2Char">
    <w:name w:val="Heading 2 Char"/>
    <w:basedOn w:val="DefaultParagraphFont"/>
    <w:link w:val="Heading2"/>
    <w:rsid w:val="00570A7A"/>
    <w:rPr>
      <w:rFonts w:ascii="Times New Roman" w:eastAsia="Times New Roman" w:hAnsi="Times New Roman" w:cs="Times New Roman"/>
      <w:b/>
      <w:bCs/>
      <w:sz w:val="24"/>
      <w:szCs w:val="24"/>
    </w:rPr>
  </w:style>
  <w:style w:type="paragraph" w:styleId="Title">
    <w:name w:val="Title"/>
    <w:basedOn w:val="Normal"/>
    <w:link w:val="TitleChar"/>
    <w:qFormat/>
    <w:rsid w:val="00570A7A"/>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70A7A"/>
    <w:rPr>
      <w:rFonts w:ascii="Times New Roman" w:eastAsia="Times New Roman" w:hAnsi="Times New Roman" w:cs="Times New Roman"/>
      <w:b/>
      <w:bCs/>
      <w:sz w:val="24"/>
      <w:szCs w:val="24"/>
    </w:rPr>
  </w:style>
  <w:style w:type="paragraph" w:styleId="Subtitle">
    <w:name w:val="Subtitle"/>
    <w:basedOn w:val="Normal"/>
    <w:link w:val="SubtitleChar"/>
    <w:qFormat/>
    <w:rsid w:val="00570A7A"/>
    <w:pPr>
      <w:spacing w:after="0" w:line="240" w:lineRule="auto"/>
      <w:jc w:val="center"/>
    </w:pPr>
    <w:rPr>
      <w:rFonts w:ascii="Times New Roman" w:hAnsi="Times New Roman" w:cs="Times New Roman"/>
      <w:b/>
      <w:bCs/>
      <w:sz w:val="24"/>
      <w:szCs w:val="24"/>
    </w:rPr>
  </w:style>
  <w:style w:type="character" w:customStyle="1" w:styleId="SubtitleChar">
    <w:name w:val="Subtitle Char"/>
    <w:basedOn w:val="DefaultParagraphFont"/>
    <w:link w:val="Subtitle"/>
    <w:rsid w:val="00570A7A"/>
    <w:rPr>
      <w:rFonts w:ascii="Times New Roman" w:eastAsia="Times New Roman" w:hAnsi="Times New Roman" w:cs="Times New Roman"/>
      <w:b/>
      <w:bCs/>
      <w:sz w:val="24"/>
      <w:szCs w:val="24"/>
    </w:rPr>
  </w:style>
  <w:style w:type="paragraph" w:customStyle="1" w:styleId="style48">
    <w:name w:val="style48"/>
    <w:basedOn w:val="Normal"/>
    <w:rsid w:val="00570A7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Al. Mamun</dc:creator>
  <cp:keywords/>
  <dc:description/>
  <cp:lastModifiedBy>Abdul Hai</cp:lastModifiedBy>
  <cp:revision>28</cp:revision>
  <dcterms:created xsi:type="dcterms:W3CDTF">2018-11-18T02:28:00Z</dcterms:created>
  <dcterms:modified xsi:type="dcterms:W3CDTF">2018-11-18T03:29:00Z</dcterms:modified>
</cp:coreProperties>
</file>