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E8" w:rsidRPr="00DE68F0" w:rsidRDefault="008C67E8" w:rsidP="008C67E8">
      <w:pPr>
        <w:jc w:val="center"/>
        <w:rPr>
          <w:b/>
          <w:sz w:val="30"/>
          <w:lang w:val="en-US"/>
        </w:rPr>
      </w:pPr>
      <w:r w:rsidRPr="00DE68F0">
        <w:rPr>
          <w:b/>
          <w:sz w:val="30"/>
          <w:lang w:val="en-US"/>
        </w:rPr>
        <w:t>Terms of Reference (</w:t>
      </w:r>
      <w:proofErr w:type="spellStart"/>
      <w:r w:rsidRPr="00DE68F0">
        <w:rPr>
          <w:b/>
          <w:sz w:val="30"/>
          <w:lang w:val="en-US"/>
        </w:rPr>
        <w:t>ToR</w:t>
      </w:r>
      <w:proofErr w:type="spellEnd"/>
      <w:r w:rsidRPr="00DE68F0">
        <w:rPr>
          <w:b/>
          <w:sz w:val="30"/>
          <w:lang w:val="en-US"/>
        </w:rPr>
        <w:t>)</w:t>
      </w:r>
    </w:p>
    <w:p w:rsidR="008C67E8" w:rsidRPr="00DE68F0" w:rsidRDefault="008C67E8" w:rsidP="008C67E8">
      <w:pPr>
        <w:jc w:val="center"/>
        <w:rPr>
          <w:b/>
          <w:sz w:val="30"/>
          <w:lang w:val="en-US"/>
        </w:rPr>
      </w:pPr>
      <w:r w:rsidRPr="00DE68F0">
        <w:rPr>
          <w:b/>
          <w:sz w:val="30"/>
          <w:lang w:val="en-US"/>
        </w:rPr>
        <w:t>For</w:t>
      </w:r>
    </w:p>
    <w:p w:rsidR="008C67E8" w:rsidRPr="00DE68F0" w:rsidRDefault="008C67E8" w:rsidP="007A1C84">
      <w:pPr>
        <w:jc w:val="center"/>
        <w:rPr>
          <w:b/>
          <w:sz w:val="30"/>
          <w:lang w:val="en-US"/>
        </w:rPr>
      </w:pPr>
      <w:r w:rsidRPr="00DE68F0">
        <w:rPr>
          <w:b/>
          <w:sz w:val="30"/>
          <w:lang w:val="en-US"/>
        </w:rPr>
        <w:t xml:space="preserve">Developing Video Documentary on </w:t>
      </w:r>
      <w:r w:rsidR="00C62D2B">
        <w:rPr>
          <w:rFonts w:cs="Aharoni"/>
          <w:b/>
          <w:sz w:val="30"/>
          <w:lang w:val="en-US"/>
        </w:rPr>
        <w:t>Good Practices</w:t>
      </w:r>
      <w:r w:rsidRPr="00DE68F0">
        <w:rPr>
          <w:b/>
          <w:sz w:val="30"/>
          <w:lang w:val="en-US"/>
        </w:rPr>
        <w:t xml:space="preserve"> </w:t>
      </w:r>
      <w:r w:rsidR="00C62D2B">
        <w:rPr>
          <w:b/>
          <w:sz w:val="30"/>
          <w:lang w:val="en-US"/>
        </w:rPr>
        <w:t>of</w:t>
      </w:r>
      <w:r w:rsidRPr="00DE68F0">
        <w:rPr>
          <w:b/>
          <w:sz w:val="30"/>
          <w:lang w:val="en-US"/>
        </w:rPr>
        <w:t xml:space="preserve"> V2R</w:t>
      </w:r>
      <w:r w:rsidR="00C62D2B">
        <w:rPr>
          <w:b/>
          <w:sz w:val="30"/>
          <w:lang w:val="en-US"/>
        </w:rPr>
        <w:t xml:space="preserve"> Extension </w:t>
      </w:r>
      <w:r w:rsidRPr="00DE68F0">
        <w:rPr>
          <w:b/>
          <w:sz w:val="30"/>
          <w:lang w:val="en-US"/>
        </w:rPr>
        <w:t>Project</w:t>
      </w:r>
    </w:p>
    <w:p w:rsidR="003C3FA0" w:rsidRPr="003C3FA0" w:rsidRDefault="008C67E8" w:rsidP="002E779C">
      <w:pPr>
        <w:pStyle w:val="ListParagraph"/>
        <w:numPr>
          <w:ilvl w:val="0"/>
          <w:numId w:val="1"/>
        </w:numPr>
        <w:jc w:val="both"/>
        <w:rPr>
          <w:lang w:val="en-US"/>
        </w:rPr>
      </w:pPr>
      <w:r w:rsidRPr="005B03F3">
        <w:rPr>
          <w:b/>
          <w:lang w:val="en-US"/>
        </w:rPr>
        <w:t xml:space="preserve">Background: </w:t>
      </w:r>
    </w:p>
    <w:p w:rsidR="00A64DAE" w:rsidRDefault="003C3FA0" w:rsidP="00B51623">
      <w:pPr>
        <w:pStyle w:val="ListParagraph"/>
        <w:ind w:left="502"/>
        <w:jc w:val="both"/>
        <w:rPr>
          <w:lang w:val="en-US"/>
        </w:rPr>
      </w:pPr>
      <w:r w:rsidRPr="003C3FA0">
        <w:rPr>
          <w:b/>
          <w:lang w:val="en-US"/>
        </w:rPr>
        <w:t>V2R Extension:</w:t>
      </w:r>
      <w:r>
        <w:rPr>
          <w:lang w:val="en-US"/>
        </w:rPr>
        <w:t xml:space="preserve"> </w:t>
      </w:r>
      <w:r w:rsidR="008C67E8" w:rsidRPr="003C3FA0">
        <w:rPr>
          <w:lang w:val="en-US"/>
        </w:rPr>
        <w:t>The Vulnerability to Resilience (V2R) project is being implemented by Bangladesh</w:t>
      </w:r>
      <w:r w:rsidR="009A6B95" w:rsidRPr="003C3FA0">
        <w:rPr>
          <w:lang w:val="en-US"/>
        </w:rPr>
        <w:t xml:space="preserve"> Red Crescent Society since 2012 in most vulnerable coastal communities</w:t>
      </w:r>
      <w:r w:rsidR="008C67E8" w:rsidRPr="003C3FA0">
        <w:rPr>
          <w:lang w:val="en-US"/>
        </w:rPr>
        <w:t>.</w:t>
      </w:r>
      <w:r w:rsidR="009A6B95" w:rsidRPr="003C3FA0">
        <w:rPr>
          <w:lang w:val="en-US"/>
        </w:rPr>
        <w:t xml:space="preserve"> The existing V2R has already been phased out in April 2016. </w:t>
      </w:r>
      <w:r w:rsidR="002E779C" w:rsidRPr="003C3FA0">
        <w:rPr>
          <w:lang w:val="en-US"/>
        </w:rPr>
        <w:t>Meanwhile the V2R extension project w</w:t>
      </w:r>
      <w:r w:rsidR="009A6B95" w:rsidRPr="003C3FA0">
        <w:rPr>
          <w:lang w:val="en-US"/>
        </w:rPr>
        <w:t xml:space="preserve">ith the same model and approach starts its working in 30 communities in Barguna, Patuakhali and Bhola districts and has planned to end in December 2017. </w:t>
      </w:r>
      <w:r w:rsidRPr="003C3FA0">
        <w:rPr>
          <w:lang w:val="en-US"/>
        </w:rPr>
        <w:t>The project aims at reducing vulnerabilities and increasing capacities of vulnerable people to be disaster resilient. Components of the project are integrated of DRR, WASH, Livelihood and Organizational Development activities. Now the model and approach of the V2R project is well recognized thus expect to showcase the best practices of the project to wider communities in and out of Bangladesh.</w:t>
      </w:r>
    </w:p>
    <w:p w:rsidR="00B51623" w:rsidRPr="00B51623" w:rsidRDefault="00B51623" w:rsidP="00B51623">
      <w:pPr>
        <w:pStyle w:val="ListParagraph"/>
        <w:ind w:left="502"/>
        <w:jc w:val="both"/>
        <w:rPr>
          <w:lang w:val="en-US"/>
        </w:rPr>
      </w:pPr>
    </w:p>
    <w:p w:rsidR="008C67E8" w:rsidRPr="005B03F3" w:rsidRDefault="008C67E8" w:rsidP="008C67E8">
      <w:pPr>
        <w:pStyle w:val="ListParagraph"/>
        <w:numPr>
          <w:ilvl w:val="0"/>
          <w:numId w:val="1"/>
        </w:numPr>
        <w:jc w:val="both"/>
        <w:rPr>
          <w:lang w:val="en-US"/>
        </w:rPr>
      </w:pPr>
      <w:r w:rsidRPr="005B03F3">
        <w:rPr>
          <w:b/>
          <w:lang w:val="en-US"/>
        </w:rPr>
        <w:t>CONSULTANCY OBJECTIVES</w:t>
      </w:r>
    </w:p>
    <w:p w:rsidR="004D677C" w:rsidRPr="005B03F3" w:rsidRDefault="00724C39" w:rsidP="00724C39">
      <w:pPr>
        <w:ind w:left="502"/>
        <w:jc w:val="both"/>
        <w:rPr>
          <w:lang w:val="en-US"/>
        </w:rPr>
      </w:pPr>
      <w:r w:rsidRPr="005B03F3">
        <w:rPr>
          <w:lang w:val="en-US"/>
        </w:rPr>
        <w:t>This consultancy has following objectives-</w:t>
      </w:r>
    </w:p>
    <w:p w:rsidR="00724C39" w:rsidRPr="005B03F3" w:rsidRDefault="00724C39" w:rsidP="00724C39">
      <w:pPr>
        <w:pStyle w:val="ListParagraph"/>
        <w:numPr>
          <w:ilvl w:val="0"/>
          <w:numId w:val="5"/>
        </w:numPr>
        <w:jc w:val="both"/>
        <w:rPr>
          <w:lang w:val="en-US"/>
        </w:rPr>
      </w:pPr>
      <w:r w:rsidRPr="005B03F3">
        <w:rPr>
          <w:lang w:val="en-US"/>
        </w:rPr>
        <w:t>To produce one overall project vi</w:t>
      </w:r>
      <w:r w:rsidR="00B51623">
        <w:rPr>
          <w:lang w:val="en-US"/>
        </w:rPr>
        <w:t>deo documentary not more than 10</w:t>
      </w:r>
      <w:r w:rsidRPr="005B03F3">
        <w:rPr>
          <w:lang w:val="en-US"/>
        </w:rPr>
        <w:t xml:space="preserve"> minutes.</w:t>
      </w:r>
    </w:p>
    <w:p w:rsidR="00724C39" w:rsidRPr="005B03F3" w:rsidRDefault="00724C39" w:rsidP="00724C39">
      <w:pPr>
        <w:pStyle w:val="ListParagraph"/>
        <w:numPr>
          <w:ilvl w:val="0"/>
          <w:numId w:val="5"/>
        </w:numPr>
        <w:jc w:val="both"/>
        <w:rPr>
          <w:lang w:val="en-US"/>
        </w:rPr>
      </w:pPr>
      <w:r w:rsidRPr="005B03F3">
        <w:rPr>
          <w:lang w:val="en-US"/>
        </w:rPr>
        <w:t>To prepare script and narration for overall project documentaries and video.</w:t>
      </w:r>
    </w:p>
    <w:p w:rsidR="00724C39" w:rsidRPr="005B03F3" w:rsidRDefault="00724C39" w:rsidP="00724C39">
      <w:pPr>
        <w:pStyle w:val="ListParagraph"/>
        <w:numPr>
          <w:ilvl w:val="0"/>
          <w:numId w:val="5"/>
        </w:numPr>
        <w:jc w:val="both"/>
        <w:rPr>
          <w:lang w:val="en-US"/>
        </w:rPr>
      </w:pPr>
      <w:r w:rsidRPr="005B03F3">
        <w:rPr>
          <w:lang w:val="en-US"/>
        </w:rPr>
        <w:t>To compose background music for video.</w:t>
      </w:r>
    </w:p>
    <w:p w:rsidR="00724C39" w:rsidRPr="005B03F3" w:rsidRDefault="00724C39" w:rsidP="00724C39">
      <w:pPr>
        <w:pStyle w:val="ListParagraph"/>
        <w:numPr>
          <w:ilvl w:val="0"/>
          <w:numId w:val="5"/>
        </w:numPr>
        <w:jc w:val="both"/>
        <w:rPr>
          <w:lang w:val="en-US"/>
        </w:rPr>
      </w:pPr>
      <w:r w:rsidRPr="005B03F3">
        <w:rPr>
          <w:lang w:val="en-US"/>
        </w:rPr>
        <w:t>To capture necessary</w:t>
      </w:r>
      <w:r w:rsidR="00A64DAE" w:rsidRPr="005B03F3">
        <w:rPr>
          <w:lang w:val="en-US"/>
        </w:rPr>
        <w:t xml:space="preserve"> </w:t>
      </w:r>
      <w:r w:rsidRPr="005B03F3">
        <w:rPr>
          <w:lang w:val="en-US"/>
        </w:rPr>
        <w:t>video footage of different activities.</w:t>
      </w:r>
    </w:p>
    <w:p w:rsidR="00A64DAE" w:rsidRDefault="00724C39" w:rsidP="00A64DAE">
      <w:pPr>
        <w:pStyle w:val="ListParagraph"/>
        <w:numPr>
          <w:ilvl w:val="0"/>
          <w:numId w:val="5"/>
        </w:numPr>
        <w:jc w:val="both"/>
        <w:rPr>
          <w:lang w:val="en-US"/>
        </w:rPr>
      </w:pPr>
      <w:r w:rsidRPr="005B03F3">
        <w:rPr>
          <w:lang w:val="en-US"/>
        </w:rPr>
        <w:t>To narrate and edit raw video footage for producing final video.</w:t>
      </w:r>
    </w:p>
    <w:p w:rsidR="002E779C" w:rsidRPr="002E779C" w:rsidRDefault="002E779C" w:rsidP="002E779C">
      <w:pPr>
        <w:pStyle w:val="ListParagraph"/>
        <w:ind w:left="862"/>
        <w:jc w:val="both"/>
        <w:rPr>
          <w:lang w:val="en-US"/>
        </w:rPr>
      </w:pPr>
    </w:p>
    <w:p w:rsidR="008C67E8" w:rsidRPr="005B03F3" w:rsidRDefault="008C67E8" w:rsidP="008C67E8">
      <w:pPr>
        <w:pStyle w:val="ListParagraph"/>
        <w:numPr>
          <w:ilvl w:val="0"/>
          <w:numId w:val="1"/>
        </w:numPr>
        <w:jc w:val="both"/>
        <w:rPr>
          <w:lang w:val="en-US"/>
        </w:rPr>
      </w:pPr>
      <w:r w:rsidRPr="005B03F3">
        <w:rPr>
          <w:b/>
          <w:lang w:val="en-US"/>
        </w:rPr>
        <w:t>IDENTIFIED AREAS/TOPICS FOR VIDEO DOCUMENTARY</w:t>
      </w:r>
    </w:p>
    <w:p w:rsidR="006723B1" w:rsidRPr="00BA7F5E" w:rsidRDefault="006723B1" w:rsidP="006723B1">
      <w:pPr>
        <w:pStyle w:val="ListParagraph"/>
        <w:numPr>
          <w:ilvl w:val="0"/>
          <w:numId w:val="2"/>
        </w:numPr>
        <w:jc w:val="both"/>
        <w:rPr>
          <w:lang w:val="en-US"/>
        </w:rPr>
      </w:pPr>
      <w:r w:rsidRPr="00BA7F5E">
        <w:rPr>
          <w:lang w:val="en-US"/>
        </w:rPr>
        <w:t>Coastal demography and BRC-BDRCS partnership</w:t>
      </w:r>
    </w:p>
    <w:p w:rsidR="006723B1" w:rsidRPr="00BA7F5E" w:rsidRDefault="006723B1" w:rsidP="006723B1">
      <w:pPr>
        <w:pStyle w:val="ListParagraph"/>
        <w:numPr>
          <w:ilvl w:val="0"/>
          <w:numId w:val="2"/>
        </w:numPr>
        <w:jc w:val="both"/>
        <w:rPr>
          <w:lang w:val="en-US"/>
        </w:rPr>
      </w:pPr>
      <w:r w:rsidRPr="00BA7F5E">
        <w:rPr>
          <w:lang w:val="en-US"/>
        </w:rPr>
        <w:t>Initiation of V2R model and approach</w:t>
      </w:r>
    </w:p>
    <w:p w:rsidR="006723B1" w:rsidRPr="00BA7F5E" w:rsidRDefault="006723B1" w:rsidP="006723B1">
      <w:pPr>
        <w:pStyle w:val="ListParagraph"/>
        <w:numPr>
          <w:ilvl w:val="0"/>
          <w:numId w:val="2"/>
        </w:numPr>
        <w:jc w:val="both"/>
        <w:rPr>
          <w:lang w:val="en-US"/>
        </w:rPr>
      </w:pPr>
      <w:r w:rsidRPr="00BA7F5E">
        <w:rPr>
          <w:lang w:val="en-US"/>
        </w:rPr>
        <w:t xml:space="preserve">Design process of V2R </w:t>
      </w:r>
      <w:r w:rsidR="00B51623" w:rsidRPr="00BA7F5E">
        <w:rPr>
          <w:lang w:val="en-US"/>
        </w:rPr>
        <w:t xml:space="preserve">Extension </w:t>
      </w:r>
      <w:r w:rsidRPr="00BA7F5E">
        <w:rPr>
          <w:lang w:val="en-US"/>
        </w:rPr>
        <w:t>project</w:t>
      </w:r>
      <w:r w:rsidR="00B51623">
        <w:rPr>
          <w:lang w:val="en-US"/>
        </w:rPr>
        <w:t xml:space="preserve"> </w:t>
      </w:r>
    </w:p>
    <w:p w:rsidR="006723B1" w:rsidRPr="00BA7F5E" w:rsidRDefault="006723B1" w:rsidP="006723B1">
      <w:pPr>
        <w:pStyle w:val="ListParagraph"/>
        <w:numPr>
          <w:ilvl w:val="0"/>
          <w:numId w:val="3"/>
        </w:numPr>
        <w:jc w:val="both"/>
        <w:rPr>
          <w:lang w:val="en-US"/>
        </w:rPr>
      </w:pPr>
      <w:r w:rsidRPr="00BA7F5E">
        <w:rPr>
          <w:lang w:val="en-US"/>
        </w:rPr>
        <w:t>Selection of vulnerable district</w:t>
      </w:r>
      <w:r w:rsidR="00B26F99" w:rsidRPr="00BA7F5E">
        <w:rPr>
          <w:lang w:val="en-US"/>
        </w:rPr>
        <w:t>/area</w:t>
      </w:r>
    </w:p>
    <w:p w:rsidR="006723B1" w:rsidRPr="00BA7F5E" w:rsidRDefault="006723B1" w:rsidP="006723B1">
      <w:pPr>
        <w:pStyle w:val="ListParagraph"/>
        <w:numPr>
          <w:ilvl w:val="0"/>
          <w:numId w:val="3"/>
        </w:numPr>
        <w:jc w:val="both"/>
        <w:rPr>
          <w:lang w:val="en-US"/>
        </w:rPr>
      </w:pPr>
      <w:r w:rsidRPr="00BA7F5E">
        <w:rPr>
          <w:lang w:val="en-US"/>
        </w:rPr>
        <w:t xml:space="preserve">District stakeholders’ Workshop &amp; select </w:t>
      </w:r>
      <w:proofErr w:type="spellStart"/>
      <w:r w:rsidRPr="00BA7F5E">
        <w:rPr>
          <w:lang w:val="en-US"/>
        </w:rPr>
        <w:t>Upazilla</w:t>
      </w:r>
      <w:proofErr w:type="spellEnd"/>
    </w:p>
    <w:p w:rsidR="006723B1" w:rsidRPr="00BA7F5E" w:rsidRDefault="006723B1" w:rsidP="006723B1">
      <w:pPr>
        <w:pStyle w:val="ListParagraph"/>
        <w:numPr>
          <w:ilvl w:val="0"/>
          <w:numId w:val="3"/>
        </w:numPr>
        <w:jc w:val="both"/>
        <w:rPr>
          <w:lang w:val="en-US"/>
        </w:rPr>
      </w:pPr>
      <w:proofErr w:type="spellStart"/>
      <w:r w:rsidRPr="00BA7F5E">
        <w:rPr>
          <w:lang w:val="en-US"/>
        </w:rPr>
        <w:t>Upazilla</w:t>
      </w:r>
      <w:proofErr w:type="spellEnd"/>
      <w:r w:rsidRPr="00BA7F5E">
        <w:rPr>
          <w:lang w:val="en-US"/>
        </w:rPr>
        <w:t xml:space="preserve"> stakeholders meeting &amp; select Unions</w:t>
      </w:r>
    </w:p>
    <w:p w:rsidR="006723B1" w:rsidRPr="00BA7F5E" w:rsidRDefault="006723B1" w:rsidP="006723B1">
      <w:pPr>
        <w:pStyle w:val="ListParagraph"/>
        <w:numPr>
          <w:ilvl w:val="0"/>
          <w:numId w:val="3"/>
        </w:numPr>
        <w:jc w:val="both"/>
        <w:rPr>
          <w:lang w:val="en-US"/>
        </w:rPr>
      </w:pPr>
      <w:r w:rsidRPr="00BA7F5E">
        <w:rPr>
          <w:lang w:val="en-US"/>
        </w:rPr>
        <w:t>Union stakeholders’ meeting &amp; select communities</w:t>
      </w:r>
    </w:p>
    <w:p w:rsidR="006723B1" w:rsidRPr="00BA7F5E" w:rsidRDefault="000040CD" w:rsidP="006723B1">
      <w:pPr>
        <w:pStyle w:val="ListParagraph"/>
        <w:numPr>
          <w:ilvl w:val="0"/>
          <w:numId w:val="3"/>
        </w:numPr>
        <w:jc w:val="both"/>
        <w:rPr>
          <w:lang w:val="en-US"/>
        </w:rPr>
      </w:pPr>
      <w:r w:rsidRPr="00BA7F5E">
        <w:rPr>
          <w:lang w:val="en-US"/>
        </w:rPr>
        <w:t>Community mobilization and Micro Group formation</w:t>
      </w:r>
    </w:p>
    <w:p w:rsidR="000040CD" w:rsidRPr="00BA7F5E" w:rsidRDefault="000040CD" w:rsidP="006723B1">
      <w:pPr>
        <w:pStyle w:val="ListParagraph"/>
        <w:numPr>
          <w:ilvl w:val="0"/>
          <w:numId w:val="3"/>
        </w:numPr>
        <w:jc w:val="both"/>
        <w:rPr>
          <w:lang w:val="en-US"/>
        </w:rPr>
      </w:pPr>
      <w:r w:rsidRPr="00BA7F5E">
        <w:rPr>
          <w:lang w:val="en-US"/>
        </w:rPr>
        <w:t>Formation of CDMC as community resilience group</w:t>
      </w:r>
    </w:p>
    <w:p w:rsidR="000040CD" w:rsidRPr="00BA7F5E" w:rsidRDefault="000040CD" w:rsidP="006723B1">
      <w:pPr>
        <w:pStyle w:val="ListParagraph"/>
        <w:numPr>
          <w:ilvl w:val="0"/>
          <w:numId w:val="3"/>
        </w:numPr>
        <w:jc w:val="both"/>
        <w:rPr>
          <w:lang w:val="en-US"/>
        </w:rPr>
      </w:pPr>
      <w:r w:rsidRPr="00BA7F5E">
        <w:rPr>
          <w:lang w:val="en-US"/>
        </w:rPr>
        <w:t>Overall project activities</w:t>
      </w:r>
    </w:p>
    <w:p w:rsidR="00CF553D" w:rsidRPr="00BA7F5E" w:rsidRDefault="000040CD" w:rsidP="000040CD">
      <w:pPr>
        <w:pStyle w:val="ListParagraph"/>
        <w:numPr>
          <w:ilvl w:val="0"/>
          <w:numId w:val="4"/>
        </w:numPr>
        <w:jc w:val="both"/>
        <w:rPr>
          <w:lang w:val="en-US"/>
        </w:rPr>
      </w:pPr>
      <w:r w:rsidRPr="00BA7F5E">
        <w:rPr>
          <w:lang w:val="en-US"/>
        </w:rPr>
        <w:t>DRR-</w:t>
      </w:r>
      <w:r w:rsidR="00CF553D" w:rsidRPr="00BA7F5E">
        <w:rPr>
          <w:lang w:val="en-US"/>
        </w:rPr>
        <w:t>VCA, Courtyard, Mock drill, Taskforce groups (FA, SAR, EW), small scale mitigation</w:t>
      </w:r>
    </w:p>
    <w:p w:rsidR="00CF553D" w:rsidRPr="00BA7F5E" w:rsidRDefault="00CF553D" w:rsidP="000040CD">
      <w:pPr>
        <w:pStyle w:val="ListParagraph"/>
        <w:numPr>
          <w:ilvl w:val="0"/>
          <w:numId w:val="4"/>
        </w:numPr>
        <w:jc w:val="both"/>
        <w:rPr>
          <w:lang w:val="en-US"/>
        </w:rPr>
      </w:pPr>
      <w:r w:rsidRPr="00BA7F5E">
        <w:rPr>
          <w:lang w:val="en-US"/>
        </w:rPr>
        <w:t>WASH-PHAST, Courtyard, Drama, WUG, WMC, Tube-well, Latrine</w:t>
      </w:r>
    </w:p>
    <w:p w:rsidR="00CF553D" w:rsidRPr="00BA7F5E" w:rsidRDefault="00CF553D" w:rsidP="000040CD">
      <w:pPr>
        <w:pStyle w:val="ListParagraph"/>
        <w:numPr>
          <w:ilvl w:val="0"/>
          <w:numId w:val="4"/>
        </w:numPr>
        <w:jc w:val="both"/>
        <w:rPr>
          <w:lang w:val="en-US"/>
        </w:rPr>
      </w:pPr>
      <w:r w:rsidRPr="00BA7F5E">
        <w:rPr>
          <w:lang w:val="en-US"/>
        </w:rPr>
        <w:t>FSL-Assessment, Producer group, Cash grant, skill trainings</w:t>
      </w:r>
    </w:p>
    <w:p w:rsidR="00CF553D" w:rsidRPr="00BA7F5E" w:rsidRDefault="00CF553D" w:rsidP="000040CD">
      <w:pPr>
        <w:pStyle w:val="ListParagraph"/>
        <w:numPr>
          <w:ilvl w:val="0"/>
          <w:numId w:val="4"/>
        </w:numPr>
        <w:jc w:val="both"/>
        <w:rPr>
          <w:lang w:val="en-US"/>
        </w:rPr>
      </w:pPr>
      <w:r w:rsidRPr="00BA7F5E">
        <w:rPr>
          <w:lang w:val="en-US"/>
        </w:rPr>
        <w:t>OD-Staff &amp; volunteer capacity building, Tools and equipment support</w:t>
      </w:r>
    </w:p>
    <w:p w:rsidR="00117252" w:rsidRPr="00BA7F5E" w:rsidRDefault="00117252" w:rsidP="00117252">
      <w:pPr>
        <w:pStyle w:val="ListParagraph"/>
        <w:numPr>
          <w:ilvl w:val="0"/>
          <w:numId w:val="3"/>
        </w:numPr>
        <w:jc w:val="both"/>
        <w:rPr>
          <w:lang w:val="en-US"/>
        </w:rPr>
      </w:pPr>
      <w:r w:rsidRPr="00BA7F5E">
        <w:rPr>
          <w:lang w:val="en-US"/>
        </w:rPr>
        <w:t xml:space="preserve">Linkage with union </w:t>
      </w:r>
      <w:proofErr w:type="spellStart"/>
      <w:r w:rsidRPr="00BA7F5E">
        <w:rPr>
          <w:lang w:val="en-US"/>
        </w:rPr>
        <w:t>parishad</w:t>
      </w:r>
      <w:proofErr w:type="spellEnd"/>
    </w:p>
    <w:p w:rsidR="00395D33" w:rsidRPr="00BA7F5E" w:rsidRDefault="00117252" w:rsidP="00395D33">
      <w:pPr>
        <w:pStyle w:val="ListParagraph"/>
        <w:numPr>
          <w:ilvl w:val="0"/>
          <w:numId w:val="3"/>
        </w:numPr>
        <w:jc w:val="both"/>
        <w:rPr>
          <w:lang w:val="en-US"/>
        </w:rPr>
      </w:pPr>
      <w:r w:rsidRPr="00BA7F5E">
        <w:rPr>
          <w:lang w:val="en-US"/>
        </w:rPr>
        <w:t>Linkage with government line departments</w:t>
      </w:r>
    </w:p>
    <w:p w:rsidR="004F3EE5" w:rsidRPr="00395D33" w:rsidRDefault="00CF553D" w:rsidP="00395D33">
      <w:pPr>
        <w:pStyle w:val="ListParagraph"/>
        <w:ind w:left="1582"/>
        <w:jc w:val="both"/>
        <w:rPr>
          <w:lang w:val="en-US"/>
        </w:rPr>
      </w:pPr>
      <w:r w:rsidRPr="00395D33">
        <w:rPr>
          <w:lang w:val="en-US"/>
        </w:rPr>
        <w:t xml:space="preserve"> </w:t>
      </w:r>
      <w:r w:rsidR="000040CD" w:rsidRPr="00395D33">
        <w:rPr>
          <w:lang w:val="en-US"/>
        </w:rPr>
        <w:t xml:space="preserve"> </w:t>
      </w:r>
    </w:p>
    <w:p w:rsidR="008C67E8" w:rsidRPr="005B03F3" w:rsidRDefault="008C67E8" w:rsidP="008C67E8">
      <w:pPr>
        <w:pStyle w:val="ListParagraph"/>
        <w:numPr>
          <w:ilvl w:val="0"/>
          <w:numId w:val="1"/>
        </w:numPr>
        <w:jc w:val="both"/>
        <w:rPr>
          <w:lang w:val="en-US"/>
        </w:rPr>
      </w:pPr>
      <w:r w:rsidRPr="005B03F3">
        <w:rPr>
          <w:b/>
          <w:lang w:val="en-US"/>
        </w:rPr>
        <w:t>CONSULTANCY LOCATION</w:t>
      </w:r>
    </w:p>
    <w:p w:rsidR="004F3EE5" w:rsidRDefault="00A64DAE" w:rsidP="00EC3841">
      <w:pPr>
        <w:ind w:left="502"/>
        <w:jc w:val="both"/>
        <w:rPr>
          <w:lang w:val="en-US"/>
        </w:rPr>
      </w:pPr>
      <w:r w:rsidRPr="005B03F3">
        <w:rPr>
          <w:lang w:val="en-US"/>
        </w:rPr>
        <w:t>The videos will captur</w:t>
      </w:r>
      <w:r w:rsidR="00B51623">
        <w:rPr>
          <w:lang w:val="en-US"/>
        </w:rPr>
        <w:t xml:space="preserve">e the best practices of coastal </w:t>
      </w:r>
      <w:r w:rsidRPr="005B03F3">
        <w:rPr>
          <w:lang w:val="en-US"/>
        </w:rPr>
        <w:t>project acti</w:t>
      </w:r>
      <w:r w:rsidR="00496149" w:rsidRPr="005B03F3">
        <w:rPr>
          <w:lang w:val="en-US"/>
        </w:rPr>
        <w:t>vi</w:t>
      </w:r>
      <w:r w:rsidRPr="005B03F3">
        <w:rPr>
          <w:lang w:val="en-US"/>
        </w:rPr>
        <w:t>ties</w:t>
      </w:r>
      <w:r w:rsidR="00496149" w:rsidRPr="005B03F3">
        <w:rPr>
          <w:lang w:val="en-US"/>
        </w:rPr>
        <w:t xml:space="preserve"> in Barguna, </w:t>
      </w:r>
      <w:proofErr w:type="spellStart"/>
      <w:r w:rsidR="00496149" w:rsidRPr="005B03F3">
        <w:rPr>
          <w:lang w:val="en-US"/>
        </w:rPr>
        <w:t>Patukhali</w:t>
      </w:r>
      <w:proofErr w:type="spellEnd"/>
      <w:r w:rsidR="00B26F99">
        <w:rPr>
          <w:lang w:val="en-US"/>
        </w:rPr>
        <w:t>,</w:t>
      </w:r>
      <w:r w:rsidR="00B51623">
        <w:rPr>
          <w:lang w:val="en-US"/>
        </w:rPr>
        <w:t xml:space="preserve"> Bhola</w:t>
      </w:r>
      <w:r w:rsidRPr="005B03F3">
        <w:rPr>
          <w:lang w:val="en-US"/>
        </w:rPr>
        <w:t>.</w:t>
      </w:r>
      <w:r w:rsidR="00496149" w:rsidRPr="005B03F3">
        <w:rPr>
          <w:lang w:val="en-US"/>
        </w:rPr>
        <w:t xml:space="preserve"> This will require close coordination with project staff at BDRCS Unit and NHQ level including BRC personnel.</w:t>
      </w:r>
    </w:p>
    <w:p w:rsidR="00B51623" w:rsidRPr="005B03F3" w:rsidRDefault="00B51623" w:rsidP="00EC3841">
      <w:pPr>
        <w:ind w:left="502"/>
        <w:jc w:val="both"/>
        <w:rPr>
          <w:lang w:val="en-US"/>
        </w:rPr>
      </w:pPr>
    </w:p>
    <w:p w:rsidR="008C67E8" w:rsidRPr="005B03F3" w:rsidRDefault="008C67E8" w:rsidP="008C67E8">
      <w:pPr>
        <w:pStyle w:val="ListParagraph"/>
        <w:numPr>
          <w:ilvl w:val="0"/>
          <w:numId w:val="1"/>
        </w:numPr>
        <w:jc w:val="both"/>
        <w:rPr>
          <w:lang w:val="en-US"/>
        </w:rPr>
      </w:pPr>
      <w:r w:rsidRPr="005B03F3">
        <w:rPr>
          <w:b/>
          <w:lang w:val="en-US"/>
        </w:rPr>
        <w:lastRenderedPageBreak/>
        <w:t>RESPONSIBILITIES OF CONSULATNT</w:t>
      </w:r>
    </w:p>
    <w:p w:rsidR="00EC3841" w:rsidRPr="005B03F3" w:rsidRDefault="00EC3841" w:rsidP="00EC3841">
      <w:pPr>
        <w:ind w:left="502"/>
        <w:jc w:val="both"/>
        <w:rPr>
          <w:lang w:val="en-US"/>
        </w:rPr>
      </w:pPr>
      <w:r w:rsidRPr="005B03F3">
        <w:rPr>
          <w:lang w:val="en-US"/>
        </w:rPr>
        <w:t xml:space="preserve">The Consultant should work closely with project team </w:t>
      </w:r>
      <w:r w:rsidR="000A1D20">
        <w:rPr>
          <w:lang w:val="en-US"/>
        </w:rPr>
        <w:t>to accomplish</w:t>
      </w:r>
      <w:r w:rsidRPr="005B03F3">
        <w:rPr>
          <w:lang w:val="en-US"/>
        </w:rPr>
        <w:t xml:space="preserve"> </w:t>
      </w:r>
      <w:r w:rsidR="000A1D20">
        <w:rPr>
          <w:lang w:val="en-US"/>
        </w:rPr>
        <w:t>the</w:t>
      </w:r>
      <w:r w:rsidRPr="005B03F3">
        <w:rPr>
          <w:lang w:val="en-US"/>
        </w:rPr>
        <w:t xml:space="preserve"> following tasks-</w:t>
      </w:r>
    </w:p>
    <w:p w:rsidR="00EC3841" w:rsidRPr="005B03F3" w:rsidRDefault="002D5F81" w:rsidP="00EC3841">
      <w:pPr>
        <w:pStyle w:val="ListParagraph"/>
        <w:numPr>
          <w:ilvl w:val="0"/>
          <w:numId w:val="6"/>
        </w:numPr>
        <w:jc w:val="both"/>
        <w:rPr>
          <w:lang w:val="en-US"/>
        </w:rPr>
      </w:pPr>
      <w:r>
        <w:rPr>
          <w:lang w:val="en-US"/>
        </w:rPr>
        <w:t>Hol</w:t>
      </w:r>
      <w:r w:rsidR="00EC3841" w:rsidRPr="005B03F3">
        <w:rPr>
          <w:lang w:val="en-US"/>
        </w:rPr>
        <w:t>d</w:t>
      </w:r>
      <w:r>
        <w:rPr>
          <w:lang w:val="en-US"/>
        </w:rPr>
        <w:t>ing</w:t>
      </w:r>
      <w:r w:rsidR="00EC3841" w:rsidRPr="005B03F3">
        <w:rPr>
          <w:lang w:val="en-US"/>
        </w:rPr>
        <w:t xml:space="preserve"> preparatory discussion with project staff from BDRCS and BRC at Dhaka Office about the preparation of videos. </w:t>
      </w:r>
    </w:p>
    <w:p w:rsidR="00EC3841" w:rsidRPr="005B03F3" w:rsidRDefault="002D5F81" w:rsidP="00EC3841">
      <w:pPr>
        <w:pStyle w:val="ListParagraph"/>
        <w:numPr>
          <w:ilvl w:val="0"/>
          <w:numId w:val="6"/>
        </w:numPr>
        <w:jc w:val="both"/>
        <w:rPr>
          <w:lang w:val="en-US"/>
        </w:rPr>
      </w:pPr>
      <w:r>
        <w:rPr>
          <w:lang w:val="en-US"/>
        </w:rPr>
        <w:t>Preparing</w:t>
      </w:r>
      <w:r w:rsidR="00EC3841" w:rsidRPr="005B03F3">
        <w:rPr>
          <w:lang w:val="en-US"/>
        </w:rPr>
        <w:t xml:space="preserve"> script and narration</w:t>
      </w:r>
      <w:r w:rsidR="00050BA2">
        <w:rPr>
          <w:lang w:val="en-US"/>
        </w:rPr>
        <w:t xml:space="preserve"> in consultation with project team</w:t>
      </w:r>
      <w:r w:rsidR="00EC3841" w:rsidRPr="005B03F3">
        <w:rPr>
          <w:lang w:val="en-US"/>
        </w:rPr>
        <w:t xml:space="preserve"> for overall project documentary. </w:t>
      </w:r>
    </w:p>
    <w:p w:rsidR="00EC3841" w:rsidRPr="005B03F3" w:rsidRDefault="002D5F81" w:rsidP="00EC3841">
      <w:pPr>
        <w:pStyle w:val="ListParagraph"/>
        <w:numPr>
          <w:ilvl w:val="0"/>
          <w:numId w:val="6"/>
        </w:numPr>
        <w:jc w:val="both"/>
        <w:rPr>
          <w:lang w:val="en-US"/>
        </w:rPr>
      </w:pPr>
      <w:r>
        <w:rPr>
          <w:lang w:val="en-US"/>
        </w:rPr>
        <w:t>Capturing</w:t>
      </w:r>
      <w:r w:rsidR="00EC3841" w:rsidRPr="005B03F3">
        <w:rPr>
          <w:lang w:val="en-US"/>
        </w:rPr>
        <w:t xml:space="preserve"> video footage as agreed with V2R project team and as according to the prepared script. </w:t>
      </w:r>
    </w:p>
    <w:p w:rsidR="00EC3841" w:rsidRPr="005B03F3" w:rsidRDefault="002D5F81" w:rsidP="00EC3841">
      <w:pPr>
        <w:pStyle w:val="ListParagraph"/>
        <w:numPr>
          <w:ilvl w:val="0"/>
          <w:numId w:val="6"/>
        </w:numPr>
        <w:jc w:val="both"/>
        <w:rPr>
          <w:lang w:val="en-US"/>
        </w:rPr>
      </w:pPr>
      <w:r>
        <w:rPr>
          <w:lang w:val="en-US"/>
        </w:rPr>
        <w:t>R</w:t>
      </w:r>
      <w:r w:rsidR="00EC3841" w:rsidRPr="005B03F3">
        <w:rPr>
          <w:lang w:val="en-US"/>
        </w:rPr>
        <w:t>ecord</w:t>
      </w:r>
      <w:r>
        <w:rPr>
          <w:lang w:val="en-US"/>
        </w:rPr>
        <w:t>ing narration and preparing</w:t>
      </w:r>
      <w:r w:rsidR="00EC3841" w:rsidRPr="005B03F3">
        <w:rPr>
          <w:lang w:val="en-US"/>
        </w:rPr>
        <w:t xml:space="preserve"> background music for the videos. </w:t>
      </w:r>
    </w:p>
    <w:p w:rsidR="00EC3841" w:rsidRPr="005B03F3" w:rsidRDefault="002D5F81" w:rsidP="00EC3841">
      <w:pPr>
        <w:pStyle w:val="ListParagraph"/>
        <w:numPr>
          <w:ilvl w:val="0"/>
          <w:numId w:val="6"/>
        </w:numPr>
        <w:jc w:val="both"/>
        <w:rPr>
          <w:lang w:val="en-US"/>
        </w:rPr>
      </w:pPr>
      <w:r>
        <w:rPr>
          <w:lang w:val="en-US"/>
        </w:rPr>
        <w:t>T</w:t>
      </w:r>
      <w:r w:rsidR="00EC3841" w:rsidRPr="005B03F3">
        <w:rPr>
          <w:lang w:val="en-US"/>
        </w:rPr>
        <w:t>ranslate</w:t>
      </w:r>
      <w:r>
        <w:rPr>
          <w:lang w:val="en-US"/>
        </w:rPr>
        <w:t xml:space="preserve"> any taken interviews of project beneficiaries </w:t>
      </w:r>
      <w:r w:rsidR="00EC3841" w:rsidRPr="005B03F3">
        <w:rPr>
          <w:lang w:val="en-US"/>
        </w:rPr>
        <w:t xml:space="preserve">into English for subtitles. </w:t>
      </w:r>
    </w:p>
    <w:p w:rsidR="00EC3841" w:rsidRPr="005B03F3" w:rsidRDefault="002D5F81" w:rsidP="00EC3841">
      <w:pPr>
        <w:pStyle w:val="ListParagraph"/>
        <w:numPr>
          <w:ilvl w:val="0"/>
          <w:numId w:val="6"/>
        </w:numPr>
        <w:jc w:val="both"/>
        <w:rPr>
          <w:lang w:val="en-US"/>
        </w:rPr>
      </w:pPr>
      <w:r>
        <w:rPr>
          <w:lang w:val="en-US"/>
        </w:rPr>
        <w:t>Preparing draft video</w:t>
      </w:r>
      <w:r w:rsidR="00EC3841" w:rsidRPr="005B03F3">
        <w:rPr>
          <w:lang w:val="en-US"/>
        </w:rPr>
        <w:t xml:space="preserve"> documentaries and submit it to BDRCS</w:t>
      </w:r>
      <w:r w:rsidR="00050BA2">
        <w:rPr>
          <w:lang w:val="en-US"/>
        </w:rPr>
        <w:t>-BRC</w:t>
      </w:r>
      <w:r w:rsidR="00EC3841" w:rsidRPr="005B03F3">
        <w:rPr>
          <w:lang w:val="en-US"/>
        </w:rPr>
        <w:t xml:space="preserve"> for final feedback before the deadline of the contract. </w:t>
      </w:r>
    </w:p>
    <w:p w:rsidR="00EC3841" w:rsidRPr="005B03F3" w:rsidRDefault="002D5F81" w:rsidP="00EC3841">
      <w:pPr>
        <w:pStyle w:val="ListParagraph"/>
        <w:numPr>
          <w:ilvl w:val="0"/>
          <w:numId w:val="6"/>
        </w:numPr>
        <w:jc w:val="both"/>
        <w:rPr>
          <w:lang w:val="en-US"/>
        </w:rPr>
      </w:pPr>
      <w:r>
        <w:rPr>
          <w:lang w:val="en-US"/>
        </w:rPr>
        <w:t xml:space="preserve">Finalizing </w:t>
      </w:r>
      <w:r w:rsidR="00EC3841" w:rsidRPr="005B03F3">
        <w:rPr>
          <w:lang w:val="en-US"/>
        </w:rPr>
        <w:t xml:space="preserve">the videos according to the feedback provided by the project team. </w:t>
      </w:r>
    </w:p>
    <w:p w:rsidR="00EC3841" w:rsidRPr="005B03F3" w:rsidRDefault="000E7998" w:rsidP="00EC3841">
      <w:pPr>
        <w:pStyle w:val="ListParagraph"/>
        <w:numPr>
          <w:ilvl w:val="0"/>
          <w:numId w:val="6"/>
        </w:numPr>
        <w:jc w:val="both"/>
        <w:rPr>
          <w:lang w:val="en-US"/>
        </w:rPr>
      </w:pPr>
      <w:r>
        <w:rPr>
          <w:lang w:val="en-US"/>
        </w:rPr>
        <w:t>Managing</w:t>
      </w:r>
      <w:r w:rsidR="00EC3841" w:rsidRPr="005B03F3">
        <w:rPr>
          <w:lang w:val="en-US"/>
        </w:rPr>
        <w:t xml:space="preserve"> all necessary tools and equipment including tapes, DVD etc.</w:t>
      </w:r>
    </w:p>
    <w:p w:rsidR="00612A2C" w:rsidRPr="005B03F3" w:rsidRDefault="00612A2C" w:rsidP="00612A2C">
      <w:pPr>
        <w:pStyle w:val="ListParagraph"/>
        <w:ind w:left="1283"/>
        <w:jc w:val="both"/>
        <w:rPr>
          <w:b/>
          <w:lang w:val="en-US"/>
        </w:rPr>
      </w:pPr>
    </w:p>
    <w:p w:rsidR="00612A2C" w:rsidRPr="005B03F3" w:rsidRDefault="008C67E8" w:rsidP="008C67E8">
      <w:pPr>
        <w:pStyle w:val="ListParagraph"/>
        <w:numPr>
          <w:ilvl w:val="0"/>
          <w:numId w:val="1"/>
        </w:numPr>
        <w:jc w:val="both"/>
        <w:rPr>
          <w:b/>
          <w:lang w:val="en-US"/>
        </w:rPr>
      </w:pPr>
      <w:r w:rsidRPr="005B03F3">
        <w:rPr>
          <w:b/>
          <w:lang w:val="en-US"/>
        </w:rPr>
        <w:t xml:space="preserve">  </w:t>
      </w:r>
      <w:r w:rsidR="00612A2C" w:rsidRPr="005B03F3">
        <w:rPr>
          <w:b/>
          <w:lang w:val="en-US"/>
        </w:rPr>
        <w:t xml:space="preserve">DELIVERABLES </w:t>
      </w:r>
    </w:p>
    <w:p w:rsidR="00612A2C" w:rsidRPr="005B03F3" w:rsidRDefault="00612A2C" w:rsidP="00612A2C">
      <w:pPr>
        <w:pStyle w:val="ListParagraph"/>
        <w:numPr>
          <w:ilvl w:val="0"/>
          <w:numId w:val="7"/>
        </w:numPr>
        <w:jc w:val="both"/>
        <w:rPr>
          <w:lang w:val="en-US"/>
        </w:rPr>
      </w:pPr>
      <w:r w:rsidRPr="005B03F3">
        <w:rPr>
          <w:lang w:val="en-US"/>
        </w:rPr>
        <w:t xml:space="preserve">Submission of final master videos in a DV </w:t>
      </w:r>
      <w:r w:rsidR="000E7998">
        <w:rPr>
          <w:lang w:val="en-US"/>
        </w:rPr>
        <w:t>disk</w:t>
      </w:r>
      <w:r w:rsidRPr="005B03F3">
        <w:rPr>
          <w:lang w:val="en-US"/>
        </w:rPr>
        <w:t xml:space="preserve"> </w:t>
      </w:r>
    </w:p>
    <w:p w:rsidR="00612A2C" w:rsidRPr="005B03F3" w:rsidRDefault="000E7998" w:rsidP="00612A2C">
      <w:pPr>
        <w:pStyle w:val="ListParagraph"/>
        <w:numPr>
          <w:ilvl w:val="0"/>
          <w:numId w:val="7"/>
        </w:numPr>
        <w:jc w:val="both"/>
        <w:rPr>
          <w:lang w:val="en-US"/>
        </w:rPr>
      </w:pPr>
      <w:r>
        <w:rPr>
          <w:lang w:val="en-US"/>
        </w:rPr>
        <w:t>Soft</w:t>
      </w:r>
      <w:r w:rsidR="00612A2C" w:rsidRPr="005B03F3">
        <w:rPr>
          <w:lang w:val="en-US"/>
        </w:rPr>
        <w:t xml:space="preserve"> copies of video in </w:t>
      </w:r>
      <w:r>
        <w:rPr>
          <w:lang w:val="en-US"/>
        </w:rPr>
        <w:t>(</w:t>
      </w:r>
      <w:r w:rsidR="00612A2C" w:rsidRPr="005B03F3">
        <w:rPr>
          <w:lang w:val="en-US"/>
        </w:rPr>
        <w:t>AVI</w:t>
      </w:r>
      <w:r>
        <w:rPr>
          <w:lang w:val="en-US"/>
        </w:rPr>
        <w:t>/MP4)</w:t>
      </w:r>
      <w:r w:rsidR="00612A2C" w:rsidRPr="005B03F3">
        <w:rPr>
          <w:lang w:val="en-US"/>
        </w:rPr>
        <w:t xml:space="preserve"> format before the deadline of the consultancy. </w:t>
      </w:r>
    </w:p>
    <w:p w:rsidR="008C67E8" w:rsidRPr="005B03F3" w:rsidRDefault="00612A2C" w:rsidP="00612A2C">
      <w:pPr>
        <w:pStyle w:val="ListParagraph"/>
        <w:numPr>
          <w:ilvl w:val="0"/>
          <w:numId w:val="7"/>
        </w:numPr>
        <w:jc w:val="both"/>
        <w:rPr>
          <w:lang w:val="en-US"/>
        </w:rPr>
      </w:pPr>
      <w:r w:rsidRPr="005B03F3">
        <w:rPr>
          <w:lang w:val="en-US"/>
        </w:rPr>
        <w:t>Raw footages captured in project areas.</w:t>
      </w:r>
    </w:p>
    <w:p w:rsidR="00612A2C" w:rsidRPr="005B03F3" w:rsidRDefault="00612A2C" w:rsidP="00612A2C">
      <w:pPr>
        <w:pStyle w:val="ListParagraph"/>
        <w:ind w:left="1222"/>
        <w:jc w:val="both"/>
        <w:rPr>
          <w:lang w:val="en-US"/>
        </w:rPr>
      </w:pPr>
    </w:p>
    <w:p w:rsidR="00612A2C" w:rsidRPr="005B03F3" w:rsidRDefault="00612A2C" w:rsidP="00612A2C">
      <w:pPr>
        <w:pStyle w:val="ListParagraph"/>
        <w:numPr>
          <w:ilvl w:val="0"/>
          <w:numId w:val="1"/>
        </w:numPr>
        <w:jc w:val="both"/>
        <w:rPr>
          <w:b/>
          <w:lang w:val="en-US"/>
        </w:rPr>
      </w:pPr>
      <w:r w:rsidRPr="005B03F3">
        <w:rPr>
          <w:b/>
          <w:lang w:val="en-US"/>
        </w:rPr>
        <w:t xml:space="preserve">ELIGIBILITY CRITERIA </w:t>
      </w:r>
    </w:p>
    <w:p w:rsidR="00612A2C" w:rsidRPr="005B03F3" w:rsidRDefault="00612A2C" w:rsidP="00612A2C">
      <w:pPr>
        <w:pStyle w:val="ListParagraph"/>
        <w:ind w:left="502"/>
        <w:jc w:val="both"/>
      </w:pPr>
      <w:r w:rsidRPr="005B03F3">
        <w:t>The consultant should have at least Bachelor degree in Communication or equivalent having ample experiences on audio-visual recording, editing, and media production; clear understanding of the technical aspects of video making process and understanding of social development field is required along with experiences on using different tools and techniques in developing appropriate and quality audio-visual products.</w:t>
      </w:r>
    </w:p>
    <w:p w:rsidR="00612A2C" w:rsidRPr="005B03F3" w:rsidRDefault="00612A2C" w:rsidP="00612A2C">
      <w:pPr>
        <w:pStyle w:val="ListParagraph"/>
        <w:ind w:left="502"/>
        <w:jc w:val="both"/>
      </w:pPr>
      <w:r w:rsidRPr="005B03F3">
        <w:t xml:space="preserve"> </w:t>
      </w:r>
    </w:p>
    <w:p w:rsidR="00612A2C" w:rsidRPr="005B03F3" w:rsidRDefault="00612A2C" w:rsidP="00612A2C">
      <w:pPr>
        <w:pStyle w:val="ListParagraph"/>
        <w:numPr>
          <w:ilvl w:val="0"/>
          <w:numId w:val="1"/>
        </w:numPr>
        <w:jc w:val="both"/>
        <w:rPr>
          <w:b/>
          <w:lang w:val="en-US"/>
        </w:rPr>
      </w:pPr>
      <w:r w:rsidRPr="005B03F3">
        <w:rPr>
          <w:b/>
          <w:lang w:val="en-US"/>
        </w:rPr>
        <w:t xml:space="preserve">MODE OF PAYMENT </w:t>
      </w:r>
    </w:p>
    <w:p w:rsidR="00612A2C" w:rsidRDefault="00B51623" w:rsidP="00612A2C">
      <w:pPr>
        <w:pStyle w:val="ListParagraph"/>
        <w:ind w:left="502"/>
        <w:jc w:val="both"/>
      </w:pPr>
      <w:r>
        <w:t xml:space="preserve">Payment will be made through account payee cheque. Invoice regarding fees of consultancy should include tax and VAT. During the payment organization will deduct Tax and VAT at source as per government procedure. </w:t>
      </w:r>
    </w:p>
    <w:p w:rsidR="00B51623" w:rsidRPr="005B03F3" w:rsidRDefault="00B51623" w:rsidP="00612A2C">
      <w:pPr>
        <w:pStyle w:val="ListParagraph"/>
        <w:ind w:left="502"/>
        <w:jc w:val="both"/>
      </w:pPr>
    </w:p>
    <w:p w:rsidR="00612A2C" w:rsidRPr="005B03F3" w:rsidRDefault="00612A2C" w:rsidP="00612A2C">
      <w:pPr>
        <w:pStyle w:val="ListParagraph"/>
        <w:numPr>
          <w:ilvl w:val="0"/>
          <w:numId w:val="1"/>
        </w:numPr>
        <w:jc w:val="both"/>
        <w:rPr>
          <w:b/>
          <w:lang w:val="en-US"/>
        </w:rPr>
      </w:pPr>
      <w:r w:rsidRPr="005B03F3">
        <w:rPr>
          <w:b/>
          <w:lang w:val="en-US"/>
        </w:rPr>
        <w:t xml:space="preserve">TENTATIVE WORK SCHEDULE </w:t>
      </w:r>
    </w:p>
    <w:p w:rsidR="0041739A" w:rsidRPr="005B03F3" w:rsidRDefault="00B51623" w:rsidP="00612A2C">
      <w:pPr>
        <w:pStyle w:val="ListParagraph"/>
        <w:ind w:left="502"/>
        <w:jc w:val="both"/>
      </w:pPr>
      <w:r>
        <w:t>The total duration</w:t>
      </w:r>
      <w:r w:rsidR="00612A2C" w:rsidRPr="005B03F3">
        <w:t xml:space="preserve"> for the consultancy will be approximately </w:t>
      </w:r>
      <w:r>
        <w:t>3</w:t>
      </w:r>
      <w:r w:rsidR="0041739A" w:rsidRPr="005B03F3">
        <w:t>0</w:t>
      </w:r>
      <w:r>
        <w:t xml:space="preserve"> days (including weekends)</w:t>
      </w:r>
      <w:r w:rsidR="00F5091B">
        <w:t xml:space="preserve"> </w:t>
      </w:r>
      <w:r>
        <w:t>from the date</w:t>
      </w:r>
      <w:r w:rsidR="00F5091B">
        <w:t xml:space="preserve"> of signing the contract. </w:t>
      </w:r>
      <w:r w:rsidR="00612A2C" w:rsidRPr="005B03F3">
        <w:t xml:space="preserve">The Consultant will propose a detailed work plan schedule which will </w:t>
      </w:r>
      <w:r w:rsidR="00F5091B">
        <w:t>be finalized in consultation</w:t>
      </w:r>
      <w:r w:rsidR="00612A2C" w:rsidRPr="005B03F3">
        <w:t xml:space="preserve"> with </w:t>
      </w:r>
      <w:r w:rsidR="0041739A" w:rsidRPr="005B03F3">
        <w:t>V2R project team</w:t>
      </w:r>
      <w:r w:rsidR="00612A2C" w:rsidRPr="005B03F3">
        <w:t xml:space="preserve">. </w:t>
      </w:r>
    </w:p>
    <w:p w:rsidR="0041739A" w:rsidRPr="005B03F3" w:rsidRDefault="0041739A" w:rsidP="00612A2C">
      <w:pPr>
        <w:pStyle w:val="ListParagraph"/>
        <w:ind w:left="502"/>
        <w:jc w:val="both"/>
      </w:pPr>
    </w:p>
    <w:p w:rsidR="00BA7F5E" w:rsidRDefault="00612A2C" w:rsidP="00BA7F5E">
      <w:pPr>
        <w:pStyle w:val="ListParagraph"/>
        <w:ind w:left="502"/>
        <w:jc w:val="both"/>
        <w:rPr>
          <w:rFonts w:ascii="Times New Roman" w:hAnsi="Times New Roman" w:cs="Times New Roman"/>
          <w:i/>
          <w:iCs/>
        </w:rPr>
      </w:pPr>
      <w:r w:rsidRPr="005B03F3">
        <w:t>We would request interested professionals / institutions to (i) submit a letter of interest (1page)</w:t>
      </w:r>
      <w:r w:rsidR="00F5091B">
        <w:t xml:space="preserve"> addressing the Country Manager-British Red Cross, Bangladesh Country Office</w:t>
      </w:r>
      <w:r w:rsidRPr="005B03F3">
        <w:t xml:space="preserve">, (ii) a brief technical proposal (maximum of 3 pages focusing on objectives, methods and </w:t>
      </w:r>
      <w:r w:rsidR="0041739A" w:rsidRPr="005B03F3">
        <w:t>approach and financial Proposal</w:t>
      </w:r>
      <w:r w:rsidRPr="005B03F3">
        <w:t xml:space="preserve">) with recently updated CVs of professionals to be involved </w:t>
      </w:r>
      <w:r w:rsidR="0041739A" w:rsidRPr="005B03F3">
        <w:t>in the documentary development.</w:t>
      </w:r>
      <w:r w:rsidR="00945BE3">
        <w:t xml:space="preserve"> (iii) </w:t>
      </w:r>
      <w:r w:rsidR="00945BE3" w:rsidRPr="00945BE3">
        <w:t>Applicants should submit a completed work/product as part of their proposal as well as references (organizations previously worked with).</w:t>
      </w:r>
      <w:r w:rsidR="0041739A" w:rsidRPr="005B03F3">
        <w:t xml:space="preserve"> </w:t>
      </w:r>
      <w:r w:rsidR="00F5091B">
        <w:t>All applications</w:t>
      </w:r>
      <w:r w:rsidR="000D394A">
        <w:t xml:space="preserve"> in sealed envelope</w:t>
      </w:r>
      <w:r w:rsidRPr="005B03F3">
        <w:t xml:space="preserve"> must be submitted to the following address</w:t>
      </w:r>
      <w:r w:rsidR="00F5091B" w:rsidRPr="00F5091B">
        <w:t xml:space="preserve"> </w:t>
      </w:r>
      <w:r w:rsidR="00F5091B">
        <w:t>on/</w:t>
      </w:r>
      <w:r w:rsidR="00F5091B" w:rsidRPr="005B03F3">
        <w:t xml:space="preserve">before </w:t>
      </w:r>
      <w:r w:rsidR="00945BE3">
        <w:t>21</w:t>
      </w:r>
      <w:r w:rsidR="00945BE3" w:rsidRPr="00945BE3">
        <w:rPr>
          <w:vertAlign w:val="superscript"/>
        </w:rPr>
        <w:t>st</w:t>
      </w:r>
      <w:r w:rsidR="00945BE3">
        <w:t xml:space="preserve"> November 2017, </w:t>
      </w:r>
      <w:bookmarkStart w:id="0" w:name="_GoBack"/>
      <w:bookmarkEnd w:id="0"/>
      <w:r w:rsidR="00F5091B" w:rsidRPr="005B03F3">
        <w:t>5:00PM</w:t>
      </w:r>
      <w:r w:rsidRPr="005B03F3">
        <w:t>:</w:t>
      </w:r>
    </w:p>
    <w:p w:rsidR="00F5091B" w:rsidRDefault="00F5091B" w:rsidP="00BA7F5E">
      <w:pPr>
        <w:pStyle w:val="ListParagraph"/>
        <w:ind w:left="502"/>
        <w:jc w:val="both"/>
        <w:rPr>
          <w:rFonts w:ascii="Times New Roman" w:hAnsi="Times New Roman" w:cs="Times New Roman"/>
          <w:iCs/>
        </w:rPr>
      </w:pPr>
    </w:p>
    <w:p w:rsidR="00F5091B" w:rsidRDefault="00F5091B" w:rsidP="00BA7F5E">
      <w:pPr>
        <w:pStyle w:val="ListParagraph"/>
        <w:ind w:left="502"/>
        <w:jc w:val="both"/>
        <w:rPr>
          <w:rFonts w:ascii="Times New Roman" w:hAnsi="Times New Roman" w:cs="Times New Roman"/>
          <w:iCs/>
        </w:rPr>
      </w:pPr>
      <w:r>
        <w:rPr>
          <w:rFonts w:ascii="Times New Roman" w:hAnsi="Times New Roman" w:cs="Times New Roman"/>
          <w:iCs/>
        </w:rPr>
        <w:t>V2R Project Office (Build-1 ground floor)</w:t>
      </w:r>
    </w:p>
    <w:p w:rsidR="00F5091B" w:rsidRDefault="003179C7" w:rsidP="00BA7F5E">
      <w:pPr>
        <w:pStyle w:val="ListParagraph"/>
        <w:ind w:left="502"/>
        <w:jc w:val="both"/>
        <w:rPr>
          <w:rFonts w:ascii="Times New Roman" w:hAnsi="Times New Roman" w:cs="Times New Roman"/>
          <w:iCs/>
        </w:rPr>
      </w:pPr>
      <w:r>
        <w:rPr>
          <w:rFonts w:ascii="Times New Roman" w:hAnsi="Times New Roman" w:cs="Times New Roman"/>
          <w:iCs/>
        </w:rPr>
        <w:t>C</w:t>
      </w:r>
      <w:r w:rsidR="00F5091B">
        <w:rPr>
          <w:rFonts w:ascii="Times New Roman" w:hAnsi="Times New Roman" w:cs="Times New Roman"/>
          <w:iCs/>
        </w:rPr>
        <w:t xml:space="preserve">/o </w:t>
      </w:r>
      <w:r w:rsidR="00745752">
        <w:rPr>
          <w:rFonts w:ascii="Times New Roman" w:hAnsi="Times New Roman" w:cs="Times New Roman"/>
          <w:iCs/>
        </w:rPr>
        <w:t xml:space="preserve">Md. </w:t>
      </w:r>
      <w:r w:rsidR="00F5091B">
        <w:rPr>
          <w:rFonts w:ascii="Times New Roman" w:hAnsi="Times New Roman" w:cs="Times New Roman"/>
          <w:iCs/>
        </w:rPr>
        <w:t>S</w:t>
      </w:r>
      <w:r w:rsidR="00745752">
        <w:rPr>
          <w:rFonts w:ascii="Times New Roman" w:hAnsi="Times New Roman" w:cs="Times New Roman"/>
          <w:iCs/>
        </w:rPr>
        <w:t xml:space="preserve">aiful Islam </w:t>
      </w:r>
      <w:r w:rsidR="00F5091B">
        <w:rPr>
          <w:rFonts w:ascii="Times New Roman" w:hAnsi="Times New Roman" w:cs="Times New Roman"/>
          <w:iCs/>
        </w:rPr>
        <w:t>Manager</w:t>
      </w:r>
      <w:r w:rsidR="00745752">
        <w:rPr>
          <w:rFonts w:ascii="Times New Roman" w:hAnsi="Times New Roman" w:cs="Times New Roman"/>
          <w:iCs/>
        </w:rPr>
        <w:t>-</w:t>
      </w:r>
      <w:r w:rsidR="00F5091B">
        <w:rPr>
          <w:rFonts w:ascii="Times New Roman" w:hAnsi="Times New Roman" w:cs="Times New Roman"/>
          <w:iCs/>
        </w:rPr>
        <w:t>Logistic, Security &amp; IT</w:t>
      </w:r>
    </w:p>
    <w:p w:rsidR="00F5091B" w:rsidRDefault="00F5091B" w:rsidP="00BA7F5E">
      <w:pPr>
        <w:pStyle w:val="ListParagraph"/>
        <w:ind w:left="502"/>
        <w:jc w:val="both"/>
        <w:rPr>
          <w:rFonts w:ascii="Times New Roman" w:hAnsi="Times New Roman" w:cs="Times New Roman"/>
          <w:iCs/>
        </w:rPr>
      </w:pPr>
      <w:r>
        <w:rPr>
          <w:rFonts w:ascii="Times New Roman" w:hAnsi="Times New Roman" w:cs="Times New Roman"/>
          <w:iCs/>
        </w:rPr>
        <w:t xml:space="preserve">British Red Cross, Bangladesh Country Office </w:t>
      </w:r>
    </w:p>
    <w:p w:rsidR="00F5091B" w:rsidRDefault="00F5091B" w:rsidP="00BA7F5E">
      <w:pPr>
        <w:pStyle w:val="ListParagraph"/>
        <w:ind w:left="502"/>
        <w:jc w:val="both"/>
        <w:rPr>
          <w:rFonts w:ascii="Times New Roman" w:hAnsi="Times New Roman" w:cs="Times New Roman"/>
          <w:iCs/>
        </w:rPr>
      </w:pPr>
      <w:r>
        <w:rPr>
          <w:rFonts w:ascii="Times New Roman" w:hAnsi="Times New Roman" w:cs="Times New Roman"/>
          <w:iCs/>
        </w:rPr>
        <w:t xml:space="preserve">684-686 Red Crescent </w:t>
      </w:r>
      <w:proofErr w:type="spellStart"/>
      <w:r>
        <w:rPr>
          <w:rFonts w:ascii="Times New Roman" w:hAnsi="Times New Roman" w:cs="Times New Roman"/>
          <w:iCs/>
        </w:rPr>
        <w:t>Sarak</w:t>
      </w:r>
      <w:proofErr w:type="spellEnd"/>
      <w:r>
        <w:rPr>
          <w:rFonts w:ascii="Times New Roman" w:hAnsi="Times New Roman" w:cs="Times New Roman"/>
          <w:iCs/>
        </w:rPr>
        <w:t xml:space="preserve"> </w:t>
      </w:r>
    </w:p>
    <w:p w:rsidR="00F5091B" w:rsidRDefault="00F5091B" w:rsidP="00BA7F5E">
      <w:pPr>
        <w:pStyle w:val="ListParagraph"/>
        <w:ind w:left="502"/>
        <w:jc w:val="both"/>
        <w:rPr>
          <w:rFonts w:ascii="Times New Roman" w:hAnsi="Times New Roman" w:cs="Times New Roman"/>
          <w:iCs/>
        </w:rPr>
      </w:pPr>
      <w:r>
        <w:rPr>
          <w:rFonts w:ascii="Times New Roman" w:hAnsi="Times New Roman" w:cs="Times New Roman"/>
          <w:iCs/>
        </w:rPr>
        <w:t xml:space="preserve">Bangladesh Red Crescent Society </w:t>
      </w:r>
    </w:p>
    <w:p w:rsidR="00F5091B" w:rsidRDefault="00F5091B" w:rsidP="00BA7F5E">
      <w:pPr>
        <w:pStyle w:val="ListParagraph"/>
        <w:ind w:left="502"/>
        <w:jc w:val="both"/>
        <w:rPr>
          <w:rFonts w:ascii="Times New Roman" w:hAnsi="Times New Roman" w:cs="Times New Roman"/>
          <w:iCs/>
        </w:rPr>
      </w:pPr>
      <w:r>
        <w:rPr>
          <w:rFonts w:ascii="Times New Roman" w:hAnsi="Times New Roman" w:cs="Times New Roman"/>
          <w:iCs/>
        </w:rPr>
        <w:t xml:space="preserve">Bara </w:t>
      </w:r>
      <w:proofErr w:type="spellStart"/>
      <w:r>
        <w:rPr>
          <w:rFonts w:ascii="Times New Roman" w:hAnsi="Times New Roman" w:cs="Times New Roman"/>
          <w:iCs/>
        </w:rPr>
        <w:t>Moghbazar</w:t>
      </w:r>
      <w:proofErr w:type="spellEnd"/>
      <w:r>
        <w:rPr>
          <w:rFonts w:ascii="Times New Roman" w:hAnsi="Times New Roman" w:cs="Times New Roman"/>
          <w:iCs/>
        </w:rPr>
        <w:t>, Dhaka 1217</w:t>
      </w:r>
    </w:p>
    <w:p w:rsidR="00F5091B" w:rsidRDefault="00F5091B" w:rsidP="00BA7F5E">
      <w:pPr>
        <w:pStyle w:val="ListParagraph"/>
        <w:ind w:left="502"/>
        <w:jc w:val="both"/>
        <w:rPr>
          <w:rFonts w:ascii="Times New Roman" w:hAnsi="Times New Roman" w:cs="Times New Roman"/>
          <w:iCs/>
        </w:rPr>
      </w:pPr>
      <w:r>
        <w:rPr>
          <w:rFonts w:ascii="Times New Roman" w:hAnsi="Times New Roman" w:cs="Times New Roman"/>
          <w:iCs/>
        </w:rPr>
        <w:t xml:space="preserve">Tel: </w:t>
      </w:r>
      <w:r w:rsidR="00745752">
        <w:rPr>
          <w:rFonts w:ascii="Times New Roman" w:hAnsi="Times New Roman" w:cs="Times New Roman"/>
          <w:iCs/>
        </w:rPr>
        <w:t xml:space="preserve">+880 2 </w:t>
      </w:r>
      <w:r>
        <w:rPr>
          <w:rFonts w:ascii="Times New Roman" w:hAnsi="Times New Roman" w:cs="Times New Roman"/>
          <w:iCs/>
        </w:rPr>
        <w:t>8333310</w:t>
      </w:r>
    </w:p>
    <w:p w:rsidR="00F5091B" w:rsidRPr="00F5091B" w:rsidRDefault="00F5091B" w:rsidP="00BA7F5E">
      <w:pPr>
        <w:pStyle w:val="ListParagraph"/>
        <w:ind w:left="502"/>
        <w:jc w:val="both"/>
      </w:pPr>
    </w:p>
    <w:sectPr w:rsidR="00F5091B" w:rsidRPr="00F5091B" w:rsidSect="007A1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A27"/>
    <w:multiLevelType w:val="hybridMultilevel"/>
    <w:tmpl w:val="363E4C32"/>
    <w:lvl w:ilvl="0" w:tplc="08090003">
      <w:start w:val="1"/>
      <w:numFmt w:val="bullet"/>
      <w:lvlText w:val="o"/>
      <w:lvlJc w:val="left"/>
      <w:pPr>
        <w:ind w:left="1222"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nsid w:val="15DD6806"/>
    <w:multiLevelType w:val="hybridMultilevel"/>
    <w:tmpl w:val="5F22FC1C"/>
    <w:lvl w:ilvl="0" w:tplc="6D5E41F2">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nsid w:val="1E3D4A4D"/>
    <w:multiLevelType w:val="hybridMultilevel"/>
    <w:tmpl w:val="FEDCC5FE"/>
    <w:lvl w:ilvl="0" w:tplc="3C18F216">
      <w:start w:val="1"/>
      <w:numFmt w:val="lowerLetter"/>
      <w:lvlText w:val="%1."/>
      <w:lvlJc w:val="left"/>
      <w:pPr>
        <w:ind w:left="1942" w:hanging="360"/>
      </w:pPr>
      <w:rPr>
        <w:rFonts w:hint="default"/>
      </w:rPr>
    </w:lvl>
    <w:lvl w:ilvl="1" w:tplc="08090019" w:tentative="1">
      <w:start w:val="1"/>
      <w:numFmt w:val="lowerLetter"/>
      <w:lvlText w:val="%2."/>
      <w:lvlJc w:val="left"/>
      <w:pPr>
        <w:ind w:left="2662" w:hanging="360"/>
      </w:pPr>
    </w:lvl>
    <w:lvl w:ilvl="2" w:tplc="0809001B" w:tentative="1">
      <w:start w:val="1"/>
      <w:numFmt w:val="lowerRoman"/>
      <w:lvlText w:val="%3."/>
      <w:lvlJc w:val="right"/>
      <w:pPr>
        <w:ind w:left="3382" w:hanging="180"/>
      </w:pPr>
    </w:lvl>
    <w:lvl w:ilvl="3" w:tplc="0809000F" w:tentative="1">
      <w:start w:val="1"/>
      <w:numFmt w:val="decimal"/>
      <w:lvlText w:val="%4."/>
      <w:lvlJc w:val="left"/>
      <w:pPr>
        <w:ind w:left="4102" w:hanging="360"/>
      </w:pPr>
    </w:lvl>
    <w:lvl w:ilvl="4" w:tplc="08090019" w:tentative="1">
      <w:start w:val="1"/>
      <w:numFmt w:val="lowerLetter"/>
      <w:lvlText w:val="%5."/>
      <w:lvlJc w:val="left"/>
      <w:pPr>
        <w:ind w:left="4822" w:hanging="360"/>
      </w:pPr>
    </w:lvl>
    <w:lvl w:ilvl="5" w:tplc="0809001B" w:tentative="1">
      <w:start w:val="1"/>
      <w:numFmt w:val="lowerRoman"/>
      <w:lvlText w:val="%6."/>
      <w:lvlJc w:val="right"/>
      <w:pPr>
        <w:ind w:left="5542" w:hanging="180"/>
      </w:pPr>
    </w:lvl>
    <w:lvl w:ilvl="6" w:tplc="0809000F" w:tentative="1">
      <w:start w:val="1"/>
      <w:numFmt w:val="decimal"/>
      <w:lvlText w:val="%7."/>
      <w:lvlJc w:val="left"/>
      <w:pPr>
        <w:ind w:left="6262" w:hanging="360"/>
      </w:pPr>
    </w:lvl>
    <w:lvl w:ilvl="7" w:tplc="08090019" w:tentative="1">
      <w:start w:val="1"/>
      <w:numFmt w:val="lowerLetter"/>
      <w:lvlText w:val="%8."/>
      <w:lvlJc w:val="left"/>
      <w:pPr>
        <w:ind w:left="6982" w:hanging="360"/>
      </w:pPr>
    </w:lvl>
    <w:lvl w:ilvl="8" w:tplc="0809001B" w:tentative="1">
      <w:start w:val="1"/>
      <w:numFmt w:val="lowerRoman"/>
      <w:lvlText w:val="%9."/>
      <w:lvlJc w:val="right"/>
      <w:pPr>
        <w:ind w:left="7702" w:hanging="180"/>
      </w:pPr>
    </w:lvl>
  </w:abstractNum>
  <w:abstractNum w:abstractNumId="3">
    <w:nsid w:val="55212760"/>
    <w:multiLevelType w:val="hybridMultilevel"/>
    <w:tmpl w:val="65E8EC6A"/>
    <w:lvl w:ilvl="0" w:tplc="7858231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5C6848CA"/>
    <w:multiLevelType w:val="hybridMultilevel"/>
    <w:tmpl w:val="3C18BA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76F20182"/>
    <w:multiLevelType w:val="hybridMultilevel"/>
    <w:tmpl w:val="21C634A2"/>
    <w:lvl w:ilvl="0" w:tplc="08090003">
      <w:start w:val="1"/>
      <w:numFmt w:val="bullet"/>
      <w:lvlText w:val="o"/>
      <w:lvlJc w:val="left"/>
      <w:pPr>
        <w:ind w:left="1283" w:hanging="360"/>
      </w:pPr>
      <w:rPr>
        <w:rFonts w:ascii="Courier New" w:hAnsi="Courier New" w:cs="Courier New"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6">
    <w:nsid w:val="7FF66290"/>
    <w:multiLevelType w:val="hybridMultilevel"/>
    <w:tmpl w:val="55E4935E"/>
    <w:lvl w:ilvl="0" w:tplc="8330564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77"/>
    <w:rsid w:val="000040CD"/>
    <w:rsid w:val="00050BA2"/>
    <w:rsid w:val="000A1D20"/>
    <w:rsid w:val="000D394A"/>
    <w:rsid w:val="000E7998"/>
    <w:rsid w:val="00117252"/>
    <w:rsid w:val="001973CC"/>
    <w:rsid w:val="002D5F81"/>
    <w:rsid w:val="002E779C"/>
    <w:rsid w:val="003179C7"/>
    <w:rsid w:val="00370F9D"/>
    <w:rsid w:val="00395D33"/>
    <w:rsid w:val="003B2D36"/>
    <w:rsid w:val="003B2F77"/>
    <w:rsid w:val="003C3FA0"/>
    <w:rsid w:val="00414FBC"/>
    <w:rsid w:val="0041739A"/>
    <w:rsid w:val="00496149"/>
    <w:rsid w:val="004D677C"/>
    <w:rsid w:val="004F3EE5"/>
    <w:rsid w:val="005B03F3"/>
    <w:rsid w:val="00612A2C"/>
    <w:rsid w:val="00642DE4"/>
    <w:rsid w:val="00652312"/>
    <w:rsid w:val="006723B1"/>
    <w:rsid w:val="00724C39"/>
    <w:rsid w:val="00745752"/>
    <w:rsid w:val="007A1C84"/>
    <w:rsid w:val="008C67E8"/>
    <w:rsid w:val="00945BE3"/>
    <w:rsid w:val="009A6B95"/>
    <w:rsid w:val="00A64DAE"/>
    <w:rsid w:val="00AD336E"/>
    <w:rsid w:val="00B26F99"/>
    <w:rsid w:val="00B51623"/>
    <w:rsid w:val="00BA7F5E"/>
    <w:rsid w:val="00C62D2B"/>
    <w:rsid w:val="00CF553D"/>
    <w:rsid w:val="00DC14A4"/>
    <w:rsid w:val="00DE68F0"/>
    <w:rsid w:val="00EC3841"/>
    <w:rsid w:val="00F5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E8"/>
    <w:pPr>
      <w:ind w:left="720"/>
      <w:contextualSpacing/>
    </w:pPr>
  </w:style>
  <w:style w:type="paragraph" w:styleId="BalloonText">
    <w:name w:val="Balloon Text"/>
    <w:basedOn w:val="Normal"/>
    <w:link w:val="BalloonTextChar"/>
    <w:uiPriority w:val="99"/>
    <w:semiHidden/>
    <w:unhideWhenUsed/>
    <w:rsid w:val="00DE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E8"/>
    <w:pPr>
      <w:ind w:left="720"/>
      <w:contextualSpacing/>
    </w:pPr>
  </w:style>
  <w:style w:type="paragraph" w:styleId="BalloonText">
    <w:name w:val="Balloon Text"/>
    <w:basedOn w:val="Normal"/>
    <w:link w:val="BalloonTextChar"/>
    <w:uiPriority w:val="99"/>
    <w:semiHidden/>
    <w:unhideWhenUsed/>
    <w:rsid w:val="00DE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IntUser</dc:creator>
  <cp:lastModifiedBy>IntUser</cp:lastModifiedBy>
  <cp:revision>4</cp:revision>
  <cp:lastPrinted>2017-06-06T07:34:00Z</cp:lastPrinted>
  <dcterms:created xsi:type="dcterms:W3CDTF">2017-11-12T05:48:00Z</dcterms:created>
  <dcterms:modified xsi:type="dcterms:W3CDTF">2017-11-14T03:34:00Z</dcterms:modified>
</cp:coreProperties>
</file>