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AF" w:rsidRPr="006C6D8F" w:rsidRDefault="006F55AF" w:rsidP="00BE13DE">
      <w:pPr>
        <w:shd w:val="clear" w:color="auto" w:fill="B6DDE8" w:themeFill="accent5" w:themeFillTint="66"/>
        <w:spacing w:after="0" w:line="240" w:lineRule="auto"/>
        <w:jc w:val="both"/>
        <w:rPr>
          <w:rFonts w:ascii="Arial" w:hAnsi="Arial" w:cs="Arial"/>
          <w:color w:val="FF0000"/>
          <w:lang w:val="en-IE"/>
        </w:rPr>
      </w:pPr>
    </w:p>
    <w:p w:rsidR="006F55AF" w:rsidRPr="006C6D8F" w:rsidRDefault="006F55AF" w:rsidP="00BE13DE">
      <w:pPr>
        <w:shd w:val="clear" w:color="auto" w:fill="B6DDE8" w:themeFill="accent5" w:themeFillTint="66"/>
        <w:spacing w:after="0" w:line="240" w:lineRule="auto"/>
        <w:jc w:val="center"/>
        <w:rPr>
          <w:rFonts w:ascii="Arial" w:hAnsi="Arial" w:cs="Arial"/>
        </w:rPr>
      </w:pPr>
      <w:r w:rsidRPr="006C6D8F">
        <w:rPr>
          <w:rFonts w:ascii="Arial" w:hAnsi="Arial" w:cs="Arial"/>
          <w:lang w:val="en-IE"/>
        </w:rPr>
        <w:t>Terms of Reference (TOR) for Hiring Consultant</w:t>
      </w:r>
      <w:r w:rsidRPr="006C6D8F">
        <w:rPr>
          <w:rFonts w:ascii="Arial" w:hAnsi="Arial" w:cs="Arial"/>
        </w:rPr>
        <w:t xml:space="preserve"> for Developing Training Manual for </w:t>
      </w:r>
      <w:r w:rsidR="005C1D63" w:rsidRPr="006C6D8F">
        <w:rPr>
          <w:rFonts w:ascii="Arial" w:hAnsi="Arial" w:cs="Arial"/>
        </w:rPr>
        <w:t xml:space="preserve">GO-NGO </w:t>
      </w:r>
      <w:r w:rsidR="00BE13DE" w:rsidRPr="006C6D8F">
        <w:rPr>
          <w:rFonts w:ascii="Arial" w:hAnsi="Arial" w:cs="Arial"/>
        </w:rPr>
        <w:t xml:space="preserve">professionals engaged in child protection activities on national and international policies and instruments </w:t>
      </w:r>
      <w:r w:rsidRPr="006C6D8F">
        <w:rPr>
          <w:rFonts w:ascii="Arial" w:hAnsi="Arial" w:cs="Arial"/>
        </w:rPr>
        <w:t xml:space="preserve">and conduct training </w:t>
      </w:r>
      <w:r w:rsidR="00FE402C" w:rsidRPr="006C6D8F">
        <w:rPr>
          <w:rFonts w:ascii="Arial" w:hAnsi="Arial" w:cs="Arial"/>
        </w:rPr>
        <w:t>session with the project team under</w:t>
      </w:r>
      <w:r w:rsidRPr="006C6D8F">
        <w:rPr>
          <w:rFonts w:ascii="Arial" w:hAnsi="Arial" w:cs="Arial"/>
        </w:rPr>
        <w:t xml:space="preserve"> “Community Actions for Child Protection from Violence</w:t>
      </w:r>
      <w:r w:rsidRPr="006C6D8F">
        <w:rPr>
          <w:rFonts w:ascii="Arial" w:hAnsi="Arial" w:cs="Arial"/>
          <w:bCs/>
        </w:rPr>
        <w:t xml:space="preserve"> Project”</w:t>
      </w:r>
    </w:p>
    <w:p w:rsidR="006F55AF" w:rsidRPr="006C6D8F" w:rsidRDefault="00FE402C" w:rsidP="00BE13DE">
      <w:pPr>
        <w:shd w:val="clear" w:color="auto" w:fill="B6DDE8" w:themeFill="accent5" w:themeFillTint="66"/>
        <w:spacing w:after="0" w:line="240" w:lineRule="auto"/>
        <w:jc w:val="center"/>
        <w:rPr>
          <w:rFonts w:ascii="Arial" w:hAnsi="Arial" w:cs="Arial"/>
          <w:bCs/>
        </w:rPr>
      </w:pPr>
      <w:r w:rsidRPr="006C6D8F">
        <w:rPr>
          <w:rFonts w:ascii="Arial" w:hAnsi="Arial" w:cs="Arial"/>
          <w:bCs/>
        </w:rPr>
        <w:t>Funded</w:t>
      </w:r>
      <w:r w:rsidR="006F55AF" w:rsidRPr="006C6D8F">
        <w:rPr>
          <w:rFonts w:ascii="Arial" w:hAnsi="Arial" w:cs="Arial"/>
          <w:bCs/>
        </w:rPr>
        <w:t xml:space="preserve"> by: European Commission.</w:t>
      </w:r>
    </w:p>
    <w:p w:rsidR="00D64007" w:rsidRPr="006C6D8F" w:rsidRDefault="00D64007" w:rsidP="006F55AF">
      <w:pPr>
        <w:pStyle w:val="NoSpacing"/>
        <w:jc w:val="both"/>
        <w:rPr>
          <w:rFonts w:ascii="Arial" w:hAnsi="Arial" w:cs="Arial"/>
          <w:b/>
          <w:u w:val="single"/>
        </w:rPr>
      </w:pPr>
    </w:p>
    <w:p w:rsidR="006F55AF" w:rsidRPr="006C6D8F" w:rsidRDefault="006F55AF" w:rsidP="00D64007">
      <w:pPr>
        <w:pStyle w:val="NoSpacing"/>
        <w:shd w:val="clear" w:color="auto" w:fill="B6DDE8" w:themeFill="accent5" w:themeFillTint="66"/>
        <w:jc w:val="both"/>
        <w:rPr>
          <w:rFonts w:ascii="Arial" w:hAnsi="Arial" w:cs="Arial"/>
          <w:b/>
        </w:rPr>
      </w:pPr>
      <w:r w:rsidRPr="006C6D8F">
        <w:rPr>
          <w:rFonts w:ascii="Arial" w:hAnsi="Arial" w:cs="Arial"/>
          <w:b/>
        </w:rPr>
        <w:t>Background</w:t>
      </w:r>
    </w:p>
    <w:p w:rsidR="006F55AF" w:rsidRPr="006C6D8F" w:rsidRDefault="006F55AF" w:rsidP="006F55AF">
      <w:pPr>
        <w:pStyle w:val="NoSpacing"/>
        <w:jc w:val="both"/>
        <w:rPr>
          <w:rFonts w:ascii="Arial" w:hAnsi="Arial" w:cs="Arial"/>
          <w:lang w:eastAsia="ja-JP"/>
        </w:rPr>
      </w:pPr>
      <w:r w:rsidRPr="006C6D8F">
        <w:rPr>
          <w:rFonts w:ascii="Arial" w:hAnsi="Arial" w:cs="Arial"/>
          <w:lang w:eastAsia="ja-JP"/>
        </w:rPr>
        <w:t>Family Planning Association of Bangladesh (FPAB), a Member Association of International Planned Parenthood Federation (IPPF) is implementing a three years project on violence against children titled “Community Action for Child Protection from Violence” by European Union. The project will be implemented in Dhaka, Chittagong and Khulna City Corporation in partnership with Japanese Organization for International Cooperation in Family Planning (JOICFP), Bangladesh Centre for Communication Program (BCCP), Aparajeyo Bangladesh (AB) and Bangladesh Legal Aid and Services Trust (BLAST)</w:t>
      </w:r>
    </w:p>
    <w:p w:rsidR="006F55AF" w:rsidRPr="006C6D8F" w:rsidRDefault="006F55AF" w:rsidP="006F55AF">
      <w:pPr>
        <w:pStyle w:val="NoSpacing"/>
        <w:jc w:val="both"/>
        <w:rPr>
          <w:rFonts w:ascii="Arial" w:hAnsi="Arial" w:cs="Arial"/>
          <w:lang w:eastAsia="ja-JP"/>
        </w:rPr>
      </w:pPr>
    </w:p>
    <w:p w:rsidR="006F55AF" w:rsidRPr="006C6D8F" w:rsidRDefault="006F55AF" w:rsidP="006F55AF">
      <w:pPr>
        <w:pStyle w:val="NoSpacing"/>
        <w:jc w:val="both"/>
        <w:rPr>
          <w:rFonts w:ascii="Arial" w:hAnsi="Arial" w:cs="Arial"/>
          <w:lang w:eastAsia="ja-JP"/>
        </w:rPr>
      </w:pPr>
      <w:r w:rsidRPr="006C6D8F">
        <w:rPr>
          <w:rFonts w:ascii="Arial" w:hAnsi="Arial" w:cs="Arial"/>
          <w:lang w:eastAsia="ja-JP"/>
        </w:rPr>
        <w:t>The project aims to contribute to eliminate violence against children (VAC) in the key areas (Family, educational institutions, community level, public place, workplace and in adolescent development center and orphanage) by enabling relevant duty bearers to understand, detect and act to prevent various forms and aspects of violence against children.</w:t>
      </w:r>
    </w:p>
    <w:p w:rsidR="006F55AF" w:rsidRPr="006C6D8F" w:rsidRDefault="006F55AF" w:rsidP="006F55AF">
      <w:pPr>
        <w:pStyle w:val="NoSpacing"/>
        <w:jc w:val="both"/>
        <w:rPr>
          <w:rFonts w:ascii="Arial" w:hAnsi="Arial" w:cs="Arial"/>
        </w:rPr>
      </w:pPr>
    </w:p>
    <w:p w:rsidR="006F55AF" w:rsidRPr="006C6D8F" w:rsidRDefault="006F55AF" w:rsidP="006F55AF">
      <w:pPr>
        <w:pStyle w:val="NoSpacing"/>
        <w:jc w:val="both"/>
        <w:rPr>
          <w:rFonts w:ascii="Arial" w:hAnsi="Arial" w:cs="Arial"/>
        </w:rPr>
      </w:pPr>
      <w:r w:rsidRPr="006C6D8F">
        <w:rPr>
          <w:rFonts w:ascii="Arial" w:hAnsi="Arial" w:cs="Arial"/>
          <w:lang w:eastAsia="ja-JP"/>
        </w:rPr>
        <w:t xml:space="preserve">The intervention package is designed around a three-pronged approach for detecting, preventive and/or responding to any forms of VAC and rehabilitating victims of violence. The first approach aims at changing or strengthening societal and behavior changes in order to reduce VAC will include awareness raising, sensitization, </w:t>
      </w:r>
      <w:r w:rsidRPr="006C6D8F">
        <w:rPr>
          <w:rFonts w:ascii="Arial" w:hAnsi="Arial" w:cs="Arial"/>
        </w:rPr>
        <w:t>networking and developing capacities of gatekeepers and stakeholders. The second approach revolves around protecting and helping victims of violence. The third approach will deal with the legal and institutional framework in the project area.</w:t>
      </w:r>
    </w:p>
    <w:p w:rsidR="006F55AF" w:rsidRPr="006C6D8F" w:rsidRDefault="006F55AF" w:rsidP="006F55AF">
      <w:pPr>
        <w:pStyle w:val="NoSpacing"/>
        <w:jc w:val="both"/>
        <w:rPr>
          <w:rFonts w:ascii="Arial" w:hAnsi="Arial" w:cs="Arial"/>
        </w:rPr>
      </w:pPr>
    </w:p>
    <w:p w:rsidR="006F55AF" w:rsidRPr="006C6D8F" w:rsidRDefault="006F55AF" w:rsidP="00D64007">
      <w:pPr>
        <w:keepNext/>
        <w:keepLines/>
        <w:widowControl w:val="0"/>
        <w:shd w:val="clear" w:color="auto" w:fill="B6DDE8" w:themeFill="accent5" w:themeFillTint="66"/>
        <w:tabs>
          <w:tab w:val="left" w:pos="9360"/>
        </w:tabs>
        <w:spacing w:after="0" w:line="240" w:lineRule="auto"/>
        <w:ind w:right="259"/>
        <w:jc w:val="both"/>
        <w:rPr>
          <w:rFonts w:ascii="Arial" w:hAnsi="Arial" w:cs="Arial"/>
          <w:b/>
          <w:lang w:eastAsia="ja-JP"/>
        </w:rPr>
      </w:pPr>
      <w:r w:rsidRPr="006C6D8F">
        <w:rPr>
          <w:rFonts w:ascii="Arial" w:hAnsi="Arial" w:cs="Arial"/>
          <w:b/>
          <w:lang w:eastAsia="ja-JP"/>
        </w:rPr>
        <w:t>Overall Objective:</w:t>
      </w:r>
    </w:p>
    <w:p w:rsidR="006F55AF" w:rsidRPr="006C6D8F" w:rsidRDefault="006F55AF" w:rsidP="006F55AF">
      <w:pPr>
        <w:keepNext/>
        <w:keepLines/>
        <w:widowControl w:val="0"/>
        <w:tabs>
          <w:tab w:val="left" w:pos="9360"/>
        </w:tabs>
        <w:spacing w:after="0" w:line="240" w:lineRule="auto"/>
        <w:ind w:right="259"/>
        <w:jc w:val="both"/>
        <w:rPr>
          <w:rFonts w:ascii="Arial" w:hAnsi="Arial" w:cs="Arial"/>
        </w:rPr>
      </w:pPr>
      <w:r w:rsidRPr="006C6D8F">
        <w:rPr>
          <w:rFonts w:ascii="Arial" w:hAnsi="Arial" w:cs="Arial"/>
          <w:lang w:eastAsia="ja-JP"/>
        </w:rPr>
        <w:t>To e</w:t>
      </w:r>
      <w:r w:rsidRPr="006C6D8F">
        <w:rPr>
          <w:rFonts w:ascii="Arial" w:hAnsi="Arial" w:cs="Arial"/>
        </w:rPr>
        <w:t>nhance state and non-state actors capacity and capability to eliminate all forms of violence against children</w:t>
      </w:r>
    </w:p>
    <w:p w:rsidR="006F55AF" w:rsidRPr="006C6D8F" w:rsidRDefault="006F55AF" w:rsidP="006F55AF">
      <w:pPr>
        <w:keepNext/>
        <w:keepLines/>
        <w:widowControl w:val="0"/>
        <w:tabs>
          <w:tab w:val="left" w:pos="9360"/>
        </w:tabs>
        <w:spacing w:after="0" w:line="240" w:lineRule="auto"/>
        <w:ind w:right="259"/>
        <w:jc w:val="both"/>
        <w:rPr>
          <w:rFonts w:ascii="Arial" w:hAnsi="Arial" w:cs="Arial"/>
        </w:rPr>
      </w:pPr>
    </w:p>
    <w:p w:rsidR="006F55AF" w:rsidRPr="006C6D8F" w:rsidRDefault="006F55AF" w:rsidP="00D64007">
      <w:pPr>
        <w:keepNext/>
        <w:keepLines/>
        <w:widowControl w:val="0"/>
        <w:shd w:val="clear" w:color="auto" w:fill="B6DDE8" w:themeFill="accent5" w:themeFillTint="66"/>
        <w:tabs>
          <w:tab w:val="left" w:pos="9360"/>
        </w:tabs>
        <w:spacing w:after="0" w:line="240" w:lineRule="auto"/>
        <w:ind w:right="259"/>
        <w:jc w:val="both"/>
        <w:rPr>
          <w:rFonts w:ascii="Arial" w:hAnsi="Arial" w:cs="Arial"/>
          <w:b/>
        </w:rPr>
      </w:pPr>
      <w:r w:rsidRPr="006C6D8F">
        <w:rPr>
          <w:rFonts w:ascii="Arial" w:hAnsi="Arial" w:cs="Arial"/>
          <w:b/>
        </w:rPr>
        <w:t>Specific Objectives:</w:t>
      </w:r>
    </w:p>
    <w:p w:rsidR="006F55AF" w:rsidRPr="006C6D8F" w:rsidRDefault="006F55AF" w:rsidP="006F55AF">
      <w:pPr>
        <w:numPr>
          <w:ilvl w:val="0"/>
          <w:numId w:val="1"/>
        </w:numPr>
        <w:spacing w:after="0" w:line="240" w:lineRule="auto"/>
        <w:ind w:right="176"/>
        <w:jc w:val="both"/>
        <w:rPr>
          <w:rFonts w:ascii="Arial" w:hAnsi="Arial" w:cs="Arial"/>
        </w:rPr>
      </w:pPr>
      <w:r w:rsidRPr="006C6D8F">
        <w:rPr>
          <w:rFonts w:ascii="Arial" w:hAnsi="Arial" w:cs="Arial"/>
        </w:rPr>
        <w:t xml:space="preserve">To strengthen community actions by community people for child protection by developing and make use of multi-formatted communication media tools developed from one common story. </w:t>
      </w:r>
    </w:p>
    <w:p w:rsidR="006F55AF" w:rsidRPr="006C6D8F" w:rsidRDefault="006F55AF" w:rsidP="006F55AF">
      <w:pPr>
        <w:numPr>
          <w:ilvl w:val="0"/>
          <w:numId w:val="1"/>
        </w:numPr>
        <w:spacing w:after="0" w:line="240" w:lineRule="auto"/>
        <w:ind w:right="176"/>
        <w:jc w:val="both"/>
        <w:rPr>
          <w:rFonts w:ascii="Arial" w:eastAsia="Calibri" w:hAnsi="Arial" w:cs="Arial"/>
        </w:rPr>
      </w:pPr>
      <w:r w:rsidRPr="006C6D8F">
        <w:rPr>
          <w:rFonts w:ascii="Arial" w:hAnsi="Arial" w:cs="Arial"/>
        </w:rPr>
        <w:t>To provide legal support and comprehensive rehabilitation package for reintegr</w:t>
      </w:r>
      <w:r w:rsidR="00D64007" w:rsidRPr="006C6D8F">
        <w:rPr>
          <w:rFonts w:ascii="Arial" w:hAnsi="Arial" w:cs="Arial"/>
        </w:rPr>
        <w:t>ating child victims of violence.</w:t>
      </w:r>
    </w:p>
    <w:p w:rsidR="00D64007" w:rsidRPr="006C6D8F" w:rsidRDefault="00D64007" w:rsidP="00D64007">
      <w:pPr>
        <w:spacing w:after="0" w:line="240" w:lineRule="auto"/>
        <w:ind w:left="420" w:right="176"/>
        <w:jc w:val="both"/>
        <w:rPr>
          <w:rFonts w:ascii="Arial" w:eastAsia="Calibri" w:hAnsi="Arial" w:cs="Arial"/>
        </w:rPr>
      </w:pPr>
    </w:p>
    <w:p w:rsidR="006F55AF" w:rsidRPr="006C6D8F" w:rsidRDefault="006F55AF" w:rsidP="00D64007">
      <w:pPr>
        <w:keepNext/>
        <w:keepLines/>
        <w:widowControl w:val="0"/>
        <w:shd w:val="clear" w:color="auto" w:fill="B6DDE8" w:themeFill="accent5" w:themeFillTint="66"/>
        <w:spacing w:after="0" w:line="240" w:lineRule="auto"/>
        <w:ind w:right="261"/>
        <w:jc w:val="both"/>
        <w:rPr>
          <w:rFonts w:ascii="Arial" w:hAnsi="Arial" w:cs="Arial"/>
          <w:b/>
        </w:rPr>
      </w:pPr>
      <w:r w:rsidRPr="006C6D8F">
        <w:rPr>
          <w:rFonts w:ascii="Arial" w:hAnsi="Arial" w:cs="Arial"/>
          <w:b/>
        </w:rPr>
        <w:t>Expected Results of the project</w:t>
      </w:r>
    </w:p>
    <w:p w:rsidR="006F55AF" w:rsidRPr="006C6D8F" w:rsidRDefault="006F55AF" w:rsidP="006F55AF">
      <w:pPr>
        <w:pStyle w:val="ListParagraph"/>
        <w:keepNext/>
        <w:keepLines/>
        <w:widowControl w:val="0"/>
        <w:spacing w:after="0" w:line="240" w:lineRule="auto"/>
        <w:ind w:left="98" w:right="261"/>
        <w:jc w:val="both"/>
        <w:rPr>
          <w:rFonts w:ascii="Arial" w:hAnsi="Arial" w:cs="Arial"/>
          <w:b/>
        </w:rPr>
      </w:pPr>
    </w:p>
    <w:p w:rsidR="006F55AF" w:rsidRPr="006C6D8F" w:rsidRDefault="006F55AF" w:rsidP="006F55AF">
      <w:pPr>
        <w:numPr>
          <w:ilvl w:val="0"/>
          <w:numId w:val="2"/>
        </w:numPr>
        <w:spacing w:after="0" w:line="240" w:lineRule="auto"/>
        <w:ind w:right="176"/>
        <w:rPr>
          <w:rFonts w:ascii="Arial" w:hAnsi="Arial" w:cs="Arial"/>
        </w:rPr>
      </w:pPr>
      <w:r w:rsidRPr="006C6D8F">
        <w:rPr>
          <w:rFonts w:ascii="Arial" w:hAnsi="Arial" w:cs="Arial"/>
        </w:rPr>
        <w:t xml:space="preserve">A community based system for child protection is established through social attitudes and behavioral changes. </w:t>
      </w:r>
    </w:p>
    <w:p w:rsidR="006F55AF" w:rsidRPr="006C6D8F" w:rsidRDefault="006F55AF" w:rsidP="006F55AF">
      <w:pPr>
        <w:numPr>
          <w:ilvl w:val="0"/>
          <w:numId w:val="2"/>
        </w:numPr>
        <w:spacing w:after="0" w:line="240" w:lineRule="auto"/>
        <w:ind w:right="176"/>
        <w:rPr>
          <w:rFonts w:ascii="Arial" w:hAnsi="Arial" w:cs="Arial"/>
        </w:rPr>
      </w:pPr>
      <w:r w:rsidRPr="006C6D8F">
        <w:rPr>
          <w:rFonts w:ascii="Arial" w:hAnsi="Arial" w:cs="Arial"/>
        </w:rPr>
        <w:t>Improved capacity of implementing partners and other stakeholders to implement VAC activities.</w:t>
      </w:r>
    </w:p>
    <w:p w:rsidR="006F55AF" w:rsidRPr="006C6D8F" w:rsidRDefault="006F55AF" w:rsidP="006F55AF">
      <w:pPr>
        <w:numPr>
          <w:ilvl w:val="0"/>
          <w:numId w:val="2"/>
        </w:numPr>
        <w:spacing w:after="0" w:line="240" w:lineRule="auto"/>
        <w:ind w:right="176"/>
        <w:rPr>
          <w:rFonts w:ascii="Arial" w:hAnsi="Arial" w:cs="Arial"/>
        </w:rPr>
      </w:pPr>
      <w:r w:rsidRPr="006C6D8F">
        <w:rPr>
          <w:rFonts w:ascii="Arial" w:hAnsi="Arial" w:cs="Arial"/>
        </w:rPr>
        <w:t>Increased availability of and access for victims of VAC to shelter, medical, psychological, legal support and vocational training and information system for VAC improved and information system for VAC improved.</w:t>
      </w:r>
    </w:p>
    <w:p w:rsidR="006F55AF" w:rsidRPr="006C6D8F" w:rsidRDefault="006F55AF" w:rsidP="006F55AF">
      <w:pPr>
        <w:pStyle w:val="ListParagraph"/>
        <w:numPr>
          <w:ilvl w:val="0"/>
          <w:numId w:val="2"/>
        </w:numPr>
        <w:spacing w:after="0" w:line="240" w:lineRule="auto"/>
        <w:contextualSpacing w:val="0"/>
        <w:rPr>
          <w:rFonts w:ascii="Arial" w:hAnsi="Arial" w:cs="Arial"/>
        </w:rPr>
      </w:pPr>
      <w:r w:rsidRPr="006C6D8F">
        <w:rPr>
          <w:rFonts w:ascii="Arial" w:hAnsi="Arial" w:cs="Arial"/>
        </w:rPr>
        <w:t>Communication tools for child protection is developed and used.</w:t>
      </w:r>
    </w:p>
    <w:p w:rsidR="00532AEC" w:rsidRPr="006C6D8F" w:rsidRDefault="00532AEC" w:rsidP="006F55AF">
      <w:pPr>
        <w:pStyle w:val="NoSpacing"/>
        <w:jc w:val="both"/>
        <w:rPr>
          <w:rStyle w:val="bdjgrayarial11px"/>
          <w:rFonts w:ascii="Arial" w:hAnsi="Arial" w:cs="Arial"/>
        </w:rPr>
      </w:pPr>
    </w:p>
    <w:p w:rsidR="006F55AF" w:rsidRPr="006C6D8F" w:rsidRDefault="006F55AF" w:rsidP="00D64007">
      <w:pPr>
        <w:pStyle w:val="NoSpacing"/>
        <w:shd w:val="clear" w:color="auto" w:fill="B6DDE8" w:themeFill="accent5" w:themeFillTint="66"/>
        <w:jc w:val="both"/>
        <w:rPr>
          <w:rStyle w:val="bdjgrayarial11px"/>
          <w:rFonts w:ascii="Arial" w:hAnsi="Arial" w:cs="Arial"/>
        </w:rPr>
      </w:pPr>
      <w:r w:rsidRPr="006C6D8F">
        <w:rPr>
          <w:rStyle w:val="bdjgrayarial11px"/>
          <w:rFonts w:ascii="Arial" w:hAnsi="Arial" w:cs="Arial"/>
          <w:b/>
        </w:rPr>
        <w:t>Target group of the project</w:t>
      </w:r>
      <w:r w:rsidRPr="006C6D8F">
        <w:rPr>
          <w:rStyle w:val="bdjgrayarial11px"/>
          <w:rFonts w:ascii="Arial" w:hAnsi="Arial" w:cs="Arial"/>
        </w:rPr>
        <w:t>:</w:t>
      </w:r>
    </w:p>
    <w:p w:rsidR="006F55AF" w:rsidRPr="006C6D8F" w:rsidRDefault="006F55AF" w:rsidP="006F55AF">
      <w:pPr>
        <w:pStyle w:val="NoSpacing"/>
        <w:jc w:val="both"/>
        <w:rPr>
          <w:rStyle w:val="bdjgrayarial11px"/>
          <w:rFonts w:ascii="Arial" w:hAnsi="Arial" w:cs="Arial"/>
        </w:rPr>
      </w:pPr>
    </w:p>
    <w:p w:rsidR="006F55AF" w:rsidRPr="006C6D8F" w:rsidRDefault="006F55AF" w:rsidP="006F55AF">
      <w:pPr>
        <w:pStyle w:val="NoSpacing"/>
        <w:jc w:val="both"/>
        <w:rPr>
          <w:rFonts w:ascii="Arial" w:hAnsi="Arial" w:cs="Arial"/>
        </w:rPr>
      </w:pPr>
      <w:r w:rsidRPr="006C6D8F">
        <w:rPr>
          <w:rFonts w:ascii="Arial" w:hAnsi="Arial" w:cs="Arial"/>
        </w:rPr>
        <w:t>Adults who behave violently to children (teachers, parents, community people, religious leaders), child victims of violence in the project area</w:t>
      </w:r>
    </w:p>
    <w:p w:rsidR="006F55AF" w:rsidRPr="006C6D8F" w:rsidRDefault="006F55AF" w:rsidP="00D64007">
      <w:pPr>
        <w:pStyle w:val="NoSpacing"/>
        <w:shd w:val="clear" w:color="auto" w:fill="B6DDE8" w:themeFill="accent5" w:themeFillTint="66"/>
        <w:jc w:val="both"/>
        <w:rPr>
          <w:rFonts w:ascii="Arial" w:hAnsi="Arial" w:cs="Arial"/>
          <w:b/>
        </w:rPr>
      </w:pPr>
      <w:r w:rsidRPr="006C6D8F">
        <w:rPr>
          <w:rFonts w:ascii="Arial" w:hAnsi="Arial" w:cs="Arial"/>
          <w:b/>
        </w:rPr>
        <w:lastRenderedPageBreak/>
        <w:t xml:space="preserve">Final Beneficiaries of the project: </w:t>
      </w:r>
    </w:p>
    <w:p w:rsidR="006F55AF" w:rsidRPr="006C6D8F" w:rsidRDefault="006F55AF" w:rsidP="006F55AF">
      <w:pPr>
        <w:pStyle w:val="NoSpacing"/>
        <w:jc w:val="both"/>
        <w:rPr>
          <w:rFonts w:ascii="Arial" w:hAnsi="Arial" w:cs="Arial"/>
        </w:rPr>
      </w:pPr>
      <w:r w:rsidRPr="006C6D8F">
        <w:rPr>
          <w:rFonts w:ascii="Arial" w:hAnsi="Arial" w:cs="Arial"/>
        </w:rPr>
        <w:t>Children, government agencies, law enforcing agencies and professionals working directly with children</w:t>
      </w:r>
    </w:p>
    <w:p w:rsidR="006F55AF" w:rsidRPr="006C6D8F" w:rsidRDefault="006F55AF" w:rsidP="006F55AF">
      <w:pPr>
        <w:pStyle w:val="NoSpacing"/>
        <w:jc w:val="both"/>
        <w:rPr>
          <w:rFonts w:ascii="Arial" w:hAnsi="Arial" w:cs="Arial"/>
        </w:rPr>
      </w:pPr>
    </w:p>
    <w:p w:rsidR="006F55AF" w:rsidRPr="006C6D8F" w:rsidRDefault="006F55AF" w:rsidP="00D64007">
      <w:pPr>
        <w:shd w:val="clear" w:color="auto" w:fill="B6DDE8" w:themeFill="accent5" w:themeFillTint="66"/>
        <w:spacing w:after="0" w:line="240" w:lineRule="auto"/>
        <w:jc w:val="both"/>
        <w:rPr>
          <w:rFonts w:ascii="Arial" w:hAnsi="Arial" w:cs="Arial"/>
          <w:b/>
        </w:rPr>
      </w:pPr>
      <w:r w:rsidRPr="006C6D8F">
        <w:rPr>
          <w:rFonts w:ascii="Arial" w:hAnsi="Arial" w:cs="Arial"/>
          <w:b/>
          <w:lang w:val="en-GB"/>
        </w:rPr>
        <w:t xml:space="preserve">Total </w:t>
      </w:r>
      <w:r w:rsidRPr="006C6D8F">
        <w:rPr>
          <w:rFonts w:ascii="Arial" w:hAnsi="Arial" w:cs="Arial"/>
          <w:b/>
        </w:rPr>
        <w:t xml:space="preserve">beneficiaries: </w:t>
      </w:r>
    </w:p>
    <w:p w:rsidR="006F55AF" w:rsidRPr="006C6D8F" w:rsidRDefault="006F55AF" w:rsidP="006F55AF">
      <w:pPr>
        <w:spacing w:after="0" w:line="240" w:lineRule="auto"/>
        <w:jc w:val="both"/>
        <w:rPr>
          <w:rFonts w:ascii="Arial" w:hAnsi="Arial" w:cs="Arial"/>
        </w:rPr>
      </w:pPr>
      <w:r w:rsidRPr="006C6D8F">
        <w:rPr>
          <w:rFonts w:ascii="Arial" w:hAnsi="Arial" w:cs="Arial"/>
        </w:rPr>
        <w:t>17675 children survivors of violence shall get direct benefit through the child friendly spaces. Awareness raising campaign will cover 360,000 people. Teachers, law enforcement, Las and school management committee members of 40 school and Madrasah in the project area will receive training regarding various aspects of Violence Against Children</w:t>
      </w:r>
      <w:r w:rsidR="005C1D63" w:rsidRPr="006C6D8F">
        <w:rPr>
          <w:rFonts w:ascii="Arial" w:hAnsi="Arial" w:cs="Arial"/>
        </w:rPr>
        <w:t xml:space="preserve"> </w:t>
      </w:r>
      <w:r w:rsidRPr="006C6D8F">
        <w:rPr>
          <w:rFonts w:ascii="Arial" w:hAnsi="Arial" w:cs="Arial"/>
        </w:rPr>
        <w:t>(VAC).</w:t>
      </w:r>
    </w:p>
    <w:p w:rsidR="006F55AF" w:rsidRPr="006C6D8F" w:rsidRDefault="006F55AF" w:rsidP="006F55AF">
      <w:pPr>
        <w:pStyle w:val="NoSpacing"/>
        <w:jc w:val="both"/>
        <w:rPr>
          <w:rFonts w:ascii="Arial" w:hAnsi="Arial" w:cs="Arial"/>
          <w:b/>
          <w:u w:val="single"/>
        </w:rPr>
      </w:pPr>
    </w:p>
    <w:p w:rsidR="006F55AF" w:rsidRPr="006C6D8F" w:rsidRDefault="006F55AF" w:rsidP="00D64007">
      <w:pPr>
        <w:shd w:val="clear" w:color="auto" w:fill="B6DDE8" w:themeFill="accent5" w:themeFillTint="66"/>
        <w:spacing w:after="0" w:line="240" w:lineRule="auto"/>
        <w:jc w:val="both"/>
        <w:rPr>
          <w:rFonts w:ascii="Arial" w:hAnsi="Arial" w:cs="Arial"/>
          <w:b/>
          <w:lang w:val="en-GB"/>
        </w:rPr>
      </w:pPr>
      <w:r w:rsidRPr="006C6D8F">
        <w:rPr>
          <w:rFonts w:ascii="Arial" w:hAnsi="Arial" w:cs="Arial"/>
          <w:b/>
        </w:rPr>
        <w:t xml:space="preserve">Purpose and </w:t>
      </w:r>
      <w:r w:rsidRPr="006C6D8F">
        <w:rPr>
          <w:rFonts w:ascii="Arial" w:hAnsi="Arial" w:cs="Arial"/>
          <w:b/>
          <w:lang w:val="en-GB"/>
        </w:rPr>
        <w:t>Objectives of Hiring Expert/ Consultant:</w:t>
      </w:r>
    </w:p>
    <w:p w:rsidR="006F55AF" w:rsidRPr="006C6D8F" w:rsidRDefault="006F55AF" w:rsidP="006F55AF">
      <w:pPr>
        <w:spacing w:after="0" w:line="240" w:lineRule="auto"/>
        <w:jc w:val="both"/>
        <w:rPr>
          <w:rFonts w:ascii="Arial" w:hAnsi="Arial" w:cs="Arial"/>
          <w:lang w:val="en-GB"/>
        </w:rPr>
      </w:pPr>
    </w:p>
    <w:p w:rsidR="006F55AF" w:rsidRPr="006C6D8F" w:rsidRDefault="006F55AF" w:rsidP="006F55AF">
      <w:pPr>
        <w:pStyle w:val="ListParagraph"/>
        <w:numPr>
          <w:ilvl w:val="0"/>
          <w:numId w:val="4"/>
        </w:numPr>
        <w:spacing w:after="0" w:line="240" w:lineRule="auto"/>
        <w:jc w:val="both"/>
        <w:rPr>
          <w:rFonts w:ascii="Arial" w:hAnsi="Arial" w:cs="Arial"/>
        </w:rPr>
      </w:pPr>
      <w:r w:rsidRPr="006C6D8F">
        <w:rPr>
          <w:rFonts w:ascii="Arial" w:hAnsi="Arial" w:cs="Arial"/>
          <w:bCs/>
        </w:rPr>
        <w:t xml:space="preserve">Develop training curriculum </w:t>
      </w:r>
      <w:r w:rsidR="00BE13DE" w:rsidRPr="006C6D8F">
        <w:rPr>
          <w:rFonts w:ascii="Arial" w:hAnsi="Arial" w:cs="Arial"/>
          <w:bCs/>
        </w:rPr>
        <w:t xml:space="preserve">for </w:t>
      </w:r>
      <w:r w:rsidR="005C1D63" w:rsidRPr="006C6D8F">
        <w:rPr>
          <w:rFonts w:ascii="Arial" w:hAnsi="Arial" w:cs="Arial"/>
        </w:rPr>
        <w:t xml:space="preserve">GO-NGO </w:t>
      </w:r>
      <w:r w:rsidR="00BE13DE" w:rsidRPr="006C6D8F">
        <w:rPr>
          <w:rFonts w:ascii="Arial" w:hAnsi="Arial" w:cs="Arial"/>
        </w:rPr>
        <w:t>professionals engaged in child protection activities such as on national and international policies and instruments.</w:t>
      </w:r>
    </w:p>
    <w:p w:rsidR="00BE13DE" w:rsidRPr="006C6D8F" w:rsidRDefault="00BE13DE" w:rsidP="00BE13DE">
      <w:pPr>
        <w:pStyle w:val="Title"/>
        <w:numPr>
          <w:ilvl w:val="0"/>
          <w:numId w:val="4"/>
        </w:numPr>
        <w:jc w:val="both"/>
        <w:rPr>
          <w:rFonts w:cs="Arial"/>
          <w:b w:val="0"/>
          <w:bCs w:val="0"/>
        </w:rPr>
      </w:pPr>
      <w:r w:rsidRPr="006C6D8F">
        <w:rPr>
          <w:rFonts w:cs="Arial"/>
          <w:b w:val="0"/>
          <w:lang w:val="en-US"/>
        </w:rPr>
        <w:t>Conduct training session with project team for one month</w:t>
      </w:r>
    </w:p>
    <w:p w:rsidR="00BE13DE" w:rsidRPr="006C6D8F" w:rsidRDefault="00BE13DE" w:rsidP="00BE13DE">
      <w:pPr>
        <w:pStyle w:val="ListParagraph"/>
        <w:spacing w:after="0" w:line="240" w:lineRule="auto"/>
        <w:ind w:left="450"/>
        <w:jc w:val="both"/>
        <w:rPr>
          <w:rFonts w:ascii="Arial" w:hAnsi="Arial" w:cs="Arial"/>
        </w:rPr>
      </w:pPr>
    </w:p>
    <w:p w:rsidR="006F55AF" w:rsidRPr="006C6D8F" w:rsidRDefault="006F55AF" w:rsidP="00D64007">
      <w:pPr>
        <w:pStyle w:val="Title"/>
        <w:shd w:val="clear" w:color="auto" w:fill="B6DDE8" w:themeFill="accent5" w:themeFillTint="66"/>
        <w:jc w:val="both"/>
        <w:rPr>
          <w:rFonts w:cs="Arial"/>
          <w:bCs w:val="0"/>
        </w:rPr>
      </w:pPr>
      <w:r w:rsidRPr="006C6D8F">
        <w:rPr>
          <w:rFonts w:cs="Arial"/>
          <w:bCs w:val="0"/>
        </w:rPr>
        <w:t xml:space="preserve">Target People: </w:t>
      </w:r>
    </w:p>
    <w:p w:rsidR="006F55AF" w:rsidRPr="006C6D8F" w:rsidRDefault="006F55AF" w:rsidP="006F55AF">
      <w:pPr>
        <w:pStyle w:val="Title"/>
        <w:jc w:val="both"/>
        <w:rPr>
          <w:rFonts w:cs="Arial"/>
          <w:b w:val="0"/>
        </w:rPr>
      </w:pPr>
    </w:p>
    <w:p w:rsidR="006F55AF" w:rsidRPr="006C6D8F" w:rsidRDefault="005C1D63" w:rsidP="00D64007">
      <w:pPr>
        <w:pStyle w:val="Title"/>
        <w:numPr>
          <w:ilvl w:val="0"/>
          <w:numId w:val="12"/>
        </w:numPr>
        <w:jc w:val="both"/>
        <w:rPr>
          <w:rFonts w:cs="Arial"/>
          <w:b w:val="0"/>
        </w:rPr>
      </w:pPr>
      <w:r w:rsidRPr="006C6D8F">
        <w:rPr>
          <w:rFonts w:cs="Arial"/>
          <w:b w:val="0"/>
          <w:lang w:val="en-US"/>
        </w:rPr>
        <w:t>GO-NGO professionals engaged in child protection activities.</w:t>
      </w:r>
    </w:p>
    <w:p w:rsidR="006F55AF" w:rsidRPr="006C6D8F" w:rsidRDefault="006F55AF" w:rsidP="006F55AF">
      <w:pPr>
        <w:pStyle w:val="Title"/>
        <w:jc w:val="both"/>
        <w:rPr>
          <w:rFonts w:cs="Arial"/>
          <w:b w:val="0"/>
        </w:rPr>
      </w:pPr>
    </w:p>
    <w:p w:rsidR="006F55AF" w:rsidRPr="006C6D8F" w:rsidRDefault="006F55AF" w:rsidP="00D64007">
      <w:pPr>
        <w:pStyle w:val="NoSpacing"/>
        <w:shd w:val="clear" w:color="auto" w:fill="B6DDE8" w:themeFill="accent5" w:themeFillTint="66"/>
        <w:jc w:val="both"/>
        <w:rPr>
          <w:rFonts w:ascii="Arial" w:hAnsi="Arial" w:cs="Arial"/>
          <w:b/>
        </w:rPr>
      </w:pPr>
      <w:r w:rsidRPr="006C6D8F">
        <w:rPr>
          <w:rFonts w:ascii="Arial" w:hAnsi="Arial" w:cs="Arial"/>
          <w:b/>
        </w:rPr>
        <w:t>Methodology:</w:t>
      </w:r>
    </w:p>
    <w:p w:rsidR="006F55AF" w:rsidRPr="006C6D8F" w:rsidRDefault="006F55AF" w:rsidP="006F55AF">
      <w:pPr>
        <w:pStyle w:val="NoSpacing"/>
        <w:jc w:val="both"/>
        <w:rPr>
          <w:rFonts w:ascii="Arial" w:hAnsi="Arial" w:cs="Arial"/>
          <w:b/>
          <w:bCs/>
          <w:color w:val="4F81BD" w:themeColor="accent1"/>
          <w:u w:val="single"/>
        </w:rPr>
      </w:pPr>
    </w:p>
    <w:p w:rsidR="006F55AF" w:rsidRPr="006C6D8F" w:rsidRDefault="006F55AF" w:rsidP="006F55AF">
      <w:pPr>
        <w:pStyle w:val="NoSpacing"/>
        <w:jc w:val="both"/>
        <w:rPr>
          <w:rFonts w:ascii="Arial" w:hAnsi="Arial" w:cs="Arial"/>
        </w:rPr>
      </w:pPr>
      <w:r w:rsidRPr="006C6D8F">
        <w:rPr>
          <w:rFonts w:ascii="Arial" w:hAnsi="Arial" w:cs="Arial"/>
        </w:rPr>
        <w:t>Applicants are requested to propose a feasible methodology for carrying out the assessment.</w:t>
      </w:r>
    </w:p>
    <w:p w:rsidR="006F55AF" w:rsidRPr="006C6D8F" w:rsidRDefault="006F55AF" w:rsidP="006F55AF">
      <w:pPr>
        <w:pStyle w:val="BodyText"/>
        <w:widowControl w:val="0"/>
        <w:tabs>
          <w:tab w:val="left" w:pos="840"/>
        </w:tabs>
        <w:kinsoku w:val="0"/>
        <w:overflowPunct w:val="0"/>
        <w:autoSpaceDE w:val="0"/>
        <w:autoSpaceDN w:val="0"/>
        <w:adjustRightInd w:val="0"/>
        <w:spacing w:after="0" w:line="240" w:lineRule="auto"/>
        <w:ind w:right="102"/>
        <w:jc w:val="both"/>
        <w:rPr>
          <w:rFonts w:ascii="Arial" w:hAnsi="Arial" w:cs="Arial"/>
          <w:b/>
          <w:u w:val="single"/>
        </w:rPr>
      </w:pPr>
    </w:p>
    <w:p w:rsidR="00FB3450" w:rsidRPr="006C6D8F" w:rsidRDefault="006F55AF" w:rsidP="00D64007">
      <w:pPr>
        <w:pStyle w:val="BodyText"/>
        <w:widowControl w:val="0"/>
        <w:shd w:val="clear" w:color="auto" w:fill="B6DDE8" w:themeFill="accent5" w:themeFillTint="66"/>
        <w:tabs>
          <w:tab w:val="left" w:pos="840"/>
        </w:tabs>
        <w:kinsoku w:val="0"/>
        <w:overflowPunct w:val="0"/>
        <w:autoSpaceDE w:val="0"/>
        <w:autoSpaceDN w:val="0"/>
        <w:adjustRightInd w:val="0"/>
        <w:spacing w:after="0" w:line="240" w:lineRule="auto"/>
        <w:ind w:right="102"/>
        <w:jc w:val="both"/>
        <w:rPr>
          <w:rFonts w:ascii="Arial" w:hAnsi="Arial" w:cs="Arial"/>
          <w:b/>
        </w:rPr>
      </w:pPr>
      <w:r w:rsidRPr="006C6D8F">
        <w:rPr>
          <w:rFonts w:ascii="Arial" w:hAnsi="Arial" w:cs="Arial"/>
          <w:b/>
        </w:rPr>
        <w:t xml:space="preserve">Scope of the Work for </w:t>
      </w:r>
      <w:r w:rsidR="00432F24" w:rsidRPr="006C6D8F">
        <w:rPr>
          <w:rFonts w:ascii="Arial" w:hAnsi="Arial" w:cs="Arial"/>
          <w:b/>
        </w:rPr>
        <w:t>Task:</w:t>
      </w:r>
    </w:p>
    <w:p w:rsidR="00FB3450" w:rsidRPr="006C6D8F" w:rsidRDefault="00FB3450" w:rsidP="00FB3450">
      <w:pPr>
        <w:pStyle w:val="BodyText"/>
        <w:widowControl w:val="0"/>
        <w:tabs>
          <w:tab w:val="left" w:pos="840"/>
        </w:tabs>
        <w:kinsoku w:val="0"/>
        <w:overflowPunct w:val="0"/>
        <w:autoSpaceDE w:val="0"/>
        <w:autoSpaceDN w:val="0"/>
        <w:adjustRightInd w:val="0"/>
        <w:spacing w:after="0" w:line="240" w:lineRule="auto"/>
        <w:ind w:right="102"/>
        <w:jc w:val="both"/>
        <w:rPr>
          <w:rFonts w:ascii="Arial" w:hAnsi="Arial" w:cs="Arial"/>
          <w:b/>
          <w:u w:val="single"/>
        </w:rPr>
      </w:pPr>
    </w:p>
    <w:p w:rsidR="00311DCF" w:rsidRPr="006C6D8F" w:rsidRDefault="00FB3450" w:rsidP="00740DEE">
      <w:pPr>
        <w:ind w:right="261"/>
        <w:jc w:val="both"/>
        <w:rPr>
          <w:rFonts w:ascii="Arial" w:hAnsi="Arial" w:cs="Arial"/>
        </w:rPr>
      </w:pPr>
      <w:r w:rsidRPr="006C6D8F">
        <w:rPr>
          <w:rFonts w:ascii="Arial" w:hAnsi="Arial" w:cs="Arial"/>
        </w:rPr>
        <w:t xml:space="preserve">The training manual will escort forward the assimilation of wide-ranging and interactive topics on child protection issues in line with </w:t>
      </w:r>
      <w:r w:rsidR="00E36FF3" w:rsidRPr="006C6D8F">
        <w:rPr>
          <w:rFonts w:ascii="Arial" w:hAnsi="Arial" w:cs="Arial"/>
        </w:rPr>
        <w:t xml:space="preserve">CRC, National Child Labor Elimination Policy 2010, National Child Policy and other relevant laws which will rationalize the roles and responsibilities of the </w:t>
      </w:r>
      <w:r w:rsidR="00E67F50" w:rsidRPr="006C6D8F">
        <w:rPr>
          <w:rFonts w:ascii="Arial" w:hAnsi="Arial" w:cs="Arial"/>
        </w:rPr>
        <w:t>GO-NGO professionals</w:t>
      </w:r>
      <w:r w:rsidR="00BA1591" w:rsidRPr="006C6D8F">
        <w:rPr>
          <w:rFonts w:ascii="Arial" w:hAnsi="Arial" w:cs="Arial"/>
        </w:rPr>
        <w:t>.</w:t>
      </w:r>
      <w:r w:rsidR="0029539E" w:rsidRPr="006C6D8F">
        <w:rPr>
          <w:rFonts w:ascii="Arial" w:hAnsi="Arial" w:cs="Arial"/>
        </w:rPr>
        <w:t xml:space="preserve"> </w:t>
      </w:r>
      <w:r w:rsidRPr="006C6D8F">
        <w:rPr>
          <w:rFonts w:ascii="Arial" w:hAnsi="Arial" w:cs="Arial"/>
        </w:rPr>
        <w:t xml:space="preserve">This will enable </w:t>
      </w:r>
      <w:r w:rsidR="0029539E" w:rsidRPr="006C6D8F">
        <w:rPr>
          <w:rFonts w:ascii="Arial" w:hAnsi="Arial" w:cs="Arial"/>
        </w:rPr>
        <w:t>the GO-NGO professionals</w:t>
      </w:r>
      <w:r w:rsidRPr="006C6D8F">
        <w:rPr>
          <w:rFonts w:ascii="Arial" w:hAnsi="Arial" w:cs="Arial"/>
        </w:rPr>
        <w:t xml:space="preserve"> to understand </w:t>
      </w:r>
      <w:r w:rsidR="0029539E" w:rsidRPr="006C6D8F">
        <w:rPr>
          <w:rFonts w:ascii="Arial" w:hAnsi="Arial" w:cs="Arial"/>
        </w:rPr>
        <w:t xml:space="preserve">intensively </w:t>
      </w:r>
      <w:r w:rsidR="006E0682" w:rsidRPr="006C6D8F">
        <w:rPr>
          <w:rFonts w:ascii="Arial" w:hAnsi="Arial" w:cs="Arial"/>
        </w:rPr>
        <w:t xml:space="preserve">the </w:t>
      </w:r>
      <w:r w:rsidRPr="006C6D8F">
        <w:rPr>
          <w:rFonts w:ascii="Arial" w:hAnsi="Arial" w:cs="Arial"/>
        </w:rPr>
        <w:t>various aspec</w:t>
      </w:r>
      <w:r w:rsidR="006E0682" w:rsidRPr="006C6D8F">
        <w:rPr>
          <w:rFonts w:ascii="Arial" w:hAnsi="Arial" w:cs="Arial"/>
        </w:rPr>
        <w:t>ts of violence against children in Bangladesh.</w:t>
      </w:r>
    </w:p>
    <w:p w:rsidR="006F55AF" w:rsidRPr="006C6D8F" w:rsidRDefault="006F55AF" w:rsidP="006F55AF">
      <w:pPr>
        <w:ind w:right="261"/>
        <w:jc w:val="both"/>
        <w:rPr>
          <w:rFonts w:ascii="Arial" w:hAnsi="Arial" w:cs="Arial"/>
        </w:rPr>
      </w:pPr>
      <w:r w:rsidRPr="006C6D8F">
        <w:rPr>
          <w:rFonts w:ascii="Arial" w:hAnsi="Arial" w:cs="Arial"/>
        </w:rPr>
        <w:t>The consultant will incorporate with the following activities:</w:t>
      </w:r>
    </w:p>
    <w:p w:rsidR="00F001A5" w:rsidRPr="006C6D8F" w:rsidRDefault="00AD5399" w:rsidP="00BB345C">
      <w:pPr>
        <w:pStyle w:val="ListParagraph"/>
        <w:numPr>
          <w:ilvl w:val="0"/>
          <w:numId w:val="11"/>
        </w:numPr>
        <w:spacing w:after="0"/>
        <w:ind w:right="261"/>
        <w:jc w:val="both"/>
        <w:rPr>
          <w:rFonts w:ascii="Arial" w:hAnsi="Arial" w:cs="Arial"/>
        </w:rPr>
      </w:pPr>
      <w:r w:rsidRPr="006C6D8F">
        <w:rPr>
          <w:rFonts w:ascii="Arial" w:hAnsi="Arial" w:cs="Arial"/>
        </w:rPr>
        <w:t>Develop training manual for the key people at various services providing organizations about child protection issues, CRC, National Child Labor Elimination Policy 2010, National Child Policy and other relevant laws based on the child protection issues.</w:t>
      </w:r>
    </w:p>
    <w:p w:rsidR="002B30D4" w:rsidRPr="006C6D8F" w:rsidRDefault="002B30D4" w:rsidP="002B30D4">
      <w:pPr>
        <w:pStyle w:val="Title"/>
        <w:numPr>
          <w:ilvl w:val="0"/>
          <w:numId w:val="11"/>
        </w:numPr>
        <w:jc w:val="both"/>
        <w:rPr>
          <w:rFonts w:cs="Arial"/>
          <w:b w:val="0"/>
          <w:bCs w:val="0"/>
        </w:rPr>
      </w:pPr>
      <w:r w:rsidRPr="006C6D8F">
        <w:rPr>
          <w:rFonts w:cs="Arial"/>
          <w:b w:val="0"/>
          <w:lang w:val="en-US"/>
        </w:rPr>
        <w:t>Conduct training session with project team for one month based on the training m</w:t>
      </w:r>
      <w:r w:rsidR="002E14DC" w:rsidRPr="006C6D8F">
        <w:rPr>
          <w:rFonts w:cs="Arial"/>
          <w:b w:val="0"/>
          <w:lang w:val="en-US"/>
        </w:rPr>
        <w:t>an</w:t>
      </w:r>
      <w:r w:rsidRPr="006C6D8F">
        <w:rPr>
          <w:rFonts w:cs="Arial"/>
          <w:b w:val="0"/>
          <w:lang w:val="en-US"/>
        </w:rPr>
        <w:t>ual.</w:t>
      </w:r>
    </w:p>
    <w:p w:rsidR="00F64849" w:rsidRPr="006C6D8F" w:rsidRDefault="00F64849" w:rsidP="00F64849">
      <w:pPr>
        <w:pStyle w:val="Title"/>
        <w:ind w:left="720"/>
        <w:jc w:val="both"/>
        <w:rPr>
          <w:rFonts w:cs="Arial"/>
          <w:b w:val="0"/>
          <w:bCs w:val="0"/>
        </w:rPr>
      </w:pPr>
    </w:p>
    <w:tbl>
      <w:tblPr>
        <w:tblStyle w:val="TableGrid"/>
        <w:tblW w:w="10299" w:type="dxa"/>
        <w:tblLayout w:type="fixed"/>
        <w:tblLook w:val="04A0"/>
      </w:tblPr>
      <w:tblGrid>
        <w:gridCol w:w="468"/>
        <w:gridCol w:w="5310"/>
        <w:gridCol w:w="4521"/>
      </w:tblGrid>
      <w:tr w:rsidR="004E5BAE" w:rsidRPr="006C6D8F" w:rsidTr="006C6D8F">
        <w:tc>
          <w:tcPr>
            <w:tcW w:w="468" w:type="dxa"/>
          </w:tcPr>
          <w:p w:rsidR="004E5BAE" w:rsidRPr="006C6D8F" w:rsidRDefault="00D727BD" w:rsidP="00A3702D">
            <w:pPr>
              <w:pStyle w:val="NoSpacing"/>
              <w:jc w:val="both"/>
              <w:rPr>
                <w:rFonts w:ascii="Arial" w:hAnsi="Arial" w:cs="Arial"/>
                <w:b/>
              </w:rPr>
            </w:pPr>
            <w:r w:rsidRPr="006C6D8F">
              <w:rPr>
                <w:rFonts w:ascii="Arial" w:hAnsi="Arial" w:cs="Arial"/>
                <w:b/>
              </w:rPr>
              <w:t>#</w:t>
            </w:r>
          </w:p>
        </w:tc>
        <w:tc>
          <w:tcPr>
            <w:tcW w:w="5310" w:type="dxa"/>
          </w:tcPr>
          <w:p w:rsidR="004E5BAE" w:rsidRPr="006C6D8F" w:rsidRDefault="004E5BAE" w:rsidP="00A3702D">
            <w:pPr>
              <w:pStyle w:val="NoSpacing"/>
              <w:jc w:val="center"/>
              <w:rPr>
                <w:rFonts w:ascii="Arial" w:hAnsi="Arial" w:cs="Arial"/>
                <w:b/>
              </w:rPr>
            </w:pPr>
            <w:r w:rsidRPr="006C6D8F">
              <w:rPr>
                <w:rFonts w:ascii="Arial" w:hAnsi="Arial" w:cs="Arial"/>
                <w:b/>
              </w:rPr>
              <w:t>Activities</w:t>
            </w:r>
          </w:p>
        </w:tc>
        <w:tc>
          <w:tcPr>
            <w:tcW w:w="4521" w:type="dxa"/>
          </w:tcPr>
          <w:p w:rsidR="004E5BAE" w:rsidRPr="006C6D8F" w:rsidRDefault="004E5BAE" w:rsidP="00A3702D">
            <w:pPr>
              <w:pStyle w:val="NoSpacing"/>
              <w:jc w:val="center"/>
              <w:rPr>
                <w:rFonts w:ascii="Arial" w:hAnsi="Arial" w:cs="Arial"/>
                <w:b/>
              </w:rPr>
            </w:pPr>
            <w:r w:rsidRPr="006C6D8F">
              <w:rPr>
                <w:rFonts w:ascii="Arial" w:hAnsi="Arial" w:cs="Arial"/>
                <w:b/>
              </w:rPr>
              <w:t>Time Frame</w:t>
            </w:r>
          </w:p>
        </w:tc>
      </w:tr>
      <w:tr w:rsidR="004E5BAE" w:rsidRPr="006C6D8F" w:rsidTr="006C6D8F">
        <w:tc>
          <w:tcPr>
            <w:tcW w:w="468" w:type="dxa"/>
          </w:tcPr>
          <w:p w:rsidR="004E5BAE" w:rsidRPr="006C6D8F" w:rsidRDefault="004E5BAE" w:rsidP="00A3702D">
            <w:pPr>
              <w:pStyle w:val="NoSpacing"/>
              <w:jc w:val="both"/>
              <w:rPr>
                <w:rFonts w:ascii="Arial" w:hAnsi="Arial" w:cs="Arial"/>
              </w:rPr>
            </w:pPr>
            <w:r w:rsidRPr="006C6D8F">
              <w:rPr>
                <w:rFonts w:ascii="Arial" w:hAnsi="Arial" w:cs="Arial"/>
              </w:rPr>
              <w:t>1</w:t>
            </w:r>
          </w:p>
        </w:tc>
        <w:tc>
          <w:tcPr>
            <w:tcW w:w="5310" w:type="dxa"/>
            <w:shd w:val="clear" w:color="auto" w:fill="auto"/>
          </w:tcPr>
          <w:p w:rsidR="004E5BAE" w:rsidRPr="006C6D8F" w:rsidRDefault="004E5BAE" w:rsidP="00D727BD">
            <w:pPr>
              <w:pStyle w:val="NoSpacing"/>
              <w:rPr>
                <w:rFonts w:ascii="Arial" w:hAnsi="Arial" w:cs="Arial"/>
              </w:rPr>
            </w:pPr>
            <w:r w:rsidRPr="006C6D8F">
              <w:rPr>
                <w:rFonts w:ascii="Arial" w:hAnsi="Arial" w:cs="Arial"/>
              </w:rPr>
              <w:t xml:space="preserve">Meeting with FPAB regarding guideline to develop manual. </w:t>
            </w:r>
          </w:p>
        </w:tc>
        <w:tc>
          <w:tcPr>
            <w:tcW w:w="4521" w:type="dxa"/>
          </w:tcPr>
          <w:p w:rsidR="004E5BAE" w:rsidRPr="006C6D8F" w:rsidRDefault="00695384" w:rsidP="00695384">
            <w:pPr>
              <w:pStyle w:val="NoSpacing"/>
              <w:jc w:val="center"/>
              <w:rPr>
                <w:rFonts w:ascii="Arial" w:hAnsi="Arial" w:cs="Arial"/>
              </w:rPr>
            </w:pPr>
            <w:r w:rsidRPr="006C6D8F">
              <w:rPr>
                <w:rFonts w:ascii="Arial" w:hAnsi="Arial" w:cs="Arial"/>
              </w:rPr>
              <w:t>May 4</w:t>
            </w:r>
            <w:r w:rsidR="004E5BAE" w:rsidRPr="006C6D8F">
              <w:rPr>
                <w:rFonts w:ascii="Arial" w:hAnsi="Arial" w:cs="Arial"/>
              </w:rPr>
              <w:t>, 2015</w:t>
            </w:r>
          </w:p>
        </w:tc>
      </w:tr>
      <w:tr w:rsidR="004E5BAE" w:rsidRPr="006C6D8F" w:rsidTr="006C6D8F">
        <w:tc>
          <w:tcPr>
            <w:tcW w:w="468" w:type="dxa"/>
          </w:tcPr>
          <w:p w:rsidR="004E5BAE" w:rsidRPr="006C6D8F" w:rsidRDefault="004E5BAE" w:rsidP="00A3702D">
            <w:pPr>
              <w:pStyle w:val="NoSpacing"/>
              <w:jc w:val="both"/>
              <w:rPr>
                <w:rFonts w:ascii="Arial" w:hAnsi="Arial" w:cs="Arial"/>
              </w:rPr>
            </w:pPr>
            <w:r w:rsidRPr="006C6D8F">
              <w:rPr>
                <w:rFonts w:ascii="Arial" w:hAnsi="Arial" w:cs="Arial"/>
              </w:rPr>
              <w:t>2</w:t>
            </w:r>
          </w:p>
        </w:tc>
        <w:tc>
          <w:tcPr>
            <w:tcW w:w="5310" w:type="dxa"/>
          </w:tcPr>
          <w:p w:rsidR="004E5BAE" w:rsidRPr="006C6D8F" w:rsidRDefault="004E5BAE" w:rsidP="00D727BD">
            <w:pPr>
              <w:pStyle w:val="NoSpacing"/>
              <w:rPr>
                <w:rFonts w:ascii="Arial" w:hAnsi="Arial" w:cs="Arial"/>
              </w:rPr>
            </w:pPr>
            <w:r w:rsidRPr="006C6D8F">
              <w:rPr>
                <w:rFonts w:ascii="Arial" w:hAnsi="Arial" w:cs="Arial"/>
              </w:rPr>
              <w:t>Prepare training manual</w:t>
            </w:r>
          </w:p>
        </w:tc>
        <w:tc>
          <w:tcPr>
            <w:tcW w:w="4521" w:type="dxa"/>
          </w:tcPr>
          <w:p w:rsidR="004E5BAE" w:rsidRPr="006C6D8F" w:rsidRDefault="004E5BAE" w:rsidP="00866C9B">
            <w:pPr>
              <w:pStyle w:val="NoSpacing"/>
              <w:jc w:val="center"/>
              <w:rPr>
                <w:rFonts w:ascii="Arial" w:hAnsi="Arial" w:cs="Arial"/>
              </w:rPr>
            </w:pPr>
            <w:r w:rsidRPr="006C6D8F">
              <w:rPr>
                <w:rFonts w:ascii="Arial" w:hAnsi="Arial" w:cs="Arial"/>
              </w:rPr>
              <w:t xml:space="preserve">From </w:t>
            </w:r>
            <w:r w:rsidR="00695384" w:rsidRPr="006C6D8F">
              <w:rPr>
                <w:rFonts w:ascii="Arial" w:hAnsi="Arial" w:cs="Arial"/>
              </w:rPr>
              <w:t>5 May</w:t>
            </w:r>
            <w:r w:rsidRPr="006C6D8F">
              <w:rPr>
                <w:rFonts w:ascii="Arial" w:hAnsi="Arial" w:cs="Arial"/>
              </w:rPr>
              <w:t xml:space="preserve"> to </w:t>
            </w:r>
            <w:r w:rsidR="00695384" w:rsidRPr="006C6D8F">
              <w:rPr>
                <w:rFonts w:ascii="Arial" w:hAnsi="Arial" w:cs="Arial"/>
              </w:rPr>
              <w:t>10 May</w:t>
            </w:r>
            <w:r w:rsidR="003144F7" w:rsidRPr="006C6D8F">
              <w:rPr>
                <w:rFonts w:ascii="Arial" w:hAnsi="Arial" w:cs="Arial"/>
              </w:rPr>
              <w:t>, 2015</w:t>
            </w:r>
          </w:p>
        </w:tc>
      </w:tr>
      <w:tr w:rsidR="004E5BAE" w:rsidRPr="006C6D8F" w:rsidTr="006C6D8F">
        <w:trPr>
          <w:trHeight w:val="305"/>
        </w:trPr>
        <w:tc>
          <w:tcPr>
            <w:tcW w:w="468" w:type="dxa"/>
          </w:tcPr>
          <w:p w:rsidR="004E5BAE" w:rsidRPr="006C6D8F" w:rsidRDefault="004E5BAE" w:rsidP="00A3702D">
            <w:pPr>
              <w:pStyle w:val="NoSpacing"/>
              <w:jc w:val="both"/>
              <w:rPr>
                <w:rFonts w:ascii="Arial" w:hAnsi="Arial" w:cs="Arial"/>
              </w:rPr>
            </w:pPr>
            <w:r w:rsidRPr="006C6D8F">
              <w:rPr>
                <w:rFonts w:ascii="Arial" w:hAnsi="Arial" w:cs="Arial"/>
              </w:rPr>
              <w:t>3</w:t>
            </w:r>
          </w:p>
        </w:tc>
        <w:tc>
          <w:tcPr>
            <w:tcW w:w="5310" w:type="dxa"/>
          </w:tcPr>
          <w:p w:rsidR="004E5BAE" w:rsidRPr="006C6D8F" w:rsidRDefault="004E5BAE" w:rsidP="00D727BD">
            <w:pPr>
              <w:pStyle w:val="NoSpacing"/>
              <w:rPr>
                <w:rFonts w:ascii="Arial" w:hAnsi="Arial" w:cs="Arial"/>
              </w:rPr>
            </w:pPr>
            <w:r w:rsidRPr="006C6D8F">
              <w:rPr>
                <w:rFonts w:ascii="Arial" w:hAnsi="Arial" w:cs="Arial"/>
              </w:rPr>
              <w:t xml:space="preserve">Final training manual submission </w:t>
            </w:r>
          </w:p>
        </w:tc>
        <w:tc>
          <w:tcPr>
            <w:tcW w:w="4521" w:type="dxa"/>
          </w:tcPr>
          <w:p w:rsidR="004E5BAE" w:rsidRPr="006C6D8F" w:rsidRDefault="00695384" w:rsidP="00695384">
            <w:pPr>
              <w:jc w:val="center"/>
              <w:rPr>
                <w:rFonts w:ascii="Arial" w:hAnsi="Arial" w:cs="Arial"/>
                <w:b/>
                <w:u w:val="single"/>
              </w:rPr>
            </w:pPr>
            <w:r w:rsidRPr="006C6D8F">
              <w:rPr>
                <w:rFonts w:ascii="Arial" w:hAnsi="Arial" w:cs="Arial"/>
              </w:rPr>
              <w:t>1</w:t>
            </w:r>
            <w:r w:rsidR="00866C9B">
              <w:rPr>
                <w:rFonts w:ascii="Arial" w:hAnsi="Arial" w:cs="Arial"/>
              </w:rPr>
              <w:t>4</w:t>
            </w:r>
            <w:r w:rsidR="004E5BAE" w:rsidRPr="006C6D8F">
              <w:rPr>
                <w:rFonts w:ascii="Arial" w:hAnsi="Arial" w:cs="Arial"/>
                <w:vertAlign w:val="superscript"/>
              </w:rPr>
              <w:t>th</w:t>
            </w:r>
            <w:r w:rsidR="004E5BAE" w:rsidRPr="006C6D8F">
              <w:rPr>
                <w:rFonts w:ascii="Arial" w:hAnsi="Arial" w:cs="Arial"/>
              </w:rPr>
              <w:t xml:space="preserve"> </w:t>
            </w:r>
            <w:r w:rsidRPr="006C6D8F">
              <w:rPr>
                <w:rFonts w:ascii="Arial" w:hAnsi="Arial" w:cs="Arial"/>
              </w:rPr>
              <w:t>May</w:t>
            </w:r>
            <w:r w:rsidR="003144F7" w:rsidRPr="006C6D8F">
              <w:rPr>
                <w:rFonts w:ascii="Arial" w:hAnsi="Arial" w:cs="Arial"/>
              </w:rPr>
              <w:t>, 2015</w:t>
            </w:r>
          </w:p>
        </w:tc>
      </w:tr>
      <w:tr w:rsidR="004E5BAE" w:rsidRPr="006C6D8F" w:rsidTr="006C6D8F">
        <w:tc>
          <w:tcPr>
            <w:tcW w:w="468" w:type="dxa"/>
          </w:tcPr>
          <w:p w:rsidR="004E5BAE" w:rsidRPr="006C6D8F" w:rsidRDefault="00395137" w:rsidP="00A3702D">
            <w:pPr>
              <w:pStyle w:val="NoSpacing"/>
              <w:jc w:val="both"/>
              <w:rPr>
                <w:rFonts w:ascii="Arial" w:hAnsi="Arial" w:cs="Arial"/>
              </w:rPr>
            </w:pPr>
            <w:r w:rsidRPr="006C6D8F">
              <w:rPr>
                <w:rFonts w:ascii="Arial" w:hAnsi="Arial" w:cs="Arial"/>
              </w:rPr>
              <w:t>4</w:t>
            </w:r>
          </w:p>
        </w:tc>
        <w:tc>
          <w:tcPr>
            <w:tcW w:w="5310" w:type="dxa"/>
          </w:tcPr>
          <w:p w:rsidR="004E5BAE" w:rsidRPr="006C6D8F" w:rsidRDefault="004E5BAE" w:rsidP="00A3702D">
            <w:pPr>
              <w:pStyle w:val="NoSpacing"/>
              <w:rPr>
                <w:rFonts w:ascii="Arial" w:hAnsi="Arial" w:cs="Arial"/>
              </w:rPr>
            </w:pPr>
            <w:r w:rsidRPr="006C6D8F">
              <w:rPr>
                <w:rFonts w:ascii="Arial" w:hAnsi="Arial" w:cs="Arial"/>
              </w:rPr>
              <w:t>Compile necessary feedback from FPAB’s review committee</w:t>
            </w:r>
          </w:p>
        </w:tc>
        <w:tc>
          <w:tcPr>
            <w:tcW w:w="4521" w:type="dxa"/>
          </w:tcPr>
          <w:p w:rsidR="004E5BAE" w:rsidRPr="006C6D8F" w:rsidRDefault="00695384" w:rsidP="00695384">
            <w:pPr>
              <w:jc w:val="center"/>
              <w:rPr>
                <w:rFonts w:ascii="Arial" w:hAnsi="Arial" w:cs="Arial"/>
              </w:rPr>
            </w:pPr>
            <w:r w:rsidRPr="006C6D8F">
              <w:rPr>
                <w:rFonts w:ascii="Arial" w:hAnsi="Arial" w:cs="Arial"/>
              </w:rPr>
              <w:t>18</w:t>
            </w:r>
            <w:r w:rsidR="003144F7" w:rsidRPr="006C6D8F">
              <w:rPr>
                <w:rFonts w:ascii="Arial" w:hAnsi="Arial" w:cs="Arial"/>
                <w:vertAlign w:val="superscript"/>
              </w:rPr>
              <w:t>th</w:t>
            </w:r>
            <w:r w:rsidRPr="006C6D8F">
              <w:rPr>
                <w:rFonts w:ascii="Arial" w:hAnsi="Arial" w:cs="Arial"/>
              </w:rPr>
              <w:t xml:space="preserve"> May</w:t>
            </w:r>
            <w:r w:rsidR="003144F7" w:rsidRPr="006C6D8F">
              <w:rPr>
                <w:rFonts w:ascii="Arial" w:hAnsi="Arial" w:cs="Arial"/>
              </w:rPr>
              <w:t>, 2015</w:t>
            </w:r>
          </w:p>
        </w:tc>
      </w:tr>
      <w:tr w:rsidR="004E5BAE" w:rsidRPr="006C6D8F" w:rsidTr="006C6D8F">
        <w:tc>
          <w:tcPr>
            <w:tcW w:w="468" w:type="dxa"/>
          </w:tcPr>
          <w:p w:rsidR="004E5BAE" w:rsidRPr="006C6D8F" w:rsidRDefault="00395137" w:rsidP="00A3702D">
            <w:pPr>
              <w:pStyle w:val="NoSpacing"/>
              <w:jc w:val="both"/>
              <w:rPr>
                <w:rFonts w:ascii="Arial" w:hAnsi="Arial" w:cs="Arial"/>
              </w:rPr>
            </w:pPr>
            <w:r w:rsidRPr="006C6D8F">
              <w:rPr>
                <w:rFonts w:ascii="Arial" w:hAnsi="Arial" w:cs="Arial"/>
              </w:rPr>
              <w:t>5</w:t>
            </w:r>
          </w:p>
        </w:tc>
        <w:tc>
          <w:tcPr>
            <w:tcW w:w="5310" w:type="dxa"/>
          </w:tcPr>
          <w:p w:rsidR="004E5BAE" w:rsidRPr="006C6D8F" w:rsidRDefault="004E5BAE" w:rsidP="00A3702D">
            <w:pPr>
              <w:pStyle w:val="NoSpacing"/>
              <w:rPr>
                <w:rFonts w:ascii="Arial" w:hAnsi="Arial" w:cs="Arial"/>
              </w:rPr>
            </w:pPr>
            <w:r w:rsidRPr="006C6D8F">
              <w:rPr>
                <w:rFonts w:ascii="Arial" w:hAnsi="Arial" w:cs="Arial"/>
              </w:rPr>
              <w:t>Ground work for conducting training with the project team</w:t>
            </w:r>
          </w:p>
        </w:tc>
        <w:tc>
          <w:tcPr>
            <w:tcW w:w="4521" w:type="dxa"/>
          </w:tcPr>
          <w:p w:rsidR="004E5BAE" w:rsidRPr="006C6D8F" w:rsidRDefault="00695384" w:rsidP="00695384">
            <w:pPr>
              <w:jc w:val="center"/>
              <w:rPr>
                <w:rFonts w:ascii="Arial" w:hAnsi="Arial" w:cs="Arial"/>
              </w:rPr>
            </w:pPr>
            <w:r w:rsidRPr="006C6D8F">
              <w:rPr>
                <w:rFonts w:ascii="Arial" w:hAnsi="Arial" w:cs="Arial"/>
              </w:rPr>
              <w:t>2</w:t>
            </w:r>
            <w:r w:rsidR="003144F7" w:rsidRPr="006C6D8F">
              <w:rPr>
                <w:rFonts w:ascii="Arial" w:hAnsi="Arial" w:cs="Arial"/>
              </w:rPr>
              <w:t>0</w:t>
            </w:r>
            <w:r w:rsidR="003144F7" w:rsidRPr="006C6D8F">
              <w:rPr>
                <w:rFonts w:ascii="Arial" w:hAnsi="Arial" w:cs="Arial"/>
                <w:vertAlign w:val="superscript"/>
              </w:rPr>
              <w:t>th</w:t>
            </w:r>
            <w:r w:rsidRPr="006C6D8F">
              <w:rPr>
                <w:rFonts w:ascii="Arial" w:hAnsi="Arial" w:cs="Arial"/>
              </w:rPr>
              <w:t xml:space="preserve"> May</w:t>
            </w:r>
            <w:r w:rsidR="003144F7" w:rsidRPr="006C6D8F">
              <w:rPr>
                <w:rFonts w:ascii="Arial" w:hAnsi="Arial" w:cs="Arial"/>
              </w:rPr>
              <w:t>, 2015</w:t>
            </w:r>
          </w:p>
        </w:tc>
      </w:tr>
      <w:tr w:rsidR="004E5BAE" w:rsidRPr="006C6D8F" w:rsidTr="006C6D8F">
        <w:tc>
          <w:tcPr>
            <w:tcW w:w="468" w:type="dxa"/>
          </w:tcPr>
          <w:p w:rsidR="004E5BAE" w:rsidRPr="006C6D8F" w:rsidRDefault="00395137" w:rsidP="00A3702D">
            <w:pPr>
              <w:pStyle w:val="NoSpacing"/>
              <w:jc w:val="both"/>
              <w:rPr>
                <w:rFonts w:ascii="Arial" w:hAnsi="Arial" w:cs="Arial"/>
              </w:rPr>
            </w:pPr>
            <w:r w:rsidRPr="006C6D8F">
              <w:rPr>
                <w:rFonts w:ascii="Arial" w:hAnsi="Arial" w:cs="Arial"/>
              </w:rPr>
              <w:t>6</w:t>
            </w:r>
          </w:p>
        </w:tc>
        <w:tc>
          <w:tcPr>
            <w:tcW w:w="5310" w:type="dxa"/>
          </w:tcPr>
          <w:p w:rsidR="004E5BAE" w:rsidRPr="006C6D8F" w:rsidRDefault="004E5BAE" w:rsidP="00A3702D">
            <w:pPr>
              <w:pStyle w:val="NoSpacing"/>
              <w:rPr>
                <w:rFonts w:ascii="Arial" w:hAnsi="Arial" w:cs="Arial"/>
              </w:rPr>
            </w:pPr>
            <w:r w:rsidRPr="006C6D8F">
              <w:rPr>
                <w:rFonts w:ascii="Arial" w:hAnsi="Arial" w:cs="Arial"/>
              </w:rPr>
              <w:t xml:space="preserve">Training session with the project team </w:t>
            </w:r>
            <w:r w:rsidR="003A6DF3" w:rsidRPr="006C6D8F">
              <w:rPr>
                <w:rFonts w:ascii="Arial" w:hAnsi="Arial" w:cs="Arial"/>
              </w:rPr>
              <w:t>(Tentative)</w:t>
            </w:r>
          </w:p>
        </w:tc>
        <w:tc>
          <w:tcPr>
            <w:tcW w:w="4521" w:type="dxa"/>
          </w:tcPr>
          <w:p w:rsidR="004E5BAE" w:rsidRPr="006C6D8F" w:rsidRDefault="00395137" w:rsidP="00395137">
            <w:pPr>
              <w:jc w:val="center"/>
              <w:rPr>
                <w:rFonts w:ascii="Arial" w:hAnsi="Arial" w:cs="Arial"/>
              </w:rPr>
            </w:pPr>
            <w:r w:rsidRPr="006C6D8F">
              <w:rPr>
                <w:rFonts w:ascii="Arial" w:hAnsi="Arial" w:cs="Arial"/>
              </w:rPr>
              <w:t xml:space="preserve">From </w:t>
            </w:r>
            <w:r w:rsidR="000F2F3E" w:rsidRPr="006C6D8F">
              <w:rPr>
                <w:rFonts w:ascii="Arial" w:hAnsi="Arial" w:cs="Arial"/>
              </w:rPr>
              <w:t>7</w:t>
            </w:r>
            <w:r w:rsidRPr="006C6D8F">
              <w:rPr>
                <w:rFonts w:ascii="Arial" w:hAnsi="Arial" w:cs="Arial"/>
                <w:vertAlign w:val="superscript"/>
              </w:rPr>
              <w:t>th</w:t>
            </w:r>
            <w:r w:rsidRPr="006C6D8F">
              <w:rPr>
                <w:rFonts w:ascii="Arial" w:hAnsi="Arial" w:cs="Arial"/>
              </w:rPr>
              <w:t xml:space="preserve"> </w:t>
            </w:r>
            <w:r w:rsidR="000F2F3E" w:rsidRPr="006C6D8F">
              <w:rPr>
                <w:rFonts w:ascii="Arial" w:hAnsi="Arial" w:cs="Arial"/>
              </w:rPr>
              <w:t>June</w:t>
            </w:r>
            <w:r w:rsidRPr="006C6D8F">
              <w:rPr>
                <w:rFonts w:ascii="Arial" w:hAnsi="Arial" w:cs="Arial"/>
              </w:rPr>
              <w:t xml:space="preserve"> to </w:t>
            </w:r>
            <w:r w:rsidR="000F2F3E" w:rsidRPr="006C6D8F">
              <w:rPr>
                <w:rFonts w:ascii="Arial" w:hAnsi="Arial" w:cs="Arial"/>
              </w:rPr>
              <w:t>9</w:t>
            </w:r>
            <w:r w:rsidRPr="006C6D8F">
              <w:rPr>
                <w:rFonts w:ascii="Arial" w:hAnsi="Arial" w:cs="Arial"/>
                <w:vertAlign w:val="superscript"/>
              </w:rPr>
              <w:t>th</w:t>
            </w:r>
            <w:r w:rsidRPr="006C6D8F">
              <w:rPr>
                <w:rFonts w:ascii="Arial" w:hAnsi="Arial" w:cs="Arial"/>
              </w:rPr>
              <w:t xml:space="preserve"> </w:t>
            </w:r>
            <w:r w:rsidR="000F2F3E" w:rsidRPr="006C6D8F">
              <w:rPr>
                <w:rFonts w:ascii="Arial" w:hAnsi="Arial" w:cs="Arial"/>
              </w:rPr>
              <w:t>June</w:t>
            </w:r>
            <w:r w:rsidRPr="006C6D8F">
              <w:rPr>
                <w:rFonts w:ascii="Arial" w:hAnsi="Arial" w:cs="Arial"/>
              </w:rPr>
              <w:t xml:space="preserve">, 2015 </w:t>
            </w:r>
            <w:r w:rsidR="000F2F3E" w:rsidRPr="006C6D8F">
              <w:rPr>
                <w:rFonts w:ascii="Arial" w:hAnsi="Arial" w:cs="Arial"/>
              </w:rPr>
              <w:t>(Dhaka)</w:t>
            </w:r>
          </w:p>
          <w:p w:rsidR="00395137" w:rsidRPr="006C6D8F" w:rsidRDefault="00395137" w:rsidP="000F2F3E">
            <w:pPr>
              <w:jc w:val="center"/>
              <w:rPr>
                <w:rFonts w:ascii="Arial" w:hAnsi="Arial" w:cs="Arial"/>
              </w:rPr>
            </w:pPr>
            <w:r w:rsidRPr="006C6D8F">
              <w:rPr>
                <w:rFonts w:ascii="Arial" w:hAnsi="Arial" w:cs="Arial"/>
              </w:rPr>
              <w:t>From 1</w:t>
            </w:r>
            <w:r w:rsidR="000F2F3E" w:rsidRPr="006C6D8F">
              <w:rPr>
                <w:rFonts w:ascii="Arial" w:hAnsi="Arial" w:cs="Arial"/>
              </w:rPr>
              <w:t>4</w:t>
            </w:r>
            <w:r w:rsidRPr="006C6D8F">
              <w:rPr>
                <w:rFonts w:ascii="Arial" w:hAnsi="Arial" w:cs="Arial"/>
                <w:vertAlign w:val="superscript"/>
              </w:rPr>
              <w:t>th</w:t>
            </w:r>
            <w:r w:rsidRPr="006C6D8F">
              <w:rPr>
                <w:rFonts w:ascii="Arial" w:hAnsi="Arial" w:cs="Arial"/>
              </w:rPr>
              <w:t xml:space="preserve"> </w:t>
            </w:r>
            <w:r w:rsidR="000F2F3E" w:rsidRPr="006C6D8F">
              <w:rPr>
                <w:rFonts w:ascii="Arial" w:hAnsi="Arial" w:cs="Arial"/>
              </w:rPr>
              <w:t>June</w:t>
            </w:r>
            <w:r w:rsidRPr="006C6D8F">
              <w:rPr>
                <w:rFonts w:ascii="Arial" w:hAnsi="Arial" w:cs="Arial"/>
              </w:rPr>
              <w:t xml:space="preserve"> to 1</w:t>
            </w:r>
            <w:r w:rsidR="000F2F3E" w:rsidRPr="006C6D8F">
              <w:rPr>
                <w:rFonts w:ascii="Arial" w:hAnsi="Arial" w:cs="Arial"/>
              </w:rPr>
              <w:t>6</w:t>
            </w:r>
            <w:r w:rsidRPr="006C6D8F">
              <w:rPr>
                <w:rFonts w:ascii="Arial" w:hAnsi="Arial" w:cs="Arial"/>
                <w:vertAlign w:val="superscript"/>
              </w:rPr>
              <w:t>th</w:t>
            </w:r>
            <w:r w:rsidRPr="006C6D8F">
              <w:rPr>
                <w:rFonts w:ascii="Arial" w:hAnsi="Arial" w:cs="Arial"/>
              </w:rPr>
              <w:t xml:space="preserve"> </w:t>
            </w:r>
            <w:r w:rsidR="000F2F3E" w:rsidRPr="006C6D8F">
              <w:rPr>
                <w:rFonts w:ascii="Arial" w:hAnsi="Arial" w:cs="Arial"/>
              </w:rPr>
              <w:t>June</w:t>
            </w:r>
            <w:r w:rsidRPr="006C6D8F">
              <w:rPr>
                <w:rFonts w:ascii="Arial" w:hAnsi="Arial" w:cs="Arial"/>
              </w:rPr>
              <w:t>, 2015</w:t>
            </w:r>
            <w:r w:rsidR="000F2F3E" w:rsidRPr="006C6D8F">
              <w:rPr>
                <w:rFonts w:ascii="Arial" w:hAnsi="Arial" w:cs="Arial"/>
              </w:rPr>
              <w:t xml:space="preserve"> (Ctg)</w:t>
            </w:r>
          </w:p>
          <w:p w:rsidR="000F2F3E" w:rsidRPr="006C6D8F" w:rsidRDefault="000F2F3E" w:rsidP="000F2F3E">
            <w:pPr>
              <w:jc w:val="center"/>
              <w:rPr>
                <w:rFonts w:ascii="Arial" w:hAnsi="Arial" w:cs="Arial"/>
              </w:rPr>
            </w:pPr>
            <w:r w:rsidRPr="006C6D8F">
              <w:rPr>
                <w:rFonts w:ascii="Arial" w:hAnsi="Arial" w:cs="Arial"/>
              </w:rPr>
              <w:t>From 28</w:t>
            </w:r>
            <w:r w:rsidRPr="006C6D8F">
              <w:rPr>
                <w:rFonts w:ascii="Arial" w:hAnsi="Arial" w:cs="Arial"/>
                <w:vertAlign w:val="superscript"/>
              </w:rPr>
              <w:t>th</w:t>
            </w:r>
            <w:r w:rsidRPr="006C6D8F">
              <w:rPr>
                <w:rFonts w:ascii="Arial" w:hAnsi="Arial" w:cs="Arial"/>
              </w:rPr>
              <w:t xml:space="preserve"> June to 30</w:t>
            </w:r>
            <w:r w:rsidRPr="006C6D8F">
              <w:rPr>
                <w:rFonts w:ascii="Arial" w:hAnsi="Arial" w:cs="Arial"/>
                <w:vertAlign w:val="superscript"/>
              </w:rPr>
              <w:t>th</w:t>
            </w:r>
            <w:r w:rsidRPr="006C6D8F">
              <w:rPr>
                <w:rFonts w:ascii="Arial" w:hAnsi="Arial" w:cs="Arial"/>
              </w:rPr>
              <w:t xml:space="preserve"> June 2015 (Khulna)</w:t>
            </w:r>
          </w:p>
          <w:p w:rsidR="00E628EB" w:rsidRPr="006C6D8F" w:rsidRDefault="00E628EB" w:rsidP="000F2F3E">
            <w:pPr>
              <w:jc w:val="center"/>
              <w:rPr>
                <w:rFonts w:ascii="Arial" w:hAnsi="Arial" w:cs="Arial"/>
              </w:rPr>
            </w:pPr>
            <w:r w:rsidRPr="006C6D8F">
              <w:rPr>
                <w:rFonts w:ascii="Arial" w:hAnsi="Arial" w:cs="Arial"/>
              </w:rPr>
              <w:t xml:space="preserve">&amp; </w:t>
            </w:r>
          </w:p>
          <w:p w:rsidR="00E628EB" w:rsidRPr="006C6D8F" w:rsidRDefault="00E628EB" w:rsidP="00E628EB">
            <w:pPr>
              <w:jc w:val="center"/>
              <w:rPr>
                <w:rFonts w:ascii="Arial" w:hAnsi="Arial" w:cs="Arial"/>
              </w:rPr>
            </w:pPr>
            <w:r w:rsidRPr="006C6D8F">
              <w:rPr>
                <w:rFonts w:ascii="Arial" w:hAnsi="Arial" w:cs="Arial"/>
              </w:rPr>
              <w:t>From 6</w:t>
            </w:r>
            <w:r w:rsidRPr="006C6D8F">
              <w:rPr>
                <w:rFonts w:ascii="Arial" w:hAnsi="Arial" w:cs="Arial"/>
                <w:vertAlign w:val="superscript"/>
              </w:rPr>
              <w:t>th</w:t>
            </w:r>
            <w:r w:rsidRPr="006C6D8F">
              <w:rPr>
                <w:rFonts w:ascii="Arial" w:hAnsi="Arial" w:cs="Arial"/>
              </w:rPr>
              <w:t xml:space="preserve"> Dec to 8</w:t>
            </w:r>
            <w:r w:rsidRPr="006C6D8F">
              <w:rPr>
                <w:rFonts w:ascii="Arial" w:hAnsi="Arial" w:cs="Arial"/>
                <w:vertAlign w:val="superscript"/>
              </w:rPr>
              <w:t>th</w:t>
            </w:r>
            <w:r w:rsidRPr="006C6D8F">
              <w:rPr>
                <w:rFonts w:ascii="Arial" w:hAnsi="Arial" w:cs="Arial"/>
              </w:rPr>
              <w:t xml:space="preserve"> Dec, 2015 (Dhaka)</w:t>
            </w:r>
          </w:p>
          <w:p w:rsidR="00E628EB" w:rsidRPr="006C6D8F" w:rsidRDefault="00E628EB" w:rsidP="00E628EB">
            <w:pPr>
              <w:jc w:val="center"/>
              <w:rPr>
                <w:rFonts w:ascii="Arial" w:hAnsi="Arial" w:cs="Arial"/>
              </w:rPr>
            </w:pPr>
            <w:r w:rsidRPr="006C6D8F">
              <w:rPr>
                <w:rFonts w:ascii="Arial" w:hAnsi="Arial" w:cs="Arial"/>
              </w:rPr>
              <w:lastRenderedPageBreak/>
              <w:t>From 20</w:t>
            </w:r>
            <w:r w:rsidRPr="006C6D8F">
              <w:rPr>
                <w:rFonts w:ascii="Arial" w:hAnsi="Arial" w:cs="Arial"/>
                <w:vertAlign w:val="superscript"/>
              </w:rPr>
              <w:t>th</w:t>
            </w:r>
            <w:r w:rsidRPr="006C6D8F">
              <w:rPr>
                <w:rFonts w:ascii="Arial" w:hAnsi="Arial" w:cs="Arial"/>
              </w:rPr>
              <w:t xml:space="preserve"> Dec to 22</w:t>
            </w:r>
            <w:r w:rsidRPr="006C6D8F">
              <w:rPr>
                <w:rFonts w:ascii="Arial" w:hAnsi="Arial" w:cs="Arial"/>
                <w:vertAlign w:val="superscript"/>
              </w:rPr>
              <w:t>th</w:t>
            </w:r>
            <w:r w:rsidRPr="006C6D8F">
              <w:rPr>
                <w:rFonts w:ascii="Arial" w:hAnsi="Arial" w:cs="Arial"/>
              </w:rPr>
              <w:t xml:space="preserve"> Dec, 2015 (Ctg)</w:t>
            </w:r>
          </w:p>
          <w:p w:rsidR="00E628EB" w:rsidRPr="006C6D8F" w:rsidRDefault="00E628EB" w:rsidP="00E628EB">
            <w:pPr>
              <w:jc w:val="center"/>
              <w:rPr>
                <w:rFonts w:ascii="Arial" w:hAnsi="Arial" w:cs="Arial"/>
              </w:rPr>
            </w:pPr>
            <w:r w:rsidRPr="006C6D8F">
              <w:rPr>
                <w:rFonts w:ascii="Arial" w:hAnsi="Arial" w:cs="Arial"/>
              </w:rPr>
              <w:t>From 3</w:t>
            </w:r>
            <w:r w:rsidRPr="006C6D8F">
              <w:rPr>
                <w:rFonts w:ascii="Arial" w:hAnsi="Arial" w:cs="Arial"/>
                <w:vertAlign w:val="superscript"/>
              </w:rPr>
              <w:t>rd</w:t>
            </w:r>
            <w:r w:rsidRPr="006C6D8F">
              <w:rPr>
                <w:rFonts w:ascii="Arial" w:hAnsi="Arial" w:cs="Arial"/>
              </w:rPr>
              <w:t xml:space="preserve"> Janu to 5</w:t>
            </w:r>
            <w:r w:rsidRPr="006C6D8F">
              <w:rPr>
                <w:rFonts w:ascii="Arial" w:hAnsi="Arial" w:cs="Arial"/>
                <w:vertAlign w:val="superscript"/>
              </w:rPr>
              <w:t>th</w:t>
            </w:r>
            <w:r w:rsidRPr="006C6D8F">
              <w:rPr>
                <w:rFonts w:ascii="Arial" w:hAnsi="Arial" w:cs="Arial"/>
              </w:rPr>
              <w:t xml:space="preserve"> Janu 2016 (Khulna)</w:t>
            </w:r>
          </w:p>
          <w:p w:rsidR="00E628EB" w:rsidRPr="006C6D8F" w:rsidRDefault="00E628EB" w:rsidP="000F2F3E">
            <w:pPr>
              <w:jc w:val="center"/>
              <w:rPr>
                <w:rFonts w:ascii="Arial" w:hAnsi="Arial" w:cs="Arial"/>
              </w:rPr>
            </w:pPr>
          </w:p>
        </w:tc>
      </w:tr>
    </w:tbl>
    <w:p w:rsidR="00372B54" w:rsidRPr="006C6D8F" w:rsidRDefault="00372B54" w:rsidP="00BB345C">
      <w:pPr>
        <w:pStyle w:val="BodyText"/>
        <w:widowControl w:val="0"/>
        <w:tabs>
          <w:tab w:val="left" w:pos="840"/>
        </w:tabs>
        <w:kinsoku w:val="0"/>
        <w:overflowPunct w:val="0"/>
        <w:autoSpaceDE w:val="0"/>
        <w:autoSpaceDN w:val="0"/>
        <w:adjustRightInd w:val="0"/>
        <w:spacing w:after="0" w:line="240" w:lineRule="auto"/>
        <w:ind w:right="102"/>
        <w:jc w:val="both"/>
        <w:rPr>
          <w:rFonts w:ascii="Arial" w:hAnsi="Arial" w:cs="Arial"/>
          <w:b/>
          <w:u w:val="single"/>
        </w:rPr>
      </w:pPr>
    </w:p>
    <w:p w:rsidR="006F55AF" w:rsidRPr="006C6D8F" w:rsidRDefault="006F55AF" w:rsidP="00D64007">
      <w:pPr>
        <w:pStyle w:val="NoSpacing"/>
        <w:shd w:val="clear" w:color="auto" w:fill="B6DDE8" w:themeFill="accent5" w:themeFillTint="66"/>
        <w:jc w:val="both"/>
        <w:rPr>
          <w:rFonts w:ascii="Arial" w:hAnsi="Arial" w:cs="Arial"/>
          <w:b/>
          <w:bCs/>
        </w:rPr>
      </w:pPr>
      <w:r w:rsidRPr="006C6D8F">
        <w:rPr>
          <w:rFonts w:ascii="Arial" w:hAnsi="Arial" w:cs="Arial"/>
          <w:b/>
          <w:bCs/>
        </w:rPr>
        <w:t>Key deliverables of the assignment:</w:t>
      </w:r>
    </w:p>
    <w:p w:rsidR="006F55AF" w:rsidRPr="006C6D8F" w:rsidRDefault="006F55AF" w:rsidP="006F55AF">
      <w:pPr>
        <w:pStyle w:val="NoSpacing"/>
        <w:jc w:val="both"/>
        <w:rPr>
          <w:rFonts w:ascii="Arial" w:hAnsi="Arial" w:cs="Arial"/>
          <w:b/>
          <w:bCs/>
          <w:u w:val="single"/>
        </w:rPr>
      </w:pPr>
    </w:p>
    <w:p w:rsidR="006F55AF" w:rsidRPr="006C6D8F" w:rsidRDefault="006F55AF" w:rsidP="006F55AF">
      <w:pPr>
        <w:pStyle w:val="BodyText"/>
        <w:numPr>
          <w:ilvl w:val="0"/>
          <w:numId w:val="3"/>
        </w:numPr>
        <w:jc w:val="both"/>
        <w:rPr>
          <w:rFonts w:ascii="Arial" w:eastAsia="Calibri" w:hAnsi="Arial" w:cs="Arial"/>
        </w:rPr>
      </w:pPr>
      <w:r w:rsidRPr="006C6D8F">
        <w:rPr>
          <w:rFonts w:ascii="Arial" w:eastAsia="Calibri" w:hAnsi="Arial" w:cs="Arial"/>
        </w:rPr>
        <w:t xml:space="preserve">5 Hard copy of the final training </w:t>
      </w:r>
      <w:r w:rsidR="0038647B" w:rsidRPr="006C6D8F">
        <w:rPr>
          <w:rFonts w:ascii="Arial" w:eastAsia="Calibri" w:hAnsi="Arial" w:cs="Arial"/>
        </w:rPr>
        <w:t>manual.</w:t>
      </w:r>
    </w:p>
    <w:p w:rsidR="00532AEC" w:rsidRPr="006C6D8F" w:rsidRDefault="006F55AF" w:rsidP="00532AEC">
      <w:pPr>
        <w:pStyle w:val="BodyText"/>
        <w:numPr>
          <w:ilvl w:val="0"/>
          <w:numId w:val="3"/>
        </w:numPr>
        <w:jc w:val="both"/>
        <w:rPr>
          <w:rFonts w:ascii="Arial" w:eastAsia="Calibri" w:hAnsi="Arial" w:cs="Arial"/>
        </w:rPr>
      </w:pPr>
      <w:r w:rsidRPr="006C6D8F">
        <w:rPr>
          <w:rFonts w:ascii="Arial" w:eastAsia="Calibri" w:hAnsi="Arial" w:cs="Arial"/>
        </w:rPr>
        <w:t xml:space="preserve">An electronic copy of raw </w:t>
      </w:r>
      <w:r w:rsidR="00C01ACE" w:rsidRPr="006C6D8F">
        <w:rPr>
          <w:rFonts w:ascii="Arial" w:eastAsia="Calibri" w:hAnsi="Arial" w:cs="Arial"/>
        </w:rPr>
        <w:t xml:space="preserve">training </w:t>
      </w:r>
      <w:r w:rsidRPr="006C6D8F">
        <w:rPr>
          <w:rFonts w:ascii="Arial" w:eastAsia="Calibri" w:hAnsi="Arial" w:cs="Arial"/>
        </w:rPr>
        <w:t>manual and final version of the manual</w:t>
      </w:r>
      <w:r w:rsidR="00EE7496" w:rsidRPr="006C6D8F">
        <w:rPr>
          <w:rFonts w:ascii="Arial" w:eastAsia="Calibri" w:hAnsi="Arial" w:cs="Arial"/>
        </w:rPr>
        <w:t>.</w:t>
      </w:r>
    </w:p>
    <w:p w:rsidR="006F55AF" w:rsidRPr="006C6D8F" w:rsidRDefault="006F55AF" w:rsidP="006C6D8F">
      <w:pPr>
        <w:pStyle w:val="NoSpacing"/>
        <w:shd w:val="clear" w:color="auto" w:fill="B6DDE8" w:themeFill="accent5" w:themeFillTint="66"/>
        <w:tabs>
          <w:tab w:val="center" w:pos="4680"/>
          <w:tab w:val="right" w:pos="9360"/>
        </w:tabs>
        <w:rPr>
          <w:rFonts w:ascii="Arial" w:hAnsi="Arial" w:cs="Arial"/>
        </w:rPr>
      </w:pPr>
      <w:r w:rsidRPr="006C6D8F">
        <w:rPr>
          <w:rFonts w:ascii="Arial" w:eastAsiaTheme="minorEastAsia" w:hAnsi="Arial" w:cs="Arial"/>
          <w:b/>
        </w:rPr>
        <w:t>Eligibility Criteria</w:t>
      </w:r>
    </w:p>
    <w:p w:rsidR="006F55AF" w:rsidRPr="006C6D8F" w:rsidRDefault="006F55AF" w:rsidP="006F55AF">
      <w:pPr>
        <w:pStyle w:val="NoSpacing"/>
        <w:jc w:val="both"/>
        <w:rPr>
          <w:rFonts w:ascii="Arial" w:hAnsi="Arial" w:cs="Arial"/>
        </w:rPr>
      </w:pPr>
      <w:r w:rsidRPr="006C6D8F">
        <w:rPr>
          <w:rFonts w:ascii="Arial" w:hAnsi="Arial" w:cs="Arial"/>
        </w:rPr>
        <w:t>The consultant should have advance level of university degree (preferably public University Professor) in social science or Law or PhD in relevant subject. H/she should have at least 5 years experiences on child issues, curriculum and manual development. Experiences in working on child protection issues and research &amp; publications will be given preference.</w:t>
      </w:r>
    </w:p>
    <w:p w:rsidR="006F55AF" w:rsidRPr="006C6D8F" w:rsidRDefault="006F55AF" w:rsidP="006F55AF">
      <w:pPr>
        <w:pStyle w:val="NoSpacing"/>
        <w:rPr>
          <w:rFonts w:ascii="Arial" w:hAnsi="Arial" w:cs="Arial"/>
          <w:b/>
          <w:u w:val="single"/>
        </w:rPr>
      </w:pPr>
    </w:p>
    <w:p w:rsidR="006F55AF" w:rsidRPr="006C6D8F" w:rsidRDefault="006F55AF" w:rsidP="00D64007">
      <w:pPr>
        <w:pStyle w:val="NoSpacing"/>
        <w:shd w:val="clear" w:color="auto" w:fill="B6DDE8" w:themeFill="accent5" w:themeFillTint="66"/>
        <w:rPr>
          <w:rFonts w:ascii="Arial" w:hAnsi="Arial" w:cs="Arial"/>
          <w:b/>
        </w:rPr>
      </w:pPr>
      <w:r w:rsidRPr="006C6D8F">
        <w:rPr>
          <w:rFonts w:ascii="Arial" w:hAnsi="Arial" w:cs="Arial"/>
          <w:b/>
        </w:rPr>
        <w:t>Work Schedule</w:t>
      </w:r>
    </w:p>
    <w:p w:rsidR="006F55AF" w:rsidRPr="006C6D8F" w:rsidRDefault="006F55AF" w:rsidP="006F55AF">
      <w:pPr>
        <w:pStyle w:val="NoSpacing"/>
        <w:numPr>
          <w:ilvl w:val="0"/>
          <w:numId w:val="3"/>
        </w:numPr>
        <w:jc w:val="both"/>
        <w:rPr>
          <w:rFonts w:ascii="Arial" w:hAnsi="Arial" w:cs="Arial"/>
        </w:rPr>
      </w:pPr>
      <w:r w:rsidRPr="006C6D8F">
        <w:rPr>
          <w:rFonts w:ascii="Arial" w:hAnsi="Arial" w:cs="Arial"/>
        </w:rPr>
        <w:t>Detail will be worked out jointly with Applicant and FPAB. The activities might be followed by this tentative timeframe.</w:t>
      </w:r>
    </w:p>
    <w:p w:rsidR="006F55AF" w:rsidRPr="006C6D8F" w:rsidRDefault="006F55AF" w:rsidP="006F55AF">
      <w:pPr>
        <w:pStyle w:val="NoSpacing"/>
        <w:jc w:val="both"/>
        <w:rPr>
          <w:rFonts w:ascii="Arial" w:hAnsi="Arial" w:cs="Arial"/>
        </w:rPr>
      </w:pPr>
    </w:p>
    <w:tbl>
      <w:tblPr>
        <w:tblStyle w:val="TableGrid"/>
        <w:tblW w:w="9468" w:type="dxa"/>
        <w:tblLayout w:type="fixed"/>
        <w:tblLook w:val="04A0"/>
      </w:tblPr>
      <w:tblGrid>
        <w:gridCol w:w="738"/>
        <w:gridCol w:w="6840"/>
        <w:gridCol w:w="1890"/>
      </w:tblGrid>
      <w:tr w:rsidR="006F55AF" w:rsidRPr="006C6D8F" w:rsidTr="00A84EF2">
        <w:tc>
          <w:tcPr>
            <w:tcW w:w="738" w:type="dxa"/>
          </w:tcPr>
          <w:p w:rsidR="006F55AF" w:rsidRPr="006C6D8F" w:rsidRDefault="006F55AF" w:rsidP="00146460">
            <w:pPr>
              <w:pStyle w:val="NoSpacing"/>
              <w:jc w:val="both"/>
              <w:rPr>
                <w:rFonts w:ascii="Arial" w:hAnsi="Arial" w:cs="Arial"/>
                <w:b/>
              </w:rPr>
            </w:pPr>
            <w:r w:rsidRPr="006C6D8F">
              <w:rPr>
                <w:rFonts w:ascii="Arial" w:hAnsi="Arial" w:cs="Arial"/>
                <w:b/>
              </w:rPr>
              <w:t>S.L.</w:t>
            </w:r>
          </w:p>
        </w:tc>
        <w:tc>
          <w:tcPr>
            <w:tcW w:w="6840" w:type="dxa"/>
          </w:tcPr>
          <w:p w:rsidR="006F55AF" w:rsidRPr="006C6D8F" w:rsidRDefault="006F55AF" w:rsidP="00146460">
            <w:pPr>
              <w:pStyle w:val="NoSpacing"/>
              <w:jc w:val="center"/>
              <w:rPr>
                <w:rFonts w:ascii="Arial" w:hAnsi="Arial" w:cs="Arial"/>
                <w:b/>
              </w:rPr>
            </w:pPr>
            <w:r w:rsidRPr="006C6D8F">
              <w:rPr>
                <w:rFonts w:ascii="Arial" w:hAnsi="Arial" w:cs="Arial"/>
                <w:b/>
              </w:rPr>
              <w:t>Activities</w:t>
            </w:r>
          </w:p>
        </w:tc>
        <w:tc>
          <w:tcPr>
            <w:tcW w:w="1890" w:type="dxa"/>
          </w:tcPr>
          <w:p w:rsidR="006F55AF" w:rsidRPr="006C6D8F" w:rsidRDefault="006F55AF" w:rsidP="00146460">
            <w:pPr>
              <w:pStyle w:val="NoSpacing"/>
              <w:jc w:val="center"/>
              <w:rPr>
                <w:rFonts w:ascii="Arial" w:hAnsi="Arial" w:cs="Arial"/>
                <w:b/>
              </w:rPr>
            </w:pPr>
            <w:r w:rsidRPr="006C6D8F">
              <w:rPr>
                <w:rFonts w:ascii="Arial" w:hAnsi="Arial" w:cs="Arial"/>
                <w:b/>
              </w:rPr>
              <w:t>Time Frame</w:t>
            </w:r>
          </w:p>
        </w:tc>
      </w:tr>
      <w:tr w:rsidR="006F55AF" w:rsidRPr="006C6D8F" w:rsidTr="00A84EF2">
        <w:tc>
          <w:tcPr>
            <w:tcW w:w="738" w:type="dxa"/>
          </w:tcPr>
          <w:p w:rsidR="006F55AF" w:rsidRPr="006C6D8F" w:rsidRDefault="006F55AF" w:rsidP="00146460">
            <w:pPr>
              <w:pStyle w:val="NoSpacing"/>
              <w:jc w:val="both"/>
              <w:rPr>
                <w:rFonts w:ascii="Arial" w:hAnsi="Arial" w:cs="Arial"/>
              </w:rPr>
            </w:pPr>
            <w:r w:rsidRPr="006C6D8F">
              <w:rPr>
                <w:rFonts w:ascii="Arial" w:hAnsi="Arial" w:cs="Arial"/>
              </w:rPr>
              <w:t>1</w:t>
            </w:r>
          </w:p>
        </w:tc>
        <w:tc>
          <w:tcPr>
            <w:tcW w:w="6840" w:type="dxa"/>
            <w:shd w:val="clear" w:color="auto" w:fill="auto"/>
          </w:tcPr>
          <w:p w:rsidR="006F55AF" w:rsidRPr="006C6D8F" w:rsidRDefault="006F55AF" w:rsidP="00146460">
            <w:pPr>
              <w:pStyle w:val="NoSpacing"/>
              <w:rPr>
                <w:rFonts w:ascii="Arial" w:hAnsi="Arial" w:cs="Arial"/>
              </w:rPr>
            </w:pPr>
            <w:r w:rsidRPr="006C6D8F">
              <w:rPr>
                <w:rFonts w:ascii="Arial" w:hAnsi="Arial" w:cs="Arial"/>
              </w:rPr>
              <w:t xml:space="preserve">Meeting with FPAB regarding guideline to develop </w:t>
            </w:r>
            <w:r w:rsidR="00C01ACE" w:rsidRPr="006C6D8F">
              <w:rPr>
                <w:rFonts w:ascii="Arial" w:hAnsi="Arial" w:cs="Arial"/>
              </w:rPr>
              <w:t xml:space="preserve">training </w:t>
            </w:r>
            <w:r w:rsidRPr="006C6D8F">
              <w:rPr>
                <w:rFonts w:ascii="Arial" w:hAnsi="Arial" w:cs="Arial"/>
              </w:rPr>
              <w:t xml:space="preserve">manual. </w:t>
            </w:r>
          </w:p>
          <w:p w:rsidR="006F55AF" w:rsidRPr="006C6D8F" w:rsidRDefault="006F55AF" w:rsidP="00146460">
            <w:pPr>
              <w:pStyle w:val="NoSpacing"/>
              <w:jc w:val="both"/>
              <w:rPr>
                <w:rFonts w:ascii="Arial" w:hAnsi="Arial" w:cs="Arial"/>
                <w:b/>
                <w:u w:val="single"/>
              </w:rPr>
            </w:pPr>
          </w:p>
        </w:tc>
        <w:tc>
          <w:tcPr>
            <w:tcW w:w="1890" w:type="dxa"/>
          </w:tcPr>
          <w:p w:rsidR="006F55AF" w:rsidRPr="006C6D8F" w:rsidRDefault="003A6DF3" w:rsidP="00C01ACE">
            <w:pPr>
              <w:pStyle w:val="NoSpacing"/>
              <w:jc w:val="center"/>
              <w:rPr>
                <w:rFonts w:ascii="Arial" w:hAnsi="Arial" w:cs="Arial"/>
              </w:rPr>
            </w:pPr>
            <w:r w:rsidRPr="006C6D8F">
              <w:rPr>
                <w:rFonts w:ascii="Arial" w:hAnsi="Arial" w:cs="Arial"/>
              </w:rPr>
              <w:t>May</w:t>
            </w:r>
            <w:r w:rsidR="00C01ACE" w:rsidRPr="006C6D8F">
              <w:rPr>
                <w:rFonts w:ascii="Arial" w:hAnsi="Arial" w:cs="Arial"/>
              </w:rPr>
              <w:t xml:space="preserve"> </w:t>
            </w:r>
            <w:r w:rsidRPr="006C6D8F">
              <w:rPr>
                <w:rFonts w:ascii="Arial" w:hAnsi="Arial" w:cs="Arial"/>
              </w:rPr>
              <w:t>4</w:t>
            </w:r>
            <w:r w:rsidR="00C01ACE" w:rsidRPr="006C6D8F">
              <w:rPr>
                <w:rFonts w:ascii="Arial" w:hAnsi="Arial" w:cs="Arial"/>
                <w:vertAlign w:val="superscript"/>
              </w:rPr>
              <w:t>th</w:t>
            </w:r>
            <w:r w:rsidR="00C01ACE" w:rsidRPr="006C6D8F">
              <w:rPr>
                <w:rFonts w:ascii="Arial" w:hAnsi="Arial" w:cs="Arial"/>
              </w:rPr>
              <w:t xml:space="preserve"> </w:t>
            </w:r>
            <w:r w:rsidR="006F55AF" w:rsidRPr="006C6D8F">
              <w:rPr>
                <w:rFonts w:ascii="Arial" w:hAnsi="Arial" w:cs="Arial"/>
              </w:rPr>
              <w:t>, 201</w:t>
            </w:r>
            <w:r w:rsidR="00C01ACE" w:rsidRPr="006C6D8F">
              <w:rPr>
                <w:rFonts w:ascii="Arial" w:hAnsi="Arial" w:cs="Arial"/>
              </w:rPr>
              <w:t>5</w:t>
            </w:r>
          </w:p>
          <w:p w:rsidR="006F55AF" w:rsidRPr="006C6D8F" w:rsidRDefault="006F55AF" w:rsidP="00146460">
            <w:pPr>
              <w:pStyle w:val="NoSpacing"/>
              <w:jc w:val="both"/>
              <w:rPr>
                <w:rFonts w:ascii="Arial" w:hAnsi="Arial" w:cs="Arial"/>
                <w:b/>
                <w:u w:val="single"/>
              </w:rPr>
            </w:pPr>
          </w:p>
        </w:tc>
      </w:tr>
      <w:tr w:rsidR="006F55AF" w:rsidRPr="006C6D8F" w:rsidTr="00A84EF2">
        <w:tc>
          <w:tcPr>
            <w:tcW w:w="738" w:type="dxa"/>
          </w:tcPr>
          <w:p w:rsidR="006F55AF" w:rsidRPr="006C6D8F" w:rsidRDefault="006F55AF" w:rsidP="00146460">
            <w:pPr>
              <w:pStyle w:val="NoSpacing"/>
              <w:jc w:val="both"/>
              <w:rPr>
                <w:rFonts w:ascii="Arial" w:hAnsi="Arial" w:cs="Arial"/>
              </w:rPr>
            </w:pPr>
            <w:r w:rsidRPr="006C6D8F">
              <w:rPr>
                <w:rFonts w:ascii="Arial" w:hAnsi="Arial" w:cs="Arial"/>
              </w:rPr>
              <w:t>2</w:t>
            </w:r>
          </w:p>
        </w:tc>
        <w:tc>
          <w:tcPr>
            <w:tcW w:w="6840" w:type="dxa"/>
          </w:tcPr>
          <w:p w:rsidR="006F55AF" w:rsidRPr="006C6D8F" w:rsidRDefault="006F55AF" w:rsidP="00146460">
            <w:pPr>
              <w:pStyle w:val="NoSpacing"/>
              <w:rPr>
                <w:rFonts w:ascii="Arial" w:hAnsi="Arial" w:cs="Arial"/>
              </w:rPr>
            </w:pPr>
            <w:r w:rsidRPr="006C6D8F">
              <w:rPr>
                <w:rFonts w:ascii="Arial" w:hAnsi="Arial" w:cs="Arial"/>
              </w:rPr>
              <w:t xml:space="preserve">Develop work plan in consultation with FPAB. </w:t>
            </w:r>
          </w:p>
          <w:p w:rsidR="006F55AF" w:rsidRPr="006C6D8F" w:rsidRDefault="006F55AF" w:rsidP="00146460">
            <w:pPr>
              <w:pStyle w:val="NoSpacing"/>
              <w:jc w:val="both"/>
              <w:rPr>
                <w:rFonts w:ascii="Arial" w:hAnsi="Arial" w:cs="Arial"/>
                <w:b/>
                <w:u w:val="single"/>
              </w:rPr>
            </w:pPr>
          </w:p>
        </w:tc>
        <w:tc>
          <w:tcPr>
            <w:tcW w:w="1890" w:type="dxa"/>
          </w:tcPr>
          <w:p w:rsidR="006F55AF" w:rsidRPr="006C6D8F" w:rsidRDefault="003A6DF3" w:rsidP="00931DC8">
            <w:pPr>
              <w:pStyle w:val="NoSpacing"/>
              <w:jc w:val="center"/>
              <w:rPr>
                <w:rFonts w:ascii="Arial" w:hAnsi="Arial" w:cs="Arial"/>
              </w:rPr>
            </w:pPr>
            <w:r w:rsidRPr="006C6D8F">
              <w:rPr>
                <w:rFonts w:ascii="Arial" w:hAnsi="Arial" w:cs="Arial"/>
              </w:rPr>
              <w:t xml:space="preserve">May </w:t>
            </w:r>
            <w:r w:rsidR="00866C9B">
              <w:rPr>
                <w:rFonts w:ascii="Arial" w:hAnsi="Arial" w:cs="Arial"/>
              </w:rPr>
              <w:t>12</w:t>
            </w:r>
            <w:r w:rsidRPr="006C6D8F">
              <w:rPr>
                <w:rFonts w:ascii="Arial" w:hAnsi="Arial" w:cs="Arial"/>
                <w:vertAlign w:val="superscript"/>
              </w:rPr>
              <w:t>th</w:t>
            </w:r>
            <w:r w:rsidR="00931DC8" w:rsidRPr="006C6D8F">
              <w:rPr>
                <w:rFonts w:ascii="Arial" w:hAnsi="Arial" w:cs="Arial"/>
              </w:rPr>
              <w:t xml:space="preserve"> </w:t>
            </w:r>
            <w:r w:rsidR="006F55AF" w:rsidRPr="006C6D8F">
              <w:rPr>
                <w:rFonts w:ascii="Arial" w:hAnsi="Arial" w:cs="Arial"/>
              </w:rPr>
              <w:t>, 201</w:t>
            </w:r>
            <w:r w:rsidR="00931DC8" w:rsidRPr="006C6D8F">
              <w:rPr>
                <w:rFonts w:ascii="Arial" w:hAnsi="Arial" w:cs="Arial"/>
              </w:rPr>
              <w:t>5</w:t>
            </w:r>
          </w:p>
          <w:p w:rsidR="006F55AF" w:rsidRPr="006C6D8F" w:rsidRDefault="006F55AF" w:rsidP="00146460">
            <w:pPr>
              <w:pStyle w:val="NoSpacing"/>
              <w:jc w:val="both"/>
              <w:rPr>
                <w:rFonts w:ascii="Arial" w:hAnsi="Arial" w:cs="Arial"/>
                <w:b/>
                <w:u w:val="single"/>
              </w:rPr>
            </w:pPr>
          </w:p>
        </w:tc>
      </w:tr>
      <w:tr w:rsidR="006F55AF" w:rsidRPr="006C6D8F" w:rsidTr="00A84EF2">
        <w:tc>
          <w:tcPr>
            <w:tcW w:w="738" w:type="dxa"/>
          </w:tcPr>
          <w:p w:rsidR="006F55AF" w:rsidRPr="006C6D8F" w:rsidRDefault="006F55AF" w:rsidP="00146460">
            <w:pPr>
              <w:pStyle w:val="NoSpacing"/>
              <w:jc w:val="both"/>
              <w:rPr>
                <w:rFonts w:ascii="Arial" w:hAnsi="Arial" w:cs="Arial"/>
              </w:rPr>
            </w:pPr>
            <w:r w:rsidRPr="006C6D8F">
              <w:rPr>
                <w:rFonts w:ascii="Arial" w:hAnsi="Arial" w:cs="Arial"/>
              </w:rPr>
              <w:t>3</w:t>
            </w:r>
          </w:p>
        </w:tc>
        <w:tc>
          <w:tcPr>
            <w:tcW w:w="6840" w:type="dxa"/>
          </w:tcPr>
          <w:p w:rsidR="006F55AF" w:rsidRPr="006C6D8F" w:rsidRDefault="006F55AF" w:rsidP="00146460">
            <w:pPr>
              <w:pStyle w:val="NoSpacing"/>
              <w:rPr>
                <w:rFonts w:ascii="Arial" w:hAnsi="Arial" w:cs="Arial"/>
              </w:rPr>
            </w:pPr>
            <w:r w:rsidRPr="006C6D8F">
              <w:rPr>
                <w:rFonts w:ascii="Arial" w:hAnsi="Arial" w:cs="Arial"/>
              </w:rPr>
              <w:t xml:space="preserve">Final </w:t>
            </w:r>
            <w:r w:rsidR="00455553" w:rsidRPr="006C6D8F">
              <w:rPr>
                <w:rFonts w:ascii="Arial" w:hAnsi="Arial" w:cs="Arial"/>
              </w:rPr>
              <w:t xml:space="preserve">training </w:t>
            </w:r>
            <w:r w:rsidRPr="006C6D8F">
              <w:rPr>
                <w:rFonts w:ascii="Arial" w:hAnsi="Arial" w:cs="Arial"/>
              </w:rPr>
              <w:t>manual submission after consultation with FPAB</w:t>
            </w:r>
          </w:p>
          <w:p w:rsidR="006F55AF" w:rsidRPr="006C6D8F" w:rsidRDefault="006F55AF" w:rsidP="00146460">
            <w:pPr>
              <w:rPr>
                <w:rFonts w:ascii="Arial" w:hAnsi="Arial" w:cs="Arial"/>
                <w:b/>
                <w:u w:val="single"/>
              </w:rPr>
            </w:pPr>
          </w:p>
        </w:tc>
        <w:tc>
          <w:tcPr>
            <w:tcW w:w="1890" w:type="dxa"/>
          </w:tcPr>
          <w:p w:rsidR="006F55AF" w:rsidRPr="006C6D8F" w:rsidRDefault="003A6DF3" w:rsidP="00455553">
            <w:pPr>
              <w:jc w:val="center"/>
              <w:rPr>
                <w:rFonts w:ascii="Arial" w:hAnsi="Arial" w:cs="Arial"/>
              </w:rPr>
            </w:pPr>
            <w:r w:rsidRPr="006C6D8F">
              <w:rPr>
                <w:rFonts w:ascii="Arial" w:hAnsi="Arial" w:cs="Arial"/>
              </w:rPr>
              <w:t>May 1</w:t>
            </w:r>
            <w:r w:rsidR="00866C9B">
              <w:rPr>
                <w:rFonts w:ascii="Arial" w:hAnsi="Arial" w:cs="Arial"/>
              </w:rPr>
              <w:t>4</w:t>
            </w:r>
            <w:r w:rsidRPr="006C6D8F">
              <w:rPr>
                <w:rFonts w:ascii="Arial" w:hAnsi="Arial" w:cs="Arial"/>
                <w:vertAlign w:val="superscript"/>
              </w:rPr>
              <w:t>th</w:t>
            </w:r>
            <w:r w:rsidR="00455553" w:rsidRPr="006C6D8F">
              <w:rPr>
                <w:rFonts w:ascii="Arial" w:hAnsi="Arial" w:cs="Arial"/>
                <w:vertAlign w:val="superscript"/>
              </w:rPr>
              <w:t xml:space="preserve">, </w:t>
            </w:r>
            <w:r w:rsidR="006F55AF" w:rsidRPr="006C6D8F">
              <w:rPr>
                <w:rFonts w:ascii="Arial" w:hAnsi="Arial" w:cs="Arial"/>
              </w:rPr>
              <w:t xml:space="preserve"> 2015</w:t>
            </w:r>
          </w:p>
          <w:p w:rsidR="006F55AF" w:rsidRPr="006C6D8F" w:rsidRDefault="006F55AF" w:rsidP="00146460">
            <w:pPr>
              <w:rPr>
                <w:rFonts w:ascii="Arial" w:hAnsi="Arial" w:cs="Arial"/>
                <w:b/>
                <w:u w:val="single"/>
              </w:rPr>
            </w:pPr>
          </w:p>
        </w:tc>
      </w:tr>
    </w:tbl>
    <w:p w:rsidR="006F55AF" w:rsidRPr="006C6D8F" w:rsidRDefault="006F55AF" w:rsidP="00D64007">
      <w:pPr>
        <w:shd w:val="clear" w:color="auto" w:fill="B6DDE8" w:themeFill="accent5" w:themeFillTint="66"/>
        <w:spacing w:after="0" w:line="240" w:lineRule="auto"/>
        <w:ind w:right="162"/>
        <w:jc w:val="both"/>
        <w:rPr>
          <w:rFonts w:ascii="Arial" w:hAnsi="Arial" w:cs="Arial"/>
        </w:rPr>
      </w:pPr>
      <w:r w:rsidRPr="006C6D8F">
        <w:rPr>
          <w:rFonts w:ascii="Arial" w:hAnsi="Arial" w:cs="Arial"/>
          <w:b/>
        </w:rPr>
        <w:t>Child Protection Policy:</w:t>
      </w:r>
    </w:p>
    <w:p w:rsidR="006F55AF" w:rsidRPr="006C6D8F" w:rsidRDefault="006F55AF" w:rsidP="00925451">
      <w:pPr>
        <w:pStyle w:val="NoSpacing"/>
        <w:jc w:val="both"/>
        <w:rPr>
          <w:rFonts w:ascii="Arial" w:hAnsi="Arial" w:cs="Arial"/>
        </w:rPr>
      </w:pPr>
      <w:r w:rsidRPr="006C6D8F">
        <w:rPr>
          <w:rFonts w:ascii="Arial" w:hAnsi="Arial" w:cs="Arial"/>
        </w:rPr>
        <w:t>The consultant must comply with the child Protection Policy of FPAB. Any violation/deviation in complying with FPAB’s child protection policy will not only result-in termination of the agreement but also FPAB will initiate appropriate action in order to make good the damages/losses caused due to noncompliance of FPAB’s Child Protection Policy.</w:t>
      </w:r>
    </w:p>
    <w:p w:rsidR="00925451" w:rsidRPr="006C6D8F" w:rsidRDefault="00925451" w:rsidP="00925451">
      <w:pPr>
        <w:pStyle w:val="NoSpacing"/>
        <w:jc w:val="both"/>
        <w:rPr>
          <w:rFonts w:ascii="Arial" w:hAnsi="Arial" w:cs="Arial"/>
        </w:rPr>
      </w:pPr>
    </w:p>
    <w:p w:rsidR="006F55AF" w:rsidRPr="006C6D8F" w:rsidRDefault="006F55AF" w:rsidP="00D64007">
      <w:pPr>
        <w:pStyle w:val="NoSpacing"/>
        <w:shd w:val="clear" w:color="auto" w:fill="B6DDE8" w:themeFill="accent5" w:themeFillTint="66"/>
        <w:jc w:val="both"/>
        <w:rPr>
          <w:rFonts w:ascii="Arial" w:hAnsi="Arial" w:cs="Arial"/>
          <w:b/>
        </w:rPr>
      </w:pPr>
      <w:r w:rsidRPr="006C6D8F">
        <w:rPr>
          <w:rFonts w:ascii="Arial" w:hAnsi="Arial" w:cs="Arial"/>
          <w:b/>
        </w:rPr>
        <w:t xml:space="preserve">Confidentiality: </w:t>
      </w:r>
    </w:p>
    <w:p w:rsidR="006F55AF" w:rsidRPr="006C6D8F" w:rsidRDefault="006F55AF" w:rsidP="006F55AF">
      <w:pPr>
        <w:pStyle w:val="NoSpacing"/>
        <w:jc w:val="both"/>
        <w:rPr>
          <w:rFonts w:ascii="Arial" w:hAnsi="Arial" w:cs="Arial"/>
          <w:color w:val="FF0000"/>
          <w:spacing w:val="-4"/>
        </w:rPr>
      </w:pPr>
      <w:r w:rsidRPr="006C6D8F">
        <w:rPr>
          <w:rFonts w:ascii="Arial" w:hAnsi="Arial" w:cs="Arial"/>
          <w:spacing w:val="-4"/>
        </w:rPr>
        <w:t>All papers shared with the consultant are confidential to FPAB and should not be used outside of these two organizations without permission.</w:t>
      </w:r>
    </w:p>
    <w:p w:rsidR="006F55AF" w:rsidRPr="006C6D8F" w:rsidRDefault="006F55AF" w:rsidP="006F55AF">
      <w:pPr>
        <w:pStyle w:val="NoSpacing"/>
        <w:tabs>
          <w:tab w:val="center" w:pos="4680"/>
          <w:tab w:val="right" w:pos="9360"/>
        </w:tabs>
        <w:jc w:val="both"/>
        <w:rPr>
          <w:rFonts w:ascii="Arial" w:eastAsiaTheme="minorEastAsia" w:hAnsi="Arial" w:cs="Arial"/>
          <w:b/>
          <w:u w:val="single"/>
        </w:rPr>
      </w:pPr>
    </w:p>
    <w:p w:rsidR="006F55AF" w:rsidRPr="006C6D8F" w:rsidRDefault="006F55AF" w:rsidP="00D64007">
      <w:pPr>
        <w:pStyle w:val="NoSpacing"/>
        <w:shd w:val="clear" w:color="auto" w:fill="B6DDE8" w:themeFill="accent5" w:themeFillTint="66"/>
        <w:tabs>
          <w:tab w:val="center" w:pos="4680"/>
          <w:tab w:val="right" w:pos="9360"/>
        </w:tabs>
        <w:jc w:val="both"/>
        <w:rPr>
          <w:rFonts w:ascii="Arial" w:hAnsi="Arial" w:cs="Arial"/>
          <w:b/>
        </w:rPr>
      </w:pPr>
      <w:r w:rsidRPr="006C6D8F">
        <w:rPr>
          <w:rFonts w:ascii="Arial" w:eastAsiaTheme="minorEastAsia" w:hAnsi="Arial" w:cs="Arial"/>
          <w:b/>
        </w:rPr>
        <w:t>Template of the Proposal:</w:t>
      </w:r>
    </w:p>
    <w:p w:rsidR="00D66FE9" w:rsidRDefault="00D66FE9" w:rsidP="00D66FE9">
      <w:pPr>
        <w:pStyle w:val="NoSpacing"/>
        <w:jc w:val="both"/>
        <w:rPr>
          <w:rFonts w:ascii="Arial" w:hAnsi="Arial" w:cs="Arial"/>
        </w:rPr>
      </w:pPr>
    </w:p>
    <w:p w:rsidR="006F55AF" w:rsidRPr="006C6D8F" w:rsidRDefault="006F55AF" w:rsidP="00D66FE9">
      <w:pPr>
        <w:pStyle w:val="NoSpacing"/>
        <w:jc w:val="both"/>
        <w:rPr>
          <w:rFonts w:ascii="Arial" w:hAnsi="Arial" w:cs="Arial"/>
          <w:b/>
        </w:rPr>
      </w:pPr>
      <w:r w:rsidRPr="006C6D8F">
        <w:rPr>
          <w:rFonts w:ascii="Arial" w:hAnsi="Arial" w:cs="Arial"/>
        </w:rPr>
        <w:t xml:space="preserve">The submitted CV should be computer composed and should contain PP size </w:t>
      </w:r>
      <w:r w:rsidRPr="006C6D8F">
        <w:rPr>
          <w:rFonts w:ascii="Arial" w:hAnsi="Arial" w:cs="Arial"/>
          <w:b/>
        </w:rPr>
        <w:t xml:space="preserve">photograph. The CV will be evaluated in the following </w:t>
      </w:r>
      <w:r w:rsidR="00D66FE9" w:rsidRPr="006C6D8F">
        <w:rPr>
          <w:rFonts w:ascii="Arial" w:hAnsi="Arial" w:cs="Arial"/>
          <w:b/>
        </w:rPr>
        <w:t>criteria:</w:t>
      </w:r>
    </w:p>
    <w:tbl>
      <w:tblPr>
        <w:tblStyle w:val="TableGrid"/>
        <w:tblW w:w="9468" w:type="dxa"/>
        <w:tblLayout w:type="fixed"/>
        <w:tblLook w:val="05A0"/>
      </w:tblPr>
      <w:tblGrid>
        <w:gridCol w:w="7987"/>
        <w:gridCol w:w="1481"/>
      </w:tblGrid>
      <w:tr w:rsidR="006F55AF" w:rsidRPr="006C6D8F" w:rsidTr="00F74FC3">
        <w:tc>
          <w:tcPr>
            <w:tcW w:w="7987" w:type="dxa"/>
          </w:tcPr>
          <w:p w:rsidR="006F55AF" w:rsidRPr="006C6D8F" w:rsidDel="00A45859" w:rsidRDefault="006F55AF" w:rsidP="00146460">
            <w:pPr>
              <w:pStyle w:val="NoSpacing"/>
              <w:jc w:val="both"/>
              <w:rPr>
                <w:rFonts w:ascii="Arial" w:hAnsi="Arial" w:cs="Arial"/>
              </w:rPr>
            </w:pPr>
            <w:r w:rsidRPr="006C6D8F">
              <w:rPr>
                <w:rFonts w:ascii="Arial" w:hAnsi="Arial" w:cs="Arial"/>
              </w:rPr>
              <w:t>Technical Approach and Methodology</w:t>
            </w:r>
          </w:p>
        </w:tc>
        <w:tc>
          <w:tcPr>
            <w:tcW w:w="1481" w:type="dxa"/>
          </w:tcPr>
          <w:p w:rsidR="006F55AF" w:rsidRPr="006C6D8F" w:rsidDel="00A45859" w:rsidRDefault="006F55AF" w:rsidP="00146460">
            <w:pPr>
              <w:pStyle w:val="NoSpacing"/>
              <w:jc w:val="both"/>
              <w:rPr>
                <w:rFonts w:ascii="Arial" w:hAnsi="Arial" w:cs="Arial"/>
              </w:rPr>
            </w:pPr>
            <w:r w:rsidRPr="006C6D8F">
              <w:rPr>
                <w:rFonts w:ascii="Arial" w:hAnsi="Arial" w:cs="Arial"/>
              </w:rPr>
              <w:t>30%</w:t>
            </w:r>
          </w:p>
        </w:tc>
      </w:tr>
      <w:tr w:rsidR="006F55AF" w:rsidRPr="006C6D8F" w:rsidTr="00F74FC3">
        <w:tc>
          <w:tcPr>
            <w:tcW w:w="7987" w:type="dxa"/>
          </w:tcPr>
          <w:p w:rsidR="006F55AF" w:rsidRPr="006C6D8F" w:rsidRDefault="006F55AF" w:rsidP="00146460">
            <w:pPr>
              <w:pStyle w:val="NoSpacing"/>
              <w:jc w:val="both"/>
              <w:rPr>
                <w:rFonts w:ascii="Arial" w:hAnsi="Arial" w:cs="Arial"/>
              </w:rPr>
            </w:pPr>
            <w:r w:rsidRPr="006C6D8F">
              <w:rPr>
                <w:rFonts w:ascii="Arial" w:hAnsi="Arial" w:cs="Arial"/>
              </w:rPr>
              <w:t>Educational qualifications</w:t>
            </w:r>
          </w:p>
        </w:tc>
        <w:tc>
          <w:tcPr>
            <w:tcW w:w="1481" w:type="dxa"/>
          </w:tcPr>
          <w:p w:rsidR="006F55AF" w:rsidRPr="006C6D8F" w:rsidRDefault="006F55AF" w:rsidP="00146460">
            <w:pPr>
              <w:pStyle w:val="NoSpacing"/>
              <w:jc w:val="both"/>
              <w:rPr>
                <w:rFonts w:ascii="Arial" w:hAnsi="Arial" w:cs="Arial"/>
              </w:rPr>
            </w:pPr>
            <w:r w:rsidRPr="006C6D8F">
              <w:rPr>
                <w:rFonts w:ascii="Arial" w:hAnsi="Arial" w:cs="Arial"/>
              </w:rPr>
              <w:t>15%</w:t>
            </w:r>
          </w:p>
        </w:tc>
      </w:tr>
      <w:tr w:rsidR="006F55AF" w:rsidRPr="006C6D8F" w:rsidTr="00F74FC3">
        <w:tc>
          <w:tcPr>
            <w:tcW w:w="7987" w:type="dxa"/>
          </w:tcPr>
          <w:p w:rsidR="006F55AF" w:rsidRPr="006C6D8F" w:rsidRDefault="006F55AF" w:rsidP="00146460">
            <w:pPr>
              <w:pStyle w:val="NoSpacing"/>
              <w:jc w:val="both"/>
              <w:rPr>
                <w:rFonts w:ascii="Arial" w:hAnsi="Arial" w:cs="Arial"/>
              </w:rPr>
            </w:pPr>
            <w:r w:rsidRPr="006C6D8F">
              <w:rPr>
                <w:rFonts w:ascii="Arial" w:hAnsi="Arial" w:cs="Arial"/>
              </w:rPr>
              <w:t>Past Experience</w:t>
            </w:r>
          </w:p>
        </w:tc>
        <w:tc>
          <w:tcPr>
            <w:tcW w:w="1481" w:type="dxa"/>
          </w:tcPr>
          <w:p w:rsidR="006F55AF" w:rsidRPr="006C6D8F" w:rsidRDefault="006F55AF" w:rsidP="00146460">
            <w:pPr>
              <w:pStyle w:val="NoSpacing"/>
              <w:jc w:val="both"/>
              <w:rPr>
                <w:rFonts w:ascii="Arial" w:hAnsi="Arial" w:cs="Arial"/>
              </w:rPr>
            </w:pPr>
            <w:r w:rsidRPr="006C6D8F">
              <w:rPr>
                <w:rFonts w:ascii="Arial" w:hAnsi="Arial" w:cs="Arial"/>
              </w:rPr>
              <w:t>15%</w:t>
            </w:r>
          </w:p>
        </w:tc>
      </w:tr>
      <w:tr w:rsidR="006F55AF" w:rsidRPr="006C6D8F" w:rsidTr="00F74FC3">
        <w:tc>
          <w:tcPr>
            <w:tcW w:w="7987" w:type="dxa"/>
          </w:tcPr>
          <w:p w:rsidR="006F55AF" w:rsidRPr="006C6D8F" w:rsidRDefault="006F55AF" w:rsidP="00146460">
            <w:pPr>
              <w:pStyle w:val="NoSpacing"/>
              <w:jc w:val="both"/>
              <w:rPr>
                <w:rFonts w:ascii="Arial" w:hAnsi="Arial" w:cs="Arial"/>
              </w:rPr>
            </w:pPr>
            <w:r w:rsidRPr="006C6D8F">
              <w:rPr>
                <w:rFonts w:ascii="Arial" w:hAnsi="Arial" w:cs="Arial"/>
              </w:rPr>
              <w:t>Work Plan</w:t>
            </w:r>
          </w:p>
        </w:tc>
        <w:tc>
          <w:tcPr>
            <w:tcW w:w="1481" w:type="dxa"/>
          </w:tcPr>
          <w:p w:rsidR="006F55AF" w:rsidRPr="006C6D8F" w:rsidRDefault="006F55AF" w:rsidP="00146460">
            <w:pPr>
              <w:pStyle w:val="NoSpacing"/>
              <w:jc w:val="both"/>
              <w:rPr>
                <w:rFonts w:ascii="Arial" w:hAnsi="Arial" w:cs="Arial"/>
              </w:rPr>
            </w:pPr>
            <w:r w:rsidRPr="006C6D8F">
              <w:rPr>
                <w:rFonts w:ascii="Arial" w:hAnsi="Arial" w:cs="Arial"/>
              </w:rPr>
              <w:t>10%</w:t>
            </w:r>
          </w:p>
        </w:tc>
      </w:tr>
      <w:tr w:rsidR="006F55AF" w:rsidRPr="006C6D8F" w:rsidTr="00F74FC3">
        <w:trPr>
          <w:trHeight w:val="287"/>
        </w:trPr>
        <w:tc>
          <w:tcPr>
            <w:tcW w:w="7987" w:type="dxa"/>
          </w:tcPr>
          <w:p w:rsidR="006F55AF" w:rsidRPr="006C6D8F" w:rsidRDefault="006F55AF" w:rsidP="00146460">
            <w:pPr>
              <w:pStyle w:val="NoSpacing"/>
              <w:jc w:val="both"/>
              <w:rPr>
                <w:rFonts w:ascii="Arial" w:hAnsi="Arial" w:cs="Arial"/>
              </w:rPr>
            </w:pPr>
            <w:r w:rsidRPr="006C6D8F">
              <w:rPr>
                <w:rFonts w:ascii="Arial" w:hAnsi="Arial" w:cs="Arial"/>
              </w:rPr>
              <w:t>CV</w:t>
            </w:r>
          </w:p>
        </w:tc>
        <w:tc>
          <w:tcPr>
            <w:tcW w:w="1481" w:type="dxa"/>
          </w:tcPr>
          <w:p w:rsidR="006F55AF" w:rsidRPr="006C6D8F" w:rsidRDefault="006F55AF" w:rsidP="00146460">
            <w:pPr>
              <w:pStyle w:val="NoSpacing"/>
              <w:jc w:val="both"/>
              <w:rPr>
                <w:rFonts w:ascii="Arial" w:hAnsi="Arial" w:cs="Arial"/>
              </w:rPr>
            </w:pPr>
            <w:r w:rsidRPr="006C6D8F">
              <w:rPr>
                <w:rFonts w:ascii="Arial" w:hAnsi="Arial" w:cs="Arial"/>
              </w:rPr>
              <w:t>10%</w:t>
            </w:r>
          </w:p>
        </w:tc>
      </w:tr>
      <w:tr w:rsidR="006F55AF" w:rsidRPr="006C6D8F" w:rsidTr="00F74FC3">
        <w:trPr>
          <w:trHeight w:val="287"/>
        </w:trPr>
        <w:tc>
          <w:tcPr>
            <w:tcW w:w="7987" w:type="dxa"/>
          </w:tcPr>
          <w:p w:rsidR="006F55AF" w:rsidRPr="006C6D8F" w:rsidRDefault="006F55AF" w:rsidP="00146460">
            <w:pPr>
              <w:pStyle w:val="NoSpacing"/>
              <w:jc w:val="both"/>
              <w:rPr>
                <w:rFonts w:ascii="Arial" w:hAnsi="Arial" w:cs="Arial"/>
              </w:rPr>
            </w:pPr>
            <w:r w:rsidRPr="006C6D8F">
              <w:rPr>
                <w:rFonts w:ascii="Arial" w:hAnsi="Arial" w:cs="Arial"/>
              </w:rPr>
              <w:t>Financial Proposal</w:t>
            </w:r>
          </w:p>
        </w:tc>
        <w:tc>
          <w:tcPr>
            <w:tcW w:w="1481" w:type="dxa"/>
          </w:tcPr>
          <w:p w:rsidR="006F55AF" w:rsidRPr="006C6D8F" w:rsidRDefault="006F55AF" w:rsidP="00146460">
            <w:pPr>
              <w:pStyle w:val="NoSpacing"/>
              <w:jc w:val="both"/>
              <w:rPr>
                <w:rFonts w:ascii="Arial" w:hAnsi="Arial" w:cs="Arial"/>
              </w:rPr>
            </w:pPr>
            <w:r w:rsidRPr="006C6D8F">
              <w:rPr>
                <w:rFonts w:ascii="Arial" w:hAnsi="Arial" w:cs="Arial"/>
              </w:rPr>
              <w:t>20%</w:t>
            </w:r>
          </w:p>
        </w:tc>
      </w:tr>
    </w:tbl>
    <w:p w:rsidR="006F55AF" w:rsidRPr="006C6D8F" w:rsidRDefault="006F55AF" w:rsidP="006F55AF">
      <w:pPr>
        <w:pStyle w:val="NoSpacing"/>
        <w:jc w:val="both"/>
        <w:rPr>
          <w:rFonts w:ascii="Arial" w:hAnsi="Arial" w:cs="Arial"/>
          <w:b/>
          <w:color w:val="FF0000"/>
          <w:u w:val="single"/>
        </w:rPr>
      </w:pPr>
    </w:p>
    <w:p w:rsidR="006F55AF" w:rsidRPr="006C6D8F" w:rsidRDefault="006F55AF" w:rsidP="00D64007">
      <w:pPr>
        <w:pStyle w:val="NoSpacing"/>
        <w:shd w:val="clear" w:color="auto" w:fill="B6DDE8" w:themeFill="accent5" w:themeFillTint="66"/>
        <w:jc w:val="both"/>
        <w:rPr>
          <w:rFonts w:ascii="Arial" w:hAnsi="Arial" w:cs="Arial"/>
          <w:b/>
        </w:rPr>
      </w:pPr>
      <w:r w:rsidRPr="006C6D8F">
        <w:rPr>
          <w:rFonts w:ascii="Arial" w:hAnsi="Arial" w:cs="Arial"/>
          <w:b/>
        </w:rPr>
        <w:t>Consultation Fee and Payment Schedule:</w:t>
      </w:r>
    </w:p>
    <w:p w:rsidR="006F55AF" w:rsidRPr="006C6D8F" w:rsidRDefault="006F55AF" w:rsidP="006F55AF">
      <w:pPr>
        <w:pStyle w:val="NoSpacing"/>
        <w:jc w:val="both"/>
        <w:rPr>
          <w:rFonts w:ascii="Arial" w:hAnsi="Arial" w:cs="Arial"/>
          <w:b/>
          <w:u w:val="single"/>
        </w:rPr>
      </w:pPr>
    </w:p>
    <w:p w:rsidR="006F55AF" w:rsidRPr="006C6D8F" w:rsidRDefault="006F55AF" w:rsidP="00D64007">
      <w:pPr>
        <w:pStyle w:val="NoSpacing"/>
        <w:shd w:val="clear" w:color="auto" w:fill="B6DDE8" w:themeFill="accent5" w:themeFillTint="66"/>
        <w:jc w:val="both"/>
        <w:rPr>
          <w:rFonts w:ascii="Arial" w:hAnsi="Arial" w:cs="Arial"/>
          <w:b/>
          <w:lang w:val="en-GB"/>
        </w:rPr>
      </w:pPr>
      <w:r w:rsidRPr="006C6D8F">
        <w:rPr>
          <w:rFonts w:ascii="Arial" w:hAnsi="Arial" w:cs="Arial"/>
          <w:b/>
          <w:lang w:val="en-GB"/>
        </w:rPr>
        <w:t>Payment Modality:</w:t>
      </w:r>
    </w:p>
    <w:p w:rsidR="006F55AF" w:rsidRPr="006C6D8F" w:rsidRDefault="006F55AF" w:rsidP="006F55AF">
      <w:pPr>
        <w:pStyle w:val="NoSpacing"/>
        <w:jc w:val="both"/>
        <w:rPr>
          <w:rFonts w:ascii="Arial" w:hAnsi="Arial" w:cs="Arial"/>
          <w:b/>
          <w:u w:val="single"/>
          <w:lang w:val="en-GB"/>
        </w:rPr>
      </w:pPr>
    </w:p>
    <w:p w:rsidR="006F55AF" w:rsidRPr="006C6D8F" w:rsidRDefault="006F55AF" w:rsidP="006F55AF">
      <w:pPr>
        <w:pStyle w:val="NoSpacing"/>
        <w:jc w:val="both"/>
        <w:rPr>
          <w:rFonts w:ascii="Arial" w:hAnsi="Arial" w:cs="Arial"/>
          <w:lang w:val="en-GB"/>
        </w:rPr>
      </w:pPr>
      <w:r w:rsidRPr="006C6D8F">
        <w:rPr>
          <w:rFonts w:ascii="Arial" w:hAnsi="Arial" w:cs="Arial"/>
          <w:lang w:val="en-GB"/>
        </w:rPr>
        <w:t xml:space="preserve">As per budget and payment will be provided separately to carry out separate objectives and applicant may apply for </w:t>
      </w:r>
      <w:r w:rsidR="00F348CA" w:rsidRPr="006C6D8F">
        <w:rPr>
          <w:rFonts w:ascii="Arial" w:hAnsi="Arial" w:cs="Arial"/>
          <w:lang w:val="en-GB"/>
        </w:rPr>
        <w:t>the</w:t>
      </w:r>
      <w:r w:rsidRPr="006C6D8F">
        <w:rPr>
          <w:rFonts w:ascii="Arial" w:hAnsi="Arial" w:cs="Arial"/>
          <w:lang w:val="en-GB"/>
        </w:rPr>
        <w:t xml:space="preserve"> ToR.</w:t>
      </w:r>
    </w:p>
    <w:p w:rsidR="006F55AF" w:rsidRPr="006C6D8F" w:rsidRDefault="006F55AF" w:rsidP="006F55AF">
      <w:pPr>
        <w:pStyle w:val="NoSpacing"/>
        <w:jc w:val="both"/>
        <w:rPr>
          <w:rFonts w:ascii="Arial" w:hAnsi="Arial" w:cs="Arial"/>
          <w:b/>
          <w:u w:val="single"/>
        </w:rPr>
      </w:pPr>
    </w:p>
    <w:p w:rsidR="006F55AF" w:rsidRPr="006C6D8F" w:rsidRDefault="006F55AF" w:rsidP="008C354A">
      <w:pPr>
        <w:pStyle w:val="NoSpacing"/>
        <w:shd w:val="clear" w:color="auto" w:fill="B6DDE8" w:themeFill="accent5" w:themeFillTint="66"/>
        <w:jc w:val="both"/>
        <w:rPr>
          <w:rFonts w:ascii="Arial" w:hAnsi="Arial" w:cs="Arial"/>
          <w:b/>
        </w:rPr>
      </w:pPr>
      <w:r w:rsidRPr="006C6D8F">
        <w:rPr>
          <w:rFonts w:ascii="Arial" w:hAnsi="Arial" w:cs="Arial"/>
          <w:b/>
        </w:rPr>
        <w:lastRenderedPageBreak/>
        <w:t xml:space="preserve">Payment Schedule: </w:t>
      </w:r>
    </w:p>
    <w:p w:rsidR="001628FA" w:rsidRDefault="001628FA" w:rsidP="006F55AF">
      <w:pPr>
        <w:pStyle w:val="NoSpacing"/>
        <w:jc w:val="both"/>
        <w:rPr>
          <w:rFonts w:ascii="Arial" w:hAnsi="Arial" w:cs="Arial"/>
          <w:b/>
        </w:rPr>
      </w:pPr>
    </w:p>
    <w:p w:rsidR="006F55AF" w:rsidRPr="001628FA" w:rsidRDefault="001628FA" w:rsidP="006F55AF">
      <w:pPr>
        <w:pStyle w:val="NoSpacing"/>
        <w:jc w:val="both"/>
        <w:rPr>
          <w:rFonts w:ascii="Arial" w:hAnsi="Arial" w:cs="Arial"/>
          <w:b/>
        </w:rPr>
      </w:pPr>
      <w:r w:rsidRPr="001628FA">
        <w:rPr>
          <w:rFonts w:ascii="Arial" w:hAnsi="Arial" w:cs="Arial"/>
          <w:b/>
        </w:rPr>
        <w:t>Manual development:</w:t>
      </w:r>
    </w:p>
    <w:p w:rsidR="006F55AF" w:rsidRPr="001628FA" w:rsidRDefault="006F55AF" w:rsidP="006F55AF">
      <w:pPr>
        <w:pStyle w:val="NoSpacing"/>
        <w:jc w:val="both"/>
        <w:rPr>
          <w:rFonts w:ascii="Arial" w:hAnsi="Arial" w:cs="Arial"/>
        </w:rPr>
      </w:pPr>
      <w:r w:rsidRPr="006C6D8F">
        <w:rPr>
          <w:rFonts w:ascii="Arial" w:hAnsi="Arial" w:cs="Arial"/>
        </w:rPr>
        <w:t xml:space="preserve">30% advance payment will be provided upon sign of the contract, 20% after acceptance of the draft report and rest of the 50% after acceptance of final </w:t>
      </w:r>
      <w:r w:rsidR="008C354A" w:rsidRPr="006C6D8F">
        <w:rPr>
          <w:rFonts w:ascii="Arial" w:hAnsi="Arial" w:cs="Arial"/>
        </w:rPr>
        <w:t xml:space="preserve">training </w:t>
      </w:r>
      <w:r w:rsidR="00110E1E" w:rsidRPr="006C6D8F">
        <w:rPr>
          <w:rFonts w:ascii="Arial" w:hAnsi="Arial" w:cs="Arial"/>
        </w:rPr>
        <w:t>manual.</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551"/>
        <w:gridCol w:w="5227"/>
        <w:gridCol w:w="1530"/>
        <w:gridCol w:w="1935"/>
      </w:tblGrid>
      <w:tr w:rsidR="006F55AF" w:rsidRPr="006C6D8F" w:rsidTr="00146460">
        <w:tc>
          <w:tcPr>
            <w:tcW w:w="551"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Sl.</w:t>
            </w:r>
          </w:p>
        </w:tc>
        <w:tc>
          <w:tcPr>
            <w:tcW w:w="5227"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Activities</w:t>
            </w:r>
          </w:p>
        </w:tc>
        <w:tc>
          <w:tcPr>
            <w:tcW w:w="1530"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Payment</w:t>
            </w:r>
          </w:p>
        </w:tc>
        <w:tc>
          <w:tcPr>
            <w:tcW w:w="1935"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Amount in BDT</w:t>
            </w:r>
          </w:p>
        </w:tc>
      </w:tr>
      <w:tr w:rsidR="006F55AF" w:rsidRPr="006C6D8F" w:rsidTr="00146460">
        <w:tc>
          <w:tcPr>
            <w:tcW w:w="551"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1</w:t>
            </w:r>
          </w:p>
        </w:tc>
        <w:tc>
          <w:tcPr>
            <w:tcW w:w="5227"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Signing of the TOR</w:t>
            </w:r>
          </w:p>
        </w:tc>
        <w:tc>
          <w:tcPr>
            <w:tcW w:w="1530"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30%</w:t>
            </w:r>
          </w:p>
        </w:tc>
        <w:tc>
          <w:tcPr>
            <w:tcW w:w="1935" w:type="dxa"/>
            <w:tcBorders>
              <w:left w:val="single" w:sz="4" w:space="0" w:color="auto"/>
              <w:bottom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p>
        </w:tc>
      </w:tr>
      <w:tr w:rsidR="006F55AF" w:rsidRPr="006C6D8F" w:rsidTr="00146460">
        <w:tc>
          <w:tcPr>
            <w:tcW w:w="551"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2</w:t>
            </w:r>
          </w:p>
        </w:tc>
        <w:tc>
          <w:tcPr>
            <w:tcW w:w="5227"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 xml:space="preserve">Submission of draft </w:t>
            </w:r>
          </w:p>
        </w:tc>
        <w:tc>
          <w:tcPr>
            <w:tcW w:w="1530"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20%</w:t>
            </w:r>
          </w:p>
        </w:tc>
        <w:tc>
          <w:tcPr>
            <w:tcW w:w="1935"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p>
        </w:tc>
      </w:tr>
      <w:tr w:rsidR="006F55AF" w:rsidRPr="006C6D8F" w:rsidTr="00146460">
        <w:tc>
          <w:tcPr>
            <w:tcW w:w="551"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3</w:t>
            </w:r>
          </w:p>
        </w:tc>
        <w:tc>
          <w:tcPr>
            <w:tcW w:w="5227"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Submission of final copy</w:t>
            </w:r>
          </w:p>
        </w:tc>
        <w:tc>
          <w:tcPr>
            <w:tcW w:w="1530"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r w:rsidRPr="006C6D8F">
              <w:rPr>
                <w:rFonts w:ascii="Arial" w:hAnsi="Arial" w:cs="Arial"/>
              </w:rPr>
              <w:t>50%</w:t>
            </w:r>
          </w:p>
        </w:tc>
        <w:tc>
          <w:tcPr>
            <w:tcW w:w="1935" w:type="dxa"/>
            <w:tcBorders>
              <w:left w:val="single" w:sz="4" w:space="0" w:color="auto"/>
              <w:right w:val="single" w:sz="4" w:space="0" w:color="auto"/>
            </w:tcBorders>
            <w:shd w:val="clear" w:color="auto" w:fill="auto"/>
          </w:tcPr>
          <w:p w:rsidR="006F55AF" w:rsidRPr="006C6D8F" w:rsidRDefault="006F55AF" w:rsidP="00146460">
            <w:pPr>
              <w:pStyle w:val="NoSpacing"/>
              <w:jc w:val="both"/>
              <w:rPr>
                <w:rFonts w:ascii="Arial" w:hAnsi="Arial" w:cs="Arial"/>
              </w:rPr>
            </w:pPr>
          </w:p>
        </w:tc>
      </w:tr>
    </w:tbl>
    <w:p w:rsidR="00227D91" w:rsidRPr="006C6D8F" w:rsidRDefault="00227D91" w:rsidP="006F55AF">
      <w:pPr>
        <w:tabs>
          <w:tab w:val="left" w:pos="9630"/>
        </w:tabs>
        <w:spacing w:after="0" w:line="240" w:lineRule="auto"/>
        <w:jc w:val="both"/>
        <w:rPr>
          <w:rFonts w:ascii="Arial" w:hAnsi="Arial" w:cs="Arial"/>
          <w:b/>
        </w:rPr>
      </w:pPr>
    </w:p>
    <w:p w:rsidR="006F55AF" w:rsidRPr="006C6D8F" w:rsidRDefault="00C25175" w:rsidP="006F55AF">
      <w:pPr>
        <w:tabs>
          <w:tab w:val="left" w:pos="9630"/>
        </w:tabs>
        <w:spacing w:after="0" w:line="240" w:lineRule="auto"/>
        <w:jc w:val="both"/>
        <w:rPr>
          <w:rFonts w:ascii="Arial" w:hAnsi="Arial" w:cs="Arial"/>
          <w:b/>
        </w:rPr>
      </w:pPr>
      <w:r w:rsidRPr="006C6D8F">
        <w:rPr>
          <w:rFonts w:ascii="Arial" w:hAnsi="Arial" w:cs="Arial"/>
          <w:b/>
        </w:rPr>
        <w:t xml:space="preserve">Training </w:t>
      </w:r>
      <w:r w:rsidR="006C6D8F" w:rsidRPr="006C6D8F">
        <w:rPr>
          <w:rFonts w:ascii="Arial" w:hAnsi="Arial" w:cs="Arial"/>
          <w:b/>
        </w:rPr>
        <w:t>Plan:</w:t>
      </w:r>
      <w:r w:rsidR="006F55AF" w:rsidRPr="006C6D8F">
        <w:rPr>
          <w:rFonts w:ascii="Arial" w:hAnsi="Arial" w:cs="Arial"/>
          <w:b/>
        </w:rPr>
        <w:tab/>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551"/>
        <w:gridCol w:w="5227"/>
        <w:gridCol w:w="1530"/>
        <w:gridCol w:w="1935"/>
      </w:tblGrid>
      <w:tr w:rsidR="00227D91" w:rsidRPr="006C6D8F" w:rsidTr="00431E9C">
        <w:tc>
          <w:tcPr>
            <w:tcW w:w="551" w:type="dxa"/>
            <w:tcBorders>
              <w:left w:val="single" w:sz="4" w:space="0" w:color="auto"/>
              <w:bottom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r w:rsidRPr="006C6D8F">
              <w:rPr>
                <w:rFonts w:ascii="Arial" w:hAnsi="Arial" w:cs="Arial"/>
              </w:rPr>
              <w:t>Sl.</w:t>
            </w:r>
          </w:p>
        </w:tc>
        <w:tc>
          <w:tcPr>
            <w:tcW w:w="5227" w:type="dxa"/>
            <w:tcBorders>
              <w:left w:val="single" w:sz="4" w:space="0" w:color="auto"/>
              <w:bottom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r w:rsidRPr="006C6D8F">
              <w:rPr>
                <w:rFonts w:ascii="Arial" w:hAnsi="Arial" w:cs="Arial"/>
              </w:rPr>
              <w:t>Activities</w:t>
            </w:r>
          </w:p>
        </w:tc>
        <w:tc>
          <w:tcPr>
            <w:tcW w:w="1530" w:type="dxa"/>
            <w:tcBorders>
              <w:left w:val="single" w:sz="4" w:space="0" w:color="auto"/>
              <w:bottom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r w:rsidRPr="006C6D8F">
              <w:rPr>
                <w:rFonts w:ascii="Arial" w:hAnsi="Arial" w:cs="Arial"/>
              </w:rPr>
              <w:t>Payment</w:t>
            </w:r>
          </w:p>
        </w:tc>
        <w:tc>
          <w:tcPr>
            <w:tcW w:w="1935" w:type="dxa"/>
            <w:tcBorders>
              <w:left w:val="single" w:sz="4" w:space="0" w:color="auto"/>
              <w:bottom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r w:rsidRPr="006C6D8F">
              <w:rPr>
                <w:rFonts w:ascii="Arial" w:hAnsi="Arial" w:cs="Arial"/>
              </w:rPr>
              <w:t>Amount in BDT</w:t>
            </w:r>
          </w:p>
        </w:tc>
      </w:tr>
      <w:tr w:rsidR="00227D91" w:rsidRPr="006C6D8F" w:rsidTr="006C6D8F">
        <w:tc>
          <w:tcPr>
            <w:tcW w:w="551" w:type="dxa"/>
            <w:tcBorders>
              <w:left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r w:rsidRPr="006C6D8F">
              <w:rPr>
                <w:rFonts w:ascii="Arial" w:hAnsi="Arial" w:cs="Arial"/>
              </w:rPr>
              <w:t>1</w:t>
            </w:r>
          </w:p>
        </w:tc>
        <w:tc>
          <w:tcPr>
            <w:tcW w:w="5227" w:type="dxa"/>
            <w:tcBorders>
              <w:left w:val="single" w:sz="4" w:space="0" w:color="auto"/>
              <w:right w:val="single" w:sz="4" w:space="0" w:color="auto"/>
            </w:tcBorders>
            <w:shd w:val="clear" w:color="auto" w:fill="auto"/>
          </w:tcPr>
          <w:p w:rsidR="00227D91" w:rsidRPr="006C6D8F" w:rsidRDefault="001628FA" w:rsidP="00431E9C">
            <w:pPr>
              <w:pStyle w:val="NoSpacing"/>
              <w:jc w:val="both"/>
              <w:rPr>
                <w:rFonts w:ascii="Arial" w:hAnsi="Arial" w:cs="Arial"/>
              </w:rPr>
            </w:pPr>
            <w:r>
              <w:rPr>
                <w:rFonts w:ascii="Arial" w:hAnsi="Arial" w:cs="Arial"/>
              </w:rPr>
              <w:t xml:space="preserve">50% advance payment to </w:t>
            </w:r>
            <w:r w:rsidR="00227D91" w:rsidRPr="006C6D8F">
              <w:rPr>
                <w:rFonts w:ascii="Arial" w:hAnsi="Arial" w:cs="Arial"/>
              </w:rPr>
              <w:t>Conduct</w:t>
            </w:r>
            <w:r>
              <w:rPr>
                <w:rFonts w:ascii="Arial" w:hAnsi="Arial" w:cs="Arial"/>
              </w:rPr>
              <w:t xml:space="preserve"> 3 day</w:t>
            </w:r>
            <w:r w:rsidR="00CD1766">
              <w:rPr>
                <w:rFonts w:ascii="Arial" w:hAnsi="Arial" w:cs="Arial"/>
              </w:rPr>
              <w:t>s</w:t>
            </w:r>
            <w:r w:rsidR="00227D91" w:rsidRPr="006C6D8F">
              <w:rPr>
                <w:rFonts w:ascii="Arial" w:hAnsi="Arial" w:cs="Arial"/>
              </w:rPr>
              <w:t xml:space="preserve"> </w:t>
            </w:r>
            <w:r w:rsidR="006C6D8F">
              <w:rPr>
                <w:rFonts w:ascii="Arial" w:hAnsi="Arial" w:cs="Arial"/>
              </w:rPr>
              <w:t>6 training workshop</w:t>
            </w:r>
            <w:r>
              <w:rPr>
                <w:rFonts w:ascii="Arial" w:hAnsi="Arial" w:cs="Arial"/>
              </w:rPr>
              <w:t xml:space="preserve"> in </w:t>
            </w:r>
            <w:r w:rsidR="006C6D8F">
              <w:rPr>
                <w:rFonts w:ascii="Arial" w:hAnsi="Arial" w:cs="Arial"/>
              </w:rPr>
              <w:t xml:space="preserve">2 Phases of 25 </w:t>
            </w:r>
            <w:r>
              <w:rPr>
                <w:rFonts w:ascii="Arial" w:hAnsi="Arial" w:cs="Arial"/>
              </w:rPr>
              <w:t>working</w:t>
            </w:r>
            <w:r w:rsidR="006C6D8F">
              <w:rPr>
                <w:rFonts w:ascii="Arial" w:hAnsi="Arial" w:cs="Arial"/>
              </w:rPr>
              <w:t xml:space="preserve"> days</w:t>
            </w:r>
            <w:r>
              <w:rPr>
                <w:rFonts w:ascii="Arial" w:hAnsi="Arial" w:cs="Arial"/>
              </w:rPr>
              <w:t>.</w:t>
            </w:r>
          </w:p>
        </w:tc>
        <w:tc>
          <w:tcPr>
            <w:tcW w:w="1530" w:type="dxa"/>
            <w:tcBorders>
              <w:left w:val="single" w:sz="4" w:space="0" w:color="auto"/>
              <w:right w:val="single" w:sz="4" w:space="0" w:color="auto"/>
            </w:tcBorders>
            <w:shd w:val="clear" w:color="auto" w:fill="auto"/>
          </w:tcPr>
          <w:p w:rsidR="00227D91" w:rsidRPr="006C6D8F" w:rsidRDefault="00C25175" w:rsidP="00431E9C">
            <w:pPr>
              <w:pStyle w:val="NoSpacing"/>
              <w:jc w:val="both"/>
              <w:rPr>
                <w:rFonts w:ascii="Arial" w:hAnsi="Arial" w:cs="Arial"/>
              </w:rPr>
            </w:pPr>
            <w:r w:rsidRPr="006C6D8F">
              <w:rPr>
                <w:rFonts w:ascii="Arial" w:hAnsi="Arial" w:cs="Arial"/>
              </w:rPr>
              <w:t>50%</w:t>
            </w:r>
          </w:p>
        </w:tc>
        <w:tc>
          <w:tcPr>
            <w:tcW w:w="1935" w:type="dxa"/>
            <w:tcBorders>
              <w:left w:val="single" w:sz="4" w:space="0" w:color="auto"/>
              <w:right w:val="single" w:sz="4" w:space="0" w:color="auto"/>
            </w:tcBorders>
            <w:shd w:val="clear" w:color="auto" w:fill="auto"/>
          </w:tcPr>
          <w:p w:rsidR="00227D91" w:rsidRPr="006C6D8F" w:rsidRDefault="00227D91" w:rsidP="00431E9C">
            <w:pPr>
              <w:pStyle w:val="NoSpacing"/>
              <w:jc w:val="both"/>
              <w:rPr>
                <w:rFonts w:ascii="Arial" w:hAnsi="Arial" w:cs="Arial"/>
              </w:rPr>
            </w:pPr>
          </w:p>
        </w:tc>
      </w:tr>
      <w:tr w:rsidR="006C6D8F" w:rsidRPr="006C6D8F" w:rsidTr="00D66FE9">
        <w:trPr>
          <w:trHeight w:val="377"/>
        </w:trPr>
        <w:tc>
          <w:tcPr>
            <w:tcW w:w="551" w:type="dxa"/>
            <w:tcBorders>
              <w:left w:val="single" w:sz="4" w:space="0" w:color="auto"/>
              <w:bottom w:val="single" w:sz="4" w:space="0" w:color="auto"/>
              <w:right w:val="single" w:sz="4" w:space="0" w:color="auto"/>
            </w:tcBorders>
            <w:shd w:val="clear" w:color="auto" w:fill="auto"/>
          </w:tcPr>
          <w:p w:rsidR="006C6D8F" w:rsidRPr="006C6D8F" w:rsidRDefault="006C6D8F" w:rsidP="00431E9C">
            <w:pPr>
              <w:pStyle w:val="NoSpacing"/>
              <w:jc w:val="both"/>
              <w:rPr>
                <w:rFonts w:ascii="Arial" w:hAnsi="Arial" w:cs="Arial"/>
              </w:rPr>
            </w:pPr>
            <w:r>
              <w:rPr>
                <w:rFonts w:ascii="Arial" w:hAnsi="Arial" w:cs="Arial"/>
              </w:rPr>
              <w:t>2</w:t>
            </w:r>
          </w:p>
        </w:tc>
        <w:tc>
          <w:tcPr>
            <w:tcW w:w="5227" w:type="dxa"/>
            <w:tcBorders>
              <w:left w:val="single" w:sz="4" w:space="0" w:color="auto"/>
              <w:bottom w:val="single" w:sz="4" w:space="0" w:color="auto"/>
              <w:right w:val="single" w:sz="4" w:space="0" w:color="auto"/>
            </w:tcBorders>
            <w:shd w:val="clear" w:color="auto" w:fill="auto"/>
          </w:tcPr>
          <w:p w:rsidR="006C6D8F" w:rsidRDefault="006C6D8F" w:rsidP="00431E9C">
            <w:pPr>
              <w:pStyle w:val="NoSpacing"/>
              <w:jc w:val="both"/>
              <w:rPr>
                <w:rFonts w:ascii="Arial" w:hAnsi="Arial" w:cs="Arial"/>
              </w:rPr>
            </w:pPr>
            <w:r>
              <w:rPr>
                <w:rFonts w:ascii="Arial" w:hAnsi="Arial" w:cs="Arial"/>
              </w:rPr>
              <w:t xml:space="preserve">After </w:t>
            </w:r>
            <w:r w:rsidR="001628FA">
              <w:rPr>
                <w:rFonts w:ascii="Arial" w:hAnsi="Arial" w:cs="Arial"/>
              </w:rPr>
              <w:t>completion the</w:t>
            </w:r>
            <w:r>
              <w:rPr>
                <w:rFonts w:ascii="Arial" w:hAnsi="Arial" w:cs="Arial"/>
              </w:rPr>
              <w:t xml:space="preserve"> activity</w:t>
            </w:r>
            <w:r w:rsidR="001628FA">
              <w:rPr>
                <w:rFonts w:ascii="Arial" w:hAnsi="Arial" w:cs="Arial"/>
              </w:rPr>
              <w:t>.</w:t>
            </w:r>
          </w:p>
          <w:p w:rsidR="006C6D8F" w:rsidRPr="006C6D8F" w:rsidRDefault="006C6D8F" w:rsidP="00431E9C">
            <w:pPr>
              <w:pStyle w:val="NoSpacing"/>
              <w:jc w:val="both"/>
              <w:rPr>
                <w:rFonts w:ascii="Arial" w:hAnsi="Arial" w:cs="Arial"/>
              </w:rPr>
            </w:pPr>
          </w:p>
        </w:tc>
        <w:tc>
          <w:tcPr>
            <w:tcW w:w="1530" w:type="dxa"/>
            <w:tcBorders>
              <w:left w:val="single" w:sz="4" w:space="0" w:color="auto"/>
              <w:bottom w:val="single" w:sz="4" w:space="0" w:color="auto"/>
              <w:right w:val="single" w:sz="4" w:space="0" w:color="auto"/>
            </w:tcBorders>
            <w:shd w:val="clear" w:color="auto" w:fill="auto"/>
          </w:tcPr>
          <w:p w:rsidR="006C6D8F" w:rsidRPr="006C6D8F" w:rsidRDefault="006C6D8F" w:rsidP="00431E9C">
            <w:pPr>
              <w:pStyle w:val="NoSpacing"/>
              <w:jc w:val="both"/>
              <w:rPr>
                <w:rFonts w:ascii="Arial" w:hAnsi="Arial" w:cs="Arial"/>
              </w:rPr>
            </w:pPr>
            <w:r>
              <w:rPr>
                <w:rFonts w:ascii="Arial" w:hAnsi="Arial" w:cs="Arial"/>
              </w:rPr>
              <w:t>50%</w:t>
            </w:r>
          </w:p>
        </w:tc>
        <w:tc>
          <w:tcPr>
            <w:tcW w:w="1935" w:type="dxa"/>
            <w:tcBorders>
              <w:left w:val="single" w:sz="4" w:space="0" w:color="auto"/>
              <w:bottom w:val="single" w:sz="4" w:space="0" w:color="auto"/>
              <w:right w:val="single" w:sz="4" w:space="0" w:color="auto"/>
            </w:tcBorders>
            <w:shd w:val="clear" w:color="auto" w:fill="auto"/>
          </w:tcPr>
          <w:p w:rsidR="006C6D8F" w:rsidRPr="006C6D8F" w:rsidRDefault="006C6D8F" w:rsidP="00431E9C">
            <w:pPr>
              <w:pStyle w:val="NoSpacing"/>
              <w:jc w:val="both"/>
              <w:rPr>
                <w:rFonts w:ascii="Arial" w:hAnsi="Arial" w:cs="Arial"/>
              </w:rPr>
            </w:pPr>
          </w:p>
        </w:tc>
      </w:tr>
    </w:tbl>
    <w:p w:rsidR="00227D91" w:rsidRPr="00A52A07" w:rsidRDefault="00A52A07" w:rsidP="00A52A07">
      <w:pPr>
        <w:spacing w:before="100" w:beforeAutospacing="1" w:after="100" w:afterAutospacing="1" w:line="240" w:lineRule="auto"/>
        <w:jc w:val="both"/>
        <w:rPr>
          <w:rFonts w:ascii="Arial" w:eastAsia="Times New Roman" w:hAnsi="Arial" w:cs="Arial"/>
        </w:rPr>
      </w:pPr>
      <w:r w:rsidRPr="006C6D8F">
        <w:rPr>
          <w:rFonts w:ascii="Arial" w:eastAsia="Times New Roman" w:hAnsi="Arial" w:cs="Arial"/>
        </w:rPr>
        <w:t xml:space="preserve">`* The budget should be provided in a simplified manner describing the information and methods used to establish the amounts of unit costs, lump sums and/or flat-rates, to which costs they refer. The applicants are also requested to clearly explain the formulas for calculation of the final eligible amount. </w:t>
      </w:r>
      <w:r w:rsidRPr="006C6D8F">
        <w:rPr>
          <w:rFonts w:ascii="Arial" w:eastAsia="Times New Roman" w:hAnsi="Arial" w:cs="Arial"/>
          <w:b/>
          <w:bCs/>
        </w:rPr>
        <w:t>All cost must include appropriate VAT/TAX as per rules</w:t>
      </w:r>
    </w:p>
    <w:p w:rsidR="006F55AF" w:rsidRPr="006C6D8F" w:rsidRDefault="006F55AF" w:rsidP="008C354A">
      <w:pPr>
        <w:shd w:val="clear" w:color="auto" w:fill="B6DDE8" w:themeFill="accent5" w:themeFillTint="66"/>
        <w:spacing w:after="0" w:line="240" w:lineRule="auto"/>
        <w:jc w:val="both"/>
        <w:rPr>
          <w:rFonts w:ascii="Arial" w:hAnsi="Arial" w:cs="Arial"/>
          <w:b/>
        </w:rPr>
      </w:pPr>
      <w:r w:rsidRPr="006C6D8F">
        <w:rPr>
          <w:rFonts w:ascii="Arial" w:hAnsi="Arial" w:cs="Arial"/>
          <w:b/>
        </w:rPr>
        <w:t>Disclaimer</w:t>
      </w:r>
      <w:r w:rsidRPr="006C6D8F">
        <w:rPr>
          <w:rFonts w:ascii="Arial" w:eastAsia="Calibri" w:hAnsi="Arial" w:cs="Arial"/>
          <w:b/>
          <w:spacing w:val="-4"/>
        </w:rPr>
        <w:t xml:space="preserve"> of Proposal</w:t>
      </w:r>
      <w:r w:rsidRPr="006C6D8F">
        <w:rPr>
          <w:rFonts w:ascii="Arial" w:hAnsi="Arial" w:cs="Arial"/>
          <w:b/>
        </w:rPr>
        <w:t>:</w:t>
      </w:r>
    </w:p>
    <w:p w:rsidR="006F55AF" w:rsidRPr="006C6D8F" w:rsidRDefault="006F55AF" w:rsidP="006F55AF">
      <w:pPr>
        <w:spacing w:after="0" w:line="240" w:lineRule="auto"/>
        <w:jc w:val="both"/>
        <w:rPr>
          <w:rFonts w:ascii="Arial" w:hAnsi="Arial" w:cs="Arial"/>
        </w:rPr>
      </w:pPr>
      <w:r w:rsidRPr="006C6D8F">
        <w:rPr>
          <w:rFonts w:ascii="Arial" w:hAnsi="Arial" w:cs="Arial"/>
        </w:rPr>
        <w:t>FPAB reserves the right to accept or reject any or all proposals without assigning any reason whatsoever.</w:t>
      </w:r>
    </w:p>
    <w:p w:rsidR="006F55AF" w:rsidRPr="006C6D8F" w:rsidRDefault="006F55AF" w:rsidP="006F55AF">
      <w:pPr>
        <w:spacing w:after="0" w:line="240" w:lineRule="auto"/>
        <w:jc w:val="both"/>
        <w:rPr>
          <w:rFonts w:ascii="Arial" w:hAnsi="Arial" w:cs="Arial"/>
        </w:rPr>
      </w:pPr>
    </w:p>
    <w:p w:rsidR="006F55AF" w:rsidRPr="006C6D8F" w:rsidRDefault="006F55AF" w:rsidP="008C354A">
      <w:pPr>
        <w:pStyle w:val="NoSpacing"/>
        <w:shd w:val="clear" w:color="auto" w:fill="B6DDE8" w:themeFill="accent5" w:themeFillTint="66"/>
        <w:jc w:val="both"/>
        <w:rPr>
          <w:rFonts w:ascii="Arial" w:hAnsi="Arial" w:cs="Arial"/>
          <w:b/>
          <w:lang w:val="en-GB"/>
        </w:rPr>
      </w:pPr>
      <w:r w:rsidRPr="006C6D8F">
        <w:rPr>
          <w:rFonts w:ascii="Arial" w:hAnsi="Arial" w:cs="Arial"/>
          <w:b/>
          <w:lang w:val="en-GB"/>
        </w:rPr>
        <w:t>Submission</w:t>
      </w:r>
      <w:r w:rsidR="008C354A" w:rsidRPr="006C6D8F">
        <w:rPr>
          <w:rFonts w:ascii="Arial" w:hAnsi="Arial" w:cs="Arial"/>
          <w:b/>
          <w:lang w:val="en-GB"/>
        </w:rPr>
        <w:t xml:space="preserve"> of Application along with </w:t>
      </w:r>
      <w:r w:rsidRPr="006C6D8F">
        <w:rPr>
          <w:rFonts w:ascii="Arial" w:hAnsi="Arial" w:cs="Arial"/>
          <w:b/>
          <w:lang w:val="en-GB"/>
        </w:rPr>
        <w:t>CV:</w:t>
      </w:r>
    </w:p>
    <w:p w:rsidR="008C354A" w:rsidRPr="006C6D8F" w:rsidRDefault="008C354A" w:rsidP="006F55AF">
      <w:pPr>
        <w:pStyle w:val="NoSpacing"/>
        <w:rPr>
          <w:rFonts w:ascii="Arial" w:hAnsi="Arial" w:cs="Arial"/>
        </w:rPr>
      </w:pPr>
    </w:p>
    <w:p w:rsidR="00CD1766" w:rsidRDefault="006F55AF" w:rsidP="0092572E">
      <w:pPr>
        <w:pStyle w:val="NoSpacing"/>
        <w:jc w:val="both"/>
        <w:rPr>
          <w:rFonts w:ascii="Arial" w:hAnsi="Arial" w:cs="Arial"/>
        </w:rPr>
      </w:pPr>
      <w:r w:rsidRPr="006C6D8F">
        <w:rPr>
          <w:rFonts w:ascii="Arial" w:hAnsi="Arial" w:cs="Arial"/>
        </w:rPr>
        <w:t xml:space="preserve">The applicant will have to submit hard copy of the application along with CV mentioning the task of the consultancy in the envelope, to the following address by </w:t>
      </w:r>
      <w:r w:rsidR="00631F23" w:rsidRPr="006C6D8F">
        <w:rPr>
          <w:rFonts w:ascii="Arial" w:hAnsi="Arial" w:cs="Arial"/>
        </w:rPr>
        <w:t>29</w:t>
      </w:r>
      <w:r w:rsidR="00F348CA" w:rsidRPr="006C6D8F">
        <w:rPr>
          <w:rFonts w:ascii="Arial" w:hAnsi="Arial" w:cs="Arial"/>
          <w:vertAlign w:val="superscript"/>
        </w:rPr>
        <w:t>th</w:t>
      </w:r>
      <w:r w:rsidR="00F348CA" w:rsidRPr="006C6D8F">
        <w:rPr>
          <w:rFonts w:ascii="Arial" w:hAnsi="Arial" w:cs="Arial"/>
        </w:rPr>
        <w:t xml:space="preserve"> April</w:t>
      </w:r>
      <w:r w:rsidRPr="006C6D8F">
        <w:rPr>
          <w:rFonts w:ascii="Arial" w:hAnsi="Arial" w:cs="Arial"/>
        </w:rPr>
        <w:t>, 201</w:t>
      </w:r>
      <w:r w:rsidR="00F348CA" w:rsidRPr="006C6D8F">
        <w:rPr>
          <w:rFonts w:ascii="Arial" w:hAnsi="Arial" w:cs="Arial"/>
        </w:rPr>
        <w:t>5</w:t>
      </w:r>
      <w:r w:rsidRPr="006C6D8F">
        <w:rPr>
          <w:rFonts w:ascii="Arial" w:hAnsi="Arial" w:cs="Arial"/>
        </w:rPr>
        <w:t xml:space="preserve"> during office hour:</w:t>
      </w:r>
    </w:p>
    <w:p w:rsidR="00CD1766" w:rsidRPr="006C6D8F" w:rsidRDefault="00CD1766" w:rsidP="006F55AF">
      <w:pPr>
        <w:pStyle w:val="NoSpacing"/>
        <w:rPr>
          <w:rFonts w:ascii="Arial" w:hAnsi="Arial" w:cs="Arial"/>
        </w:rPr>
      </w:pPr>
    </w:p>
    <w:p w:rsidR="006F55AF" w:rsidRPr="006C6D8F" w:rsidRDefault="006F55AF" w:rsidP="006F55AF">
      <w:pPr>
        <w:pStyle w:val="NoSpacing"/>
        <w:rPr>
          <w:rFonts w:ascii="Arial" w:hAnsi="Arial" w:cs="Arial"/>
          <w:u w:val="single"/>
          <w:lang w:val="en-GB"/>
        </w:rPr>
      </w:pPr>
      <w:r w:rsidRPr="006C6D8F">
        <w:rPr>
          <w:rFonts w:ascii="Arial" w:hAnsi="Arial" w:cs="Arial"/>
        </w:rPr>
        <w:t>Executive Director</w:t>
      </w:r>
      <w:r w:rsidRPr="006C6D8F">
        <w:rPr>
          <w:rFonts w:ascii="Arial" w:hAnsi="Arial" w:cs="Arial"/>
        </w:rPr>
        <w:br/>
      </w:r>
      <w:r w:rsidRPr="006C6D8F">
        <w:rPr>
          <w:rStyle w:val="bdjarial11"/>
          <w:rFonts w:ascii="Arial" w:hAnsi="Arial" w:cs="Arial"/>
        </w:rPr>
        <w:t xml:space="preserve">Family Planning Association of Bangladesh (FPAB) </w:t>
      </w:r>
      <w:r w:rsidRPr="006C6D8F">
        <w:rPr>
          <w:rFonts w:ascii="Arial" w:hAnsi="Arial" w:cs="Arial"/>
        </w:rPr>
        <w:br/>
      </w:r>
      <w:r w:rsidRPr="006C6D8F">
        <w:rPr>
          <w:rStyle w:val="bdjgrayarial11px"/>
          <w:rFonts w:ascii="Arial" w:hAnsi="Arial" w:cs="Arial"/>
        </w:rPr>
        <w:t>2, Naya Paltan, Dhaka-1000</w:t>
      </w:r>
      <w:r w:rsidRPr="006C6D8F">
        <w:rPr>
          <w:rFonts w:ascii="Arial" w:hAnsi="Arial" w:cs="Arial"/>
        </w:rPr>
        <w:br/>
      </w:r>
      <w:r w:rsidR="00F85B27" w:rsidRPr="006C6D8F">
        <w:rPr>
          <w:rStyle w:val="bdjgrayarial11px"/>
          <w:rFonts w:ascii="Arial" w:hAnsi="Arial" w:cs="Arial"/>
        </w:rPr>
        <w:t>Web:</w:t>
      </w:r>
      <w:r w:rsidRPr="006C6D8F">
        <w:rPr>
          <w:rStyle w:val="bdjgrayarial11px"/>
          <w:rFonts w:ascii="Arial" w:hAnsi="Arial" w:cs="Arial"/>
        </w:rPr>
        <w:t xml:space="preserve"> </w:t>
      </w:r>
      <w:hyperlink r:id="rId7" w:history="1">
        <w:r w:rsidRPr="006C6D8F">
          <w:rPr>
            <w:rStyle w:val="Hyperlink"/>
            <w:rFonts w:ascii="Arial" w:hAnsi="Arial" w:cs="Arial"/>
          </w:rPr>
          <w:t>www.fpab.org</w:t>
        </w:r>
      </w:hyperlink>
      <w:r w:rsidRPr="006C6D8F">
        <w:rPr>
          <w:rFonts w:ascii="Arial" w:hAnsi="Arial" w:cs="Arial"/>
          <w:u w:val="single"/>
        </w:rPr>
        <w:t>.bd</w:t>
      </w:r>
    </w:p>
    <w:p w:rsidR="006F55AF" w:rsidRPr="006C6D8F" w:rsidRDefault="006F55AF" w:rsidP="006F55AF">
      <w:pPr>
        <w:pStyle w:val="NoSpacing"/>
        <w:jc w:val="both"/>
        <w:rPr>
          <w:rFonts w:ascii="Arial" w:hAnsi="Arial" w:cs="Arial"/>
          <w:lang w:val="en-GB"/>
        </w:rPr>
      </w:pPr>
    </w:p>
    <w:p w:rsidR="006F55AF" w:rsidRPr="006C6D8F" w:rsidRDefault="006F55AF" w:rsidP="006F55AF">
      <w:pPr>
        <w:spacing w:after="0" w:line="240" w:lineRule="auto"/>
        <w:jc w:val="both"/>
        <w:rPr>
          <w:rFonts w:ascii="Arial" w:hAnsi="Arial" w:cs="Arial"/>
          <w:b/>
          <w:u w:val="single"/>
        </w:rPr>
      </w:pPr>
    </w:p>
    <w:p w:rsidR="006F55AF" w:rsidRPr="006C6D8F" w:rsidRDefault="006F55AF" w:rsidP="006F55AF">
      <w:pPr>
        <w:spacing w:after="0" w:line="240" w:lineRule="auto"/>
        <w:jc w:val="both"/>
        <w:rPr>
          <w:rFonts w:ascii="Arial" w:hAnsi="Arial" w:cs="Arial"/>
          <w:b/>
          <w:u w:val="single"/>
        </w:rPr>
      </w:pPr>
    </w:p>
    <w:p w:rsidR="006F55AF" w:rsidRPr="006C6D8F" w:rsidRDefault="006F55AF" w:rsidP="006F55AF">
      <w:pPr>
        <w:jc w:val="both"/>
        <w:rPr>
          <w:rFonts w:ascii="Arial" w:hAnsi="Arial" w:cs="Arial"/>
        </w:rPr>
      </w:pPr>
    </w:p>
    <w:p w:rsidR="006F55AF" w:rsidRPr="006C6D8F" w:rsidRDefault="006F55AF" w:rsidP="006F55AF">
      <w:pPr>
        <w:jc w:val="both"/>
        <w:rPr>
          <w:rFonts w:ascii="Arial" w:hAnsi="Arial" w:cs="Arial"/>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p w:rsidR="006F55AF" w:rsidRPr="006C6D8F" w:rsidRDefault="006F55AF" w:rsidP="006F55AF">
      <w:pPr>
        <w:spacing w:after="0" w:line="240" w:lineRule="auto"/>
        <w:rPr>
          <w:rFonts w:ascii="Arial" w:hAnsi="Arial" w:cs="Arial"/>
          <w:lang w:val="en-IE"/>
        </w:rPr>
      </w:pPr>
    </w:p>
    <w:sectPr w:rsidR="006F55AF" w:rsidRPr="006C6D8F" w:rsidSect="00532AEC">
      <w:headerReference w:type="default" r:id="rId8"/>
      <w:footerReference w:type="default" r:id="rId9"/>
      <w:pgSz w:w="11909" w:h="16834" w:code="9"/>
      <w:pgMar w:top="1440"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C9" w:rsidRDefault="000F4FC9" w:rsidP="006F55AF">
      <w:pPr>
        <w:spacing w:after="0" w:line="240" w:lineRule="auto"/>
      </w:pPr>
      <w:r>
        <w:separator/>
      </w:r>
    </w:p>
  </w:endnote>
  <w:endnote w:type="continuationSeparator" w:id="1">
    <w:p w:rsidR="000F4FC9" w:rsidRDefault="000F4FC9" w:rsidP="006F5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2385"/>
      <w:docPartObj>
        <w:docPartGallery w:val="Page Numbers (Bottom of Page)"/>
        <w:docPartUnique/>
      </w:docPartObj>
    </w:sdtPr>
    <w:sdtContent>
      <w:p w:rsidR="003634C7" w:rsidRDefault="00CB2DA5">
        <w:pPr>
          <w:pStyle w:val="Footer"/>
          <w:jc w:val="right"/>
        </w:pPr>
        <w:fldSimple w:instr=" PAGE   \* MERGEFORMAT ">
          <w:r w:rsidR="00866C9B">
            <w:rPr>
              <w:noProof/>
            </w:rPr>
            <w:t>3</w:t>
          </w:r>
        </w:fldSimple>
      </w:p>
    </w:sdtContent>
  </w:sdt>
  <w:p w:rsidR="00C57B3F" w:rsidRDefault="000F4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C9" w:rsidRDefault="000F4FC9" w:rsidP="006F55AF">
      <w:pPr>
        <w:spacing w:after="0" w:line="240" w:lineRule="auto"/>
      </w:pPr>
      <w:r>
        <w:separator/>
      </w:r>
    </w:p>
  </w:footnote>
  <w:footnote w:type="continuationSeparator" w:id="1">
    <w:p w:rsidR="000F4FC9" w:rsidRDefault="000F4FC9" w:rsidP="006F5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8D" w:rsidRDefault="00E14C67">
    <w:pPr>
      <w:pStyle w:val="Header"/>
    </w:pPr>
    <w:r>
      <w:rPr>
        <w:noProof/>
      </w:rPr>
      <w:drawing>
        <wp:anchor distT="0" distB="0" distL="114300" distR="114300" simplePos="0" relativeHeight="251660288" behindDoc="0" locked="0" layoutInCell="1" allowOverlap="1">
          <wp:simplePos x="0" y="0"/>
          <wp:positionH relativeFrom="column">
            <wp:posOffset>4514850</wp:posOffset>
          </wp:positionH>
          <wp:positionV relativeFrom="paragraph">
            <wp:posOffset>-257175</wp:posOffset>
          </wp:positionV>
          <wp:extent cx="1457325" cy="64770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-238125</wp:posOffset>
          </wp:positionH>
          <wp:positionV relativeFrom="margin">
            <wp:posOffset>-714375</wp:posOffset>
          </wp:positionV>
          <wp:extent cx="1247775" cy="647700"/>
          <wp:effectExtent l="19050" t="0" r="9525" b="0"/>
          <wp:wrapSquare wrapText="bothSides"/>
          <wp:docPr id="2" name="Picture 1" descr="Description: Description: 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User\Desktop\images.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647700"/>
                  </a:xfrm>
                  <a:prstGeom prst="rect">
                    <a:avLst/>
                  </a:prstGeom>
                  <a:noFill/>
                  <a:ln>
                    <a:noFill/>
                  </a:ln>
                </pic:spPr>
              </pic:pic>
            </a:graphicData>
          </a:graphic>
        </wp:anchor>
      </w:drawing>
    </w:r>
    <w:r w:rsidR="0099552E">
      <w:rPr>
        <w:noProof/>
        <w:lang w:bidi="bn-B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15A73"/>
    <w:multiLevelType w:val="hybridMultilevel"/>
    <w:tmpl w:val="48C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16052"/>
    <w:multiLevelType w:val="hybridMultilevel"/>
    <w:tmpl w:val="D144B964"/>
    <w:lvl w:ilvl="0" w:tplc="DEC60750">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2D570B92"/>
    <w:multiLevelType w:val="hybridMultilevel"/>
    <w:tmpl w:val="1252470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3A90560"/>
    <w:multiLevelType w:val="hybridMultilevel"/>
    <w:tmpl w:val="72C0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1D24EE"/>
    <w:multiLevelType w:val="hybridMultilevel"/>
    <w:tmpl w:val="02E0C15E"/>
    <w:lvl w:ilvl="0" w:tplc="FC5AB9F6">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66FE6"/>
    <w:multiLevelType w:val="hybridMultilevel"/>
    <w:tmpl w:val="1F0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A5233"/>
    <w:multiLevelType w:val="hybridMultilevel"/>
    <w:tmpl w:val="0E4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330A6"/>
    <w:multiLevelType w:val="hybridMultilevel"/>
    <w:tmpl w:val="D144B964"/>
    <w:lvl w:ilvl="0" w:tplc="DEC60750">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5FB61D1F"/>
    <w:multiLevelType w:val="hybridMultilevel"/>
    <w:tmpl w:val="737C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EF2BEE"/>
    <w:multiLevelType w:val="hybridMultilevel"/>
    <w:tmpl w:val="78804BBE"/>
    <w:lvl w:ilvl="0" w:tplc="C4C65B4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746FE"/>
    <w:multiLevelType w:val="hybridMultilevel"/>
    <w:tmpl w:val="F92831F6"/>
    <w:lvl w:ilvl="0" w:tplc="FCA2716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66D4C"/>
    <w:multiLevelType w:val="hybridMultilevel"/>
    <w:tmpl w:val="10084072"/>
    <w:lvl w:ilvl="0" w:tplc="576067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4"/>
  </w:num>
  <w:num w:numId="4">
    <w:abstractNumId w:val="10"/>
  </w:num>
  <w:num w:numId="5">
    <w:abstractNumId w:val="3"/>
  </w:num>
  <w:num w:numId="6">
    <w:abstractNumId w:val="2"/>
  </w:num>
  <w:num w:numId="7">
    <w:abstractNumId w:val="8"/>
  </w:num>
  <w:num w:numId="8">
    <w:abstractNumId w:val="0"/>
  </w:num>
  <w:num w:numId="9">
    <w:abstractNumId w:val="6"/>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6F55AF"/>
    <w:rsid w:val="0009025D"/>
    <w:rsid w:val="000E5FEA"/>
    <w:rsid w:val="000F2F3E"/>
    <w:rsid w:val="000F4FC9"/>
    <w:rsid w:val="00102AE7"/>
    <w:rsid w:val="00105F2A"/>
    <w:rsid w:val="00110E1E"/>
    <w:rsid w:val="00115526"/>
    <w:rsid w:val="001628FA"/>
    <w:rsid w:val="00170416"/>
    <w:rsid w:val="00227D91"/>
    <w:rsid w:val="0029539E"/>
    <w:rsid w:val="002B30D4"/>
    <w:rsid w:val="002E14DC"/>
    <w:rsid w:val="00311DCF"/>
    <w:rsid w:val="003144F7"/>
    <w:rsid w:val="003634C7"/>
    <w:rsid w:val="00372B54"/>
    <w:rsid w:val="0038647B"/>
    <w:rsid w:val="00395137"/>
    <w:rsid w:val="003A6DF3"/>
    <w:rsid w:val="003C1597"/>
    <w:rsid w:val="003D7CB3"/>
    <w:rsid w:val="00432F24"/>
    <w:rsid w:val="0044213D"/>
    <w:rsid w:val="00455553"/>
    <w:rsid w:val="004E5BAE"/>
    <w:rsid w:val="00532AEC"/>
    <w:rsid w:val="005474F8"/>
    <w:rsid w:val="005C1D63"/>
    <w:rsid w:val="005F0563"/>
    <w:rsid w:val="00631F23"/>
    <w:rsid w:val="00695384"/>
    <w:rsid w:val="006C6D8F"/>
    <w:rsid w:val="006E0682"/>
    <w:rsid w:val="006F3A43"/>
    <w:rsid w:val="006F55AF"/>
    <w:rsid w:val="00700D1A"/>
    <w:rsid w:val="00740DEE"/>
    <w:rsid w:val="00756824"/>
    <w:rsid w:val="007A38AA"/>
    <w:rsid w:val="007E5F67"/>
    <w:rsid w:val="007F40A2"/>
    <w:rsid w:val="0086378C"/>
    <w:rsid w:val="00866C9B"/>
    <w:rsid w:val="00892313"/>
    <w:rsid w:val="008A773C"/>
    <w:rsid w:val="008C354A"/>
    <w:rsid w:val="008F0211"/>
    <w:rsid w:val="008F12A0"/>
    <w:rsid w:val="00925451"/>
    <w:rsid w:val="0092572E"/>
    <w:rsid w:val="00931DC8"/>
    <w:rsid w:val="00950A27"/>
    <w:rsid w:val="00967D07"/>
    <w:rsid w:val="0099552E"/>
    <w:rsid w:val="009E26BD"/>
    <w:rsid w:val="00A52A07"/>
    <w:rsid w:val="00A84EF2"/>
    <w:rsid w:val="00AD5399"/>
    <w:rsid w:val="00BA1591"/>
    <w:rsid w:val="00BB345C"/>
    <w:rsid w:val="00BB69F5"/>
    <w:rsid w:val="00BC5471"/>
    <w:rsid w:val="00BE13DE"/>
    <w:rsid w:val="00C01ACE"/>
    <w:rsid w:val="00C071E2"/>
    <w:rsid w:val="00C25175"/>
    <w:rsid w:val="00CB2DA5"/>
    <w:rsid w:val="00CC734B"/>
    <w:rsid w:val="00CD1766"/>
    <w:rsid w:val="00CE3A7D"/>
    <w:rsid w:val="00D64007"/>
    <w:rsid w:val="00D66FE9"/>
    <w:rsid w:val="00D727BD"/>
    <w:rsid w:val="00DA40C4"/>
    <w:rsid w:val="00E14C67"/>
    <w:rsid w:val="00E216A2"/>
    <w:rsid w:val="00E36FF3"/>
    <w:rsid w:val="00E628EB"/>
    <w:rsid w:val="00E67F50"/>
    <w:rsid w:val="00EE7496"/>
    <w:rsid w:val="00EF53FB"/>
    <w:rsid w:val="00F001A5"/>
    <w:rsid w:val="00F348CA"/>
    <w:rsid w:val="00F50B9B"/>
    <w:rsid w:val="00F62A1A"/>
    <w:rsid w:val="00F64849"/>
    <w:rsid w:val="00F74FC3"/>
    <w:rsid w:val="00F85B27"/>
    <w:rsid w:val="00FB3450"/>
    <w:rsid w:val="00FE4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5AF"/>
    <w:rPr>
      <w:rFonts w:eastAsiaTheme="minorEastAsia"/>
    </w:rPr>
  </w:style>
  <w:style w:type="paragraph" w:styleId="Footer">
    <w:name w:val="footer"/>
    <w:basedOn w:val="Normal"/>
    <w:link w:val="FooterChar"/>
    <w:uiPriority w:val="99"/>
    <w:unhideWhenUsed/>
    <w:rsid w:val="006F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AF"/>
    <w:rPr>
      <w:rFonts w:eastAsiaTheme="minorEastAsia"/>
    </w:rPr>
  </w:style>
  <w:style w:type="paragraph" w:styleId="NoSpacing">
    <w:name w:val="No Spacing"/>
    <w:qFormat/>
    <w:rsid w:val="006F55AF"/>
    <w:pPr>
      <w:spacing w:after="0" w:line="240" w:lineRule="auto"/>
    </w:pPr>
    <w:rPr>
      <w:rFonts w:ascii="Calibri" w:eastAsia="Calibri" w:hAnsi="Calibri" w:cs="Vrinda"/>
    </w:rPr>
  </w:style>
  <w:style w:type="paragraph" w:styleId="ListParagraph">
    <w:name w:val="List Paragraph"/>
    <w:basedOn w:val="Normal"/>
    <w:uiPriority w:val="34"/>
    <w:qFormat/>
    <w:rsid w:val="006F55AF"/>
    <w:pPr>
      <w:ind w:left="720"/>
      <w:contextualSpacing/>
    </w:pPr>
    <w:rPr>
      <w:rFonts w:ascii="Calibri" w:eastAsia="Calibri" w:hAnsi="Calibri" w:cs="Vrinda"/>
    </w:rPr>
  </w:style>
  <w:style w:type="character" w:customStyle="1" w:styleId="bdjgrayarial11px">
    <w:name w:val="bdjgrayarial11px"/>
    <w:basedOn w:val="DefaultParagraphFont"/>
    <w:rsid w:val="006F55AF"/>
  </w:style>
  <w:style w:type="paragraph" w:styleId="BodyText">
    <w:name w:val="Body Text"/>
    <w:basedOn w:val="Normal"/>
    <w:link w:val="BodyTextChar"/>
    <w:uiPriority w:val="99"/>
    <w:unhideWhenUsed/>
    <w:rsid w:val="006F55AF"/>
    <w:pPr>
      <w:spacing w:after="120"/>
    </w:pPr>
  </w:style>
  <w:style w:type="character" w:customStyle="1" w:styleId="BodyTextChar">
    <w:name w:val="Body Text Char"/>
    <w:basedOn w:val="DefaultParagraphFont"/>
    <w:link w:val="BodyText"/>
    <w:uiPriority w:val="99"/>
    <w:rsid w:val="006F55AF"/>
    <w:rPr>
      <w:rFonts w:eastAsiaTheme="minorEastAsia"/>
    </w:rPr>
  </w:style>
  <w:style w:type="character" w:styleId="Hyperlink">
    <w:name w:val="Hyperlink"/>
    <w:uiPriority w:val="99"/>
    <w:rsid w:val="006F55AF"/>
    <w:rPr>
      <w:color w:val="0000FF"/>
      <w:u w:val="single"/>
    </w:rPr>
  </w:style>
  <w:style w:type="character" w:customStyle="1" w:styleId="bdjarial11">
    <w:name w:val="bdjarial11"/>
    <w:basedOn w:val="DefaultParagraphFont"/>
    <w:rsid w:val="006F55AF"/>
  </w:style>
  <w:style w:type="table" w:styleId="TableGrid">
    <w:name w:val="Table Grid"/>
    <w:basedOn w:val="TableNormal"/>
    <w:rsid w:val="006F55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F55AF"/>
    <w:pPr>
      <w:spacing w:after="0" w:line="240" w:lineRule="auto"/>
      <w:jc w:val="center"/>
    </w:pPr>
    <w:rPr>
      <w:rFonts w:ascii="Arial" w:eastAsia="Times New Roman" w:hAnsi="Arial" w:cs="Times New Roman"/>
      <w:b/>
      <w:bCs/>
      <w:lang w:val="en-GB"/>
    </w:rPr>
  </w:style>
  <w:style w:type="character" w:customStyle="1" w:styleId="TitleChar">
    <w:name w:val="Title Char"/>
    <w:basedOn w:val="DefaultParagraphFont"/>
    <w:link w:val="Title"/>
    <w:rsid w:val="006F55AF"/>
    <w:rPr>
      <w:rFonts w:ascii="Arial" w:eastAsia="Times New Roman" w:hAnsi="Arial" w:cs="Times New Roman"/>
      <w:b/>
      <w:bCs/>
      <w:lang w:val="en-GB"/>
    </w:rPr>
  </w:style>
  <w:style w:type="paragraph" w:styleId="BalloonText">
    <w:name w:val="Balloon Text"/>
    <w:basedOn w:val="Normal"/>
    <w:link w:val="BalloonTextChar"/>
    <w:uiPriority w:val="99"/>
    <w:semiHidden/>
    <w:unhideWhenUsed/>
    <w:rsid w:val="006F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 Sharna</dc:creator>
  <cp:lastModifiedBy>GB</cp:lastModifiedBy>
  <cp:revision>25</cp:revision>
  <cp:lastPrinted>2015-04-05T06:29:00Z</cp:lastPrinted>
  <dcterms:created xsi:type="dcterms:W3CDTF">2015-04-05T04:34:00Z</dcterms:created>
  <dcterms:modified xsi:type="dcterms:W3CDTF">2015-04-08T04:13:00Z</dcterms:modified>
</cp:coreProperties>
</file>