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A5" w:rsidRDefault="006502F4" w:rsidP="006B105B">
      <w:pPr>
        <w:pStyle w:val="Arial"/>
        <w:jc w:val="center"/>
        <w:rPr>
          <w:rFonts w:ascii="Arial Rounded MT Bold" w:eastAsia="MS Gothic" w:hAnsi="Arial Rounded MT Bold"/>
          <w:bCs/>
          <w:color w:val="F47B29"/>
          <w:sz w:val="36"/>
          <w:szCs w:val="26"/>
          <w:lang w:val="en-US" w:eastAsia="en-US"/>
        </w:rPr>
      </w:pPr>
      <w:r>
        <w:rPr>
          <w:rFonts w:ascii="Arial Rounded MT Bold" w:eastAsia="MS Gothic" w:hAnsi="Arial Rounded MT Bold"/>
          <w:bCs/>
          <w:noProof/>
          <w:color w:val="F47B29"/>
          <w:sz w:val="36"/>
          <w:szCs w:val="26"/>
          <w:lang w:val="en-US" w:eastAsia="en-US"/>
        </w:rPr>
        <w:drawing>
          <wp:anchor distT="0" distB="0" distL="114300" distR="114300" simplePos="0" relativeHeight="251657215" behindDoc="1" locked="0" layoutInCell="1" allowOverlap="1" wp14:anchorId="0182FC89" wp14:editId="191EB737">
            <wp:simplePos x="0" y="0"/>
            <wp:positionH relativeFrom="column">
              <wp:posOffset>-919480</wp:posOffset>
            </wp:positionH>
            <wp:positionV relativeFrom="paragraph">
              <wp:posOffset>-458470</wp:posOffset>
            </wp:positionV>
            <wp:extent cx="10706100" cy="413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S_MAP_T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413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7E8C">
        <w:rPr>
          <w:rFonts w:ascii="Arial Rounded MT Bold" w:eastAsia="MS Gothic" w:hAnsi="Arial Rounded MT Bold"/>
          <w:bCs/>
          <w:noProof/>
          <w:color w:val="F47B29"/>
          <w:sz w:val="36"/>
          <w:szCs w:val="2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4800C28" wp14:editId="7F5F2E5F">
            <wp:simplePos x="0" y="0"/>
            <wp:positionH relativeFrom="column">
              <wp:posOffset>5400675</wp:posOffset>
            </wp:positionH>
            <wp:positionV relativeFrom="paragraph">
              <wp:posOffset>-514350</wp:posOffset>
            </wp:positionV>
            <wp:extent cx="838200" cy="1569720"/>
            <wp:effectExtent l="19050" t="0" r="0" b="0"/>
            <wp:wrapTight wrapText="bothSides">
              <wp:wrapPolygon edited="0">
                <wp:start x="-491" y="0"/>
                <wp:lineTo x="-491" y="21233"/>
                <wp:lineTo x="21600" y="21233"/>
                <wp:lineTo x="21600" y="0"/>
                <wp:lineTo x="-4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3x25mm_bizca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E8C">
        <w:rPr>
          <w:rFonts w:ascii="Arial Rounded MT Bold" w:eastAsia="MS Gothic" w:hAnsi="Arial Rounded MT Bold"/>
          <w:bCs/>
          <w:noProof/>
          <w:color w:val="F47B29"/>
          <w:sz w:val="36"/>
          <w:szCs w:val="26"/>
          <w:lang w:val="en-US" w:eastAsia="en-US"/>
        </w:rPr>
        <w:t>Concern Universal, Bangladesh</w:t>
      </w:r>
    </w:p>
    <w:p w:rsidR="00B136A5" w:rsidRDefault="00FB7E8C" w:rsidP="006B105B">
      <w:pPr>
        <w:pStyle w:val="Arial"/>
        <w:jc w:val="center"/>
        <w:rPr>
          <w:rFonts w:ascii="Arial Rounded MT Bold" w:eastAsia="MS Gothic" w:hAnsi="Arial Rounded MT Bold"/>
          <w:bCs/>
          <w:color w:val="F47B29"/>
          <w:sz w:val="28"/>
          <w:szCs w:val="28"/>
          <w:lang w:val="en-US" w:eastAsia="en-US"/>
        </w:rPr>
      </w:pPr>
      <w:r>
        <w:rPr>
          <w:rFonts w:ascii="Arial Rounded MT Bold" w:eastAsia="MS Gothic" w:hAnsi="Arial Rounded MT Bold"/>
          <w:bCs/>
          <w:color w:val="F47B29"/>
          <w:sz w:val="28"/>
          <w:szCs w:val="28"/>
          <w:lang w:val="en-US" w:eastAsia="en-US"/>
        </w:rPr>
        <w:t>Job Description</w:t>
      </w:r>
    </w:p>
    <w:p w:rsidR="00497F93" w:rsidRPr="00213622" w:rsidRDefault="00497F93" w:rsidP="006B105B">
      <w:pPr>
        <w:pStyle w:val="Arial"/>
        <w:jc w:val="center"/>
        <w:rPr>
          <w:rFonts w:ascii="Arial Rounded MT Bold" w:eastAsia="MS Gothic" w:hAnsi="Arial Rounded MT Bold"/>
          <w:bCs/>
          <w:color w:val="F47B29"/>
          <w:sz w:val="16"/>
          <w:szCs w:val="28"/>
          <w:lang w:val="en-US" w:eastAsia="en-US"/>
        </w:rPr>
      </w:pPr>
    </w:p>
    <w:p w:rsidR="00FB7E8C" w:rsidRDefault="0036159A" w:rsidP="00E20539">
      <w:pPr>
        <w:pStyle w:val="Arial"/>
        <w:jc w:val="center"/>
        <w:rPr>
          <w:rFonts w:cs="Arial"/>
          <w:b/>
          <w:sz w:val="28"/>
          <w:szCs w:val="28"/>
        </w:rPr>
      </w:pPr>
      <w:r w:rsidRPr="00FD584D">
        <w:rPr>
          <w:rFonts w:cs="Arial"/>
          <w:b/>
          <w:sz w:val="28"/>
          <w:szCs w:val="28"/>
        </w:rPr>
        <w:t>‘</w:t>
      </w:r>
      <w:r w:rsidR="006502F4">
        <w:rPr>
          <w:rFonts w:cs="Arial"/>
          <w:b/>
          <w:szCs w:val="24"/>
        </w:rPr>
        <w:t>Disaster Risk Reduction through strengthening of CBOs and improved on-farm water management in coastal communities in Bangladesh</w:t>
      </w:r>
      <w:r w:rsidRPr="00FD584D">
        <w:rPr>
          <w:rFonts w:cs="Arial"/>
          <w:b/>
          <w:sz w:val="28"/>
          <w:szCs w:val="28"/>
        </w:rPr>
        <w:t>’</w:t>
      </w:r>
    </w:p>
    <w:p w:rsidR="00E20539" w:rsidRPr="00FD584D" w:rsidRDefault="00E20539" w:rsidP="00E20539">
      <w:pPr>
        <w:pStyle w:val="Arial"/>
        <w:jc w:val="center"/>
        <w:rPr>
          <w:rFonts w:cs="Arial"/>
          <w:b/>
          <w:sz w:val="28"/>
          <w:szCs w:val="28"/>
        </w:rPr>
      </w:pPr>
    </w:p>
    <w:p w:rsidR="00FB7E8C" w:rsidRPr="007E681A" w:rsidRDefault="00FB7E8C" w:rsidP="00FB7E8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 w:cs="Arial"/>
          <w:sz w:val="24"/>
          <w:szCs w:val="24"/>
        </w:rPr>
      </w:pPr>
      <w:r w:rsidRPr="00213622">
        <w:rPr>
          <w:rFonts w:ascii="Arial" w:hAnsi="Arial" w:cs="Arial"/>
          <w:b/>
          <w:bCs/>
          <w:sz w:val="24"/>
          <w:szCs w:val="24"/>
        </w:rPr>
        <w:t>Job Title:</w:t>
      </w:r>
      <w:r w:rsidRPr="00213622">
        <w:rPr>
          <w:rFonts w:ascii="Arial" w:hAnsi="Arial" w:cs="Arial"/>
          <w:b/>
          <w:bCs/>
          <w:sz w:val="24"/>
          <w:szCs w:val="24"/>
        </w:rPr>
        <w:tab/>
      </w:r>
      <w:r w:rsidRPr="007E681A">
        <w:rPr>
          <w:rFonts w:ascii="Arial" w:hAnsi="Arial" w:cs="Arial"/>
          <w:sz w:val="24"/>
          <w:szCs w:val="24"/>
        </w:rPr>
        <w:tab/>
      </w:r>
      <w:r w:rsidR="00AA302E" w:rsidRPr="007E681A">
        <w:rPr>
          <w:rFonts w:ascii="Arial" w:hAnsi="Arial" w:cs="Arial"/>
          <w:sz w:val="24"/>
          <w:szCs w:val="24"/>
        </w:rPr>
        <w:t xml:space="preserve"> </w:t>
      </w:r>
      <w:r w:rsidR="006502F4">
        <w:rPr>
          <w:rFonts w:ascii="Arial" w:hAnsi="Arial" w:cs="Arial"/>
          <w:sz w:val="24"/>
          <w:szCs w:val="24"/>
        </w:rPr>
        <w:t xml:space="preserve">          </w:t>
      </w:r>
      <w:r w:rsidR="007E681A" w:rsidRPr="007E681A">
        <w:rPr>
          <w:rFonts w:ascii="Arial" w:hAnsi="Arial" w:cs="Arial"/>
          <w:sz w:val="24"/>
          <w:szCs w:val="24"/>
        </w:rPr>
        <w:t>Project Officer</w:t>
      </w:r>
      <w:r w:rsidR="00313F62">
        <w:rPr>
          <w:rFonts w:ascii="Arial" w:hAnsi="Arial" w:cs="Arial"/>
          <w:sz w:val="24"/>
          <w:szCs w:val="24"/>
        </w:rPr>
        <w:t xml:space="preserve"> - </w:t>
      </w:r>
      <w:r w:rsidR="00FE291B">
        <w:rPr>
          <w:rFonts w:ascii="Arial" w:hAnsi="Arial" w:cs="Arial"/>
          <w:sz w:val="24"/>
          <w:szCs w:val="24"/>
        </w:rPr>
        <w:t>CBO Development</w:t>
      </w:r>
      <w:r w:rsidR="00557ACC" w:rsidRPr="007E681A">
        <w:rPr>
          <w:rFonts w:ascii="Arial" w:hAnsi="Arial" w:cs="Arial"/>
          <w:sz w:val="24"/>
          <w:szCs w:val="24"/>
        </w:rPr>
        <w:t xml:space="preserve"> </w:t>
      </w:r>
    </w:p>
    <w:p w:rsidR="00682DD8" w:rsidRPr="007E681A" w:rsidRDefault="00682DD8" w:rsidP="00682DD8">
      <w:pPr>
        <w:autoSpaceDE/>
        <w:autoSpaceDN/>
        <w:ind w:left="360"/>
        <w:rPr>
          <w:rFonts w:ascii="Arial" w:hAnsi="Arial" w:cs="Arial"/>
          <w:sz w:val="24"/>
          <w:szCs w:val="24"/>
        </w:rPr>
      </w:pPr>
    </w:p>
    <w:p w:rsidR="00FB7E8C" w:rsidRDefault="00FB7E8C" w:rsidP="00FB7E8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 w:cs="Arial"/>
          <w:sz w:val="24"/>
          <w:szCs w:val="24"/>
        </w:rPr>
      </w:pPr>
      <w:r w:rsidRPr="007E681A">
        <w:rPr>
          <w:rFonts w:ascii="Arial" w:hAnsi="Arial" w:cs="Arial"/>
          <w:b/>
          <w:bCs/>
          <w:sz w:val="24"/>
          <w:szCs w:val="24"/>
        </w:rPr>
        <w:t>Grade</w:t>
      </w:r>
      <w:r w:rsidRPr="007E681A">
        <w:rPr>
          <w:rFonts w:ascii="Arial" w:hAnsi="Arial" w:cs="Arial"/>
          <w:bCs/>
          <w:sz w:val="24"/>
          <w:szCs w:val="24"/>
        </w:rPr>
        <w:t>:</w:t>
      </w:r>
      <w:r w:rsidR="00557ACC" w:rsidRPr="007E681A">
        <w:rPr>
          <w:rFonts w:ascii="Arial" w:hAnsi="Arial" w:cs="Arial"/>
          <w:sz w:val="24"/>
          <w:szCs w:val="24"/>
        </w:rPr>
        <w:tab/>
      </w:r>
      <w:r w:rsidR="00557ACC" w:rsidRPr="007E681A">
        <w:rPr>
          <w:rFonts w:ascii="Arial" w:hAnsi="Arial" w:cs="Arial"/>
          <w:sz w:val="24"/>
          <w:szCs w:val="24"/>
        </w:rPr>
        <w:tab/>
      </w:r>
      <w:r w:rsidR="00557ACC" w:rsidRPr="007E681A">
        <w:rPr>
          <w:rFonts w:ascii="Arial" w:hAnsi="Arial" w:cs="Arial"/>
          <w:sz w:val="24"/>
          <w:szCs w:val="24"/>
        </w:rPr>
        <w:tab/>
        <w:t xml:space="preserve">CUB Grade III </w:t>
      </w:r>
      <w:r w:rsidR="00213622">
        <w:rPr>
          <w:rFonts w:ascii="Arial" w:hAnsi="Arial" w:cs="Arial"/>
          <w:sz w:val="24"/>
          <w:szCs w:val="24"/>
        </w:rPr>
        <w:t>–</w:t>
      </w:r>
      <w:r w:rsidR="00557ACC" w:rsidRPr="007E681A">
        <w:rPr>
          <w:rFonts w:ascii="Arial" w:hAnsi="Arial" w:cs="Arial"/>
          <w:sz w:val="24"/>
          <w:szCs w:val="24"/>
        </w:rPr>
        <w:t xml:space="preserve"> </w:t>
      </w:r>
      <w:r w:rsidR="007E681A" w:rsidRPr="007E681A">
        <w:rPr>
          <w:rFonts w:ascii="Arial" w:hAnsi="Arial" w:cs="Arial"/>
          <w:sz w:val="24"/>
          <w:szCs w:val="24"/>
        </w:rPr>
        <w:t>C</w:t>
      </w:r>
    </w:p>
    <w:p w:rsidR="00213622" w:rsidRDefault="00213622" w:rsidP="00213622">
      <w:pPr>
        <w:pStyle w:val="ListParagraph"/>
        <w:rPr>
          <w:rFonts w:ascii="Arial" w:hAnsi="Arial" w:cs="Arial"/>
          <w:sz w:val="24"/>
          <w:szCs w:val="24"/>
        </w:rPr>
      </w:pPr>
    </w:p>
    <w:p w:rsidR="00213622" w:rsidRPr="007E681A" w:rsidRDefault="00213622" w:rsidP="00FB7E8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 w:cs="Arial"/>
          <w:sz w:val="24"/>
          <w:szCs w:val="24"/>
        </w:rPr>
      </w:pPr>
      <w:r w:rsidRPr="00213622">
        <w:rPr>
          <w:rFonts w:ascii="Arial" w:hAnsi="Arial" w:cs="Arial"/>
          <w:b/>
          <w:sz w:val="24"/>
          <w:szCs w:val="24"/>
        </w:rPr>
        <w:t>Project Duration: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January 2015-September 2015</w:t>
      </w:r>
    </w:p>
    <w:p w:rsidR="00FB7E8C" w:rsidRPr="007E681A" w:rsidRDefault="00FB7E8C" w:rsidP="00FB7E8C">
      <w:pPr>
        <w:rPr>
          <w:rFonts w:ascii="Arial" w:hAnsi="Arial" w:cs="Arial"/>
          <w:sz w:val="24"/>
          <w:szCs w:val="24"/>
        </w:rPr>
      </w:pPr>
    </w:p>
    <w:p w:rsidR="00254249" w:rsidRPr="007E681A" w:rsidRDefault="00682DD8" w:rsidP="00B136A5">
      <w:pPr>
        <w:numPr>
          <w:ilvl w:val="0"/>
          <w:numId w:val="3"/>
        </w:numPr>
        <w:tabs>
          <w:tab w:val="clear" w:pos="720"/>
          <w:tab w:val="left" w:pos="360"/>
        </w:tabs>
        <w:autoSpaceDE/>
        <w:autoSpaceDN/>
        <w:ind w:left="2880" w:hanging="2880"/>
        <w:rPr>
          <w:rFonts w:ascii="Arial" w:hAnsi="Arial" w:cs="Arial"/>
          <w:color w:val="000000" w:themeColor="text1"/>
          <w:sz w:val="24"/>
          <w:szCs w:val="24"/>
        </w:rPr>
      </w:pPr>
      <w:r w:rsidRPr="007E681A">
        <w:rPr>
          <w:rFonts w:ascii="Arial" w:hAnsi="Arial" w:cs="Arial"/>
          <w:b/>
          <w:bCs/>
          <w:sz w:val="24"/>
          <w:szCs w:val="24"/>
        </w:rPr>
        <w:t>Reportable to</w:t>
      </w:r>
      <w:r w:rsidR="00FB7E8C" w:rsidRPr="007E681A">
        <w:rPr>
          <w:rFonts w:ascii="Arial" w:hAnsi="Arial" w:cs="Arial"/>
          <w:bCs/>
          <w:sz w:val="24"/>
          <w:szCs w:val="24"/>
        </w:rPr>
        <w:t>:</w:t>
      </w:r>
      <w:r w:rsidR="00FB7E8C" w:rsidRPr="007E681A">
        <w:rPr>
          <w:rFonts w:ascii="Arial" w:hAnsi="Arial" w:cs="Arial"/>
          <w:sz w:val="24"/>
          <w:szCs w:val="24"/>
        </w:rPr>
        <w:tab/>
      </w:r>
      <w:r w:rsidR="00AA7292">
        <w:rPr>
          <w:rFonts w:ascii="Arial" w:hAnsi="Arial" w:cs="Arial"/>
          <w:sz w:val="24"/>
          <w:szCs w:val="24"/>
        </w:rPr>
        <w:t xml:space="preserve">Head of </w:t>
      </w:r>
      <w:r w:rsidR="00FE291B">
        <w:rPr>
          <w:rFonts w:ascii="Arial" w:hAnsi="Arial" w:cs="Arial"/>
          <w:sz w:val="24"/>
          <w:szCs w:val="24"/>
        </w:rPr>
        <w:t>Organization Development and Education Unit</w:t>
      </w:r>
    </w:p>
    <w:p w:rsidR="00250A3D" w:rsidRPr="007E681A" w:rsidRDefault="00250A3D" w:rsidP="00250A3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682DD8" w:rsidRDefault="006E0110" w:rsidP="00C6613A">
      <w:pPr>
        <w:autoSpaceDE/>
        <w:autoSpaceDN/>
        <w:jc w:val="both"/>
        <w:rPr>
          <w:rFonts w:ascii="TheSansB-W3Light" w:hAnsi="TheSansB-W3Light" w:cs="TheSansB-W3Light"/>
          <w:color w:val="272627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C6613A">
        <w:rPr>
          <w:rFonts w:ascii="Arial" w:hAnsi="Arial" w:cs="Arial"/>
          <w:b/>
          <w:bCs/>
          <w:sz w:val="24"/>
          <w:szCs w:val="24"/>
        </w:rPr>
        <w:t xml:space="preserve">. </w:t>
      </w:r>
      <w:r w:rsidR="001F0BFD" w:rsidRPr="00C6613A">
        <w:rPr>
          <w:rFonts w:ascii="Arial" w:hAnsi="Arial" w:cs="Arial"/>
          <w:b/>
          <w:bCs/>
          <w:sz w:val="24"/>
          <w:szCs w:val="24"/>
        </w:rPr>
        <w:t>Position Rationale</w:t>
      </w:r>
      <w:r w:rsidR="001F0BFD" w:rsidRPr="00C6613A">
        <w:rPr>
          <w:rFonts w:ascii="Arial" w:hAnsi="Arial" w:cs="Arial"/>
          <w:bCs/>
          <w:sz w:val="24"/>
          <w:szCs w:val="24"/>
        </w:rPr>
        <w:t>:</w:t>
      </w:r>
      <w:r w:rsidR="00FB7E8C" w:rsidRPr="00C6613A">
        <w:rPr>
          <w:rFonts w:ascii="Arial" w:hAnsi="Arial" w:cs="Arial"/>
          <w:b/>
          <w:bCs/>
          <w:sz w:val="24"/>
          <w:szCs w:val="24"/>
        </w:rPr>
        <w:t xml:space="preserve"> </w:t>
      </w:r>
      <w:r w:rsidR="00C6613A" w:rsidRPr="00C6613A">
        <w:rPr>
          <w:rFonts w:ascii="Arial" w:hAnsi="Arial" w:cs="Arial"/>
          <w:sz w:val="24"/>
          <w:szCs w:val="24"/>
        </w:rPr>
        <w:t xml:space="preserve">Community development is a process whereby those who are marginalised and excluded from society are enabled to gain self-confidence and to join with others. They are encouraged to participate in actions to change their situation and to tackle the problems that face their community especially Disaster Risk Reduction. </w:t>
      </w:r>
      <w:r w:rsidR="0078108F">
        <w:rPr>
          <w:rFonts w:ascii="Arial" w:hAnsi="Arial" w:cs="Arial"/>
          <w:sz w:val="24"/>
          <w:szCs w:val="24"/>
        </w:rPr>
        <w:t>Project Officer, CBO Development will work for empowering the</w:t>
      </w:r>
      <w:r w:rsidR="00C6613A" w:rsidRPr="00C6613A">
        <w:rPr>
          <w:rFonts w:ascii="Arial" w:hAnsi="Arial" w:cs="Arial"/>
          <w:sz w:val="24"/>
          <w:szCs w:val="24"/>
        </w:rPr>
        <w:t xml:space="preserve"> communities through facilitating the active</w:t>
      </w:r>
      <w:r w:rsidR="0078108F">
        <w:rPr>
          <w:rFonts w:ascii="Arial" w:hAnsi="Arial" w:cs="Arial"/>
          <w:sz w:val="24"/>
          <w:szCs w:val="24"/>
        </w:rPr>
        <w:t>s</w:t>
      </w:r>
      <w:r w:rsidR="00C6613A" w:rsidRPr="00C6613A">
        <w:rPr>
          <w:rFonts w:ascii="Arial" w:hAnsi="Arial" w:cs="Arial"/>
          <w:sz w:val="24"/>
          <w:szCs w:val="24"/>
        </w:rPr>
        <w:t xml:space="preserve"> participation of people in addressing issues that affect them collectively. </w:t>
      </w:r>
      <w:r w:rsidR="0078108F">
        <w:rPr>
          <w:rFonts w:ascii="Arial" w:hAnsi="Arial" w:cs="Arial"/>
          <w:sz w:val="24"/>
          <w:szCs w:val="24"/>
        </w:rPr>
        <w:t>It will</w:t>
      </w:r>
      <w:r w:rsidR="00C6613A" w:rsidRPr="00C6613A">
        <w:rPr>
          <w:rFonts w:ascii="Arial" w:hAnsi="Arial" w:cs="Arial"/>
          <w:sz w:val="24"/>
          <w:szCs w:val="24"/>
        </w:rPr>
        <w:t xml:space="preserve"> be done in a variety of contexts in specific partnership with CBOs and local authorities.</w:t>
      </w:r>
      <w:r w:rsidR="00C6613A">
        <w:rPr>
          <w:rFonts w:ascii="TheSansB-W3Light" w:hAnsi="TheSansB-W3Light" w:cs="TheSansB-W3Light"/>
          <w:color w:val="272627"/>
        </w:rPr>
        <w:t xml:space="preserve"> </w:t>
      </w:r>
      <w:r w:rsidR="001139E3">
        <w:rPr>
          <w:rFonts w:ascii="Arial" w:hAnsi="Arial" w:cs="Arial"/>
          <w:sz w:val="24"/>
          <w:szCs w:val="24"/>
        </w:rPr>
        <w:t>He/she will work closely wi</w:t>
      </w:r>
      <w:r w:rsidR="00695C0D">
        <w:rPr>
          <w:rFonts w:ascii="Arial" w:hAnsi="Arial" w:cs="Arial"/>
          <w:sz w:val="24"/>
          <w:szCs w:val="24"/>
        </w:rPr>
        <w:t>th Project Manager, M&amp;E Officer, Project Engineer and respective PNGOs.</w:t>
      </w:r>
    </w:p>
    <w:p w:rsidR="00C6613A" w:rsidRPr="00C6613A" w:rsidRDefault="00C6613A" w:rsidP="00C6613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FB7E8C" w:rsidRPr="006E0110" w:rsidRDefault="00C6613A" w:rsidP="006E0110">
      <w:pPr>
        <w:pStyle w:val="ListParagraph"/>
        <w:numPr>
          <w:ilvl w:val="0"/>
          <w:numId w:val="24"/>
        </w:numPr>
        <w:autoSpaceDE/>
        <w:autoSpaceDN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E0110">
        <w:rPr>
          <w:rFonts w:ascii="Arial" w:hAnsi="Arial" w:cs="Arial"/>
          <w:b/>
          <w:bCs/>
          <w:sz w:val="24"/>
          <w:szCs w:val="24"/>
        </w:rPr>
        <w:t>L</w:t>
      </w:r>
      <w:r w:rsidR="00FB7E8C" w:rsidRPr="006E0110">
        <w:rPr>
          <w:rFonts w:ascii="Arial" w:hAnsi="Arial" w:cs="Arial"/>
          <w:b/>
          <w:bCs/>
          <w:sz w:val="24"/>
          <w:szCs w:val="24"/>
        </w:rPr>
        <w:t xml:space="preserve">ocation(s) of </w:t>
      </w:r>
      <w:r w:rsidR="007E2D5E" w:rsidRPr="006E0110">
        <w:rPr>
          <w:rFonts w:ascii="Arial" w:hAnsi="Arial" w:cs="Arial"/>
          <w:b/>
          <w:bCs/>
          <w:sz w:val="24"/>
          <w:szCs w:val="24"/>
        </w:rPr>
        <w:t>Job</w:t>
      </w:r>
      <w:r w:rsidR="007E2D5E" w:rsidRPr="006E0110">
        <w:rPr>
          <w:rFonts w:ascii="Arial" w:hAnsi="Arial" w:cs="Arial"/>
          <w:bCs/>
          <w:sz w:val="24"/>
          <w:szCs w:val="24"/>
        </w:rPr>
        <w:t>:</w:t>
      </w:r>
      <w:r w:rsidR="007E2D5E" w:rsidRPr="006E0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110">
        <w:rPr>
          <w:rFonts w:ascii="Arial" w:hAnsi="Arial" w:cs="Arial"/>
          <w:sz w:val="24"/>
          <w:szCs w:val="24"/>
        </w:rPr>
        <w:t>Kalapara</w:t>
      </w:r>
      <w:proofErr w:type="spellEnd"/>
      <w:r w:rsidRPr="006E0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110">
        <w:rPr>
          <w:rFonts w:ascii="Arial" w:hAnsi="Arial" w:cs="Arial"/>
          <w:sz w:val="24"/>
          <w:szCs w:val="24"/>
        </w:rPr>
        <w:t>Upazila</w:t>
      </w:r>
      <w:proofErr w:type="spellEnd"/>
      <w:r w:rsidRPr="006E0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0110">
        <w:rPr>
          <w:rFonts w:ascii="Arial" w:hAnsi="Arial" w:cs="Arial"/>
          <w:sz w:val="24"/>
          <w:szCs w:val="24"/>
        </w:rPr>
        <w:t>Patuakhali</w:t>
      </w:r>
      <w:proofErr w:type="spellEnd"/>
      <w:r w:rsidRPr="006E0110">
        <w:rPr>
          <w:rFonts w:ascii="Arial" w:hAnsi="Arial" w:cs="Arial"/>
          <w:sz w:val="24"/>
          <w:szCs w:val="24"/>
        </w:rPr>
        <w:t xml:space="preserve"> District</w:t>
      </w:r>
      <w:r w:rsidR="005E1746" w:rsidRPr="006E0110">
        <w:rPr>
          <w:rFonts w:ascii="Arial" w:hAnsi="Arial" w:cs="Arial"/>
          <w:sz w:val="24"/>
          <w:szCs w:val="24"/>
        </w:rPr>
        <w:t xml:space="preserve"> </w:t>
      </w:r>
      <w:r w:rsidR="00BC7D48">
        <w:rPr>
          <w:rFonts w:ascii="Arial" w:hAnsi="Arial" w:cs="Arial"/>
          <w:sz w:val="24"/>
          <w:szCs w:val="24"/>
        </w:rPr>
        <w:t>with regular travel to</w:t>
      </w:r>
      <w:r w:rsidR="005E1746" w:rsidRPr="006E0110">
        <w:rPr>
          <w:rFonts w:ascii="Arial" w:hAnsi="Arial" w:cs="Arial"/>
          <w:sz w:val="24"/>
          <w:szCs w:val="24"/>
        </w:rPr>
        <w:t xml:space="preserve"> project </w:t>
      </w:r>
      <w:r w:rsidR="00BC7D48">
        <w:rPr>
          <w:rFonts w:ascii="Arial" w:hAnsi="Arial" w:cs="Arial"/>
          <w:sz w:val="24"/>
          <w:szCs w:val="24"/>
        </w:rPr>
        <w:t>area</w:t>
      </w:r>
      <w:r w:rsidR="005E1746" w:rsidRPr="006E0110">
        <w:rPr>
          <w:rFonts w:ascii="Arial" w:hAnsi="Arial" w:cs="Arial"/>
          <w:sz w:val="24"/>
          <w:szCs w:val="24"/>
        </w:rPr>
        <w:t>.</w:t>
      </w:r>
    </w:p>
    <w:p w:rsidR="00FB7E8C" w:rsidRPr="007E681A" w:rsidRDefault="00FB7E8C" w:rsidP="00FB7E8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7E8C" w:rsidRPr="002371C9" w:rsidRDefault="00FB7E8C" w:rsidP="006E0110">
      <w:pPr>
        <w:numPr>
          <w:ilvl w:val="0"/>
          <w:numId w:val="24"/>
        </w:numPr>
        <w:autoSpaceDE/>
        <w:autoSpaceDN/>
        <w:ind w:left="450"/>
        <w:jc w:val="both"/>
        <w:rPr>
          <w:rFonts w:ascii="Arial" w:hAnsi="Arial" w:cs="Arial"/>
          <w:b/>
          <w:bCs/>
          <w:sz w:val="24"/>
          <w:szCs w:val="24"/>
        </w:rPr>
      </w:pPr>
      <w:r w:rsidRPr="002371C9">
        <w:rPr>
          <w:rFonts w:ascii="Arial" w:hAnsi="Arial" w:cs="Arial"/>
          <w:b/>
          <w:bCs/>
          <w:sz w:val="24"/>
          <w:szCs w:val="24"/>
        </w:rPr>
        <w:t>Responsibilities:</w:t>
      </w:r>
    </w:p>
    <w:p w:rsidR="00FB7E8C" w:rsidRPr="00213622" w:rsidRDefault="00FB7E8C" w:rsidP="00FB7E8C">
      <w:pPr>
        <w:jc w:val="both"/>
        <w:rPr>
          <w:rFonts w:ascii="Arial" w:hAnsi="Arial" w:cs="Arial"/>
          <w:b/>
          <w:bCs/>
          <w:i/>
          <w:iCs/>
          <w:sz w:val="10"/>
          <w:szCs w:val="24"/>
        </w:rPr>
      </w:pPr>
    </w:p>
    <w:p w:rsidR="00E74A41" w:rsidRPr="007E681A" w:rsidRDefault="007E681A" w:rsidP="00E74A41">
      <w:pPr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E681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Project Implementation:</w:t>
      </w:r>
      <w:bookmarkStart w:id="0" w:name="_GoBack"/>
      <w:bookmarkEnd w:id="0"/>
    </w:p>
    <w:p w:rsidR="007E681A" w:rsidRPr="007E681A" w:rsidRDefault="00313F62" w:rsidP="007E681A">
      <w:pPr>
        <w:pStyle w:val="ListParagraph"/>
        <w:numPr>
          <w:ilvl w:val="0"/>
          <w:numId w:val="2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E681A" w:rsidRPr="007E681A">
        <w:rPr>
          <w:rFonts w:ascii="Arial" w:hAnsi="Arial" w:cs="Arial"/>
          <w:sz w:val="24"/>
          <w:szCs w:val="24"/>
        </w:rPr>
        <w:t>ngage with the project implementation process with the partners accordin</w:t>
      </w:r>
      <w:r w:rsidR="0078108F">
        <w:rPr>
          <w:rFonts w:ascii="Arial" w:hAnsi="Arial" w:cs="Arial"/>
          <w:sz w:val="24"/>
          <w:szCs w:val="24"/>
        </w:rPr>
        <w:t>gly provides technical supports;</w:t>
      </w:r>
    </w:p>
    <w:p w:rsidR="007E681A" w:rsidRPr="007E681A" w:rsidRDefault="00313F62" w:rsidP="007E681A">
      <w:pPr>
        <w:pStyle w:val="ListParagraph"/>
        <w:numPr>
          <w:ilvl w:val="0"/>
          <w:numId w:val="2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8108F">
        <w:rPr>
          <w:rFonts w:ascii="Arial" w:hAnsi="Arial" w:cs="Arial"/>
          <w:sz w:val="24"/>
          <w:szCs w:val="24"/>
        </w:rPr>
        <w:t xml:space="preserve">rovide </w:t>
      </w:r>
      <w:r w:rsidR="007E681A" w:rsidRPr="007E681A">
        <w:rPr>
          <w:rFonts w:ascii="Arial" w:hAnsi="Arial" w:cs="Arial"/>
          <w:sz w:val="24"/>
          <w:szCs w:val="24"/>
        </w:rPr>
        <w:t xml:space="preserve">support the Project Manager </w:t>
      </w:r>
      <w:r w:rsidR="0078108F">
        <w:rPr>
          <w:rFonts w:ascii="Arial" w:hAnsi="Arial" w:cs="Arial"/>
          <w:sz w:val="24"/>
          <w:szCs w:val="24"/>
        </w:rPr>
        <w:t>to develop project</w:t>
      </w:r>
      <w:r w:rsidR="007E681A" w:rsidRPr="007E681A">
        <w:rPr>
          <w:rFonts w:ascii="Arial" w:hAnsi="Arial" w:cs="Arial"/>
          <w:sz w:val="24"/>
          <w:szCs w:val="24"/>
        </w:rPr>
        <w:t xml:space="preserve"> planning, implementation guidelines and modalities, awareness raising activities’ modules</w:t>
      </w:r>
      <w:r w:rsidR="00A8316E">
        <w:rPr>
          <w:rFonts w:ascii="Arial" w:hAnsi="Arial" w:cs="Arial"/>
          <w:sz w:val="24"/>
          <w:szCs w:val="24"/>
        </w:rPr>
        <w:t xml:space="preserve"> development</w:t>
      </w:r>
      <w:r w:rsidR="007E681A" w:rsidRPr="007E681A">
        <w:rPr>
          <w:rFonts w:ascii="Arial" w:hAnsi="Arial" w:cs="Arial"/>
          <w:sz w:val="24"/>
          <w:szCs w:val="24"/>
        </w:rPr>
        <w:t>, organizing and conductin</w:t>
      </w:r>
      <w:r w:rsidR="0078108F">
        <w:rPr>
          <w:rFonts w:ascii="Arial" w:hAnsi="Arial" w:cs="Arial"/>
          <w:sz w:val="24"/>
          <w:szCs w:val="24"/>
        </w:rPr>
        <w:t>g training/orientation/workshop;</w:t>
      </w:r>
    </w:p>
    <w:p w:rsidR="007E681A" w:rsidRPr="007E681A" w:rsidRDefault="00313F62" w:rsidP="007E681A">
      <w:pPr>
        <w:pStyle w:val="ListParagraph"/>
        <w:numPr>
          <w:ilvl w:val="0"/>
          <w:numId w:val="2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E681A" w:rsidRPr="007E681A">
        <w:rPr>
          <w:rFonts w:ascii="Arial" w:hAnsi="Arial" w:cs="Arial"/>
          <w:sz w:val="24"/>
          <w:szCs w:val="24"/>
        </w:rPr>
        <w:t xml:space="preserve">aintaining coordination, advocacy and lobby </w:t>
      </w:r>
      <w:r w:rsidR="0078108F">
        <w:rPr>
          <w:rFonts w:ascii="Arial" w:hAnsi="Arial" w:cs="Arial"/>
          <w:sz w:val="24"/>
          <w:szCs w:val="24"/>
        </w:rPr>
        <w:t>with CBOs, WMGs, UDMCs, WMAs, BDWB and LGIs;</w:t>
      </w:r>
      <w:r w:rsidR="007E681A" w:rsidRPr="007E681A">
        <w:rPr>
          <w:rFonts w:ascii="Arial" w:hAnsi="Arial" w:cs="Arial"/>
          <w:sz w:val="24"/>
          <w:szCs w:val="24"/>
        </w:rPr>
        <w:t xml:space="preserve">  </w:t>
      </w:r>
    </w:p>
    <w:p w:rsidR="007E681A" w:rsidRPr="007E681A" w:rsidRDefault="007E681A" w:rsidP="007E681A">
      <w:pPr>
        <w:pStyle w:val="ListParagraph"/>
        <w:numPr>
          <w:ilvl w:val="0"/>
          <w:numId w:val="2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7E681A">
        <w:rPr>
          <w:rFonts w:ascii="Arial" w:hAnsi="Arial" w:cs="Arial"/>
          <w:sz w:val="24"/>
          <w:szCs w:val="24"/>
        </w:rPr>
        <w:t>Monitor</w:t>
      </w:r>
      <w:r w:rsidR="0078108F">
        <w:rPr>
          <w:rFonts w:ascii="Arial" w:hAnsi="Arial" w:cs="Arial"/>
          <w:sz w:val="24"/>
          <w:szCs w:val="24"/>
        </w:rPr>
        <w:t xml:space="preserve"> and provide support</w:t>
      </w:r>
      <w:r w:rsidRPr="007E681A">
        <w:rPr>
          <w:rFonts w:ascii="Arial" w:hAnsi="Arial" w:cs="Arial"/>
          <w:sz w:val="24"/>
          <w:szCs w:val="24"/>
        </w:rPr>
        <w:t xml:space="preserve"> </w:t>
      </w:r>
      <w:r w:rsidR="0078108F">
        <w:rPr>
          <w:rFonts w:ascii="Arial" w:hAnsi="Arial" w:cs="Arial"/>
          <w:sz w:val="24"/>
          <w:szCs w:val="24"/>
        </w:rPr>
        <w:t xml:space="preserve">on CBOs on going activities performing by their own initiatives for </w:t>
      </w:r>
      <w:r w:rsidR="003B6ADB">
        <w:rPr>
          <w:rFonts w:ascii="Arial" w:hAnsi="Arial" w:cs="Arial"/>
          <w:sz w:val="24"/>
          <w:szCs w:val="24"/>
        </w:rPr>
        <w:t>reducing</w:t>
      </w:r>
      <w:r w:rsidR="0078108F">
        <w:rPr>
          <w:rFonts w:ascii="Arial" w:hAnsi="Arial" w:cs="Arial"/>
          <w:sz w:val="24"/>
          <w:szCs w:val="24"/>
        </w:rPr>
        <w:t xml:space="preserve"> the disaster </w:t>
      </w:r>
      <w:r w:rsidR="003B6ADB">
        <w:rPr>
          <w:rFonts w:ascii="Arial" w:hAnsi="Arial" w:cs="Arial"/>
          <w:sz w:val="24"/>
          <w:szCs w:val="24"/>
        </w:rPr>
        <w:t>risks</w:t>
      </w:r>
      <w:r w:rsidR="0078108F">
        <w:rPr>
          <w:rFonts w:ascii="Arial" w:hAnsi="Arial" w:cs="Arial"/>
          <w:sz w:val="24"/>
          <w:szCs w:val="24"/>
        </w:rPr>
        <w:t>;</w:t>
      </w:r>
    </w:p>
    <w:p w:rsidR="007E681A" w:rsidRPr="007E681A" w:rsidRDefault="00313F62" w:rsidP="007E681A">
      <w:pPr>
        <w:pStyle w:val="ListParagraph"/>
        <w:numPr>
          <w:ilvl w:val="0"/>
          <w:numId w:val="2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E681A" w:rsidRPr="007E681A">
        <w:rPr>
          <w:rFonts w:ascii="Arial" w:hAnsi="Arial" w:cs="Arial"/>
          <w:sz w:val="24"/>
          <w:szCs w:val="24"/>
        </w:rPr>
        <w:t>ngage at grass root level project activities’ overall implementati</w:t>
      </w:r>
      <w:r w:rsidR="003B6ADB">
        <w:rPr>
          <w:rFonts w:ascii="Arial" w:hAnsi="Arial" w:cs="Arial"/>
          <w:sz w:val="24"/>
          <w:szCs w:val="24"/>
        </w:rPr>
        <w:t>on with the respective partners;</w:t>
      </w:r>
      <w:r w:rsidR="007E681A" w:rsidRPr="007E681A">
        <w:rPr>
          <w:rFonts w:ascii="Arial" w:hAnsi="Arial" w:cs="Arial"/>
          <w:sz w:val="24"/>
          <w:szCs w:val="24"/>
        </w:rPr>
        <w:t xml:space="preserve"> </w:t>
      </w:r>
    </w:p>
    <w:p w:rsidR="00E74A41" w:rsidRPr="003B6ADB" w:rsidRDefault="00E74A41" w:rsidP="003B6ADB">
      <w:pPr>
        <w:pStyle w:val="ListParagraph"/>
        <w:numPr>
          <w:ilvl w:val="0"/>
          <w:numId w:val="2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3B6ADB">
        <w:rPr>
          <w:rFonts w:ascii="Arial" w:hAnsi="Arial" w:cs="Arial"/>
          <w:sz w:val="24"/>
          <w:szCs w:val="24"/>
        </w:rPr>
        <w:t>Support and participate in the documentation of project activities at local</w:t>
      </w:r>
      <w:r w:rsidR="00995592" w:rsidRPr="003B6ADB">
        <w:rPr>
          <w:rFonts w:ascii="Arial" w:hAnsi="Arial" w:cs="Arial"/>
          <w:sz w:val="24"/>
          <w:szCs w:val="24"/>
        </w:rPr>
        <w:t xml:space="preserve"> and</w:t>
      </w:r>
      <w:r w:rsidRPr="003B6ADB">
        <w:rPr>
          <w:rFonts w:ascii="Arial" w:hAnsi="Arial" w:cs="Arial"/>
          <w:sz w:val="24"/>
          <w:szCs w:val="24"/>
        </w:rPr>
        <w:t xml:space="preserve"> national including lessons learnt and best practices</w:t>
      </w:r>
      <w:r w:rsidR="003B6ADB">
        <w:rPr>
          <w:rFonts w:ascii="Arial" w:hAnsi="Arial" w:cs="Arial"/>
          <w:sz w:val="24"/>
          <w:szCs w:val="24"/>
        </w:rPr>
        <w:t>;</w:t>
      </w:r>
    </w:p>
    <w:p w:rsidR="00E74A41" w:rsidRPr="003B6ADB" w:rsidRDefault="00E74A41" w:rsidP="003B6ADB">
      <w:pPr>
        <w:pStyle w:val="ListParagraph"/>
        <w:numPr>
          <w:ilvl w:val="0"/>
          <w:numId w:val="2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3B6ADB">
        <w:rPr>
          <w:rFonts w:ascii="Arial" w:hAnsi="Arial" w:cs="Arial"/>
          <w:sz w:val="24"/>
          <w:szCs w:val="24"/>
        </w:rPr>
        <w:t>Liaise with other NGOs, relevant government agencies and in the preparation and implementation of the policy and advocacy initiatives</w:t>
      </w:r>
      <w:r w:rsidR="003B6ADB">
        <w:rPr>
          <w:rFonts w:ascii="Arial" w:hAnsi="Arial" w:cs="Arial"/>
          <w:sz w:val="24"/>
          <w:szCs w:val="24"/>
        </w:rPr>
        <w:t>.</w:t>
      </w:r>
    </w:p>
    <w:p w:rsidR="00A84171" w:rsidRDefault="00A84171" w:rsidP="003B6ADB">
      <w:pPr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B6ADB" w:rsidRPr="00785010" w:rsidRDefault="003B6ADB" w:rsidP="003B6ADB">
      <w:pPr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78501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Monitoring and Evaluation:</w:t>
      </w:r>
    </w:p>
    <w:p w:rsidR="003B6ADB" w:rsidRDefault="003B6ADB" w:rsidP="003B6ADB">
      <w:pPr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</w:p>
    <w:p w:rsidR="003B6ADB" w:rsidRPr="008A3DEF" w:rsidRDefault="003B6ADB" w:rsidP="003B6ADB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8A3DEF">
        <w:rPr>
          <w:rFonts w:ascii="Arial" w:hAnsi="Arial" w:cs="Arial"/>
          <w:color w:val="000000"/>
          <w:sz w:val="24"/>
          <w:szCs w:val="24"/>
        </w:rPr>
        <w:lastRenderedPageBreak/>
        <w:t xml:space="preserve">Monitor the works according to the design and agreement in a timely manner. In case of any deviation as well as quality question in works/ infrastructure development, provide on time guidance for ensuring </w:t>
      </w:r>
      <w:r>
        <w:rPr>
          <w:rFonts w:ascii="Arial" w:hAnsi="Arial" w:cs="Arial"/>
          <w:color w:val="000000"/>
          <w:sz w:val="24"/>
          <w:szCs w:val="24"/>
        </w:rPr>
        <w:t>quality;</w:t>
      </w:r>
    </w:p>
    <w:p w:rsidR="003B6ADB" w:rsidRPr="006637B3" w:rsidRDefault="003B6ADB" w:rsidP="003B6ADB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8A3DEF">
        <w:rPr>
          <w:rFonts w:ascii="Arial" w:hAnsi="Arial" w:cs="Arial"/>
          <w:color w:val="000000"/>
          <w:sz w:val="24"/>
          <w:szCs w:val="24"/>
        </w:rPr>
        <w:t>Participate in assessments and project evaluations as necessary according to project set objectives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B6ADB" w:rsidRPr="006637B3" w:rsidRDefault="003B6ADB" w:rsidP="003B6ADB">
      <w:pPr>
        <w:numPr>
          <w:ilvl w:val="0"/>
          <w:numId w:val="11"/>
        </w:numPr>
        <w:autoSpaceDE/>
        <w:autoSpaceDN/>
        <w:rPr>
          <w:rFonts w:ascii="Arial" w:hAnsi="Arial" w:cs="Arial"/>
          <w:sz w:val="24"/>
          <w:szCs w:val="24"/>
        </w:rPr>
      </w:pPr>
      <w:r w:rsidRPr="008A3DEF">
        <w:rPr>
          <w:rFonts w:ascii="Arial" w:hAnsi="Arial" w:cs="Arial"/>
          <w:sz w:val="24"/>
          <w:szCs w:val="24"/>
        </w:rPr>
        <w:t>Organize feedback mechanism for beneficiaries through meetings, regular focus group discussions, etc</w:t>
      </w:r>
      <w:r>
        <w:rPr>
          <w:rFonts w:ascii="Arial" w:hAnsi="Arial" w:cs="Arial"/>
          <w:sz w:val="24"/>
          <w:szCs w:val="24"/>
        </w:rPr>
        <w:t>.</w:t>
      </w:r>
      <w:r w:rsidRPr="008A3DEF">
        <w:rPr>
          <w:rFonts w:ascii="Arial" w:hAnsi="Arial" w:cs="Arial"/>
          <w:sz w:val="24"/>
          <w:szCs w:val="24"/>
        </w:rPr>
        <w:t xml:space="preserve"> to assess impact and quality of activities</w:t>
      </w:r>
      <w:r>
        <w:rPr>
          <w:rFonts w:ascii="Arial" w:hAnsi="Arial" w:cs="Arial"/>
          <w:sz w:val="24"/>
          <w:szCs w:val="24"/>
        </w:rPr>
        <w:t>;</w:t>
      </w:r>
      <w:r w:rsidRPr="008A3DEF">
        <w:rPr>
          <w:rFonts w:ascii="Arial" w:hAnsi="Arial" w:cs="Arial"/>
          <w:sz w:val="24"/>
          <w:szCs w:val="24"/>
        </w:rPr>
        <w:t xml:space="preserve"> </w:t>
      </w:r>
    </w:p>
    <w:p w:rsidR="003B6ADB" w:rsidRPr="00C433F7" w:rsidRDefault="003B6ADB" w:rsidP="003B6ADB">
      <w:pPr>
        <w:numPr>
          <w:ilvl w:val="0"/>
          <w:numId w:val="11"/>
        </w:numPr>
        <w:autoSpaceDE/>
        <w:autoSpaceDN/>
        <w:rPr>
          <w:rFonts w:ascii="Arial" w:hAnsi="Arial" w:cs="Arial"/>
          <w:sz w:val="24"/>
          <w:szCs w:val="24"/>
        </w:rPr>
      </w:pPr>
      <w:r w:rsidRPr="008A3DEF">
        <w:rPr>
          <w:rFonts w:ascii="Arial" w:hAnsi="Arial" w:cs="Arial"/>
          <w:sz w:val="24"/>
          <w:szCs w:val="24"/>
        </w:rPr>
        <w:t>Report any concern regarding quality of activities, misuse of resources or funds in a timely and confidential manner.</w:t>
      </w:r>
    </w:p>
    <w:p w:rsidR="003B6ADB" w:rsidRPr="008A3DEF" w:rsidRDefault="003B6ADB" w:rsidP="003B6ADB">
      <w:pPr>
        <w:jc w:val="both"/>
        <w:rPr>
          <w:rFonts w:ascii="Arial" w:hAnsi="Arial" w:cs="Arial"/>
          <w:bCs/>
          <w:sz w:val="24"/>
          <w:szCs w:val="24"/>
        </w:rPr>
      </w:pPr>
    </w:p>
    <w:p w:rsidR="003B6ADB" w:rsidRPr="00785010" w:rsidRDefault="003B6ADB" w:rsidP="003B6A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5010">
        <w:rPr>
          <w:rFonts w:ascii="Arial" w:hAnsi="Arial" w:cs="Arial"/>
          <w:b/>
          <w:bCs/>
          <w:i/>
          <w:sz w:val="24"/>
          <w:szCs w:val="24"/>
        </w:rPr>
        <w:t>Representation and Coordination</w:t>
      </w:r>
      <w:r w:rsidRPr="00785010">
        <w:rPr>
          <w:rFonts w:ascii="Arial" w:hAnsi="Arial" w:cs="Arial"/>
          <w:b/>
          <w:bCs/>
          <w:sz w:val="24"/>
          <w:szCs w:val="24"/>
        </w:rPr>
        <w:t>:</w:t>
      </w:r>
    </w:p>
    <w:p w:rsidR="003B6ADB" w:rsidRPr="006E0110" w:rsidRDefault="003B6ADB" w:rsidP="003B6ADB">
      <w:pPr>
        <w:jc w:val="both"/>
        <w:rPr>
          <w:rFonts w:ascii="Arial" w:hAnsi="Arial" w:cs="Arial"/>
          <w:bCs/>
          <w:sz w:val="12"/>
          <w:szCs w:val="24"/>
        </w:rPr>
      </w:pPr>
    </w:p>
    <w:p w:rsidR="003B6ADB" w:rsidRPr="006B5E09" w:rsidRDefault="003B6ADB" w:rsidP="003B6ADB">
      <w:pPr>
        <w:numPr>
          <w:ilvl w:val="0"/>
          <w:numId w:val="8"/>
        </w:numPr>
        <w:tabs>
          <w:tab w:val="clear" w:pos="360"/>
          <w:tab w:val="num" w:pos="720"/>
        </w:tabs>
        <w:autoSpaceDE/>
        <w:autoSpaceDN/>
        <w:ind w:left="720"/>
        <w:rPr>
          <w:rFonts w:ascii="Arial" w:hAnsi="Arial" w:cs="Arial"/>
          <w:color w:val="000000"/>
          <w:sz w:val="24"/>
          <w:szCs w:val="24"/>
        </w:rPr>
      </w:pPr>
      <w:r w:rsidRPr="008A3DEF">
        <w:rPr>
          <w:rFonts w:ascii="Arial" w:hAnsi="Arial" w:cs="Arial"/>
          <w:color w:val="000000"/>
          <w:sz w:val="24"/>
          <w:szCs w:val="24"/>
        </w:rPr>
        <w:t>Develop/maintain strong working relationships with relevant stakeholders at local level</w:t>
      </w:r>
      <w:r>
        <w:rPr>
          <w:rFonts w:ascii="Arial" w:hAnsi="Arial" w:cs="Arial"/>
          <w:color w:val="000000"/>
          <w:sz w:val="24"/>
          <w:szCs w:val="24"/>
        </w:rPr>
        <w:t xml:space="preserve"> especially </w:t>
      </w:r>
      <w:r>
        <w:rPr>
          <w:rFonts w:ascii="Arial" w:hAnsi="Arial" w:cs="Arial"/>
          <w:sz w:val="22"/>
          <w:szCs w:val="22"/>
        </w:rPr>
        <w:t xml:space="preserve">CBOs, WDMCs, UDMCs </w:t>
      </w:r>
      <w:proofErr w:type="spellStart"/>
      <w:r>
        <w:rPr>
          <w:rFonts w:ascii="Arial" w:hAnsi="Arial" w:cs="Arial"/>
          <w:sz w:val="22"/>
          <w:szCs w:val="22"/>
        </w:rPr>
        <w:t>UzDMCs</w:t>
      </w:r>
      <w:proofErr w:type="spellEnd"/>
      <w:r>
        <w:rPr>
          <w:rFonts w:ascii="Arial" w:hAnsi="Arial" w:cs="Arial"/>
          <w:sz w:val="22"/>
          <w:szCs w:val="22"/>
        </w:rPr>
        <w:t>, WMGs, WMAs,  and shelter management committees;</w:t>
      </w:r>
    </w:p>
    <w:p w:rsidR="003B6ADB" w:rsidRPr="006B5E09" w:rsidRDefault="003B6ADB" w:rsidP="003B6ADB">
      <w:pPr>
        <w:numPr>
          <w:ilvl w:val="0"/>
          <w:numId w:val="6"/>
        </w:numPr>
        <w:tabs>
          <w:tab w:val="clear" w:pos="360"/>
          <w:tab w:val="num" w:pos="720"/>
        </w:tabs>
        <w:autoSpaceDE/>
        <w:autoSpaceDN/>
        <w:ind w:left="720"/>
        <w:jc w:val="both"/>
        <w:rPr>
          <w:rFonts w:ascii="Arial" w:hAnsi="Arial" w:cs="Arial"/>
          <w:sz w:val="24"/>
          <w:szCs w:val="24"/>
        </w:rPr>
      </w:pPr>
      <w:r w:rsidRPr="008A3DEF">
        <w:rPr>
          <w:rFonts w:ascii="Arial" w:hAnsi="Arial" w:cs="Arial"/>
          <w:sz w:val="24"/>
          <w:szCs w:val="24"/>
        </w:rPr>
        <w:t xml:space="preserve">Participate actively in/organize partners’ joint initiatives </w:t>
      </w:r>
      <w:r>
        <w:rPr>
          <w:rFonts w:ascii="Arial" w:hAnsi="Arial" w:cs="Arial"/>
          <w:sz w:val="24"/>
          <w:szCs w:val="24"/>
        </w:rPr>
        <w:t>in implementation areas;</w:t>
      </w:r>
    </w:p>
    <w:p w:rsidR="003B6ADB" w:rsidRPr="008A3DEF" w:rsidRDefault="003B6ADB" w:rsidP="003B6ADB">
      <w:pPr>
        <w:numPr>
          <w:ilvl w:val="0"/>
          <w:numId w:val="6"/>
        </w:numPr>
        <w:tabs>
          <w:tab w:val="clear" w:pos="360"/>
          <w:tab w:val="num" w:pos="720"/>
        </w:tabs>
        <w:autoSpaceDE/>
        <w:autoSpaceDN/>
        <w:ind w:left="720"/>
        <w:jc w:val="both"/>
        <w:rPr>
          <w:rFonts w:ascii="Arial" w:hAnsi="Arial" w:cs="Arial"/>
          <w:sz w:val="24"/>
          <w:szCs w:val="24"/>
        </w:rPr>
      </w:pPr>
      <w:r w:rsidRPr="008A3DEF">
        <w:rPr>
          <w:rFonts w:ascii="Arial" w:hAnsi="Arial" w:cs="Arial"/>
          <w:sz w:val="24"/>
          <w:szCs w:val="24"/>
        </w:rPr>
        <w:t>Represent CU in all relevant forums and enhance coordination at local level</w:t>
      </w:r>
      <w:r>
        <w:rPr>
          <w:rFonts w:ascii="Arial" w:hAnsi="Arial" w:cs="Arial"/>
          <w:sz w:val="24"/>
          <w:szCs w:val="24"/>
        </w:rPr>
        <w:t>.</w:t>
      </w:r>
    </w:p>
    <w:p w:rsidR="003B6ADB" w:rsidRPr="00743926" w:rsidRDefault="003B6ADB" w:rsidP="003B6ADB">
      <w:pPr>
        <w:autoSpaceDE/>
        <w:autoSpaceDN/>
        <w:jc w:val="both"/>
        <w:rPr>
          <w:rFonts w:ascii="Arial" w:hAnsi="Arial" w:cs="Arial"/>
          <w:sz w:val="16"/>
          <w:szCs w:val="24"/>
        </w:rPr>
      </w:pPr>
    </w:p>
    <w:p w:rsidR="003B6ADB" w:rsidRPr="008A3DEF" w:rsidRDefault="003B6ADB" w:rsidP="003B6ADB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785010">
        <w:rPr>
          <w:rFonts w:ascii="Arial" w:hAnsi="Arial" w:cs="Arial"/>
          <w:b/>
          <w:bCs/>
          <w:i/>
          <w:iCs/>
          <w:sz w:val="24"/>
          <w:szCs w:val="24"/>
        </w:rPr>
        <w:t>Communication/Visibility</w:t>
      </w:r>
      <w:r w:rsidRPr="008A3DEF">
        <w:rPr>
          <w:rFonts w:ascii="Arial" w:hAnsi="Arial" w:cs="Arial"/>
          <w:bCs/>
          <w:iCs/>
          <w:sz w:val="24"/>
          <w:szCs w:val="24"/>
        </w:rPr>
        <w:t>:</w:t>
      </w:r>
    </w:p>
    <w:p w:rsidR="003B6ADB" w:rsidRPr="008A3DEF" w:rsidRDefault="003B6ADB" w:rsidP="003B6ADB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B6ADB" w:rsidRPr="006B5E09" w:rsidRDefault="003B6ADB" w:rsidP="003B6AD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8A3DEF">
        <w:rPr>
          <w:rFonts w:ascii="Arial" w:hAnsi="Arial" w:cs="Arial"/>
          <w:bCs/>
          <w:iCs/>
          <w:sz w:val="24"/>
          <w:szCs w:val="24"/>
        </w:rPr>
        <w:t>Ensure project material, partner’s staff in compliance with CU and donor’s visibility rules</w:t>
      </w:r>
      <w:r>
        <w:rPr>
          <w:rFonts w:ascii="Arial" w:hAnsi="Arial" w:cs="Arial"/>
          <w:bCs/>
          <w:iCs/>
          <w:sz w:val="24"/>
          <w:szCs w:val="24"/>
        </w:rPr>
        <w:t>;</w:t>
      </w:r>
    </w:p>
    <w:p w:rsidR="003B6ADB" w:rsidRPr="008A3DEF" w:rsidRDefault="003B6ADB" w:rsidP="003B6AD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8A3DEF">
        <w:rPr>
          <w:rFonts w:ascii="Arial" w:hAnsi="Arial" w:cs="Arial"/>
          <w:bCs/>
          <w:iCs/>
          <w:sz w:val="24"/>
          <w:szCs w:val="24"/>
        </w:rPr>
        <w:t xml:space="preserve">Promote Concern Universal including materials, logo in all communication and establishment according to CU’s visibility guideline. </w:t>
      </w:r>
    </w:p>
    <w:p w:rsidR="003B6ADB" w:rsidRPr="00743926" w:rsidRDefault="003B6ADB" w:rsidP="003B6ADB">
      <w:pPr>
        <w:autoSpaceDE/>
        <w:autoSpaceDN/>
        <w:jc w:val="both"/>
        <w:rPr>
          <w:rFonts w:ascii="Arial" w:hAnsi="Arial" w:cs="Arial"/>
          <w:b/>
          <w:bCs/>
          <w:sz w:val="10"/>
          <w:szCs w:val="24"/>
        </w:rPr>
      </w:pPr>
    </w:p>
    <w:p w:rsidR="003B6ADB" w:rsidRPr="00785010" w:rsidRDefault="003B6ADB" w:rsidP="003B6AD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5010">
        <w:rPr>
          <w:rFonts w:ascii="Arial" w:hAnsi="Arial" w:cs="Arial"/>
          <w:b/>
          <w:bCs/>
          <w:i/>
          <w:iCs/>
          <w:sz w:val="24"/>
          <w:szCs w:val="24"/>
        </w:rPr>
        <w:t>Other</w:t>
      </w:r>
      <w:r w:rsidR="00313F62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785010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3B6ADB" w:rsidRPr="00743926" w:rsidRDefault="003B6ADB" w:rsidP="003B6ADB">
      <w:pPr>
        <w:jc w:val="both"/>
        <w:rPr>
          <w:rFonts w:ascii="Arial" w:hAnsi="Arial" w:cs="Arial"/>
          <w:bCs/>
          <w:iCs/>
          <w:sz w:val="16"/>
          <w:szCs w:val="24"/>
        </w:rPr>
      </w:pPr>
    </w:p>
    <w:p w:rsidR="003B6ADB" w:rsidRPr="006B5E09" w:rsidRDefault="003B6ADB" w:rsidP="003B6ADB">
      <w:pPr>
        <w:numPr>
          <w:ilvl w:val="0"/>
          <w:numId w:val="5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8A3DEF">
        <w:rPr>
          <w:rFonts w:ascii="Arial" w:hAnsi="Arial" w:cs="Arial"/>
          <w:sz w:val="24"/>
          <w:szCs w:val="24"/>
        </w:rPr>
        <w:t>Comply with Concern Universal’s policies and practice with respect to protection of children and vulnerable adults and other r</w:t>
      </w:r>
      <w:r>
        <w:rPr>
          <w:rFonts w:ascii="Arial" w:hAnsi="Arial" w:cs="Arial"/>
          <w:sz w:val="24"/>
          <w:szCs w:val="24"/>
        </w:rPr>
        <w:t>elevant policies and procedures;</w:t>
      </w:r>
    </w:p>
    <w:p w:rsidR="003B6ADB" w:rsidRPr="008A3DEF" w:rsidRDefault="003B6ADB" w:rsidP="003B6ADB">
      <w:pPr>
        <w:numPr>
          <w:ilvl w:val="0"/>
          <w:numId w:val="5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o</w:t>
      </w:r>
      <w:r w:rsidRPr="008A3DEF">
        <w:rPr>
          <w:rFonts w:ascii="Arial" w:hAnsi="Arial" w:cs="Arial"/>
          <w:sz w:val="24"/>
          <w:szCs w:val="24"/>
        </w:rPr>
        <w:t>ther duties as required by the</w:t>
      </w:r>
      <w:r>
        <w:rPr>
          <w:rFonts w:ascii="Arial" w:hAnsi="Arial" w:cs="Arial"/>
          <w:sz w:val="24"/>
          <w:szCs w:val="24"/>
        </w:rPr>
        <w:t xml:space="preserve"> CU</w:t>
      </w:r>
      <w:r w:rsidRPr="008A3DEF">
        <w:rPr>
          <w:rFonts w:ascii="Arial" w:hAnsi="Arial" w:cs="Arial"/>
          <w:sz w:val="24"/>
          <w:szCs w:val="24"/>
        </w:rPr>
        <w:t xml:space="preserve"> management</w:t>
      </w:r>
      <w:r>
        <w:rPr>
          <w:rFonts w:ascii="Arial" w:hAnsi="Arial" w:cs="Arial"/>
          <w:sz w:val="24"/>
          <w:szCs w:val="24"/>
        </w:rPr>
        <w:t>.</w:t>
      </w:r>
    </w:p>
    <w:p w:rsidR="003B6ADB" w:rsidRDefault="003B6ADB" w:rsidP="00FB7E8C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78108F" w:rsidRDefault="0078108F" w:rsidP="0078108F">
      <w:pPr>
        <w:jc w:val="both"/>
        <w:rPr>
          <w:sz w:val="2"/>
          <w:szCs w:val="22"/>
          <w:lang w:val="en-IE"/>
        </w:rPr>
      </w:pPr>
      <w:r>
        <w:rPr>
          <w:rFonts w:ascii="Arial" w:hAnsi="Arial" w:cs="Arial"/>
          <w:color w:val="444444"/>
          <w:sz w:val="22"/>
          <w:szCs w:val="22"/>
          <w:lang w:val="en"/>
        </w:rPr>
        <w:br/>
      </w:r>
    </w:p>
    <w:p w:rsidR="0078108F" w:rsidRDefault="0078108F" w:rsidP="0078108F">
      <w:pPr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i/>
          <w:sz w:val="22"/>
          <w:szCs w:val="22"/>
          <w:lang w:val="en-IE"/>
        </w:rPr>
        <w:t>This job description may be reviewed at any time according to the needs of the organisation</w:t>
      </w:r>
      <w:r>
        <w:rPr>
          <w:rFonts w:ascii="Arial" w:hAnsi="Arial" w:cs="Arial"/>
          <w:sz w:val="22"/>
          <w:szCs w:val="22"/>
          <w:lang w:val="en-IE"/>
        </w:rPr>
        <w:t>.</w:t>
      </w:r>
    </w:p>
    <w:p w:rsidR="00A40D55" w:rsidRPr="007E681A" w:rsidRDefault="00A40D55" w:rsidP="00FB7E8C">
      <w:pPr>
        <w:rPr>
          <w:rFonts w:ascii="Arial" w:hAnsi="Arial" w:cs="Arial"/>
          <w:sz w:val="24"/>
          <w:szCs w:val="24"/>
        </w:rPr>
      </w:pPr>
    </w:p>
    <w:p w:rsidR="00A40D55" w:rsidRPr="007E681A" w:rsidRDefault="00A40D55" w:rsidP="00FB7E8C">
      <w:pPr>
        <w:rPr>
          <w:rFonts w:ascii="Arial" w:hAnsi="Arial" w:cs="Arial"/>
          <w:sz w:val="24"/>
          <w:szCs w:val="24"/>
        </w:rPr>
      </w:pPr>
    </w:p>
    <w:p w:rsidR="00A40D55" w:rsidRPr="007E681A" w:rsidRDefault="00A40D55" w:rsidP="00FB7E8C">
      <w:pPr>
        <w:rPr>
          <w:rFonts w:ascii="Arial" w:hAnsi="Arial" w:cs="Arial"/>
          <w:sz w:val="24"/>
          <w:szCs w:val="24"/>
        </w:rPr>
      </w:pPr>
    </w:p>
    <w:p w:rsidR="00A40D55" w:rsidRPr="007E681A" w:rsidRDefault="00A40D55" w:rsidP="00FB7E8C">
      <w:pPr>
        <w:rPr>
          <w:rFonts w:ascii="Arial" w:hAnsi="Arial" w:cs="Arial"/>
          <w:color w:val="000000"/>
          <w:sz w:val="24"/>
          <w:szCs w:val="24"/>
        </w:rPr>
      </w:pPr>
    </w:p>
    <w:p w:rsidR="00406944" w:rsidRPr="007E681A" w:rsidRDefault="00184043" w:rsidP="00B136A5">
      <w:pPr>
        <w:rPr>
          <w:rFonts w:ascii="Arial" w:hAnsi="Arial" w:cs="Arial"/>
          <w:color w:val="000000" w:themeColor="text1"/>
          <w:sz w:val="24"/>
          <w:szCs w:val="24"/>
        </w:rPr>
      </w:pPr>
      <w:r w:rsidRPr="007E68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0FD4" w:rsidRPr="007E68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406944" w:rsidRPr="007E681A" w:rsidSect="00FB7E8C">
      <w:headerReference w:type="default" r:id="rId11"/>
      <w:footerReference w:type="default" r:id="rId12"/>
      <w:pgSz w:w="11906" w:h="16838" w:code="9"/>
      <w:pgMar w:top="1440" w:right="1440" w:bottom="1440" w:left="144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32" w:rsidRDefault="00456E32" w:rsidP="005D2F88">
      <w:r>
        <w:separator/>
      </w:r>
    </w:p>
  </w:endnote>
  <w:endnote w:type="continuationSeparator" w:id="0">
    <w:p w:rsidR="00456E32" w:rsidRDefault="00456E32" w:rsidP="005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B-W3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4E" w:rsidRDefault="0086479F" w:rsidP="006B105B">
    <w:pPr>
      <w:pStyle w:val="Footer"/>
      <w:jc w:val="center"/>
    </w:pPr>
    <w:r>
      <w:fldChar w:fldCharType="begin"/>
    </w:r>
    <w:r w:rsidR="00AC6F5A">
      <w:instrText xml:space="preserve"> PAGE   \* MERGEFORMAT </w:instrText>
    </w:r>
    <w:r>
      <w:fldChar w:fldCharType="separate"/>
    </w:r>
    <w:r w:rsidR="00BC7D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32" w:rsidRDefault="00456E32" w:rsidP="005D2F88">
      <w:r>
        <w:separator/>
      </w:r>
    </w:p>
  </w:footnote>
  <w:footnote w:type="continuationSeparator" w:id="0">
    <w:p w:rsidR="00456E32" w:rsidRDefault="00456E32" w:rsidP="005D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5B" w:rsidRDefault="006B105B" w:rsidP="006B1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400_"/>
      </v:shape>
    </w:pict>
  </w:numPicBullet>
  <w:abstractNum w:abstractNumId="0">
    <w:nsid w:val="0BB24C8D"/>
    <w:multiLevelType w:val="hybridMultilevel"/>
    <w:tmpl w:val="30CA415A"/>
    <w:lvl w:ilvl="0" w:tplc="9960A846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408F7"/>
    <w:multiLevelType w:val="hybridMultilevel"/>
    <w:tmpl w:val="4E9082F2"/>
    <w:lvl w:ilvl="0" w:tplc="0DF842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7652E"/>
    <w:multiLevelType w:val="hybridMultilevel"/>
    <w:tmpl w:val="90BCE252"/>
    <w:lvl w:ilvl="0" w:tplc="C8D63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B2F4E"/>
    <w:multiLevelType w:val="hybridMultilevel"/>
    <w:tmpl w:val="A28A1A10"/>
    <w:lvl w:ilvl="0" w:tplc="C8D638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787576"/>
    <w:multiLevelType w:val="hybridMultilevel"/>
    <w:tmpl w:val="824AF0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F0702"/>
    <w:multiLevelType w:val="hybridMultilevel"/>
    <w:tmpl w:val="1B6AF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47B4B"/>
    <w:multiLevelType w:val="hybridMultilevel"/>
    <w:tmpl w:val="960EFF0A"/>
    <w:lvl w:ilvl="0" w:tplc="63FE9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5E0F47"/>
    <w:multiLevelType w:val="hybridMultilevel"/>
    <w:tmpl w:val="7ECA7E2E"/>
    <w:lvl w:ilvl="0" w:tplc="D91A3B92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ED42A9C"/>
    <w:multiLevelType w:val="hybridMultilevel"/>
    <w:tmpl w:val="DD00CE6A"/>
    <w:lvl w:ilvl="0" w:tplc="C8D638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027039"/>
    <w:multiLevelType w:val="hybridMultilevel"/>
    <w:tmpl w:val="F89E4FDC"/>
    <w:lvl w:ilvl="0" w:tplc="63FE9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707A18"/>
    <w:multiLevelType w:val="hybridMultilevel"/>
    <w:tmpl w:val="6652E5EC"/>
    <w:lvl w:ilvl="0" w:tplc="D91A3B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B403FB"/>
    <w:multiLevelType w:val="hybridMultilevel"/>
    <w:tmpl w:val="D38C33B6"/>
    <w:lvl w:ilvl="0" w:tplc="CFEAFEE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40752"/>
    <w:multiLevelType w:val="hybridMultilevel"/>
    <w:tmpl w:val="19A0812C"/>
    <w:lvl w:ilvl="0" w:tplc="1E68DF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D638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5B32EE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3A252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CCFC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4CC9A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020C4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1832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502FB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48007193"/>
    <w:multiLevelType w:val="hybridMultilevel"/>
    <w:tmpl w:val="B6E6076E"/>
    <w:lvl w:ilvl="0" w:tplc="D91A3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429D4"/>
    <w:multiLevelType w:val="hybridMultilevel"/>
    <w:tmpl w:val="B4084B08"/>
    <w:lvl w:ilvl="0" w:tplc="D91A3B9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AD62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67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E3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E8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23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22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0C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4E9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10C0974"/>
    <w:multiLevelType w:val="hybridMultilevel"/>
    <w:tmpl w:val="8F202148"/>
    <w:lvl w:ilvl="0" w:tplc="23001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06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01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42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C0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802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63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65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82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2B0505"/>
    <w:multiLevelType w:val="hybridMultilevel"/>
    <w:tmpl w:val="4A74A450"/>
    <w:lvl w:ilvl="0" w:tplc="1A50D5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5F37A4"/>
    <w:multiLevelType w:val="hybridMultilevel"/>
    <w:tmpl w:val="A9F0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D793A"/>
    <w:multiLevelType w:val="hybridMultilevel"/>
    <w:tmpl w:val="08A4CEB4"/>
    <w:lvl w:ilvl="0" w:tplc="D91A3B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606C0"/>
    <w:multiLevelType w:val="hybridMultilevel"/>
    <w:tmpl w:val="6292FB3C"/>
    <w:lvl w:ilvl="0" w:tplc="D91A3B9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AD62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67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E3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E8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23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22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0C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4E9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941A67"/>
    <w:multiLevelType w:val="hybridMultilevel"/>
    <w:tmpl w:val="1AC2EECE"/>
    <w:lvl w:ilvl="0" w:tplc="FEFEF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C93570"/>
    <w:multiLevelType w:val="hybridMultilevel"/>
    <w:tmpl w:val="71B836F6"/>
    <w:lvl w:ilvl="0" w:tplc="D91A3B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D935EE"/>
    <w:multiLevelType w:val="hybridMultilevel"/>
    <w:tmpl w:val="677C7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177A96"/>
    <w:multiLevelType w:val="hybridMultilevel"/>
    <w:tmpl w:val="3F9CC8F6"/>
    <w:lvl w:ilvl="0" w:tplc="C8D63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4"/>
  </w:num>
  <w:num w:numId="5">
    <w:abstractNumId w:val="15"/>
  </w:num>
  <w:num w:numId="6">
    <w:abstractNumId w:val="12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23"/>
  </w:num>
  <w:num w:numId="12">
    <w:abstractNumId w:val="7"/>
  </w:num>
  <w:num w:numId="13">
    <w:abstractNumId w:val="0"/>
  </w:num>
  <w:num w:numId="14">
    <w:abstractNumId w:val="18"/>
  </w:num>
  <w:num w:numId="15">
    <w:abstractNumId w:val="17"/>
  </w:num>
  <w:num w:numId="16">
    <w:abstractNumId w:val="13"/>
  </w:num>
  <w:num w:numId="17">
    <w:abstractNumId w:val="22"/>
  </w:num>
  <w:num w:numId="18">
    <w:abstractNumId w:val="1"/>
  </w:num>
  <w:num w:numId="19">
    <w:abstractNumId w:val="5"/>
  </w:num>
  <w:num w:numId="20">
    <w:abstractNumId w:val="21"/>
  </w:num>
  <w:num w:numId="21">
    <w:abstractNumId w:val="10"/>
  </w:num>
  <w:num w:numId="22">
    <w:abstractNumId w:val="16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5A"/>
    <w:rsid w:val="0001358D"/>
    <w:rsid w:val="000300DE"/>
    <w:rsid w:val="00044EE4"/>
    <w:rsid w:val="000625EB"/>
    <w:rsid w:val="00077F5A"/>
    <w:rsid w:val="000A207D"/>
    <w:rsid w:val="000A4096"/>
    <w:rsid w:val="000C35AD"/>
    <w:rsid w:val="000C522F"/>
    <w:rsid w:val="000D1BCF"/>
    <w:rsid w:val="0010120A"/>
    <w:rsid w:val="00103429"/>
    <w:rsid w:val="001139E3"/>
    <w:rsid w:val="00114662"/>
    <w:rsid w:val="00126AE4"/>
    <w:rsid w:val="00131503"/>
    <w:rsid w:val="00131DBE"/>
    <w:rsid w:val="00161A5D"/>
    <w:rsid w:val="00184043"/>
    <w:rsid w:val="001B22BC"/>
    <w:rsid w:val="001D1D21"/>
    <w:rsid w:val="001D778F"/>
    <w:rsid w:val="001E3C94"/>
    <w:rsid w:val="001E3DCD"/>
    <w:rsid w:val="001F0BFD"/>
    <w:rsid w:val="00210FD4"/>
    <w:rsid w:val="00213622"/>
    <w:rsid w:val="00222E37"/>
    <w:rsid w:val="002364B8"/>
    <w:rsid w:val="002371C9"/>
    <w:rsid w:val="00250A3D"/>
    <w:rsid w:val="00254249"/>
    <w:rsid w:val="002D2D15"/>
    <w:rsid w:val="0031100B"/>
    <w:rsid w:val="00313F62"/>
    <w:rsid w:val="00320249"/>
    <w:rsid w:val="003261D7"/>
    <w:rsid w:val="00355F6E"/>
    <w:rsid w:val="0036038E"/>
    <w:rsid w:val="0036159A"/>
    <w:rsid w:val="003838ED"/>
    <w:rsid w:val="003B413F"/>
    <w:rsid w:val="003B42F7"/>
    <w:rsid w:val="003B49FF"/>
    <w:rsid w:val="003B4B96"/>
    <w:rsid w:val="003B6ADB"/>
    <w:rsid w:val="003C0F3C"/>
    <w:rsid w:val="003F144D"/>
    <w:rsid w:val="00406944"/>
    <w:rsid w:val="0042068C"/>
    <w:rsid w:val="004340C5"/>
    <w:rsid w:val="00447CE6"/>
    <w:rsid w:val="00447DD0"/>
    <w:rsid w:val="00456E32"/>
    <w:rsid w:val="00481F7F"/>
    <w:rsid w:val="00493C67"/>
    <w:rsid w:val="004971DB"/>
    <w:rsid w:val="00497F93"/>
    <w:rsid w:val="004A1D4A"/>
    <w:rsid w:val="004B4A49"/>
    <w:rsid w:val="004F17DC"/>
    <w:rsid w:val="004F75D1"/>
    <w:rsid w:val="00504E6A"/>
    <w:rsid w:val="0052380C"/>
    <w:rsid w:val="00536EA0"/>
    <w:rsid w:val="005442DA"/>
    <w:rsid w:val="00557ACC"/>
    <w:rsid w:val="005B68CC"/>
    <w:rsid w:val="005D2F88"/>
    <w:rsid w:val="005E1746"/>
    <w:rsid w:val="00642860"/>
    <w:rsid w:val="006502F4"/>
    <w:rsid w:val="00670583"/>
    <w:rsid w:val="00682DD8"/>
    <w:rsid w:val="00695C0D"/>
    <w:rsid w:val="00697485"/>
    <w:rsid w:val="006B105B"/>
    <w:rsid w:val="006C11F4"/>
    <w:rsid w:val="006E0110"/>
    <w:rsid w:val="00714970"/>
    <w:rsid w:val="00780A22"/>
    <w:rsid w:val="0078108F"/>
    <w:rsid w:val="00785010"/>
    <w:rsid w:val="007A1E93"/>
    <w:rsid w:val="007A3DF2"/>
    <w:rsid w:val="007A737A"/>
    <w:rsid w:val="007B7821"/>
    <w:rsid w:val="007C3B83"/>
    <w:rsid w:val="007D1805"/>
    <w:rsid w:val="007D683F"/>
    <w:rsid w:val="007D716E"/>
    <w:rsid w:val="007E2D5E"/>
    <w:rsid w:val="007E681A"/>
    <w:rsid w:val="007F3D8C"/>
    <w:rsid w:val="008301DE"/>
    <w:rsid w:val="00834F97"/>
    <w:rsid w:val="00850ABA"/>
    <w:rsid w:val="0086479F"/>
    <w:rsid w:val="0086707F"/>
    <w:rsid w:val="00874955"/>
    <w:rsid w:val="0087657A"/>
    <w:rsid w:val="00893528"/>
    <w:rsid w:val="008A04A0"/>
    <w:rsid w:val="008A3AC1"/>
    <w:rsid w:val="008A3DEF"/>
    <w:rsid w:val="008B5414"/>
    <w:rsid w:val="008D2E41"/>
    <w:rsid w:val="008F3926"/>
    <w:rsid w:val="008F6B2B"/>
    <w:rsid w:val="00907C69"/>
    <w:rsid w:val="009156CA"/>
    <w:rsid w:val="00976275"/>
    <w:rsid w:val="00995592"/>
    <w:rsid w:val="009A4EE8"/>
    <w:rsid w:val="009B6B4A"/>
    <w:rsid w:val="009E48CA"/>
    <w:rsid w:val="00A115F4"/>
    <w:rsid w:val="00A117A4"/>
    <w:rsid w:val="00A24770"/>
    <w:rsid w:val="00A313DF"/>
    <w:rsid w:val="00A404D0"/>
    <w:rsid w:val="00A40D55"/>
    <w:rsid w:val="00A45E8E"/>
    <w:rsid w:val="00A54B35"/>
    <w:rsid w:val="00A8316E"/>
    <w:rsid w:val="00A84171"/>
    <w:rsid w:val="00A94F53"/>
    <w:rsid w:val="00AA302E"/>
    <w:rsid w:val="00AA7292"/>
    <w:rsid w:val="00AB3EF4"/>
    <w:rsid w:val="00AC6F5A"/>
    <w:rsid w:val="00B136A5"/>
    <w:rsid w:val="00B41480"/>
    <w:rsid w:val="00B600B0"/>
    <w:rsid w:val="00B77966"/>
    <w:rsid w:val="00BC7D48"/>
    <w:rsid w:val="00BD7AD1"/>
    <w:rsid w:val="00BE559D"/>
    <w:rsid w:val="00C433E9"/>
    <w:rsid w:val="00C46650"/>
    <w:rsid w:val="00C55ECC"/>
    <w:rsid w:val="00C627D4"/>
    <w:rsid w:val="00C63D40"/>
    <w:rsid w:val="00C6613A"/>
    <w:rsid w:val="00C76D0C"/>
    <w:rsid w:val="00CB1D81"/>
    <w:rsid w:val="00CC1813"/>
    <w:rsid w:val="00CE5790"/>
    <w:rsid w:val="00D153E7"/>
    <w:rsid w:val="00D161F2"/>
    <w:rsid w:val="00D24D50"/>
    <w:rsid w:val="00D41AC7"/>
    <w:rsid w:val="00D70D38"/>
    <w:rsid w:val="00D72D46"/>
    <w:rsid w:val="00DD4C44"/>
    <w:rsid w:val="00DD78EC"/>
    <w:rsid w:val="00DF3BE0"/>
    <w:rsid w:val="00E016CC"/>
    <w:rsid w:val="00E13D86"/>
    <w:rsid w:val="00E16131"/>
    <w:rsid w:val="00E20539"/>
    <w:rsid w:val="00E622A5"/>
    <w:rsid w:val="00E74A41"/>
    <w:rsid w:val="00E8630A"/>
    <w:rsid w:val="00E97B48"/>
    <w:rsid w:val="00EA67C3"/>
    <w:rsid w:val="00EE1BA5"/>
    <w:rsid w:val="00EF0E61"/>
    <w:rsid w:val="00F11324"/>
    <w:rsid w:val="00F13F25"/>
    <w:rsid w:val="00F3494C"/>
    <w:rsid w:val="00F4001E"/>
    <w:rsid w:val="00F46F2D"/>
    <w:rsid w:val="00F70EE6"/>
    <w:rsid w:val="00F71518"/>
    <w:rsid w:val="00FB7E8C"/>
    <w:rsid w:val="00FD584D"/>
    <w:rsid w:val="00FD6487"/>
    <w:rsid w:val="00FE291B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C6F5A"/>
    <w:pPr>
      <w:keepNext/>
      <w:jc w:val="center"/>
      <w:outlineLvl w:val="0"/>
    </w:pPr>
    <w:rPr>
      <w:b/>
      <w:bCs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F5A"/>
    <w:rPr>
      <w:rFonts w:ascii="Times New Roman" w:eastAsia="Times New Roman" w:hAnsi="Times New Roman" w:cs="Times New Roman"/>
      <w:b/>
      <w:bCs/>
      <w:sz w:val="24"/>
      <w:szCs w:val="24"/>
      <w:lang w:val="pt-BR" w:eastAsia="en-GB"/>
    </w:rPr>
  </w:style>
  <w:style w:type="paragraph" w:styleId="Header">
    <w:name w:val="header"/>
    <w:basedOn w:val="Normal"/>
    <w:link w:val="HeaderChar"/>
    <w:rsid w:val="00AC6F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6F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C6F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5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rial">
    <w:name w:val="Arial"/>
    <w:basedOn w:val="Normal"/>
    <w:rsid w:val="006B105B"/>
    <w:pPr>
      <w:overflowPunct w:val="0"/>
      <w:adjustRightInd w:val="0"/>
      <w:textAlignment w:val="baseline"/>
    </w:pPr>
    <w:rPr>
      <w:rFonts w:ascii="Arial" w:hAnsi="Arial"/>
      <w:sz w:val="24"/>
      <w:lang w:eastAsia="nl-NL"/>
    </w:rPr>
  </w:style>
  <w:style w:type="paragraph" w:styleId="ListParagraph">
    <w:name w:val="List Paragraph"/>
    <w:basedOn w:val="Normal"/>
    <w:uiPriority w:val="34"/>
    <w:qFormat/>
    <w:rsid w:val="0025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C6F5A"/>
    <w:pPr>
      <w:keepNext/>
      <w:jc w:val="center"/>
      <w:outlineLvl w:val="0"/>
    </w:pPr>
    <w:rPr>
      <w:b/>
      <w:bCs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F5A"/>
    <w:rPr>
      <w:rFonts w:ascii="Times New Roman" w:eastAsia="Times New Roman" w:hAnsi="Times New Roman" w:cs="Times New Roman"/>
      <w:b/>
      <w:bCs/>
      <w:sz w:val="24"/>
      <w:szCs w:val="24"/>
      <w:lang w:val="pt-BR" w:eastAsia="en-GB"/>
    </w:rPr>
  </w:style>
  <w:style w:type="paragraph" w:styleId="Header">
    <w:name w:val="header"/>
    <w:basedOn w:val="Normal"/>
    <w:link w:val="HeaderChar"/>
    <w:rsid w:val="00AC6F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6F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C6F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5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rial">
    <w:name w:val="Arial"/>
    <w:basedOn w:val="Normal"/>
    <w:rsid w:val="006B105B"/>
    <w:pPr>
      <w:overflowPunct w:val="0"/>
      <w:adjustRightInd w:val="0"/>
      <w:textAlignment w:val="baseline"/>
    </w:pPr>
    <w:rPr>
      <w:rFonts w:ascii="Arial" w:hAnsi="Arial"/>
      <w:sz w:val="24"/>
      <w:lang w:eastAsia="nl-NL"/>
    </w:rPr>
  </w:style>
  <w:style w:type="paragraph" w:styleId="ListParagraph">
    <w:name w:val="List Paragraph"/>
    <w:basedOn w:val="Normal"/>
    <w:uiPriority w:val="34"/>
    <w:qFormat/>
    <w:rsid w:val="0025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33E8-5FEE-4377-870F-D3139B87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26</cp:revision>
  <cp:lastPrinted>2012-01-09T11:36:00Z</cp:lastPrinted>
  <dcterms:created xsi:type="dcterms:W3CDTF">2013-10-01T08:44:00Z</dcterms:created>
  <dcterms:modified xsi:type="dcterms:W3CDTF">2015-01-26T07:16:00Z</dcterms:modified>
</cp:coreProperties>
</file>