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D0183" w14:textId="77777777" w:rsidR="004138E4" w:rsidRPr="00824D4E" w:rsidRDefault="004138E4" w:rsidP="004138E4">
      <w:pPr>
        <w:spacing w:before="120" w:after="0" w:line="240" w:lineRule="auto"/>
        <w:jc w:val="center"/>
        <w:rPr>
          <w:rFonts w:eastAsia="Calibri" w:cstheme="minorHAnsi"/>
          <w:b/>
          <w:color w:val="000000"/>
          <w:sz w:val="24"/>
          <w:szCs w:val="24"/>
        </w:rPr>
      </w:pPr>
      <w:r w:rsidRPr="00824D4E">
        <w:rPr>
          <w:rFonts w:eastAsia="Calibri" w:cstheme="minorHAnsi"/>
          <w:b/>
          <w:color w:val="000000"/>
          <w:sz w:val="24"/>
          <w:szCs w:val="24"/>
        </w:rPr>
        <w:t>REQUEST FOR PROPOSAL</w:t>
      </w:r>
    </w:p>
    <w:p w14:paraId="04DFBA80" w14:textId="2A74AF04" w:rsidR="004138E4" w:rsidRPr="00824D4E" w:rsidRDefault="004138E4" w:rsidP="004138E4">
      <w:pPr>
        <w:spacing w:before="120" w:after="0" w:line="240" w:lineRule="auto"/>
        <w:jc w:val="center"/>
        <w:rPr>
          <w:rFonts w:cstheme="minorHAnsi"/>
          <w:b/>
          <w:sz w:val="24"/>
          <w:szCs w:val="24"/>
        </w:rPr>
      </w:pPr>
      <w:r w:rsidRPr="00445406">
        <w:rPr>
          <w:rFonts w:cstheme="minorHAnsi"/>
          <w:b/>
          <w:sz w:val="24"/>
          <w:szCs w:val="24"/>
        </w:rPr>
        <w:t>Baseline Survey</w:t>
      </w:r>
    </w:p>
    <w:p w14:paraId="1602694D" w14:textId="77777777" w:rsidR="004138E4" w:rsidRPr="00824D4E" w:rsidRDefault="004138E4" w:rsidP="004138E4">
      <w:pPr>
        <w:spacing w:before="120" w:after="0" w:line="240" w:lineRule="auto"/>
        <w:jc w:val="center"/>
        <w:rPr>
          <w:rFonts w:eastAsia="Calibri" w:cstheme="minorHAnsi"/>
          <w:b/>
          <w:color w:val="000000"/>
          <w:sz w:val="24"/>
          <w:szCs w:val="24"/>
        </w:rPr>
      </w:pPr>
      <w:r w:rsidRPr="00824D4E">
        <w:rPr>
          <w:rFonts w:eastAsia="Georgia" w:cstheme="minorHAnsi"/>
          <w:b/>
          <w:color w:val="000000" w:themeColor="text1"/>
          <w:sz w:val="24"/>
          <w:szCs w:val="24"/>
        </w:rPr>
        <w:t>Promoting Rights through Inclusion and Empowerment</w:t>
      </w:r>
      <w:r w:rsidRPr="00824D4E">
        <w:rPr>
          <w:rFonts w:cstheme="minorHAnsi"/>
          <w:b/>
          <w:sz w:val="24"/>
          <w:szCs w:val="24"/>
        </w:rPr>
        <w:t xml:space="preserve"> (PRiTIE) Project</w:t>
      </w:r>
    </w:p>
    <w:p w14:paraId="758E71EB" w14:textId="77777777" w:rsidR="004138E4" w:rsidRPr="00824D4E" w:rsidRDefault="004138E4" w:rsidP="004138E4">
      <w:pPr>
        <w:spacing w:before="120" w:after="0" w:line="240" w:lineRule="auto"/>
        <w:jc w:val="right"/>
        <w:rPr>
          <w:rFonts w:eastAsia="Calibri" w:cstheme="minorHAnsi"/>
          <w:b/>
          <w:color w:val="000000"/>
          <w:sz w:val="24"/>
          <w:szCs w:val="24"/>
        </w:rPr>
      </w:pPr>
      <w:r w:rsidRPr="00824D4E">
        <w:rPr>
          <w:rFonts w:eastAsia="Calibri" w:cstheme="minorHAnsi"/>
          <w:b/>
          <w:color w:val="000000"/>
          <w:sz w:val="24"/>
          <w:szCs w:val="24"/>
        </w:rPr>
        <w:tab/>
        <w:t>Date: 2</w:t>
      </w:r>
      <w:r>
        <w:rPr>
          <w:rFonts w:eastAsia="Calibri" w:cstheme="minorHAnsi"/>
          <w:b/>
          <w:color w:val="000000"/>
          <w:sz w:val="24"/>
          <w:szCs w:val="24"/>
        </w:rPr>
        <w:t>2</w:t>
      </w:r>
      <w:r w:rsidRPr="00824D4E">
        <w:rPr>
          <w:rFonts w:eastAsia="Calibri" w:cstheme="minorHAnsi"/>
          <w:b/>
          <w:color w:val="000000"/>
          <w:sz w:val="24"/>
          <w:szCs w:val="24"/>
        </w:rPr>
        <w:t xml:space="preserve"> September 2018</w:t>
      </w:r>
    </w:p>
    <w:p w14:paraId="74B53CBE" w14:textId="77777777" w:rsidR="004138E4" w:rsidRPr="00824D4E" w:rsidRDefault="004138E4" w:rsidP="004138E4">
      <w:pPr>
        <w:numPr>
          <w:ilvl w:val="0"/>
          <w:numId w:val="10"/>
        </w:numPr>
        <w:spacing w:before="120" w:after="0" w:line="240" w:lineRule="auto"/>
        <w:jc w:val="both"/>
        <w:rPr>
          <w:rFonts w:eastAsia="Calibri" w:cstheme="minorHAnsi"/>
          <w:color w:val="000000"/>
          <w:sz w:val="24"/>
          <w:szCs w:val="24"/>
        </w:rPr>
      </w:pPr>
      <w:r w:rsidRPr="00824D4E">
        <w:rPr>
          <w:rFonts w:eastAsia="Calibri" w:cstheme="minorHAnsi"/>
          <w:color w:val="000000"/>
          <w:sz w:val="24"/>
          <w:szCs w:val="24"/>
        </w:rPr>
        <w:t xml:space="preserve">Bangladesh Legal Aid and Services Trust (BLAST), a national non-governmental legal services organisation hereby solicits your bid for the above subject, in accordance with this document and the annex attached. </w:t>
      </w:r>
    </w:p>
    <w:p w14:paraId="67E82AB3" w14:textId="65080ED5" w:rsidR="004138E4" w:rsidRPr="00824D4E" w:rsidRDefault="004138E4" w:rsidP="004138E4">
      <w:pPr>
        <w:numPr>
          <w:ilvl w:val="0"/>
          <w:numId w:val="10"/>
        </w:numPr>
        <w:spacing w:before="120" w:after="0" w:line="240" w:lineRule="auto"/>
        <w:jc w:val="both"/>
        <w:rPr>
          <w:rFonts w:eastAsia="Calibri" w:cstheme="minorHAnsi"/>
          <w:b/>
          <w:color w:val="000000"/>
          <w:sz w:val="24"/>
          <w:szCs w:val="24"/>
        </w:rPr>
      </w:pPr>
      <w:r w:rsidRPr="00824D4E">
        <w:rPr>
          <w:rFonts w:eastAsia="Calibri" w:cstheme="minorHAnsi"/>
          <w:color w:val="000000"/>
          <w:sz w:val="24"/>
          <w:szCs w:val="24"/>
        </w:rPr>
        <w:t xml:space="preserve">This Request for proposal consists of this document and the Annexure - Terms of Reference – </w:t>
      </w:r>
      <w:r w:rsidRPr="00445406">
        <w:rPr>
          <w:rFonts w:cstheme="minorHAnsi"/>
          <w:b/>
          <w:sz w:val="24"/>
          <w:szCs w:val="24"/>
        </w:rPr>
        <w:t>Baseline Survey</w:t>
      </w:r>
      <w:r w:rsidRPr="00445406">
        <w:rPr>
          <w:rFonts w:eastAsia="Georgia" w:cstheme="minorHAnsi"/>
          <w:b/>
          <w:color w:val="000000" w:themeColor="text1"/>
          <w:sz w:val="24"/>
          <w:szCs w:val="24"/>
        </w:rPr>
        <w:t xml:space="preserve"> </w:t>
      </w:r>
      <w:r>
        <w:rPr>
          <w:rFonts w:eastAsia="Georgia" w:cstheme="minorHAnsi"/>
          <w:b/>
          <w:color w:val="000000" w:themeColor="text1"/>
          <w:sz w:val="24"/>
          <w:szCs w:val="24"/>
        </w:rPr>
        <w:t>under</w:t>
      </w:r>
      <w:r w:rsidRPr="00445406">
        <w:rPr>
          <w:rFonts w:eastAsia="Georgia" w:cstheme="minorHAnsi"/>
          <w:b/>
          <w:color w:val="000000" w:themeColor="text1"/>
          <w:sz w:val="24"/>
          <w:szCs w:val="24"/>
        </w:rPr>
        <w:t xml:space="preserve"> Promoting Rights through Inclusion and Empowerment</w:t>
      </w:r>
      <w:r w:rsidRPr="00445406">
        <w:rPr>
          <w:rFonts w:cstheme="minorHAnsi"/>
          <w:b/>
          <w:sz w:val="24"/>
          <w:szCs w:val="24"/>
        </w:rPr>
        <w:t xml:space="preserve"> (PRiTIE)</w:t>
      </w:r>
      <w:r>
        <w:rPr>
          <w:rFonts w:cstheme="minorHAnsi"/>
          <w:b/>
          <w:sz w:val="24"/>
          <w:szCs w:val="24"/>
        </w:rPr>
        <w:t xml:space="preserve"> Project.</w:t>
      </w:r>
    </w:p>
    <w:p w14:paraId="50BB0199" w14:textId="77777777" w:rsidR="004138E4" w:rsidRPr="00824D4E" w:rsidRDefault="004138E4" w:rsidP="004138E4">
      <w:pPr>
        <w:numPr>
          <w:ilvl w:val="0"/>
          <w:numId w:val="10"/>
        </w:numPr>
        <w:spacing w:before="120" w:after="0" w:line="240" w:lineRule="auto"/>
        <w:jc w:val="both"/>
        <w:rPr>
          <w:rFonts w:eastAsia="Calibri" w:cstheme="minorHAnsi"/>
          <w:color w:val="000000"/>
          <w:sz w:val="24"/>
          <w:szCs w:val="24"/>
        </w:rPr>
      </w:pPr>
      <w:r w:rsidRPr="00824D4E">
        <w:rPr>
          <w:rFonts w:cstheme="minorHAnsi"/>
          <w:sz w:val="24"/>
          <w:szCs w:val="24"/>
        </w:rPr>
        <w:t>Consultants shall submit a Technical Proposal and a Financial Proposal, which shall be valid for 15 days from the deadline of submission of proposals.  The Technical Proposal shall demonstrate that the consultant will be able to meet the objectives of the TOR within the time frame stated.</w:t>
      </w:r>
    </w:p>
    <w:p w14:paraId="31392BFD" w14:textId="77777777" w:rsidR="004138E4" w:rsidRPr="00824D4E" w:rsidRDefault="004138E4" w:rsidP="004138E4">
      <w:pPr>
        <w:numPr>
          <w:ilvl w:val="0"/>
          <w:numId w:val="10"/>
        </w:numPr>
        <w:spacing w:before="120" w:after="0" w:line="240" w:lineRule="auto"/>
        <w:jc w:val="both"/>
        <w:rPr>
          <w:rFonts w:eastAsia="Calibri" w:cstheme="minorHAnsi"/>
          <w:color w:val="000000"/>
          <w:sz w:val="24"/>
          <w:szCs w:val="24"/>
        </w:rPr>
      </w:pPr>
      <w:r w:rsidRPr="00824D4E">
        <w:rPr>
          <w:rFonts w:eastAsia="Calibri" w:cstheme="minorHAnsi"/>
          <w:color w:val="000000"/>
          <w:sz w:val="24"/>
          <w:szCs w:val="24"/>
        </w:rPr>
        <w:t>Rates or Prices of the Proposal shall be inclusive of VAT and Tax.</w:t>
      </w:r>
    </w:p>
    <w:p w14:paraId="795967D7" w14:textId="77777777" w:rsidR="004138E4" w:rsidRPr="00824D4E" w:rsidRDefault="004138E4" w:rsidP="004138E4">
      <w:pPr>
        <w:numPr>
          <w:ilvl w:val="0"/>
          <w:numId w:val="10"/>
        </w:numPr>
        <w:spacing w:before="120" w:after="0" w:line="240" w:lineRule="auto"/>
        <w:jc w:val="both"/>
        <w:rPr>
          <w:rFonts w:eastAsia="Calibri" w:cstheme="minorHAnsi"/>
          <w:color w:val="000000"/>
          <w:sz w:val="24"/>
          <w:szCs w:val="24"/>
        </w:rPr>
      </w:pPr>
      <w:r w:rsidRPr="00824D4E">
        <w:rPr>
          <w:rFonts w:eastAsia="Calibri" w:cstheme="minorHAnsi"/>
          <w:color w:val="000000"/>
          <w:sz w:val="24"/>
          <w:szCs w:val="24"/>
        </w:rPr>
        <w:t xml:space="preserve">Rates shall be quoted and, subsequent payments under this Agreement shall be made in BDT (Taka) currency. The price offered by the bidders, if accepted, shall remain fixed for the duration of the Agreement. </w:t>
      </w:r>
    </w:p>
    <w:p w14:paraId="75F1A8A0" w14:textId="77777777" w:rsidR="004138E4" w:rsidRPr="00824D4E" w:rsidRDefault="004138E4" w:rsidP="004138E4">
      <w:pPr>
        <w:numPr>
          <w:ilvl w:val="0"/>
          <w:numId w:val="10"/>
        </w:numPr>
        <w:spacing w:before="120" w:after="0" w:line="240" w:lineRule="auto"/>
        <w:jc w:val="both"/>
        <w:rPr>
          <w:rFonts w:eastAsia="Calibri" w:cstheme="minorHAnsi"/>
          <w:color w:val="000000"/>
          <w:sz w:val="24"/>
          <w:szCs w:val="24"/>
        </w:rPr>
      </w:pPr>
      <w:r w:rsidRPr="00824D4E">
        <w:rPr>
          <w:rFonts w:cstheme="minorHAnsi"/>
          <w:sz w:val="24"/>
          <w:szCs w:val="24"/>
        </w:rPr>
        <w:t>Consultants</w:t>
      </w:r>
      <w:r w:rsidRPr="00824D4E">
        <w:rPr>
          <w:rFonts w:eastAsia="Calibri" w:cstheme="minorHAnsi"/>
          <w:color w:val="000000"/>
          <w:sz w:val="24"/>
          <w:szCs w:val="24"/>
        </w:rPr>
        <w:t xml:space="preserve"> must have legal capacity to enter into the Agreement. The </w:t>
      </w:r>
      <w:r w:rsidRPr="00824D4E">
        <w:rPr>
          <w:rFonts w:cstheme="minorHAnsi"/>
          <w:sz w:val="24"/>
          <w:szCs w:val="24"/>
        </w:rPr>
        <w:t>consultants</w:t>
      </w:r>
      <w:r w:rsidRPr="00824D4E">
        <w:rPr>
          <w:rFonts w:eastAsia="Calibri" w:cstheme="minorHAnsi"/>
          <w:color w:val="000000"/>
          <w:sz w:val="24"/>
          <w:szCs w:val="24"/>
        </w:rPr>
        <w:t xml:space="preserve">, in support of its qualification, is required to submit certified photocopies of the latest documents related to a) </w:t>
      </w:r>
      <w:r w:rsidRPr="00824D4E">
        <w:rPr>
          <w:rFonts w:eastAsia="Calibri" w:cstheme="minorHAnsi"/>
          <w:bCs/>
          <w:color w:val="000000"/>
          <w:sz w:val="24"/>
          <w:szCs w:val="24"/>
        </w:rPr>
        <w:t>Trade License</w:t>
      </w:r>
      <w:r w:rsidRPr="00824D4E">
        <w:rPr>
          <w:rFonts w:eastAsia="Calibri" w:cstheme="minorHAnsi"/>
          <w:color w:val="000000"/>
          <w:sz w:val="24"/>
          <w:szCs w:val="24"/>
        </w:rPr>
        <w:t xml:space="preserve">, b) </w:t>
      </w:r>
      <w:r w:rsidRPr="00824D4E">
        <w:rPr>
          <w:rFonts w:eastAsia="Calibri" w:cstheme="minorHAnsi"/>
          <w:bCs/>
          <w:color w:val="000000"/>
          <w:sz w:val="24"/>
          <w:szCs w:val="24"/>
        </w:rPr>
        <w:t>Tax</w:t>
      </w:r>
      <w:r w:rsidRPr="00824D4E">
        <w:rPr>
          <w:rFonts w:eastAsia="Calibri" w:cstheme="minorHAnsi"/>
          <w:color w:val="000000"/>
          <w:sz w:val="24"/>
          <w:szCs w:val="24"/>
        </w:rPr>
        <w:t xml:space="preserve"> </w:t>
      </w:r>
      <w:r w:rsidRPr="00824D4E">
        <w:rPr>
          <w:rFonts w:eastAsia="Calibri" w:cstheme="minorHAnsi"/>
          <w:bCs/>
          <w:color w:val="000000"/>
          <w:sz w:val="24"/>
          <w:szCs w:val="24"/>
        </w:rPr>
        <w:t xml:space="preserve">Identification Number (TIN) Certificate, </w:t>
      </w:r>
      <w:r w:rsidRPr="00824D4E">
        <w:rPr>
          <w:rFonts w:eastAsia="Calibri" w:cstheme="minorHAnsi"/>
          <w:color w:val="000000"/>
          <w:sz w:val="24"/>
          <w:szCs w:val="24"/>
        </w:rPr>
        <w:t>and</w:t>
      </w:r>
      <w:r w:rsidRPr="00824D4E">
        <w:rPr>
          <w:rFonts w:eastAsia="Calibri" w:cstheme="minorHAnsi"/>
          <w:bCs/>
          <w:color w:val="000000"/>
          <w:sz w:val="24"/>
          <w:szCs w:val="24"/>
        </w:rPr>
        <w:t xml:space="preserve"> d) VAT Registration Certificate</w:t>
      </w:r>
      <w:r w:rsidRPr="00824D4E">
        <w:rPr>
          <w:rFonts w:eastAsia="Calibri" w:cstheme="minorHAnsi"/>
          <w:color w:val="000000"/>
          <w:sz w:val="24"/>
          <w:szCs w:val="24"/>
        </w:rPr>
        <w:t>; without these the Quotation may be considered non-responsive</w:t>
      </w:r>
      <w:r w:rsidRPr="00824D4E">
        <w:rPr>
          <w:rFonts w:eastAsia="Calibri" w:cstheme="minorHAnsi"/>
          <w:b/>
          <w:bCs/>
          <w:color w:val="000000"/>
          <w:sz w:val="24"/>
          <w:szCs w:val="24"/>
        </w:rPr>
        <w:t>.</w:t>
      </w:r>
    </w:p>
    <w:p w14:paraId="52DEF657" w14:textId="77777777" w:rsidR="004138E4" w:rsidRPr="00824D4E" w:rsidRDefault="004138E4" w:rsidP="004138E4">
      <w:pPr>
        <w:numPr>
          <w:ilvl w:val="0"/>
          <w:numId w:val="10"/>
        </w:numPr>
        <w:spacing w:before="120" w:after="0" w:line="240" w:lineRule="auto"/>
        <w:jc w:val="both"/>
        <w:rPr>
          <w:rStyle w:val="Strong"/>
          <w:rFonts w:cstheme="minorHAnsi"/>
          <w:bCs w:val="0"/>
          <w:sz w:val="24"/>
          <w:szCs w:val="24"/>
        </w:rPr>
      </w:pPr>
      <w:r w:rsidRPr="00824D4E">
        <w:rPr>
          <w:rFonts w:eastAsia="Calibri" w:cstheme="minorHAnsi"/>
          <w:color w:val="000000"/>
          <w:sz w:val="24"/>
          <w:szCs w:val="24"/>
        </w:rPr>
        <w:t xml:space="preserve">BLAST reserves the right to reject all the Proposals or the procurement proceedings. </w:t>
      </w:r>
      <w:r w:rsidRPr="00824D4E">
        <w:rPr>
          <w:rFonts w:cstheme="minorHAnsi"/>
          <w:sz w:val="24"/>
          <w:szCs w:val="24"/>
        </w:rPr>
        <w:t xml:space="preserve">It can also reserves the right to terminate the contract if it is not satisfied with the performance, such as quality and progress of the work. In case of termination payment will not be made. Copyright of will remain with the BLAST.  </w:t>
      </w:r>
    </w:p>
    <w:p w14:paraId="4E9D36F4" w14:textId="58C6B36D" w:rsidR="004138E4" w:rsidRPr="00824D4E" w:rsidRDefault="004138E4" w:rsidP="004138E4">
      <w:pPr>
        <w:numPr>
          <w:ilvl w:val="0"/>
          <w:numId w:val="10"/>
        </w:numPr>
        <w:spacing w:before="120" w:after="0" w:line="240" w:lineRule="auto"/>
        <w:jc w:val="both"/>
        <w:rPr>
          <w:rFonts w:cstheme="minorHAnsi"/>
          <w:b/>
          <w:sz w:val="24"/>
          <w:szCs w:val="24"/>
        </w:rPr>
      </w:pPr>
      <w:r w:rsidRPr="00824D4E">
        <w:rPr>
          <w:rFonts w:cstheme="minorHAnsi"/>
          <w:sz w:val="24"/>
          <w:szCs w:val="24"/>
        </w:rPr>
        <w:t xml:space="preserve">The Technical and Financial Proposals of the Consultants shall be submitted through email to </w:t>
      </w:r>
      <w:hyperlink r:id="rId8" w:history="1">
        <w:r w:rsidRPr="00824D4E">
          <w:rPr>
            <w:rFonts w:cstheme="minorHAnsi"/>
            <w:color w:val="0000FF"/>
            <w:sz w:val="24"/>
            <w:szCs w:val="24"/>
            <w:u w:val="single"/>
          </w:rPr>
          <w:t>purchase@blast.org.bd</w:t>
        </w:r>
      </w:hyperlink>
      <w:r w:rsidRPr="00824D4E">
        <w:rPr>
          <w:rFonts w:cstheme="minorHAnsi"/>
          <w:sz w:val="24"/>
          <w:szCs w:val="24"/>
        </w:rPr>
        <w:t xml:space="preserve"> </w:t>
      </w:r>
      <w:r w:rsidRPr="00824D4E">
        <w:rPr>
          <w:rFonts w:eastAsia="Calibri" w:cstheme="minorHAnsi"/>
          <w:sz w:val="24"/>
          <w:szCs w:val="24"/>
        </w:rPr>
        <w:t xml:space="preserve">under the subject line of </w:t>
      </w:r>
      <w:r w:rsidRPr="00824D4E">
        <w:rPr>
          <w:rFonts w:eastAsia="Calibri" w:cstheme="minorHAnsi"/>
          <w:b/>
          <w:sz w:val="24"/>
          <w:szCs w:val="24"/>
        </w:rPr>
        <w:t xml:space="preserve">‘Proposal: </w:t>
      </w:r>
      <w:r w:rsidRPr="00445406">
        <w:rPr>
          <w:rFonts w:cstheme="minorHAnsi"/>
          <w:b/>
          <w:sz w:val="24"/>
          <w:szCs w:val="24"/>
        </w:rPr>
        <w:t>Baseline Survey</w:t>
      </w:r>
      <w:r w:rsidRPr="00445406">
        <w:rPr>
          <w:rFonts w:eastAsia="Georgia" w:cstheme="minorHAnsi"/>
          <w:b/>
          <w:color w:val="000000" w:themeColor="text1"/>
          <w:sz w:val="24"/>
          <w:szCs w:val="24"/>
        </w:rPr>
        <w:t xml:space="preserve"> </w:t>
      </w:r>
      <w:r>
        <w:rPr>
          <w:rFonts w:eastAsia="Georgia" w:cstheme="minorHAnsi"/>
          <w:b/>
          <w:color w:val="000000" w:themeColor="text1"/>
          <w:sz w:val="24"/>
          <w:szCs w:val="24"/>
        </w:rPr>
        <w:t>under</w:t>
      </w:r>
      <w:r w:rsidRPr="00445406">
        <w:rPr>
          <w:rFonts w:eastAsia="Georgia" w:cstheme="minorHAnsi"/>
          <w:b/>
          <w:color w:val="000000" w:themeColor="text1"/>
          <w:sz w:val="24"/>
          <w:szCs w:val="24"/>
        </w:rPr>
        <w:t xml:space="preserve"> Promoting Rights through Inclusion and Empowerment</w:t>
      </w:r>
      <w:r w:rsidRPr="00445406">
        <w:rPr>
          <w:rFonts w:cstheme="minorHAnsi"/>
          <w:b/>
          <w:sz w:val="24"/>
          <w:szCs w:val="24"/>
        </w:rPr>
        <w:t xml:space="preserve"> (PRiTIE)</w:t>
      </w:r>
      <w:r>
        <w:rPr>
          <w:rFonts w:cstheme="minorHAnsi"/>
          <w:b/>
          <w:sz w:val="24"/>
          <w:szCs w:val="24"/>
        </w:rPr>
        <w:t xml:space="preserve"> Project</w:t>
      </w:r>
      <w:r w:rsidRPr="00824D4E">
        <w:rPr>
          <w:rFonts w:eastAsia="Calibri" w:cstheme="minorHAnsi"/>
          <w:b/>
          <w:sz w:val="24"/>
          <w:szCs w:val="24"/>
        </w:rPr>
        <w:t>’</w:t>
      </w:r>
      <w:r w:rsidRPr="00824D4E">
        <w:rPr>
          <w:rFonts w:cstheme="minorHAnsi"/>
          <w:sz w:val="24"/>
          <w:szCs w:val="24"/>
        </w:rPr>
        <w:t xml:space="preserve">. </w:t>
      </w:r>
    </w:p>
    <w:p w14:paraId="00521632" w14:textId="77777777" w:rsidR="004138E4" w:rsidRPr="00824D4E" w:rsidRDefault="004138E4" w:rsidP="004138E4">
      <w:pPr>
        <w:numPr>
          <w:ilvl w:val="0"/>
          <w:numId w:val="10"/>
        </w:numPr>
        <w:spacing w:before="120" w:after="0" w:line="240" w:lineRule="auto"/>
        <w:jc w:val="both"/>
        <w:rPr>
          <w:rFonts w:eastAsia="Calibri" w:cstheme="minorHAnsi"/>
          <w:color w:val="000000"/>
          <w:sz w:val="24"/>
          <w:szCs w:val="24"/>
        </w:rPr>
      </w:pPr>
      <w:r w:rsidRPr="00824D4E">
        <w:rPr>
          <w:rFonts w:cstheme="minorHAnsi"/>
          <w:sz w:val="24"/>
          <w:szCs w:val="24"/>
        </w:rPr>
        <w:t xml:space="preserve">The deadline for submission of the Proposals is </w:t>
      </w:r>
      <w:r w:rsidRPr="00824D4E">
        <w:rPr>
          <w:rFonts w:cstheme="minorHAnsi"/>
          <w:b/>
          <w:sz w:val="24"/>
          <w:szCs w:val="24"/>
        </w:rPr>
        <w:t xml:space="preserve">29 September 2018, Saturday, not later than 05:00 </w:t>
      </w:r>
    </w:p>
    <w:p w14:paraId="359AB671" w14:textId="77777777" w:rsidR="004138E4" w:rsidRDefault="004138E4">
      <w:pPr>
        <w:rPr>
          <w:rFonts w:cstheme="minorHAnsi"/>
          <w:b/>
          <w:sz w:val="24"/>
          <w:szCs w:val="24"/>
        </w:rPr>
      </w:pPr>
      <w:r>
        <w:rPr>
          <w:rFonts w:cstheme="minorHAnsi"/>
          <w:b/>
          <w:sz w:val="24"/>
          <w:szCs w:val="24"/>
        </w:rPr>
        <w:br w:type="page"/>
      </w:r>
    </w:p>
    <w:p w14:paraId="78B893CF" w14:textId="77777777" w:rsidR="004138E4" w:rsidRDefault="004138E4" w:rsidP="004138E4">
      <w:pPr>
        <w:pStyle w:val="BodyText"/>
        <w:spacing w:before="120" w:after="0" w:line="240" w:lineRule="auto"/>
        <w:jc w:val="both"/>
        <w:rPr>
          <w:rFonts w:cstheme="minorHAnsi"/>
          <w:b/>
          <w:sz w:val="24"/>
          <w:szCs w:val="24"/>
        </w:rPr>
      </w:pPr>
      <w:r>
        <w:rPr>
          <w:rFonts w:cstheme="minorHAnsi"/>
          <w:b/>
          <w:sz w:val="24"/>
          <w:szCs w:val="24"/>
        </w:rPr>
        <w:lastRenderedPageBreak/>
        <w:t>Annex 1</w:t>
      </w:r>
    </w:p>
    <w:p w14:paraId="68C31AB4" w14:textId="4D162B7D" w:rsidR="005D2EF8" w:rsidRPr="00445406" w:rsidRDefault="005D2EF8" w:rsidP="00C05063">
      <w:pPr>
        <w:pStyle w:val="BodyText"/>
        <w:spacing w:before="120" w:after="0" w:line="240" w:lineRule="auto"/>
        <w:jc w:val="center"/>
        <w:rPr>
          <w:rFonts w:cstheme="minorHAnsi"/>
          <w:b/>
          <w:sz w:val="24"/>
          <w:szCs w:val="24"/>
        </w:rPr>
      </w:pPr>
      <w:r w:rsidRPr="00445406">
        <w:rPr>
          <w:rFonts w:cstheme="minorHAnsi"/>
          <w:b/>
          <w:sz w:val="24"/>
          <w:szCs w:val="24"/>
        </w:rPr>
        <w:t>Terms of Reference</w:t>
      </w:r>
    </w:p>
    <w:p w14:paraId="1FE44CBA" w14:textId="3AE180B6" w:rsidR="005D2EF8" w:rsidRPr="00445406" w:rsidRDefault="005D2EF8" w:rsidP="00C05063">
      <w:pPr>
        <w:pStyle w:val="BodyText"/>
        <w:spacing w:before="120" w:after="0" w:line="240" w:lineRule="auto"/>
        <w:jc w:val="center"/>
        <w:rPr>
          <w:rFonts w:cstheme="minorHAnsi"/>
          <w:b/>
          <w:sz w:val="24"/>
          <w:szCs w:val="24"/>
        </w:rPr>
      </w:pPr>
      <w:r w:rsidRPr="00445406">
        <w:rPr>
          <w:rFonts w:cstheme="minorHAnsi"/>
          <w:b/>
          <w:sz w:val="24"/>
          <w:szCs w:val="24"/>
        </w:rPr>
        <w:t>For</w:t>
      </w:r>
      <w:bookmarkStart w:id="0" w:name="_GoBack"/>
      <w:bookmarkEnd w:id="0"/>
    </w:p>
    <w:p w14:paraId="77C51D92" w14:textId="7E6AC22C" w:rsidR="00A21233" w:rsidRDefault="005D2EF8" w:rsidP="00C05063">
      <w:pPr>
        <w:pBdr>
          <w:bottom w:val="single" w:sz="6" w:space="1" w:color="auto"/>
        </w:pBdr>
        <w:spacing w:before="120" w:after="0" w:line="240" w:lineRule="auto"/>
        <w:jc w:val="center"/>
        <w:rPr>
          <w:rFonts w:cstheme="minorHAnsi"/>
          <w:b/>
          <w:sz w:val="24"/>
          <w:szCs w:val="24"/>
        </w:rPr>
      </w:pPr>
      <w:r w:rsidRPr="00445406">
        <w:rPr>
          <w:rFonts w:cstheme="minorHAnsi"/>
          <w:b/>
          <w:sz w:val="24"/>
          <w:szCs w:val="24"/>
        </w:rPr>
        <w:t>Baseline Survey</w:t>
      </w:r>
      <w:r w:rsidRPr="00445406">
        <w:rPr>
          <w:rFonts w:eastAsia="Georgia" w:cstheme="minorHAnsi"/>
          <w:b/>
          <w:color w:val="000000" w:themeColor="text1"/>
          <w:sz w:val="24"/>
          <w:szCs w:val="24"/>
        </w:rPr>
        <w:t xml:space="preserve"> </w:t>
      </w:r>
      <w:r w:rsidR="00132597">
        <w:rPr>
          <w:rFonts w:eastAsia="Georgia" w:cstheme="minorHAnsi"/>
          <w:b/>
          <w:color w:val="000000" w:themeColor="text1"/>
          <w:sz w:val="24"/>
          <w:szCs w:val="24"/>
        </w:rPr>
        <w:t>under</w:t>
      </w:r>
      <w:r w:rsidR="00445406" w:rsidRPr="00445406">
        <w:rPr>
          <w:rFonts w:eastAsia="Georgia" w:cstheme="minorHAnsi"/>
          <w:b/>
          <w:color w:val="000000" w:themeColor="text1"/>
          <w:sz w:val="24"/>
          <w:szCs w:val="24"/>
        </w:rPr>
        <w:t xml:space="preserve"> </w:t>
      </w:r>
      <w:r w:rsidR="006D173D" w:rsidRPr="00445406">
        <w:rPr>
          <w:rFonts w:eastAsia="Georgia" w:cstheme="minorHAnsi"/>
          <w:b/>
          <w:color w:val="000000" w:themeColor="text1"/>
          <w:sz w:val="24"/>
          <w:szCs w:val="24"/>
        </w:rPr>
        <w:t>Promoting Rights through Inclusion and Empowerment</w:t>
      </w:r>
      <w:r w:rsidR="006D173D" w:rsidRPr="00445406">
        <w:rPr>
          <w:rFonts w:cstheme="minorHAnsi"/>
          <w:b/>
          <w:sz w:val="24"/>
          <w:szCs w:val="24"/>
        </w:rPr>
        <w:t xml:space="preserve"> (</w:t>
      </w:r>
      <w:r w:rsidR="00A21233" w:rsidRPr="00445406">
        <w:rPr>
          <w:rFonts w:cstheme="minorHAnsi"/>
          <w:b/>
          <w:sz w:val="24"/>
          <w:szCs w:val="24"/>
        </w:rPr>
        <w:t>PRiTIE</w:t>
      </w:r>
      <w:r w:rsidR="006D173D" w:rsidRPr="00445406">
        <w:rPr>
          <w:rFonts w:cstheme="minorHAnsi"/>
          <w:b/>
          <w:sz w:val="24"/>
          <w:szCs w:val="24"/>
        </w:rPr>
        <w:t>)</w:t>
      </w:r>
      <w:r w:rsidR="00132597">
        <w:rPr>
          <w:rFonts w:cstheme="minorHAnsi"/>
          <w:b/>
          <w:sz w:val="24"/>
          <w:szCs w:val="24"/>
        </w:rPr>
        <w:t xml:space="preserve"> Project</w:t>
      </w:r>
    </w:p>
    <w:p w14:paraId="600C7062" w14:textId="54BA09F0" w:rsidR="00C14C61" w:rsidRPr="00445406" w:rsidRDefault="00132597" w:rsidP="00C05063">
      <w:pPr>
        <w:tabs>
          <w:tab w:val="left" w:pos="5990"/>
        </w:tabs>
        <w:spacing w:before="120" w:after="0" w:line="240" w:lineRule="auto"/>
        <w:jc w:val="both"/>
        <w:rPr>
          <w:rFonts w:cstheme="minorHAnsi"/>
          <w:b/>
          <w:sz w:val="24"/>
          <w:szCs w:val="24"/>
        </w:rPr>
      </w:pPr>
      <w:r>
        <w:rPr>
          <w:rFonts w:cstheme="minorHAnsi"/>
          <w:b/>
          <w:sz w:val="24"/>
          <w:szCs w:val="24"/>
        </w:rPr>
        <w:t xml:space="preserve">1. </w:t>
      </w:r>
      <w:r w:rsidR="00216B89" w:rsidRPr="00445406">
        <w:rPr>
          <w:rFonts w:cstheme="minorHAnsi"/>
          <w:b/>
          <w:sz w:val="24"/>
          <w:szCs w:val="24"/>
        </w:rPr>
        <w:t xml:space="preserve">Background: </w:t>
      </w:r>
      <w:r w:rsidR="00A21233" w:rsidRPr="00445406">
        <w:rPr>
          <w:rFonts w:cstheme="minorHAnsi"/>
          <w:b/>
          <w:sz w:val="24"/>
          <w:szCs w:val="24"/>
        </w:rPr>
        <w:tab/>
      </w:r>
    </w:p>
    <w:p w14:paraId="733ABE56" w14:textId="5B054C2E" w:rsidR="006533AE" w:rsidRPr="00445406" w:rsidRDefault="00CF05F7" w:rsidP="00C05063">
      <w:pPr>
        <w:pStyle w:val="Normal1"/>
        <w:tabs>
          <w:tab w:val="left" w:pos="3480"/>
        </w:tabs>
        <w:spacing w:before="120"/>
        <w:jc w:val="both"/>
        <w:rPr>
          <w:rFonts w:asciiTheme="minorHAnsi" w:eastAsia="Georgia" w:hAnsiTheme="minorHAnsi" w:cstheme="minorHAnsi"/>
          <w:color w:val="000000" w:themeColor="text1"/>
        </w:rPr>
      </w:pPr>
      <w:r w:rsidRPr="00445406">
        <w:rPr>
          <w:rFonts w:asciiTheme="minorHAnsi" w:eastAsia="Georgia" w:hAnsiTheme="minorHAnsi" w:cstheme="minorHAnsi"/>
          <w:color w:val="000000" w:themeColor="text1"/>
        </w:rPr>
        <w:t xml:space="preserve">Bangladesh has undertaken policies </w:t>
      </w:r>
      <w:r w:rsidR="006533AE" w:rsidRPr="00445406">
        <w:rPr>
          <w:rFonts w:asciiTheme="minorHAnsi" w:eastAsia="Georgia" w:hAnsiTheme="minorHAnsi" w:cstheme="minorHAnsi"/>
          <w:color w:val="000000" w:themeColor="text1"/>
        </w:rPr>
        <w:t>t</w:t>
      </w:r>
      <w:r w:rsidR="00216B89" w:rsidRPr="00445406">
        <w:rPr>
          <w:rFonts w:asciiTheme="minorHAnsi" w:eastAsia="Georgia" w:hAnsiTheme="minorHAnsi" w:cstheme="minorHAnsi"/>
          <w:color w:val="000000" w:themeColor="text1"/>
        </w:rPr>
        <w:t xml:space="preserve">o address gender </w:t>
      </w:r>
      <w:r w:rsidR="00BB5B15" w:rsidRPr="00445406">
        <w:rPr>
          <w:rFonts w:asciiTheme="minorHAnsi" w:eastAsia="Georgia" w:hAnsiTheme="minorHAnsi" w:cstheme="minorHAnsi"/>
          <w:color w:val="000000" w:themeColor="text1"/>
        </w:rPr>
        <w:t>discrimination, signed</w:t>
      </w:r>
      <w:r w:rsidR="00216B89" w:rsidRPr="00445406">
        <w:rPr>
          <w:rFonts w:asciiTheme="minorHAnsi" w:eastAsia="Georgia" w:hAnsiTheme="minorHAnsi" w:cstheme="minorHAnsi"/>
          <w:color w:val="000000" w:themeColor="text1"/>
        </w:rPr>
        <w:t xml:space="preserve"> up to SDGs and human rights treaties (including CEDAW, albeit with reservations), and </w:t>
      </w:r>
      <w:r w:rsidRPr="00445406">
        <w:rPr>
          <w:rFonts w:asciiTheme="minorHAnsi" w:eastAsia="Georgia" w:hAnsiTheme="minorHAnsi" w:cstheme="minorHAnsi"/>
          <w:color w:val="000000" w:themeColor="text1"/>
        </w:rPr>
        <w:t xml:space="preserve">has </w:t>
      </w:r>
      <w:r w:rsidR="00216B89" w:rsidRPr="00445406">
        <w:rPr>
          <w:rFonts w:asciiTheme="minorHAnsi" w:eastAsia="Georgia" w:hAnsiTheme="minorHAnsi" w:cstheme="minorHAnsi"/>
          <w:color w:val="000000" w:themeColor="text1"/>
        </w:rPr>
        <w:t>a plethora of laws, policies and programmes that target gender discrimination</w:t>
      </w:r>
      <w:r w:rsidR="00B5222E" w:rsidRPr="00445406">
        <w:rPr>
          <w:rFonts w:asciiTheme="minorHAnsi" w:eastAsia="Georgia" w:hAnsiTheme="minorHAnsi" w:cstheme="minorHAnsi"/>
          <w:color w:val="000000" w:themeColor="text1"/>
        </w:rPr>
        <w:t>.</w:t>
      </w:r>
      <w:r w:rsidRPr="00445406">
        <w:rPr>
          <w:rFonts w:asciiTheme="minorHAnsi" w:eastAsia="Georgia" w:hAnsiTheme="minorHAnsi" w:cstheme="minorHAnsi"/>
          <w:color w:val="000000" w:themeColor="text1"/>
        </w:rPr>
        <w:t xml:space="preserve"> </w:t>
      </w:r>
      <w:r w:rsidR="00B5222E" w:rsidRPr="00445406">
        <w:rPr>
          <w:rFonts w:asciiTheme="minorHAnsi" w:eastAsia="Georgia" w:hAnsiTheme="minorHAnsi" w:cstheme="minorHAnsi"/>
          <w:color w:val="000000" w:themeColor="text1"/>
        </w:rPr>
        <w:t>B</w:t>
      </w:r>
      <w:r w:rsidRPr="00445406">
        <w:rPr>
          <w:rFonts w:asciiTheme="minorHAnsi" w:eastAsia="Georgia" w:hAnsiTheme="minorHAnsi" w:cstheme="minorHAnsi"/>
          <w:color w:val="000000" w:themeColor="text1"/>
        </w:rPr>
        <w:t xml:space="preserve">road political commitments are </w:t>
      </w:r>
      <w:r w:rsidR="00B5222E" w:rsidRPr="00445406">
        <w:rPr>
          <w:rFonts w:asciiTheme="minorHAnsi" w:eastAsia="Georgia" w:hAnsiTheme="minorHAnsi" w:cstheme="minorHAnsi"/>
          <w:color w:val="000000" w:themeColor="text1"/>
        </w:rPr>
        <w:t xml:space="preserve">also </w:t>
      </w:r>
      <w:r w:rsidRPr="00445406">
        <w:rPr>
          <w:rFonts w:asciiTheme="minorHAnsi" w:eastAsia="Georgia" w:hAnsiTheme="minorHAnsi" w:cstheme="minorHAnsi"/>
          <w:color w:val="000000" w:themeColor="text1"/>
        </w:rPr>
        <w:t xml:space="preserve">in place. </w:t>
      </w:r>
      <w:r w:rsidR="00CA34B3" w:rsidRPr="00445406">
        <w:rPr>
          <w:rFonts w:asciiTheme="minorHAnsi" w:eastAsia="Georgia" w:hAnsiTheme="minorHAnsi" w:cstheme="minorHAnsi"/>
          <w:color w:val="000000" w:themeColor="text1"/>
        </w:rPr>
        <w:t>However</w:t>
      </w:r>
      <w:r w:rsidRPr="00445406">
        <w:rPr>
          <w:rFonts w:asciiTheme="minorHAnsi" w:eastAsia="Georgia" w:hAnsiTheme="minorHAnsi" w:cstheme="minorHAnsi"/>
          <w:color w:val="000000" w:themeColor="text1"/>
        </w:rPr>
        <w:t>, sexual and reproductive health rights</w:t>
      </w:r>
      <w:r w:rsidR="00CA34B3" w:rsidRPr="00445406">
        <w:rPr>
          <w:rFonts w:asciiTheme="minorHAnsi" w:eastAsia="Georgia" w:hAnsiTheme="minorHAnsi" w:cstheme="minorHAnsi"/>
          <w:color w:val="000000" w:themeColor="text1"/>
        </w:rPr>
        <w:t xml:space="preserve"> (SRHR)</w:t>
      </w:r>
      <w:r w:rsidRPr="00445406">
        <w:rPr>
          <w:rFonts w:asciiTheme="minorHAnsi" w:eastAsia="Georgia" w:hAnsiTheme="minorHAnsi" w:cstheme="minorHAnsi"/>
          <w:color w:val="000000" w:themeColor="text1"/>
        </w:rPr>
        <w:t xml:space="preserve"> continue to be denied through the prevalence of patriarchal institutions, social norms, and discriminatory laws and practices</w:t>
      </w:r>
      <w:r w:rsidR="00AF7227" w:rsidRPr="00445406">
        <w:rPr>
          <w:rFonts w:asciiTheme="minorHAnsi" w:eastAsia="Georgia" w:hAnsiTheme="minorHAnsi" w:cstheme="minorHAnsi"/>
          <w:color w:val="000000" w:themeColor="text1"/>
        </w:rPr>
        <w:t>.</w:t>
      </w:r>
      <w:r w:rsidR="001841A2" w:rsidRPr="00445406">
        <w:rPr>
          <w:rFonts w:asciiTheme="minorHAnsi" w:eastAsia="Georgia" w:hAnsiTheme="minorHAnsi" w:cstheme="minorHAnsi"/>
          <w:color w:val="000000" w:themeColor="text1"/>
        </w:rPr>
        <w:t xml:space="preserve"> </w:t>
      </w:r>
      <w:r w:rsidR="00216B89" w:rsidRPr="00445406">
        <w:rPr>
          <w:rFonts w:asciiTheme="minorHAnsi" w:eastAsia="Georgia" w:hAnsiTheme="minorHAnsi" w:cstheme="minorHAnsi"/>
          <w:color w:val="000000" w:themeColor="text1"/>
        </w:rPr>
        <w:t xml:space="preserve">Child, early and forced marriage </w:t>
      </w:r>
      <w:r w:rsidR="00AF7227" w:rsidRPr="00445406">
        <w:rPr>
          <w:rFonts w:asciiTheme="minorHAnsi" w:eastAsia="Georgia" w:hAnsiTheme="minorHAnsi" w:cstheme="minorHAnsi"/>
          <w:color w:val="000000" w:themeColor="text1"/>
        </w:rPr>
        <w:t xml:space="preserve">still </w:t>
      </w:r>
      <w:r w:rsidR="00216B89" w:rsidRPr="00445406">
        <w:rPr>
          <w:rFonts w:asciiTheme="minorHAnsi" w:eastAsia="Georgia" w:hAnsiTheme="minorHAnsi" w:cstheme="minorHAnsi"/>
          <w:color w:val="000000" w:themeColor="text1"/>
        </w:rPr>
        <w:t>remain widespread</w:t>
      </w:r>
      <w:r w:rsidR="00AF7227" w:rsidRPr="00445406">
        <w:rPr>
          <w:rFonts w:asciiTheme="minorHAnsi" w:eastAsia="Georgia" w:hAnsiTheme="minorHAnsi" w:cstheme="minorHAnsi"/>
          <w:color w:val="000000" w:themeColor="text1"/>
        </w:rPr>
        <w:t xml:space="preserve">, </w:t>
      </w:r>
      <w:r w:rsidR="00216B89" w:rsidRPr="00445406">
        <w:rPr>
          <w:rFonts w:asciiTheme="minorHAnsi" w:eastAsia="Georgia" w:hAnsiTheme="minorHAnsi" w:cstheme="minorHAnsi"/>
          <w:color w:val="000000" w:themeColor="text1"/>
        </w:rPr>
        <w:t>with one of the highest rate of marriage under 16 in the world</w:t>
      </w:r>
      <w:r w:rsidR="00AF7227" w:rsidRPr="00445406">
        <w:rPr>
          <w:rFonts w:asciiTheme="minorHAnsi" w:eastAsia="Georgia" w:hAnsiTheme="minorHAnsi" w:cstheme="minorHAnsi"/>
          <w:color w:val="000000" w:themeColor="text1"/>
        </w:rPr>
        <w:t>.</w:t>
      </w:r>
      <w:r w:rsidR="00216B89" w:rsidRPr="00445406">
        <w:rPr>
          <w:rFonts w:asciiTheme="minorHAnsi" w:eastAsia="Georgia" w:hAnsiTheme="minorHAnsi" w:cstheme="minorHAnsi"/>
          <w:color w:val="000000" w:themeColor="text1"/>
        </w:rPr>
        <w:t xml:space="preserve"> In such cases, as with forced/coerced marriage, individual’s </w:t>
      </w:r>
      <w:r w:rsidR="00BB5B15" w:rsidRPr="00445406">
        <w:rPr>
          <w:rFonts w:asciiTheme="minorHAnsi" w:eastAsia="Georgia" w:hAnsiTheme="minorHAnsi" w:cstheme="minorHAnsi"/>
          <w:color w:val="000000" w:themeColor="text1"/>
        </w:rPr>
        <w:t xml:space="preserve">choice </w:t>
      </w:r>
      <w:r w:rsidR="00216B89" w:rsidRPr="00445406">
        <w:rPr>
          <w:rFonts w:asciiTheme="minorHAnsi" w:eastAsia="Georgia" w:hAnsiTheme="minorHAnsi" w:cstheme="minorHAnsi"/>
          <w:color w:val="000000" w:themeColor="text1"/>
        </w:rPr>
        <w:t>to marriage remain</w:t>
      </w:r>
      <w:r w:rsidR="00CA34B3" w:rsidRPr="00445406">
        <w:rPr>
          <w:rFonts w:asciiTheme="minorHAnsi" w:eastAsia="Georgia" w:hAnsiTheme="minorHAnsi" w:cstheme="minorHAnsi"/>
          <w:color w:val="000000" w:themeColor="text1"/>
        </w:rPr>
        <w:t>s</w:t>
      </w:r>
      <w:r w:rsidR="00216B89" w:rsidRPr="00445406">
        <w:rPr>
          <w:rFonts w:asciiTheme="minorHAnsi" w:eastAsia="Georgia" w:hAnsiTheme="minorHAnsi" w:cstheme="minorHAnsi"/>
          <w:color w:val="000000" w:themeColor="text1"/>
        </w:rPr>
        <w:t xml:space="preserve"> largely unaddressed. </w:t>
      </w:r>
      <w:r w:rsidR="006533AE" w:rsidRPr="00445406">
        <w:rPr>
          <w:rFonts w:asciiTheme="minorHAnsi" w:eastAsia="Georgia" w:hAnsiTheme="minorHAnsi" w:cstheme="minorHAnsi"/>
          <w:color w:val="000000" w:themeColor="text1"/>
        </w:rPr>
        <w:t>The recent enactment of the Child Marriage Restraint Act 2017 failed to set a minimum age of marriage for girls, and includes a special provision exempting certain underage marriages from its ambit</w:t>
      </w:r>
      <w:r w:rsidR="00AF7227" w:rsidRPr="00445406">
        <w:rPr>
          <w:rFonts w:asciiTheme="minorHAnsi" w:eastAsia="Georgia" w:hAnsiTheme="minorHAnsi" w:cstheme="minorHAnsi"/>
          <w:color w:val="000000" w:themeColor="text1"/>
        </w:rPr>
        <w:t xml:space="preserve"> which also results in marriage without consent</w:t>
      </w:r>
      <w:r w:rsidR="00BB5B15" w:rsidRPr="00445406">
        <w:rPr>
          <w:rFonts w:asciiTheme="minorHAnsi" w:eastAsia="Georgia" w:hAnsiTheme="minorHAnsi" w:cstheme="minorHAnsi"/>
          <w:color w:val="000000" w:themeColor="text1"/>
        </w:rPr>
        <w:t>.</w:t>
      </w:r>
      <w:r w:rsidR="00AF7227" w:rsidRPr="00445406">
        <w:rPr>
          <w:rFonts w:asciiTheme="minorHAnsi" w:eastAsia="Georgia" w:hAnsiTheme="minorHAnsi" w:cstheme="minorHAnsi"/>
          <w:color w:val="000000" w:themeColor="text1"/>
        </w:rPr>
        <w:t xml:space="preserve"> Besides</w:t>
      </w:r>
      <w:r w:rsidR="00BB5B15" w:rsidRPr="00445406">
        <w:rPr>
          <w:rFonts w:asciiTheme="minorHAnsi" w:eastAsia="Georgia" w:hAnsiTheme="minorHAnsi" w:cstheme="minorHAnsi"/>
          <w:color w:val="000000" w:themeColor="text1"/>
        </w:rPr>
        <w:t xml:space="preserve"> this</w:t>
      </w:r>
      <w:r w:rsidR="00AF7227" w:rsidRPr="00445406">
        <w:rPr>
          <w:rFonts w:asciiTheme="minorHAnsi" w:eastAsia="Georgia" w:hAnsiTheme="minorHAnsi" w:cstheme="minorHAnsi"/>
          <w:color w:val="000000" w:themeColor="text1"/>
        </w:rPr>
        <w:t>, g</w:t>
      </w:r>
      <w:r w:rsidR="00216B89" w:rsidRPr="00445406">
        <w:rPr>
          <w:rFonts w:asciiTheme="minorHAnsi" w:eastAsia="Georgia" w:hAnsiTheme="minorHAnsi" w:cstheme="minorHAnsi"/>
          <w:color w:val="000000" w:themeColor="text1"/>
        </w:rPr>
        <w:t>ender diversity</w:t>
      </w:r>
      <w:r w:rsidRPr="00445406">
        <w:rPr>
          <w:rFonts w:asciiTheme="minorHAnsi" w:eastAsia="Georgia" w:hAnsiTheme="minorHAnsi" w:cstheme="minorHAnsi"/>
          <w:color w:val="000000" w:themeColor="text1"/>
        </w:rPr>
        <w:t xml:space="preserve"> is</w:t>
      </w:r>
      <w:r w:rsidR="00216B89" w:rsidRPr="00445406">
        <w:rPr>
          <w:rFonts w:asciiTheme="minorHAnsi" w:eastAsia="Georgia" w:hAnsiTheme="minorHAnsi" w:cstheme="minorHAnsi"/>
          <w:color w:val="000000" w:themeColor="text1"/>
        </w:rPr>
        <w:t xml:space="preserve"> not widely </w:t>
      </w:r>
      <w:r w:rsidRPr="00445406">
        <w:rPr>
          <w:rFonts w:asciiTheme="minorHAnsi" w:eastAsia="Georgia" w:hAnsiTheme="minorHAnsi" w:cstheme="minorHAnsi"/>
          <w:color w:val="000000" w:themeColor="text1"/>
        </w:rPr>
        <w:t>recognised</w:t>
      </w:r>
      <w:r w:rsidR="00216B89" w:rsidRPr="00445406">
        <w:rPr>
          <w:rFonts w:asciiTheme="minorHAnsi" w:eastAsia="Georgia" w:hAnsiTheme="minorHAnsi" w:cstheme="minorHAnsi"/>
          <w:color w:val="000000" w:themeColor="text1"/>
        </w:rPr>
        <w:t>, resul</w:t>
      </w:r>
      <w:r w:rsidR="00D146E6" w:rsidRPr="00445406">
        <w:rPr>
          <w:rFonts w:asciiTheme="minorHAnsi" w:eastAsia="Georgia" w:hAnsiTheme="minorHAnsi" w:cstheme="minorHAnsi"/>
          <w:color w:val="000000" w:themeColor="text1"/>
        </w:rPr>
        <w:t>t</w:t>
      </w:r>
      <w:r w:rsidR="00AF7227" w:rsidRPr="00445406">
        <w:rPr>
          <w:rFonts w:asciiTheme="minorHAnsi" w:eastAsia="Georgia" w:hAnsiTheme="minorHAnsi" w:cstheme="minorHAnsi"/>
          <w:color w:val="000000" w:themeColor="text1"/>
        </w:rPr>
        <w:t>ing</w:t>
      </w:r>
      <w:r w:rsidR="00216B89" w:rsidRPr="00445406">
        <w:rPr>
          <w:rFonts w:asciiTheme="minorHAnsi" w:eastAsia="Georgia" w:hAnsiTheme="minorHAnsi" w:cstheme="minorHAnsi"/>
          <w:color w:val="000000" w:themeColor="text1"/>
        </w:rPr>
        <w:t xml:space="preserve"> in significant violations related to the denial of information and decision making connected to personal lives, in particular rights within the family and regarding sexuality.</w:t>
      </w:r>
      <w:r w:rsidR="006533AE" w:rsidRPr="00445406">
        <w:rPr>
          <w:rFonts w:asciiTheme="minorHAnsi" w:eastAsia="Georgia" w:hAnsiTheme="minorHAnsi" w:cstheme="minorHAnsi"/>
          <w:color w:val="000000" w:themeColor="text1"/>
        </w:rPr>
        <w:t xml:space="preserve"> For example, Section 377 of the Penal Code 1860 is treated as criminalising same sex relationships.</w:t>
      </w:r>
      <w:r w:rsidR="00216B89" w:rsidRPr="00445406">
        <w:rPr>
          <w:rFonts w:asciiTheme="minorHAnsi" w:eastAsia="Georgia" w:hAnsiTheme="minorHAnsi" w:cstheme="minorHAnsi"/>
          <w:color w:val="000000" w:themeColor="text1"/>
        </w:rPr>
        <w:t xml:space="preserve"> </w:t>
      </w:r>
      <w:r w:rsidR="006533AE" w:rsidRPr="00445406">
        <w:rPr>
          <w:rFonts w:asciiTheme="minorHAnsi" w:eastAsia="Georgia" w:hAnsiTheme="minorHAnsi" w:cstheme="minorHAnsi"/>
          <w:color w:val="000000" w:themeColor="text1"/>
        </w:rPr>
        <w:t xml:space="preserve">Under such </w:t>
      </w:r>
      <w:r w:rsidR="00BB5B15" w:rsidRPr="00445406">
        <w:rPr>
          <w:rFonts w:asciiTheme="minorHAnsi" w:eastAsia="Georgia" w:hAnsiTheme="minorHAnsi" w:cstheme="minorHAnsi"/>
          <w:color w:val="000000" w:themeColor="text1"/>
        </w:rPr>
        <w:t xml:space="preserve">social </w:t>
      </w:r>
      <w:r w:rsidR="006533AE" w:rsidRPr="00445406">
        <w:rPr>
          <w:rFonts w:asciiTheme="minorHAnsi" w:eastAsia="Georgia" w:hAnsiTheme="minorHAnsi" w:cstheme="minorHAnsi"/>
          <w:color w:val="000000" w:themeColor="text1"/>
        </w:rPr>
        <w:t>circumstances, young adults often do not receive necessary information growing up about their SRH rights and are not aware of possible violations</w:t>
      </w:r>
      <w:r w:rsidR="00AF7227" w:rsidRPr="00445406">
        <w:rPr>
          <w:rFonts w:asciiTheme="minorHAnsi" w:eastAsia="Georgia" w:hAnsiTheme="minorHAnsi" w:cstheme="minorHAnsi"/>
          <w:color w:val="000000" w:themeColor="text1"/>
        </w:rPr>
        <w:t xml:space="preserve"> which</w:t>
      </w:r>
      <w:r w:rsidR="001841A2" w:rsidRPr="00445406">
        <w:rPr>
          <w:rFonts w:asciiTheme="minorHAnsi" w:eastAsia="Georgia" w:hAnsiTheme="minorHAnsi" w:cstheme="minorHAnsi"/>
          <w:color w:val="000000" w:themeColor="text1"/>
        </w:rPr>
        <w:t xml:space="preserve"> </w:t>
      </w:r>
      <w:r w:rsidR="006533AE" w:rsidRPr="00445406">
        <w:rPr>
          <w:rFonts w:asciiTheme="minorHAnsi" w:eastAsia="Georgia" w:hAnsiTheme="minorHAnsi" w:cstheme="minorHAnsi"/>
          <w:color w:val="000000" w:themeColor="text1"/>
        </w:rPr>
        <w:t>can cause severe and lasting harm. The absence of dialogue</w:t>
      </w:r>
      <w:r w:rsidR="001841A2" w:rsidRPr="00445406">
        <w:rPr>
          <w:rFonts w:asciiTheme="minorHAnsi" w:eastAsia="Georgia" w:hAnsiTheme="minorHAnsi" w:cstheme="minorHAnsi"/>
          <w:color w:val="000000" w:themeColor="text1"/>
        </w:rPr>
        <w:t xml:space="preserve"> als</w:t>
      </w:r>
      <w:r w:rsidR="006533AE" w:rsidRPr="00445406">
        <w:rPr>
          <w:rFonts w:asciiTheme="minorHAnsi" w:eastAsia="Georgia" w:hAnsiTheme="minorHAnsi" w:cstheme="minorHAnsi"/>
          <w:color w:val="000000" w:themeColor="text1"/>
        </w:rPr>
        <w:t xml:space="preserve">o affects young men in a society where discrimination against women and girls is already prevalent, </w:t>
      </w:r>
      <w:r w:rsidR="00AF7227" w:rsidRPr="00445406">
        <w:rPr>
          <w:rFonts w:asciiTheme="minorHAnsi" w:eastAsia="Georgia" w:hAnsiTheme="minorHAnsi" w:cstheme="minorHAnsi"/>
          <w:color w:val="000000" w:themeColor="text1"/>
        </w:rPr>
        <w:t xml:space="preserve">who </w:t>
      </w:r>
      <w:r w:rsidR="006533AE" w:rsidRPr="00445406">
        <w:rPr>
          <w:rFonts w:asciiTheme="minorHAnsi" w:eastAsia="Georgia" w:hAnsiTheme="minorHAnsi" w:cstheme="minorHAnsi"/>
          <w:color w:val="000000" w:themeColor="text1"/>
        </w:rPr>
        <w:t>are ignorant of, or unwilling to respect women’s rights to choice and consent</w:t>
      </w:r>
      <w:r w:rsidR="00AF7227" w:rsidRPr="00445406">
        <w:rPr>
          <w:rFonts w:asciiTheme="minorHAnsi" w:eastAsia="Georgia" w:hAnsiTheme="minorHAnsi" w:cstheme="minorHAnsi"/>
          <w:color w:val="000000" w:themeColor="text1"/>
        </w:rPr>
        <w:t>.</w:t>
      </w:r>
      <w:r w:rsidR="001841A2" w:rsidRPr="00445406">
        <w:rPr>
          <w:rFonts w:asciiTheme="minorHAnsi" w:eastAsia="Georgia" w:hAnsiTheme="minorHAnsi" w:cstheme="minorHAnsi"/>
          <w:color w:val="000000" w:themeColor="text1"/>
        </w:rPr>
        <w:t xml:space="preserve"> The experiences of LGBT individuals in this matter are almost wholly unaddressed (except now in the context of Hijra communities).  There is also generally a lack of SRHR training for service providers. Innovative frontline services such as one-stop crisis</w:t>
      </w:r>
      <w:r w:rsidR="00CA34B3" w:rsidRPr="00445406">
        <w:rPr>
          <w:rFonts w:asciiTheme="minorHAnsi" w:eastAsia="Georgia" w:hAnsiTheme="minorHAnsi" w:cstheme="minorHAnsi"/>
          <w:color w:val="000000" w:themeColor="text1"/>
        </w:rPr>
        <w:t xml:space="preserve"> </w:t>
      </w:r>
      <w:r w:rsidR="001841A2" w:rsidRPr="00445406">
        <w:rPr>
          <w:rFonts w:asciiTheme="minorHAnsi" w:eastAsia="Georgia" w:hAnsiTheme="minorHAnsi" w:cstheme="minorHAnsi"/>
          <w:color w:val="000000" w:themeColor="text1"/>
        </w:rPr>
        <w:t xml:space="preserve">and victim support centres exist, but these are limited to certain urban centres. </w:t>
      </w:r>
      <w:r w:rsidR="00216B89" w:rsidRPr="00445406">
        <w:rPr>
          <w:rFonts w:asciiTheme="minorHAnsi" w:eastAsia="Georgia" w:hAnsiTheme="minorHAnsi" w:cstheme="minorHAnsi"/>
          <w:color w:val="000000" w:themeColor="text1"/>
        </w:rPr>
        <w:t>Despite legislative developments, social norms continue to sanction violence in the family, and a culture of victim blaming and stigma means that women and adolescent girls are discouraged fr</w:t>
      </w:r>
      <w:r w:rsidR="00BB5B15" w:rsidRPr="00445406">
        <w:rPr>
          <w:rFonts w:asciiTheme="minorHAnsi" w:eastAsia="Georgia" w:hAnsiTheme="minorHAnsi" w:cstheme="minorHAnsi"/>
          <w:color w:val="000000" w:themeColor="text1"/>
        </w:rPr>
        <w:t>o</w:t>
      </w:r>
      <w:r w:rsidR="00216B89" w:rsidRPr="00445406">
        <w:rPr>
          <w:rFonts w:asciiTheme="minorHAnsi" w:eastAsia="Georgia" w:hAnsiTheme="minorHAnsi" w:cstheme="minorHAnsi"/>
          <w:color w:val="000000" w:themeColor="text1"/>
        </w:rPr>
        <w:t xml:space="preserve">m speaking about sexual harassment and violence they experience.  </w:t>
      </w:r>
      <w:r w:rsidR="004F74E3" w:rsidRPr="00445406">
        <w:rPr>
          <w:rFonts w:asciiTheme="minorHAnsi" w:eastAsia="Georgia" w:hAnsiTheme="minorHAnsi" w:cstheme="minorHAnsi"/>
          <w:color w:val="000000" w:themeColor="text1"/>
        </w:rPr>
        <w:t xml:space="preserve"> </w:t>
      </w:r>
    </w:p>
    <w:p w14:paraId="0CB91462" w14:textId="1D75031E" w:rsidR="00B5222E" w:rsidRPr="00445406" w:rsidRDefault="006533AE" w:rsidP="00C05063">
      <w:pPr>
        <w:pStyle w:val="Normal1"/>
        <w:spacing w:before="120"/>
        <w:jc w:val="both"/>
        <w:rPr>
          <w:rFonts w:asciiTheme="minorHAnsi" w:eastAsia="Georgia" w:hAnsiTheme="minorHAnsi" w:cstheme="minorHAnsi"/>
          <w:color w:val="000000" w:themeColor="text1"/>
        </w:rPr>
      </w:pPr>
      <w:r w:rsidRPr="00445406">
        <w:rPr>
          <w:rFonts w:asciiTheme="minorHAnsi" w:eastAsia="Georgia" w:hAnsiTheme="minorHAnsi" w:cstheme="minorHAnsi"/>
          <w:color w:val="000000" w:themeColor="text1"/>
        </w:rPr>
        <w:t>I</w:t>
      </w:r>
      <w:r w:rsidR="004F74E3" w:rsidRPr="00445406">
        <w:rPr>
          <w:rFonts w:asciiTheme="minorHAnsi" w:eastAsia="Georgia" w:hAnsiTheme="minorHAnsi" w:cstheme="minorHAnsi"/>
          <w:color w:val="000000" w:themeColor="text1"/>
        </w:rPr>
        <w:t xml:space="preserve">t is particularly essential to build the spirit of combatting issues of discrimination, upholding and respecting SRHR, and working towards bringing about reforms to address the gaps in laws and policies. </w:t>
      </w:r>
      <w:r w:rsidR="00F108AD" w:rsidRPr="00445406">
        <w:rPr>
          <w:rFonts w:asciiTheme="minorHAnsi" w:eastAsia="Georgia" w:hAnsiTheme="minorHAnsi" w:cstheme="minorHAnsi"/>
          <w:color w:val="000000" w:themeColor="text1"/>
        </w:rPr>
        <w:t xml:space="preserve">Based on this context BLAST has initiated a project </w:t>
      </w:r>
      <w:r w:rsidR="00F108AD" w:rsidRPr="00445406">
        <w:rPr>
          <w:rFonts w:asciiTheme="minorHAnsi" w:eastAsia="Georgia" w:hAnsiTheme="minorHAnsi" w:cstheme="minorHAnsi"/>
          <w:i/>
          <w:color w:val="000000" w:themeColor="text1"/>
        </w:rPr>
        <w:t>Promoting Rights through Inclusion and Empowerment-PRiTIE</w:t>
      </w:r>
      <w:r w:rsidR="00F108AD" w:rsidRPr="00445406">
        <w:rPr>
          <w:rFonts w:asciiTheme="minorHAnsi" w:eastAsia="Georgia" w:hAnsiTheme="minorHAnsi" w:cstheme="minorHAnsi"/>
          <w:color w:val="000000" w:themeColor="text1"/>
        </w:rPr>
        <w:t xml:space="preserve"> with funding </w:t>
      </w:r>
      <w:r w:rsidR="001841A2" w:rsidRPr="00445406">
        <w:rPr>
          <w:rFonts w:asciiTheme="minorHAnsi" w:eastAsia="Georgia" w:hAnsiTheme="minorHAnsi" w:cstheme="minorHAnsi"/>
          <w:color w:val="000000" w:themeColor="text1"/>
        </w:rPr>
        <w:t>from</w:t>
      </w:r>
      <w:r w:rsidR="00F108AD" w:rsidRPr="00445406">
        <w:rPr>
          <w:rFonts w:asciiTheme="minorHAnsi" w:eastAsia="Georgia" w:hAnsiTheme="minorHAnsi" w:cstheme="minorHAnsi"/>
          <w:color w:val="000000" w:themeColor="text1"/>
        </w:rPr>
        <w:t xml:space="preserve"> RFSU. </w:t>
      </w:r>
      <w:r w:rsidR="001841A2" w:rsidRPr="00445406">
        <w:rPr>
          <w:rFonts w:asciiTheme="minorHAnsi" w:eastAsia="Georgia" w:hAnsiTheme="minorHAnsi" w:cstheme="minorHAnsi"/>
          <w:color w:val="000000" w:themeColor="text1"/>
        </w:rPr>
        <w:t>The project</w:t>
      </w:r>
      <w:r w:rsidR="00F108AD" w:rsidRPr="00445406">
        <w:rPr>
          <w:rFonts w:asciiTheme="minorHAnsi" w:eastAsia="Georgia" w:hAnsiTheme="minorHAnsi" w:cstheme="minorHAnsi"/>
          <w:color w:val="000000" w:themeColor="text1"/>
        </w:rPr>
        <w:t xml:space="preserve"> du</w:t>
      </w:r>
      <w:r w:rsidR="004F74E3" w:rsidRPr="00445406">
        <w:rPr>
          <w:rFonts w:asciiTheme="minorHAnsi" w:eastAsia="Georgia" w:hAnsiTheme="minorHAnsi" w:cstheme="minorHAnsi"/>
          <w:color w:val="000000" w:themeColor="text1"/>
        </w:rPr>
        <w:t xml:space="preserve">ration is </w:t>
      </w:r>
      <w:r w:rsidR="001841A2" w:rsidRPr="00445406">
        <w:rPr>
          <w:rFonts w:asciiTheme="minorHAnsi" w:eastAsia="Georgia" w:hAnsiTheme="minorHAnsi" w:cstheme="minorHAnsi"/>
          <w:color w:val="000000" w:themeColor="text1"/>
        </w:rPr>
        <w:t xml:space="preserve">from </w:t>
      </w:r>
      <w:r w:rsidR="004F74E3" w:rsidRPr="00445406">
        <w:rPr>
          <w:rFonts w:asciiTheme="minorHAnsi" w:eastAsia="Georgia" w:hAnsiTheme="minorHAnsi" w:cstheme="minorHAnsi"/>
          <w:color w:val="000000" w:themeColor="text1"/>
        </w:rPr>
        <w:t>May 2018</w:t>
      </w:r>
      <w:r w:rsidR="001841A2" w:rsidRPr="00445406">
        <w:rPr>
          <w:rFonts w:asciiTheme="minorHAnsi" w:eastAsia="Georgia" w:hAnsiTheme="minorHAnsi" w:cstheme="minorHAnsi"/>
          <w:color w:val="000000" w:themeColor="text1"/>
        </w:rPr>
        <w:t xml:space="preserve"> to </w:t>
      </w:r>
      <w:r w:rsidR="004F74E3" w:rsidRPr="00445406">
        <w:rPr>
          <w:rFonts w:asciiTheme="minorHAnsi" w:eastAsia="Georgia" w:hAnsiTheme="minorHAnsi" w:cstheme="minorHAnsi"/>
          <w:color w:val="000000" w:themeColor="text1"/>
        </w:rPr>
        <w:t>December 2020</w:t>
      </w:r>
      <w:r w:rsidR="00F108AD" w:rsidRPr="00445406">
        <w:rPr>
          <w:rFonts w:asciiTheme="minorHAnsi" w:eastAsia="Georgia" w:hAnsiTheme="minorHAnsi" w:cstheme="minorHAnsi"/>
          <w:color w:val="000000" w:themeColor="text1"/>
        </w:rPr>
        <w:t>. Through this initiative, we will seek to address issues relating to the recognition and realization of SRHR</w:t>
      </w:r>
      <w:r w:rsidR="00CA34B3" w:rsidRPr="00445406">
        <w:rPr>
          <w:rFonts w:asciiTheme="minorHAnsi" w:eastAsia="Georgia" w:hAnsiTheme="minorHAnsi" w:cstheme="minorHAnsi"/>
          <w:color w:val="000000" w:themeColor="text1"/>
        </w:rPr>
        <w:t>. This intervention aims to target laws, practices, service provision and enhanced participation and capacity of rights holders and duty bearers with regards to SRHR through its activities. It is expected that by engaging rights holders and service providers (seeing as they are young professionals and/or students) through innovative initiatives</w:t>
      </w:r>
      <w:r w:rsidR="00B5222E" w:rsidRPr="00445406">
        <w:rPr>
          <w:rFonts w:asciiTheme="minorHAnsi" w:eastAsia="Georgia" w:hAnsiTheme="minorHAnsi" w:cstheme="minorHAnsi"/>
          <w:color w:val="000000" w:themeColor="text1"/>
        </w:rPr>
        <w:t>,</w:t>
      </w:r>
      <w:r w:rsidR="00CA34B3" w:rsidRPr="00445406">
        <w:rPr>
          <w:rFonts w:asciiTheme="minorHAnsi" w:eastAsia="Georgia" w:hAnsiTheme="minorHAnsi" w:cstheme="minorHAnsi"/>
          <w:color w:val="000000" w:themeColor="text1"/>
        </w:rPr>
        <w:t xml:space="preserve"> selected individuals’ knowledge and capacity to stand for their own rights as well as</w:t>
      </w:r>
      <w:r w:rsidR="00B5222E" w:rsidRPr="00445406">
        <w:rPr>
          <w:rFonts w:asciiTheme="minorHAnsi" w:eastAsia="Georgia" w:hAnsiTheme="minorHAnsi" w:cstheme="minorHAnsi"/>
          <w:color w:val="000000" w:themeColor="text1"/>
        </w:rPr>
        <w:t xml:space="preserve"> for</w:t>
      </w:r>
      <w:r w:rsidR="00CA34B3" w:rsidRPr="00445406">
        <w:rPr>
          <w:rFonts w:asciiTheme="minorHAnsi" w:eastAsia="Georgia" w:hAnsiTheme="minorHAnsi" w:cstheme="minorHAnsi"/>
          <w:color w:val="000000" w:themeColor="text1"/>
        </w:rPr>
        <w:t xml:space="preserve"> others will increase.</w:t>
      </w:r>
      <w:r w:rsidR="00B5222E" w:rsidRPr="00445406">
        <w:rPr>
          <w:rFonts w:asciiTheme="minorHAnsi" w:eastAsia="Georgia" w:hAnsiTheme="minorHAnsi" w:cstheme="minorHAnsi"/>
          <w:color w:val="000000" w:themeColor="text1"/>
        </w:rPr>
        <w:t xml:space="preserve"> Our mandate through this intervention is not only to advocate for the rights of </w:t>
      </w:r>
      <w:r w:rsidR="00B5222E" w:rsidRPr="00445406">
        <w:rPr>
          <w:rFonts w:asciiTheme="minorHAnsi" w:eastAsia="Georgia" w:hAnsiTheme="minorHAnsi" w:cstheme="minorHAnsi"/>
          <w:color w:val="000000" w:themeColor="text1"/>
        </w:rPr>
        <w:lastRenderedPageBreak/>
        <w:t>individuals, but also to create safe spaces, opportunities and methods for them to be directly involved in advocating for their own rights and protecting them.</w:t>
      </w:r>
    </w:p>
    <w:p w14:paraId="7C8CEAEE" w14:textId="39BFB844" w:rsidR="00F108AD" w:rsidRPr="00445406" w:rsidRDefault="00132597" w:rsidP="00C05063">
      <w:pPr>
        <w:pStyle w:val="Normal1"/>
        <w:spacing w:before="120"/>
        <w:jc w:val="both"/>
        <w:rPr>
          <w:rFonts w:asciiTheme="minorHAnsi" w:eastAsia="Georgia" w:hAnsiTheme="minorHAnsi" w:cstheme="minorHAnsi"/>
          <w:b/>
          <w:color w:val="000000" w:themeColor="text1"/>
        </w:rPr>
      </w:pPr>
      <w:r>
        <w:rPr>
          <w:rFonts w:asciiTheme="minorHAnsi" w:eastAsia="Georgia" w:hAnsiTheme="minorHAnsi" w:cstheme="minorHAnsi"/>
          <w:b/>
          <w:color w:val="000000" w:themeColor="text1"/>
        </w:rPr>
        <w:t xml:space="preserve">2. </w:t>
      </w:r>
      <w:r w:rsidR="00F108AD" w:rsidRPr="00445406">
        <w:rPr>
          <w:rFonts w:asciiTheme="minorHAnsi" w:eastAsia="Georgia" w:hAnsiTheme="minorHAnsi" w:cstheme="minorHAnsi"/>
          <w:b/>
          <w:color w:val="000000" w:themeColor="text1"/>
        </w:rPr>
        <w:t xml:space="preserve">Project Objectives: </w:t>
      </w:r>
    </w:p>
    <w:p w14:paraId="451DA58C" w14:textId="77777777" w:rsidR="00F108AD" w:rsidRPr="00445406" w:rsidRDefault="00F108AD" w:rsidP="00C05063">
      <w:pPr>
        <w:pStyle w:val="Normal1"/>
        <w:numPr>
          <w:ilvl w:val="0"/>
          <w:numId w:val="1"/>
        </w:numPr>
        <w:pBdr>
          <w:top w:val="nil"/>
          <w:left w:val="nil"/>
          <w:bottom w:val="nil"/>
          <w:right w:val="nil"/>
          <w:between w:val="nil"/>
        </w:pBdr>
        <w:spacing w:before="120"/>
        <w:ind w:left="115" w:hanging="205"/>
        <w:jc w:val="both"/>
        <w:rPr>
          <w:rFonts w:asciiTheme="minorHAnsi" w:hAnsiTheme="minorHAnsi" w:cstheme="minorHAnsi"/>
          <w:color w:val="000000" w:themeColor="text1"/>
        </w:rPr>
      </w:pPr>
      <w:r w:rsidRPr="00445406">
        <w:rPr>
          <w:rFonts w:asciiTheme="minorHAnsi" w:eastAsia="Georgia" w:hAnsiTheme="minorHAnsi" w:cstheme="minorHAnsi"/>
          <w:color w:val="000000" w:themeColor="text1"/>
        </w:rPr>
        <w:t xml:space="preserve">To address </w:t>
      </w:r>
      <w:r w:rsidRPr="00445406">
        <w:rPr>
          <w:rFonts w:asciiTheme="minorHAnsi" w:eastAsia="Georgia" w:hAnsiTheme="minorHAnsi" w:cstheme="minorHAnsi"/>
          <w:b/>
          <w:color w:val="000000" w:themeColor="text1"/>
        </w:rPr>
        <w:t>discriminatory laws, policies and practices</w:t>
      </w:r>
      <w:r w:rsidRPr="00445406">
        <w:rPr>
          <w:rFonts w:asciiTheme="minorHAnsi" w:eastAsia="Georgia" w:hAnsiTheme="minorHAnsi" w:cstheme="minorHAnsi"/>
          <w:color w:val="000000" w:themeColor="text1"/>
        </w:rPr>
        <w:t xml:space="preserve"> related to marriage and sexual violence in the context of Bangladesh and international human rights standards</w:t>
      </w:r>
    </w:p>
    <w:p w14:paraId="1D64B3B8" w14:textId="77777777" w:rsidR="00F108AD" w:rsidRPr="00445406" w:rsidRDefault="00F108AD" w:rsidP="00C05063">
      <w:pPr>
        <w:pStyle w:val="Normal1"/>
        <w:numPr>
          <w:ilvl w:val="0"/>
          <w:numId w:val="1"/>
        </w:numPr>
        <w:pBdr>
          <w:top w:val="nil"/>
          <w:left w:val="nil"/>
          <w:bottom w:val="nil"/>
          <w:right w:val="nil"/>
          <w:between w:val="nil"/>
        </w:pBdr>
        <w:spacing w:before="120"/>
        <w:ind w:left="115" w:hanging="205"/>
        <w:jc w:val="both"/>
        <w:rPr>
          <w:rFonts w:asciiTheme="minorHAnsi" w:hAnsiTheme="minorHAnsi" w:cstheme="minorHAnsi"/>
          <w:color w:val="000000" w:themeColor="text1"/>
        </w:rPr>
      </w:pPr>
      <w:r w:rsidRPr="00445406">
        <w:rPr>
          <w:rFonts w:asciiTheme="minorHAnsi" w:eastAsia="Georgia" w:hAnsiTheme="minorHAnsi" w:cstheme="minorHAnsi"/>
          <w:color w:val="000000" w:themeColor="text1"/>
        </w:rPr>
        <w:t xml:space="preserve">To create </w:t>
      </w:r>
      <w:r w:rsidRPr="00445406">
        <w:rPr>
          <w:rFonts w:asciiTheme="minorHAnsi" w:eastAsia="Georgia" w:hAnsiTheme="minorHAnsi" w:cstheme="minorHAnsi"/>
          <w:b/>
          <w:color w:val="000000" w:themeColor="text1"/>
        </w:rPr>
        <w:t xml:space="preserve">platforms for University students and young professionals in the project area </w:t>
      </w:r>
      <w:r w:rsidRPr="00445406">
        <w:rPr>
          <w:rFonts w:asciiTheme="minorHAnsi" w:eastAsia="Georgia" w:hAnsiTheme="minorHAnsi" w:cstheme="minorHAnsi"/>
          <w:color w:val="000000" w:themeColor="text1"/>
        </w:rPr>
        <w:t xml:space="preserve">to express their views and experiences on their freedom to express, choose and consent to matters related to their own lives, and </w:t>
      </w:r>
      <w:r w:rsidRPr="00445406">
        <w:rPr>
          <w:rFonts w:asciiTheme="minorHAnsi" w:eastAsia="Georgia" w:hAnsiTheme="minorHAnsi" w:cstheme="minorHAnsi"/>
          <w:b/>
          <w:color w:val="000000" w:themeColor="text1"/>
        </w:rPr>
        <w:t xml:space="preserve">strengthen their knowledge and understanding  </w:t>
      </w:r>
      <w:r w:rsidRPr="00445406">
        <w:rPr>
          <w:rFonts w:asciiTheme="minorHAnsi" w:eastAsia="Georgia" w:hAnsiTheme="minorHAnsi" w:cstheme="minorHAnsi"/>
          <w:color w:val="000000" w:themeColor="text1"/>
        </w:rPr>
        <w:t>and increase their participation in ensuring their rights</w:t>
      </w:r>
    </w:p>
    <w:p w14:paraId="3B4F54BD" w14:textId="77777777" w:rsidR="00F108AD" w:rsidRPr="00445406" w:rsidRDefault="00F108AD" w:rsidP="00C05063">
      <w:pPr>
        <w:pStyle w:val="Normal1"/>
        <w:numPr>
          <w:ilvl w:val="0"/>
          <w:numId w:val="1"/>
        </w:numPr>
        <w:pBdr>
          <w:top w:val="nil"/>
          <w:left w:val="nil"/>
          <w:bottom w:val="nil"/>
          <w:right w:val="nil"/>
          <w:between w:val="nil"/>
        </w:pBdr>
        <w:spacing w:before="120"/>
        <w:ind w:left="115" w:hanging="205"/>
        <w:jc w:val="both"/>
        <w:rPr>
          <w:rFonts w:asciiTheme="minorHAnsi" w:hAnsiTheme="minorHAnsi" w:cstheme="minorHAnsi"/>
          <w:color w:val="000000" w:themeColor="text1"/>
        </w:rPr>
      </w:pPr>
      <w:r w:rsidRPr="00445406">
        <w:rPr>
          <w:rFonts w:asciiTheme="minorHAnsi" w:eastAsia="Georgia" w:hAnsiTheme="minorHAnsi" w:cstheme="minorHAnsi"/>
          <w:color w:val="000000" w:themeColor="text1"/>
        </w:rPr>
        <w:t xml:space="preserve">To enhance the </w:t>
      </w:r>
      <w:r w:rsidRPr="00445406">
        <w:rPr>
          <w:rFonts w:asciiTheme="minorHAnsi" w:eastAsia="Georgia" w:hAnsiTheme="minorHAnsi" w:cstheme="minorHAnsi"/>
          <w:b/>
          <w:color w:val="000000" w:themeColor="text1"/>
        </w:rPr>
        <w:t>capacity of service providers on sexual and reproductive health and rights</w:t>
      </w:r>
    </w:p>
    <w:p w14:paraId="4C3AD246" w14:textId="0B0CD7AE" w:rsidR="004F74E3" w:rsidRPr="00445406" w:rsidRDefault="00132597" w:rsidP="00C05063">
      <w:pPr>
        <w:spacing w:before="120" w:after="0" w:line="240" w:lineRule="auto"/>
        <w:jc w:val="both"/>
        <w:rPr>
          <w:rFonts w:cstheme="minorHAnsi"/>
          <w:b/>
          <w:sz w:val="24"/>
          <w:szCs w:val="24"/>
        </w:rPr>
      </w:pPr>
      <w:r>
        <w:rPr>
          <w:rFonts w:cstheme="minorHAnsi"/>
          <w:b/>
          <w:sz w:val="24"/>
          <w:szCs w:val="24"/>
        </w:rPr>
        <w:t xml:space="preserve">3. </w:t>
      </w:r>
      <w:r w:rsidR="00E1497C" w:rsidRPr="00445406">
        <w:rPr>
          <w:rFonts w:cstheme="minorHAnsi"/>
          <w:b/>
          <w:sz w:val="24"/>
          <w:szCs w:val="24"/>
        </w:rPr>
        <w:t>Scope of Work:</w:t>
      </w:r>
    </w:p>
    <w:p w14:paraId="78A0B439" w14:textId="16F5B517" w:rsidR="00550C81" w:rsidRPr="00445406" w:rsidRDefault="00B5222E" w:rsidP="00C05063">
      <w:pPr>
        <w:pStyle w:val="Normal1"/>
        <w:spacing w:before="120"/>
        <w:jc w:val="both"/>
        <w:rPr>
          <w:rFonts w:asciiTheme="minorHAnsi" w:hAnsiTheme="minorHAnsi" w:cstheme="minorHAnsi"/>
        </w:rPr>
      </w:pPr>
      <w:r w:rsidRPr="00445406">
        <w:rPr>
          <w:rFonts w:asciiTheme="minorHAnsi" w:hAnsiTheme="minorHAnsi" w:cstheme="minorHAnsi"/>
        </w:rPr>
        <w:t>A</w:t>
      </w:r>
      <w:r w:rsidR="00027AE7" w:rsidRPr="00445406">
        <w:rPr>
          <w:rFonts w:asciiTheme="minorHAnsi" w:hAnsiTheme="minorHAnsi" w:cstheme="minorHAnsi"/>
        </w:rPr>
        <w:t xml:space="preserve"> </w:t>
      </w:r>
      <w:r w:rsidR="004F74E3" w:rsidRPr="00445406">
        <w:rPr>
          <w:rFonts w:asciiTheme="minorHAnsi" w:hAnsiTheme="minorHAnsi" w:cstheme="minorHAnsi"/>
        </w:rPr>
        <w:t xml:space="preserve">baseline survey will be conducted in order to </w:t>
      </w:r>
      <w:r w:rsidR="00550C81" w:rsidRPr="00445406">
        <w:rPr>
          <w:rFonts w:asciiTheme="minorHAnsi" w:hAnsiTheme="minorHAnsi" w:cstheme="minorHAnsi"/>
        </w:rPr>
        <w:t>understand</w:t>
      </w:r>
      <w:r w:rsidR="004F74E3" w:rsidRPr="00445406">
        <w:rPr>
          <w:rFonts w:asciiTheme="minorHAnsi" w:hAnsiTheme="minorHAnsi" w:cstheme="minorHAnsi"/>
        </w:rPr>
        <w:t xml:space="preserve"> the situation </w:t>
      </w:r>
      <w:r w:rsidR="00550C81" w:rsidRPr="00445406">
        <w:rPr>
          <w:rFonts w:asciiTheme="minorHAnsi" w:hAnsiTheme="minorHAnsi" w:cstheme="minorHAnsi"/>
        </w:rPr>
        <w:t>regarding</w:t>
      </w:r>
      <w:r w:rsidR="00E1497C" w:rsidRPr="00445406">
        <w:rPr>
          <w:rFonts w:asciiTheme="minorHAnsi" w:hAnsiTheme="minorHAnsi" w:cstheme="minorHAnsi"/>
        </w:rPr>
        <w:t xml:space="preserve"> SRHR knowledge</w:t>
      </w:r>
      <w:r w:rsidR="00550C81" w:rsidRPr="00445406">
        <w:rPr>
          <w:rFonts w:asciiTheme="minorHAnsi" w:hAnsiTheme="minorHAnsi" w:cstheme="minorHAnsi"/>
        </w:rPr>
        <w:t>,</w:t>
      </w:r>
      <w:r w:rsidR="00E1497C" w:rsidRPr="00445406">
        <w:rPr>
          <w:rFonts w:asciiTheme="minorHAnsi" w:hAnsiTheme="minorHAnsi" w:cstheme="minorHAnsi"/>
        </w:rPr>
        <w:t xml:space="preserve"> attitude and practices of young people</w:t>
      </w:r>
      <w:r w:rsidR="006D173D" w:rsidRPr="00445406">
        <w:rPr>
          <w:rFonts w:asciiTheme="minorHAnsi" w:hAnsiTheme="minorHAnsi" w:cstheme="minorHAnsi"/>
        </w:rPr>
        <w:t>,</w:t>
      </w:r>
      <w:r w:rsidR="00E1497C" w:rsidRPr="00445406">
        <w:rPr>
          <w:rFonts w:asciiTheme="minorHAnsi" w:hAnsiTheme="minorHAnsi" w:cstheme="minorHAnsi"/>
        </w:rPr>
        <w:t xml:space="preserve"> </w:t>
      </w:r>
      <w:r w:rsidR="006D173D" w:rsidRPr="00445406">
        <w:rPr>
          <w:rFonts w:asciiTheme="minorHAnsi" w:hAnsiTheme="minorHAnsi" w:cstheme="minorHAnsi"/>
        </w:rPr>
        <w:t>mainly</w:t>
      </w:r>
      <w:r w:rsidR="00E1497C" w:rsidRPr="00445406">
        <w:rPr>
          <w:rFonts w:asciiTheme="minorHAnsi" w:hAnsiTheme="minorHAnsi" w:cstheme="minorHAnsi"/>
        </w:rPr>
        <w:t xml:space="preserve"> university students</w:t>
      </w:r>
      <w:r w:rsidR="00AF7227" w:rsidRPr="00445406">
        <w:rPr>
          <w:rFonts w:asciiTheme="minorHAnsi" w:hAnsiTheme="minorHAnsi" w:cstheme="minorHAnsi"/>
        </w:rPr>
        <w:t xml:space="preserve"> </w:t>
      </w:r>
      <w:r w:rsidR="006D173D" w:rsidRPr="00445406">
        <w:rPr>
          <w:rFonts w:asciiTheme="minorHAnsi" w:hAnsiTheme="minorHAnsi" w:cstheme="minorHAnsi"/>
        </w:rPr>
        <w:t>from</w:t>
      </w:r>
      <w:r w:rsidR="00AF7227" w:rsidRPr="00445406">
        <w:rPr>
          <w:rFonts w:asciiTheme="minorHAnsi" w:hAnsiTheme="minorHAnsi" w:cstheme="minorHAnsi"/>
        </w:rPr>
        <w:t xml:space="preserve"> public and private universities and young professionals</w:t>
      </w:r>
      <w:r w:rsidR="00E1497C" w:rsidRPr="00445406">
        <w:rPr>
          <w:rFonts w:asciiTheme="minorHAnsi" w:hAnsiTheme="minorHAnsi" w:cstheme="minorHAnsi"/>
        </w:rPr>
        <w:t xml:space="preserve">; </w:t>
      </w:r>
      <w:r w:rsidR="00550C81" w:rsidRPr="00445406">
        <w:rPr>
          <w:rFonts w:asciiTheme="minorHAnsi" w:hAnsiTheme="minorHAnsi" w:cstheme="minorHAnsi"/>
        </w:rPr>
        <w:t xml:space="preserve">assess </w:t>
      </w:r>
      <w:r w:rsidR="00E1497C" w:rsidRPr="00445406">
        <w:rPr>
          <w:rFonts w:asciiTheme="minorHAnsi" w:hAnsiTheme="minorHAnsi" w:cstheme="minorHAnsi"/>
        </w:rPr>
        <w:t>opportunit</w:t>
      </w:r>
      <w:r w:rsidR="00550C81" w:rsidRPr="00445406">
        <w:rPr>
          <w:rFonts w:asciiTheme="minorHAnsi" w:hAnsiTheme="minorHAnsi" w:cstheme="minorHAnsi"/>
        </w:rPr>
        <w:t>ies</w:t>
      </w:r>
      <w:r w:rsidR="00E1497C" w:rsidRPr="00445406">
        <w:rPr>
          <w:rFonts w:asciiTheme="minorHAnsi" w:hAnsiTheme="minorHAnsi" w:cstheme="minorHAnsi"/>
        </w:rPr>
        <w:t xml:space="preserve"> to access SRHR services; </w:t>
      </w:r>
      <w:r w:rsidR="00550C81" w:rsidRPr="00445406">
        <w:rPr>
          <w:rFonts w:asciiTheme="minorHAnsi" w:hAnsiTheme="minorHAnsi" w:cstheme="minorHAnsi"/>
        </w:rPr>
        <w:t>and assess</w:t>
      </w:r>
      <w:r w:rsidR="00E1497C" w:rsidRPr="00445406">
        <w:rPr>
          <w:rFonts w:asciiTheme="minorHAnsi" w:hAnsiTheme="minorHAnsi" w:cstheme="minorHAnsi"/>
        </w:rPr>
        <w:t xml:space="preserve"> the degree of freedom of choice and opportunity to give consent in the matters related to SRHR. </w:t>
      </w:r>
      <w:r w:rsidR="001841A2" w:rsidRPr="00445406">
        <w:rPr>
          <w:rFonts w:asciiTheme="minorHAnsi" w:hAnsiTheme="minorHAnsi" w:cstheme="minorHAnsi"/>
        </w:rPr>
        <w:t>The</w:t>
      </w:r>
      <w:r w:rsidR="00E1497C" w:rsidRPr="00445406">
        <w:rPr>
          <w:rFonts w:asciiTheme="minorHAnsi" w:hAnsiTheme="minorHAnsi" w:cstheme="minorHAnsi"/>
        </w:rPr>
        <w:t xml:space="preserve"> baseline survey will </w:t>
      </w:r>
      <w:r w:rsidR="001841A2" w:rsidRPr="00445406">
        <w:rPr>
          <w:rFonts w:asciiTheme="minorHAnsi" w:hAnsiTheme="minorHAnsi" w:cstheme="minorHAnsi"/>
        </w:rPr>
        <w:t xml:space="preserve">analyse </w:t>
      </w:r>
      <w:r w:rsidR="00E1497C" w:rsidRPr="00445406">
        <w:rPr>
          <w:rFonts w:asciiTheme="minorHAnsi" w:hAnsiTheme="minorHAnsi" w:cstheme="minorHAnsi"/>
        </w:rPr>
        <w:t xml:space="preserve">existing legal and policy framework of SRHR related laws and policies </w:t>
      </w:r>
      <w:r w:rsidR="001841A2" w:rsidRPr="00445406">
        <w:rPr>
          <w:rFonts w:asciiTheme="minorHAnsi" w:hAnsiTheme="minorHAnsi" w:cstheme="minorHAnsi"/>
        </w:rPr>
        <w:t>to identify</w:t>
      </w:r>
      <w:r w:rsidR="00E1497C" w:rsidRPr="00445406">
        <w:rPr>
          <w:rFonts w:asciiTheme="minorHAnsi" w:hAnsiTheme="minorHAnsi" w:cstheme="minorHAnsi"/>
        </w:rPr>
        <w:t xml:space="preserve"> the policy gaps</w:t>
      </w:r>
      <w:r w:rsidR="00550C81" w:rsidRPr="00445406">
        <w:rPr>
          <w:rFonts w:asciiTheme="minorHAnsi" w:hAnsiTheme="minorHAnsi" w:cstheme="minorHAnsi"/>
        </w:rPr>
        <w:t>.</w:t>
      </w:r>
      <w:r w:rsidR="00E1497C" w:rsidRPr="00445406">
        <w:rPr>
          <w:rFonts w:asciiTheme="minorHAnsi" w:hAnsiTheme="minorHAnsi" w:cstheme="minorHAnsi"/>
        </w:rPr>
        <w:t xml:space="preserve"> </w:t>
      </w:r>
      <w:r w:rsidR="00550C81" w:rsidRPr="00445406">
        <w:rPr>
          <w:rFonts w:asciiTheme="minorHAnsi" w:hAnsiTheme="minorHAnsi" w:cstheme="minorHAnsi"/>
        </w:rPr>
        <w:t xml:space="preserve">The findings will help us achieve </w:t>
      </w:r>
      <w:r w:rsidRPr="00445406">
        <w:rPr>
          <w:rFonts w:asciiTheme="minorHAnsi" w:hAnsiTheme="minorHAnsi" w:cstheme="minorHAnsi"/>
        </w:rPr>
        <w:t xml:space="preserve">the following </w:t>
      </w:r>
      <w:r w:rsidR="00550C81" w:rsidRPr="00445406">
        <w:rPr>
          <w:rFonts w:asciiTheme="minorHAnsi" w:hAnsiTheme="minorHAnsi" w:cstheme="minorHAnsi"/>
        </w:rPr>
        <w:t xml:space="preserve">objectives: </w:t>
      </w:r>
    </w:p>
    <w:p w14:paraId="32C25D6B" w14:textId="1422A3D8" w:rsidR="00550C81" w:rsidRPr="00445406" w:rsidRDefault="00550C81" w:rsidP="00C05063">
      <w:pPr>
        <w:pStyle w:val="Normal1"/>
        <w:numPr>
          <w:ilvl w:val="0"/>
          <w:numId w:val="8"/>
        </w:numPr>
        <w:spacing w:before="120"/>
        <w:jc w:val="both"/>
        <w:rPr>
          <w:rFonts w:asciiTheme="minorHAnsi" w:eastAsia="Georgia" w:hAnsiTheme="minorHAnsi" w:cstheme="minorHAnsi"/>
          <w:color w:val="000000" w:themeColor="text1"/>
        </w:rPr>
      </w:pPr>
      <w:r w:rsidRPr="00445406">
        <w:rPr>
          <w:rFonts w:asciiTheme="minorHAnsi" w:eastAsia="Georgia" w:hAnsiTheme="minorHAnsi" w:cstheme="minorHAnsi"/>
          <w:color w:val="000000" w:themeColor="text1"/>
        </w:rPr>
        <w:t>Addressing issues relating to the recognition and realization of SRHR, first on research and advocacy to reform discriminatory laws and policies</w:t>
      </w:r>
    </w:p>
    <w:p w14:paraId="196425AF" w14:textId="0FF45B4E" w:rsidR="00550C81" w:rsidRPr="00445406" w:rsidRDefault="00550C81" w:rsidP="00C05063">
      <w:pPr>
        <w:pStyle w:val="Normal1"/>
        <w:numPr>
          <w:ilvl w:val="0"/>
          <w:numId w:val="8"/>
        </w:numPr>
        <w:spacing w:before="120"/>
        <w:jc w:val="both"/>
        <w:rPr>
          <w:rFonts w:asciiTheme="minorHAnsi" w:eastAsia="Georgia" w:hAnsiTheme="minorHAnsi" w:cstheme="minorHAnsi"/>
          <w:color w:val="000000" w:themeColor="text1"/>
        </w:rPr>
      </w:pPr>
      <w:r w:rsidRPr="00445406">
        <w:rPr>
          <w:rFonts w:asciiTheme="minorHAnsi" w:eastAsia="Georgia" w:hAnsiTheme="minorHAnsi" w:cstheme="minorHAnsi"/>
          <w:color w:val="000000" w:themeColor="text1"/>
        </w:rPr>
        <w:t>Addressing the lack of sufficient dialogues on SRHR among young people and duty bearers to build their capacity to enable better service provision</w:t>
      </w:r>
    </w:p>
    <w:p w14:paraId="7AE5EBAA" w14:textId="0F42C117" w:rsidR="00550C81" w:rsidRPr="00445406" w:rsidRDefault="00550C81" w:rsidP="00C05063">
      <w:pPr>
        <w:pStyle w:val="Normal1"/>
        <w:numPr>
          <w:ilvl w:val="0"/>
          <w:numId w:val="8"/>
        </w:numPr>
        <w:spacing w:before="120"/>
        <w:jc w:val="both"/>
        <w:rPr>
          <w:rFonts w:asciiTheme="minorHAnsi" w:eastAsia="Georgia" w:hAnsiTheme="minorHAnsi" w:cstheme="minorHAnsi"/>
          <w:color w:val="000000" w:themeColor="text1"/>
        </w:rPr>
      </w:pPr>
      <w:r w:rsidRPr="00445406">
        <w:rPr>
          <w:rFonts w:asciiTheme="minorHAnsi" w:eastAsia="Georgia" w:hAnsiTheme="minorHAnsi" w:cstheme="minorHAnsi"/>
          <w:color w:val="000000" w:themeColor="text1"/>
        </w:rPr>
        <w:t>Addressing discrimination and existing gaps in laws and policies in order to undertake regional and national advocacy with various stakeholders</w:t>
      </w:r>
    </w:p>
    <w:p w14:paraId="3477B9B3" w14:textId="6C56DE5E" w:rsidR="00550C81" w:rsidRPr="00445406" w:rsidRDefault="00550C81" w:rsidP="00C05063">
      <w:pPr>
        <w:pStyle w:val="Normal1"/>
        <w:numPr>
          <w:ilvl w:val="0"/>
          <w:numId w:val="8"/>
        </w:numPr>
        <w:spacing w:before="120"/>
        <w:jc w:val="both"/>
        <w:rPr>
          <w:rFonts w:asciiTheme="minorHAnsi" w:eastAsia="Georgia" w:hAnsiTheme="minorHAnsi" w:cstheme="minorHAnsi"/>
          <w:color w:val="000000" w:themeColor="text1"/>
        </w:rPr>
      </w:pPr>
      <w:r w:rsidRPr="00445406">
        <w:rPr>
          <w:rFonts w:asciiTheme="minorHAnsi" w:eastAsia="Georgia" w:hAnsiTheme="minorHAnsi" w:cstheme="minorHAnsi"/>
          <w:color w:val="000000" w:themeColor="text1"/>
        </w:rPr>
        <w:t xml:space="preserve">Building on findings and experiences gathered from the above activities and generating content for wider social media publishing and advocacy to highlight the issues being addressed or those that need to be addressed. </w:t>
      </w:r>
    </w:p>
    <w:p w14:paraId="0204848C" w14:textId="06BAF2ED" w:rsidR="004F74E3" w:rsidRPr="00445406" w:rsidRDefault="00132597" w:rsidP="00C05063">
      <w:pPr>
        <w:spacing w:before="120" w:after="0" w:line="240" w:lineRule="auto"/>
        <w:jc w:val="both"/>
        <w:rPr>
          <w:rFonts w:cstheme="minorHAnsi"/>
          <w:b/>
          <w:sz w:val="24"/>
          <w:szCs w:val="24"/>
        </w:rPr>
      </w:pPr>
      <w:r>
        <w:rPr>
          <w:rFonts w:cstheme="minorHAnsi"/>
          <w:b/>
          <w:sz w:val="24"/>
          <w:szCs w:val="24"/>
        </w:rPr>
        <w:t xml:space="preserve">4. </w:t>
      </w:r>
      <w:r w:rsidR="00027AE7" w:rsidRPr="00445406">
        <w:rPr>
          <w:rFonts w:cstheme="minorHAnsi"/>
          <w:b/>
          <w:sz w:val="24"/>
          <w:szCs w:val="24"/>
        </w:rPr>
        <w:t>Geographical Areas</w:t>
      </w:r>
      <w:r w:rsidR="004F74E3" w:rsidRPr="00445406">
        <w:rPr>
          <w:rFonts w:cstheme="minorHAnsi"/>
          <w:b/>
          <w:sz w:val="24"/>
          <w:szCs w:val="24"/>
        </w:rPr>
        <w:t xml:space="preserve">: </w:t>
      </w:r>
    </w:p>
    <w:p w14:paraId="025DB286" w14:textId="77777777" w:rsidR="004F74E3" w:rsidRPr="00445406" w:rsidRDefault="004F74E3" w:rsidP="00C05063">
      <w:pPr>
        <w:spacing w:before="120" w:after="0" w:line="240" w:lineRule="auto"/>
        <w:jc w:val="both"/>
        <w:rPr>
          <w:rFonts w:eastAsia="Georgia" w:cstheme="minorHAnsi"/>
          <w:color w:val="000000" w:themeColor="text1"/>
          <w:sz w:val="24"/>
          <w:szCs w:val="24"/>
        </w:rPr>
      </w:pPr>
      <w:r w:rsidRPr="00445406">
        <w:rPr>
          <w:rFonts w:cstheme="minorHAnsi"/>
          <w:sz w:val="24"/>
          <w:szCs w:val="24"/>
        </w:rPr>
        <w:t xml:space="preserve">The baseline study will be </w:t>
      </w:r>
      <w:r w:rsidR="00A55CA6" w:rsidRPr="00445406">
        <w:rPr>
          <w:rFonts w:cstheme="minorHAnsi"/>
          <w:sz w:val="24"/>
          <w:szCs w:val="24"/>
        </w:rPr>
        <w:t>conducted</w:t>
      </w:r>
      <w:r w:rsidR="00A55CA6" w:rsidRPr="00445406">
        <w:rPr>
          <w:rFonts w:eastAsia="Georgia" w:cstheme="minorHAnsi"/>
          <w:color w:val="000000" w:themeColor="text1"/>
          <w:sz w:val="24"/>
          <w:szCs w:val="24"/>
        </w:rPr>
        <w:t xml:space="preserve"> nationally and locally - Barishal, Dhaka, </w:t>
      </w:r>
      <w:r w:rsidR="00CD56BC" w:rsidRPr="00445406">
        <w:rPr>
          <w:rFonts w:eastAsia="Georgia" w:cstheme="minorHAnsi"/>
          <w:color w:val="000000" w:themeColor="text1"/>
          <w:sz w:val="24"/>
          <w:szCs w:val="24"/>
        </w:rPr>
        <w:t xml:space="preserve">Khulna, Kushtia, Rangpur, Sylhet. </w:t>
      </w:r>
    </w:p>
    <w:p w14:paraId="29C5EFC8" w14:textId="4D0610DD" w:rsidR="004F74E3" w:rsidRPr="00445406" w:rsidRDefault="00132597" w:rsidP="00C05063">
      <w:pPr>
        <w:spacing w:before="120" w:after="0" w:line="240" w:lineRule="auto"/>
        <w:jc w:val="both"/>
        <w:rPr>
          <w:rFonts w:cstheme="minorHAnsi"/>
          <w:b/>
          <w:sz w:val="24"/>
          <w:szCs w:val="24"/>
        </w:rPr>
      </w:pPr>
      <w:r>
        <w:rPr>
          <w:rFonts w:cstheme="minorHAnsi"/>
          <w:b/>
          <w:sz w:val="24"/>
          <w:szCs w:val="24"/>
        </w:rPr>
        <w:t xml:space="preserve">5. </w:t>
      </w:r>
      <w:r w:rsidR="004F74E3" w:rsidRPr="00445406">
        <w:rPr>
          <w:rFonts w:cstheme="minorHAnsi"/>
          <w:b/>
          <w:sz w:val="24"/>
          <w:szCs w:val="24"/>
        </w:rPr>
        <w:t>Methodology:</w:t>
      </w:r>
    </w:p>
    <w:p w14:paraId="298C8D5F" w14:textId="77777777" w:rsidR="00A55CA6" w:rsidRPr="00445406" w:rsidRDefault="00A55CA6" w:rsidP="00C05063">
      <w:pPr>
        <w:spacing w:before="120" w:after="0" w:line="240" w:lineRule="auto"/>
        <w:jc w:val="both"/>
        <w:rPr>
          <w:rFonts w:cstheme="minorHAnsi"/>
          <w:sz w:val="24"/>
          <w:szCs w:val="24"/>
        </w:rPr>
      </w:pPr>
      <w:r w:rsidRPr="00445406">
        <w:rPr>
          <w:rFonts w:cstheme="minorHAnsi"/>
          <w:sz w:val="24"/>
          <w:szCs w:val="24"/>
        </w:rPr>
        <w:t>The baseline survey shall adopt both qualitative and quantitative methods to collect data from both primary and secondary sources. This study will focus on participatory method that actively engages all stakeholders. It is envisaged that the following method will be applied:</w:t>
      </w:r>
    </w:p>
    <w:p w14:paraId="10183474" w14:textId="77777777" w:rsidR="00A55CA6" w:rsidRPr="00445406" w:rsidRDefault="00A55CA6" w:rsidP="00C05063">
      <w:pPr>
        <w:pStyle w:val="ListParagraph"/>
        <w:numPr>
          <w:ilvl w:val="0"/>
          <w:numId w:val="6"/>
        </w:numPr>
        <w:spacing w:before="120" w:after="0" w:line="240" w:lineRule="auto"/>
        <w:contextualSpacing w:val="0"/>
        <w:jc w:val="both"/>
        <w:rPr>
          <w:rFonts w:cstheme="minorHAnsi"/>
          <w:sz w:val="24"/>
          <w:szCs w:val="24"/>
        </w:rPr>
      </w:pPr>
      <w:r w:rsidRPr="00445406">
        <w:rPr>
          <w:rFonts w:cstheme="minorHAnsi"/>
          <w:sz w:val="24"/>
          <w:szCs w:val="24"/>
        </w:rPr>
        <w:t xml:space="preserve">Conduct a primary survey </w:t>
      </w:r>
      <w:r w:rsidR="002A12AC" w:rsidRPr="00445406">
        <w:rPr>
          <w:rFonts w:cstheme="minorHAnsi"/>
          <w:sz w:val="24"/>
          <w:szCs w:val="24"/>
        </w:rPr>
        <w:t>in the project locations</w:t>
      </w:r>
      <w:r w:rsidRPr="00445406">
        <w:rPr>
          <w:rFonts w:cstheme="minorHAnsi"/>
          <w:sz w:val="24"/>
          <w:szCs w:val="24"/>
        </w:rPr>
        <w:t xml:space="preserve"> using appropriate methodology using both quantitative and qualitative method</w:t>
      </w:r>
    </w:p>
    <w:p w14:paraId="0BA10FCC" w14:textId="77777777" w:rsidR="00A55CA6" w:rsidRPr="00445406" w:rsidRDefault="00A55CA6" w:rsidP="00C05063">
      <w:pPr>
        <w:pStyle w:val="ListParagraph"/>
        <w:numPr>
          <w:ilvl w:val="0"/>
          <w:numId w:val="6"/>
        </w:numPr>
        <w:spacing w:before="120" w:after="0" w:line="240" w:lineRule="auto"/>
        <w:contextualSpacing w:val="0"/>
        <w:jc w:val="both"/>
        <w:rPr>
          <w:rFonts w:cstheme="minorHAnsi"/>
          <w:sz w:val="24"/>
          <w:szCs w:val="24"/>
        </w:rPr>
      </w:pPr>
      <w:r w:rsidRPr="00445406">
        <w:rPr>
          <w:rFonts w:cstheme="minorHAnsi"/>
          <w:sz w:val="24"/>
          <w:szCs w:val="24"/>
        </w:rPr>
        <w:t xml:space="preserve">The sample size for this </w:t>
      </w:r>
      <w:r w:rsidR="002A12AC" w:rsidRPr="00445406">
        <w:rPr>
          <w:rFonts w:cstheme="minorHAnsi"/>
          <w:sz w:val="24"/>
          <w:szCs w:val="24"/>
        </w:rPr>
        <w:t xml:space="preserve">baseline survey </w:t>
      </w:r>
      <w:r w:rsidRPr="00445406">
        <w:rPr>
          <w:rFonts w:cstheme="minorHAnsi"/>
          <w:sz w:val="24"/>
          <w:szCs w:val="24"/>
        </w:rPr>
        <w:t>will be appropriately selected. The consultant</w:t>
      </w:r>
      <w:r w:rsidR="002A12AC" w:rsidRPr="00445406">
        <w:rPr>
          <w:rFonts w:cstheme="minorHAnsi"/>
          <w:sz w:val="24"/>
          <w:szCs w:val="24"/>
        </w:rPr>
        <w:t>/s</w:t>
      </w:r>
      <w:r w:rsidRPr="00445406">
        <w:rPr>
          <w:rFonts w:cstheme="minorHAnsi"/>
          <w:sz w:val="24"/>
          <w:szCs w:val="24"/>
        </w:rPr>
        <w:t xml:space="preserve"> must be ensured that the procedure of sample design causes the least sampling error.</w:t>
      </w:r>
    </w:p>
    <w:p w14:paraId="3CE7CDCA" w14:textId="51D69C91" w:rsidR="002A12AC" w:rsidRPr="00445406" w:rsidRDefault="002A12AC" w:rsidP="00C05063">
      <w:pPr>
        <w:pStyle w:val="ListParagraph"/>
        <w:numPr>
          <w:ilvl w:val="0"/>
          <w:numId w:val="6"/>
        </w:numPr>
        <w:spacing w:before="120" w:after="0" w:line="240" w:lineRule="auto"/>
        <w:contextualSpacing w:val="0"/>
        <w:jc w:val="both"/>
        <w:rPr>
          <w:rFonts w:cstheme="minorHAnsi"/>
          <w:sz w:val="24"/>
          <w:szCs w:val="24"/>
        </w:rPr>
      </w:pPr>
      <w:r w:rsidRPr="00445406">
        <w:rPr>
          <w:rFonts w:cstheme="minorHAnsi"/>
          <w:sz w:val="24"/>
          <w:szCs w:val="24"/>
        </w:rPr>
        <w:lastRenderedPageBreak/>
        <w:t xml:space="preserve">Secondary document review and analysis must be included in the proposal should indicating the methodology of legal and policy framework </w:t>
      </w:r>
      <w:r w:rsidR="006423BC" w:rsidRPr="00445406">
        <w:rPr>
          <w:rFonts w:cstheme="minorHAnsi"/>
          <w:sz w:val="24"/>
          <w:szCs w:val="24"/>
        </w:rPr>
        <w:t>analysis</w:t>
      </w:r>
      <w:r w:rsidRPr="00445406">
        <w:rPr>
          <w:rFonts w:cstheme="minorHAnsi"/>
          <w:sz w:val="24"/>
          <w:szCs w:val="24"/>
        </w:rPr>
        <w:t xml:space="preserve">. </w:t>
      </w:r>
    </w:p>
    <w:p w14:paraId="23CE9F91" w14:textId="77777777" w:rsidR="00A55CA6" w:rsidRPr="00445406" w:rsidRDefault="00A55CA6" w:rsidP="00C05063">
      <w:pPr>
        <w:pStyle w:val="ListParagraph"/>
        <w:numPr>
          <w:ilvl w:val="0"/>
          <w:numId w:val="6"/>
        </w:numPr>
        <w:spacing w:before="120" w:after="0" w:line="240" w:lineRule="auto"/>
        <w:contextualSpacing w:val="0"/>
        <w:jc w:val="both"/>
        <w:rPr>
          <w:rFonts w:cstheme="minorHAnsi"/>
          <w:sz w:val="24"/>
          <w:szCs w:val="24"/>
        </w:rPr>
      </w:pPr>
      <w:r w:rsidRPr="00445406">
        <w:rPr>
          <w:rFonts w:cstheme="minorHAnsi"/>
          <w:sz w:val="24"/>
          <w:szCs w:val="24"/>
        </w:rPr>
        <w:t>Whatever methodology is used, the study design, the data collection and analysis should be done in a way that is able to generate findings consistent with the study objectives.</w:t>
      </w:r>
    </w:p>
    <w:p w14:paraId="48CC47B4" w14:textId="77777777" w:rsidR="00A21233" w:rsidRPr="00445406" w:rsidRDefault="00A21233" w:rsidP="00C05063">
      <w:pPr>
        <w:pStyle w:val="ListParagraph"/>
        <w:numPr>
          <w:ilvl w:val="0"/>
          <w:numId w:val="6"/>
        </w:numPr>
        <w:spacing w:before="120" w:after="0" w:line="240" w:lineRule="auto"/>
        <w:contextualSpacing w:val="0"/>
        <w:jc w:val="both"/>
        <w:rPr>
          <w:rFonts w:cstheme="minorHAnsi"/>
          <w:sz w:val="24"/>
          <w:szCs w:val="24"/>
        </w:rPr>
      </w:pPr>
      <w:r w:rsidRPr="00445406">
        <w:rPr>
          <w:rFonts w:cstheme="minorHAnsi"/>
          <w:sz w:val="24"/>
          <w:szCs w:val="24"/>
        </w:rPr>
        <w:t xml:space="preserve">Data analysis plan, data quality management and ethical considerations must be reflected in the methodology part.  </w:t>
      </w:r>
    </w:p>
    <w:p w14:paraId="263CC4F4" w14:textId="7CC1D2E9" w:rsidR="002A12AC" w:rsidRPr="00445406" w:rsidRDefault="00132597" w:rsidP="00C05063">
      <w:pPr>
        <w:spacing w:before="120" w:after="0" w:line="240" w:lineRule="auto"/>
        <w:jc w:val="both"/>
        <w:rPr>
          <w:rFonts w:cstheme="minorHAnsi"/>
          <w:b/>
          <w:sz w:val="24"/>
          <w:szCs w:val="24"/>
        </w:rPr>
      </w:pPr>
      <w:r>
        <w:rPr>
          <w:rFonts w:cstheme="minorHAnsi"/>
          <w:b/>
          <w:sz w:val="24"/>
          <w:szCs w:val="24"/>
        </w:rPr>
        <w:t xml:space="preserve">6. </w:t>
      </w:r>
      <w:r w:rsidR="002A12AC" w:rsidRPr="00445406">
        <w:rPr>
          <w:rFonts w:cstheme="minorHAnsi"/>
          <w:b/>
          <w:sz w:val="24"/>
          <w:szCs w:val="24"/>
        </w:rPr>
        <w:t xml:space="preserve">Deliverables: </w:t>
      </w:r>
    </w:p>
    <w:p w14:paraId="045C7F04" w14:textId="77777777" w:rsidR="004F74E3" w:rsidRPr="00445406" w:rsidRDefault="004F74E3" w:rsidP="00C05063">
      <w:pPr>
        <w:spacing w:before="120" w:after="0" w:line="240" w:lineRule="auto"/>
        <w:jc w:val="both"/>
        <w:rPr>
          <w:rFonts w:cstheme="minorHAnsi"/>
          <w:sz w:val="24"/>
          <w:szCs w:val="24"/>
        </w:rPr>
      </w:pPr>
      <w:r w:rsidRPr="00445406">
        <w:rPr>
          <w:rFonts w:cstheme="minorHAnsi"/>
          <w:sz w:val="24"/>
          <w:szCs w:val="24"/>
        </w:rPr>
        <w:t xml:space="preserve">The study will be led by a Consulting firm/consultant/s with experience in field </w:t>
      </w:r>
      <w:r w:rsidR="00A55CA6" w:rsidRPr="00445406">
        <w:rPr>
          <w:rFonts w:cstheme="minorHAnsi"/>
          <w:sz w:val="24"/>
          <w:szCs w:val="24"/>
        </w:rPr>
        <w:t>research, focusing on SRHR</w:t>
      </w:r>
      <w:r w:rsidRPr="00445406">
        <w:rPr>
          <w:rFonts w:cstheme="minorHAnsi"/>
          <w:sz w:val="24"/>
          <w:szCs w:val="24"/>
        </w:rPr>
        <w:t>.  The consultant/s/firm will be responsible for</w:t>
      </w:r>
      <w:r w:rsidR="002A12AC" w:rsidRPr="00445406">
        <w:rPr>
          <w:rFonts w:cstheme="minorHAnsi"/>
          <w:sz w:val="24"/>
          <w:szCs w:val="24"/>
        </w:rPr>
        <w:t xml:space="preserve"> following deliverables</w:t>
      </w:r>
      <w:r w:rsidRPr="00445406">
        <w:rPr>
          <w:rFonts w:cstheme="minorHAnsi"/>
          <w:sz w:val="24"/>
          <w:szCs w:val="24"/>
        </w:rPr>
        <w:t xml:space="preserve">: </w:t>
      </w:r>
    </w:p>
    <w:p w14:paraId="6B815CAC" w14:textId="77777777" w:rsidR="004F74E3" w:rsidRPr="00445406" w:rsidRDefault="004F74E3" w:rsidP="00C05063">
      <w:pPr>
        <w:numPr>
          <w:ilvl w:val="0"/>
          <w:numId w:val="3"/>
        </w:numPr>
        <w:spacing w:before="120" w:after="0" w:line="240" w:lineRule="auto"/>
        <w:jc w:val="both"/>
        <w:rPr>
          <w:rFonts w:cstheme="minorHAnsi"/>
          <w:sz w:val="24"/>
          <w:szCs w:val="24"/>
        </w:rPr>
      </w:pPr>
      <w:r w:rsidRPr="00445406">
        <w:rPr>
          <w:rFonts w:cstheme="minorHAnsi"/>
          <w:sz w:val="24"/>
          <w:szCs w:val="24"/>
        </w:rPr>
        <w:t xml:space="preserve">Carrying out secondary data review </w:t>
      </w:r>
    </w:p>
    <w:p w14:paraId="5CCD105E" w14:textId="77777777" w:rsidR="004F74E3" w:rsidRPr="00445406" w:rsidRDefault="004F74E3" w:rsidP="00C05063">
      <w:pPr>
        <w:numPr>
          <w:ilvl w:val="0"/>
          <w:numId w:val="3"/>
        </w:numPr>
        <w:spacing w:before="120" w:after="0" w:line="240" w:lineRule="auto"/>
        <w:jc w:val="both"/>
        <w:rPr>
          <w:rFonts w:cstheme="minorHAnsi"/>
          <w:sz w:val="24"/>
          <w:szCs w:val="24"/>
        </w:rPr>
      </w:pPr>
      <w:r w:rsidRPr="00445406">
        <w:rPr>
          <w:rFonts w:cstheme="minorHAnsi"/>
          <w:sz w:val="24"/>
          <w:szCs w:val="24"/>
        </w:rPr>
        <w:t>Developing baseline study methodology</w:t>
      </w:r>
    </w:p>
    <w:p w14:paraId="41F9D6EA" w14:textId="77777777" w:rsidR="004F74E3" w:rsidRPr="00445406" w:rsidRDefault="004F74E3" w:rsidP="00C05063">
      <w:pPr>
        <w:numPr>
          <w:ilvl w:val="0"/>
          <w:numId w:val="3"/>
        </w:numPr>
        <w:spacing w:before="120" w:after="0" w:line="240" w:lineRule="auto"/>
        <w:jc w:val="both"/>
        <w:rPr>
          <w:rFonts w:cstheme="minorHAnsi"/>
          <w:sz w:val="24"/>
          <w:szCs w:val="24"/>
        </w:rPr>
      </w:pPr>
      <w:r w:rsidRPr="00445406">
        <w:rPr>
          <w:rFonts w:cstheme="minorHAnsi"/>
          <w:sz w:val="24"/>
          <w:szCs w:val="24"/>
        </w:rPr>
        <w:t>Developing data collection tools</w:t>
      </w:r>
    </w:p>
    <w:p w14:paraId="28B6B703" w14:textId="77777777" w:rsidR="004F74E3" w:rsidRPr="00445406" w:rsidRDefault="004F74E3" w:rsidP="00C05063">
      <w:pPr>
        <w:numPr>
          <w:ilvl w:val="0"/>
          <w:numId w:val="3"/>
        </w:numPr>
        <w:spacing w:before="120" w:after="0" w:line="240" w:lineRule="auto"/>
        <w:jc w:val="both"/>
        <w:rPr>
          <w:rFonts w:cstheme="minorHAnsi"/>
          <w:sz w:val="24"/>
          <w:szCs w:val="24"/>
        </w:rPr>
      </w:pPr>
      <w:r w:rsidRPr="00445406">
        <w:rPr>
          <w:rFonts w:cstheme="minorHAnsi"/>
          <w:sz w:val="24"/>
          <w:szCs w:val="24"/>
        </w:rPr>
        <w:t>Training of study enumerators.</w:t>
      </w:r>
    </w:p>
    <w:p w14:paraId="0497A611" w14:textId="77777777" w:rsidR="004F74E3" w:rsidRPr="00445406" w:rsidRDefault="004F74E3" w:rsidP="00C05063">
      <w:pPr>
        <w:numPr>
          <w:ilvl w:val="0"/>
          <w:numId w:val="3"/>
        </w:numPr>
        <w:spacing w:before="120" w:after="0" w:line="240" w:lineRule="auto"/>
        <w:jc w:val="both"/>
        <w:rPr>
          <w:rFonts w:cstheme="minorHAnsi"/>
          <w:sz w:val="24"/>
          <w:szCs w:val="24"/>
        </w:rPr>
      </w:pPr>
      <w:r w:rsidRPr="00445406">
        <w:rPr>
          <w:rFonts w:cstheme="minorHAnsi"/>
          <w:sz w:val="24"/>
          <w:szCs w:val="24"/>
        </w:rPr>
        <w:t>Developing study sampling methodology</w:t>
      </w:r>
    </w:p>
    <w:p w14:paraId="48CA8196" w14:textId="77777777" w:rsidR="00614B99" w:rsidRPr="00445406" w:rsidRDefault="00614B99" w:rsidP="00C05063">
      <w:pPr>
        <w:numPr>
          <w:ilvl w:val="0"/>
          <w:numId w:val="3"/>
        </w:numPr>
        <w:spacing w:before="120" w:after="0" w:line="240" w:lineRule="auto"/>
        <w:jc w:val="both"/>
        <w:rPr>
          <w:rFonts w:cstheme="minorHAnsi"/>
          <w:sz w:val="24"/>
          <w:szCs w:val="24"/>
        </w:rPr>
      </w:pPr>
      <w:r w:rsidRPr="00445406">
        <w:rPr>
          <w:rFonts w:cstheme="minorHAnsi"/>
          <w:sz w:val="24"/>
          <w:szCs w:val="24"/>
        </w:rPr>
        <w:t xml:space="preserve">Inception report </w:t>
      </w:r>
    </w:p>
    <w:p w14:paraId="1BDA462A" w14:textId="77777777" w:rsidR="004F74E3" w:rsidRPr="00445406" w:rsidRDefault="004F74E3" w:rsidP="00C05063">
      <w:pPr>
        <w:numPr>
          <w:ilvl w:val="0"/>
          <w:numId w:val="3"/>
        </w:numPr>
        <w:spacing w:before="120" w:after="0" w:line="240" w:lineRule="auto"/>
        <w:jc w:val="both"/>
        <w:rPr>
          <w:rFonts w:cstheme="minorHAnsi"/>
          <w:sz w:val="24"/>
          <w:szCs w:val="24"/>
        </w:rPr>
      </w:pPr>
      <w:r w:rsidRPr="00445406">
        <w:rPr>
          <w:rFonts w:cstheme="minorHAnsi"/>
          <w:sz w:val="24"/>
          <w:szCs w:val="24"/>
        </w:rPr>
        <w:t xml:space="preserve">Field baseline study, including data collection through questionnaire survey, interviews and focus group discussions etc. </w:t>
      </w:r>
    </w:p>
    <w:p w14:paraId="1FC2779A" w14:textId="77777777" w:rsidR="004F74E3" w:rsidRPr="00445406" w:rsidRDefault="004F74E3" w:rsidP="00C05063">
      <w:pPr>
        <w:numPr>
          <w:ilvl w:val="0"/>
          <w:numId w:val="3"/>
        </w:numPr>
        <w:spacing w:before="120" w:after="0" w:line="240" w:lineRule="auto"/>
        <w:jc w:val="both"/>
        <w:rPr>
          <w:rFonts w:cstheme="minorHAnsi"/>
          <w:sz w:val="24"/>
          <w:szCs w:val="24"/>
        </w:rPr>
      </w:pPr>
      <w:r w:rsidRPr="00445406">
        <w:rPr>
          <w:rFonts w:cstheme="minorHAnsi"/>
          <w:sz w:val="24"/>
          <w:szCs w:val="24"/>
        </w:rPr>
        <w:t>Producing draft report and presentation</w:t>
      </w:r>
    </w:p>
    <w:p w14:paraId="02730738" w14:textId="77777777" w:rsidR="004F74E3" w:rsidRPr="00445406" w:rsidRDefault="00C35B6F" w:rsidP="00C05063">
      <w:pPr>
        <w:numPr>
          <w:ilvl w:val="0"/>
          <w:numId w:val="3"/>
        </w:numPr>
        <w:spacing w:before="120" w:after="0" w:line="240" w:lineRule="auto"/>
        <w:jc w:val="both"/>
        <w:rPr>
          <w:rFonts w:cstheme="minorHAnsi"/>
          <w:sz w:val="24"/>
          <w:szCs w:val="24"/>
        </w:rPr>
      </w:pPr>
      <w:r w:rsidRPr="00445406">
        <w:rPr>
          <w:rFonts w:cstheme="minorHAnsi"/>
          <w:sz w:val="24"/>
          <w:szCs w:val="24"/>
        </w:rPr>
        <w:t xml:space="preserve">Study </w:t>
      </w:r>
      <w:r w:rsidR="00614B99" w:rsidRPr="00445406">
        <w:rPr>
          <w:rFonts w:cstheme="minorHAnsi"/>
          <w:sz w:val="24"/>
          <w:szCs w:val="24"/>
        </w:rPr>
        <w:t>dataset</w:t>
      </w:r>
      <w:r w:rsidRPr="00445406">
        <w:rPr>
          <w:rFonts w:cstheme="minorHAnsi"/>
          <w:sz w:val="24"/>
          <w:szCs w:val="24"/>
        </w:rPr>
        <w:t xml:space="preserve"> in hard and electronic copy </w:t>
      </w:r>
    </w:p>
    <w:p w14:paraId="11E8B2A2" w14:textId="77777777" w:rsidR="004F74E3" w:rsidRPr="00445406" w:rsidRDefault="00614B99" w:rsidP="00C05063">
      <w:pPr>
        <w:pStyle w:val="ListParagraph"/>
        <w:numPr>
          <w:ilvl w:val="0"/>
          <w:numId w:val="3"/>
        </w:numPr>
        <w:spacing w:before="120" w:after="0" w:line="240" w:lineRule="auto"/>
        <w:contextualSpacing w:val="0"/>
        <w:jc w:val="both"/>
        <w:rPr>
          <w:rFonts w:cstheme="minorHAnsi"/>
          <w:sz w:val="24"/>
          <w:szCs w:val="24"/>
        </w:rPr>
      </w:pPr>
      <w:r w:rsidRPr="00445406">
        <w:rPr>
          <w:rFonts w:cstheme="minorHAnsi"/>
          <w:sz w:val="24"/>
          <w:szCs w:val="24"/>
        </w:rPr>
        <w:t xml:space="preserve">Final </w:t>
      </w:r>
      <w:r w:rsidR="004F74E3" w:rsidRPr="00445406">
        <w:rPr>
          <w:rFonts w:cstheme="minorHAnsi"/>
          <w:sz w:val="24"/>
          <w:szCs w:val="24"/>
        </w:rPr>
        <w:t>baseline report</w:t>
      </w:r>
    </w:p>
    <w:p w14:paraId="2719A8AD" w14:textId="32C532AD" w:rsidR="004F74E3" w:rsidRPr="00445406" w:rsidRDefault="00132597" w:rsidP="00C05063">
      <w:pPr>
        <w:spacing w:before="120" w:after="0" w:line="240" w:lineRule="auto"/>
        <w:jc w:val="both"/>
        <w:rPr>
          <w:rFonts w:cstheme="minorHAnsi"/>
          <w:b/>
          <w:sz w:val="24"/>
          <w:szCs w:val="24"/>
        </w:rPr>
      </w:pPr>
      <w:r>
        <w:rPr>
          <w:rFonts w:cstheme="minorHAnsi"/>
          <w:b/>
          <w:sz w:val="24"/>
          <w:szCs w:val="24"/>
        </w:rPr>
        <w:t xml:space="preserve">7. </w:t>
      </w:r>
      <w:r w:rsidR="004F74E3" w:rsidRPr="00445406">
        <w:rPr>
          <w:rFonts w:cstheme="minorHAnsi"/>
          <w:b/>
          <w:sz w:val="24"/>
          <w:szCs w:val="24"/>
        </w:rPr>
        <w:t>Period of Performance:</w:t>
      </w:r>
    </w:p>
    <w:p w14:paraId="1E68CBB1" w14:textId="77777777" w:rsidR="004F74E3" w:rsidRPr="00445406" w:rsidRDefault="002A12AC" w:rsidP="00C05063">
      <w:pPr>
        <w:spacing w:before="120" w:after="0" w:line="240" w:lineRule="auto"/>
        <w:jc w:val="both"/>
        <w:rPr>
          <w:rFonts w:cstheme="minorHAnsi"/>
          <w:sz w:val="24"/>
          <w:szCs w:val="24"/>
        </w:rPr>
      </w:pPr>
      <w:r w:rsidRPr="00445406">
        <w:rPr>
          <w:rFonts w:cstheme="minorHAnsi"/>
          <w:sz w:val="24"/>
          <w:szCs w:val="24"/>
        </w:rPr>
        <w:t xml:space="preserve">The baseline survey is planned to be conducted </w:t>
      </w:r>
      <w:r w:rsidR="004F74E3" w:rsidRPr="00445406">
        <w:rPr>
          <w:rFonts w:cstheme="minorHAnsi"/>
          <w:sz w:val="24"/>
          <w:szCs w:val="24"/>
        </w:rPr>
        <w:t xml:space="preserve">in </w:t>
      </w:r>
      <w:r w:rsidRPr="00445406">
        <w:rPr>
          <w:rFonts w:cstheme="minorHAnsi"/>
          <w:sz w:val="24"/>
          <w:szCs w:val="24"/>
        </w:rPr>
        <w:t xml:space="preserve">the </w:t>
      </w:r>
      <w:r w:rsidR="004F74E3" w:rsidRPr="00445406">
        <w:rPr>
          <w:rFonts w:cstheme="minorHAnsi"/>
          <w:sz w:val="24"/>
          <w:szCs w:val="24"/>
        </w:rPr>
        <w:t xml:space="preserve">project areas </w:t>
      </w:r>
      <w:r w:rsidRPr="00445406">
        <w:rPr>
          <w:rFonts w:cstheme="minorHAnsi"/>
          <w:sz w:val="24"/>
          <w:szCs w:val="24"/>
        </w:rPr>
        <w:t>in 01</w:t>
      </w:r>
      <w:r w:rsidRPr="00445406">
        <w:rPr>
          <w:rFonts w:cstheme="minorHAnsi"/>
          <w:sz w:val="24"/>
          <w:szCs w:val="24"/>
          <w:vertAlign w:val="superscript"/>
        </w:rPr>
        <w:t xml:space="preserve"> </w:t>
      </w:r>
      <w:r w:rsidRPr="00445406">
        <w:rPr>
          <w:rFonts w:cstheme="minorHAnsi"/>
          <w:sz w:val="24"/>
          <w:szCs w:val="24"/>
        </w:rPr>
        <w:t>October-15</w:t>
      </w:r>
      <w:r w:rsidRPr="00445406">
        <w:rPr>
          <w:rFonts w:cstheme="minorHAnsi"/>
          <w:sz w:val="24"/>
          <w:szCs w:val="24"/>
          <w:vertAlign w:val="superscript"/>
        </w:rPr>
        <w:t xml:space="preserve"> </w:t>
      </w:r>
      <w:r w:rsidRPr="00445406">
        <w:rPr>
          <w:rFonts w:cstheme="minorHAnsi"/>
          <w:sz w:val="24"/>
          <w:szCs w:val="24"/>
        </w:rPr>
        <w:t>November 2018</w:t>
      </w:r>
      <w:r w:rsidR="00614B99" w:rsidRPr="00445406">
        <w:rPr>
          <w:rFonts w:cstheme="minorHAnsi"/>
          <w:sz w:val="24"/>
          <w:szCs w:val="24"/>
        </w:rPr>
        <w:t xml:space="preserve"> (45 days)</w:t>
      </w:r>
      <w:r w:rsidR="004F74E3" w:rsidRPr="00445406">
        <w:rPr>
          <w:rFonts w:cstheme="minorHAnsi"/>
          <w:sz w:val="24"/>
          <w:szCs w:val="24"/>
        </w:rPr>
        <w:t xml:space="preserve">. </w:t>
      </w:r>
    </w:p>
    <w:p w14:paraId="355B0CC9" w14:textId="59849EC7" w:rsidR="004F74E3" w:rsidRPr="00445406" w:rsidRDefault="004138E4" w:rsidP="00C05063">
      <w:pPr>
        <w:spacing w:before="120" w:after="0" w:line="240" w:lineRule="auto"/>
        <w:jc w:val="both"/>
        <w:rPr>
          <w:rFonts w:cstheme="minorHAnsi"/>
          <w:b/>
          <w:sz w:val="24"/>
          <w:szCs w:val="24"/>
        </w:rPr>
      </w:pPr>
      <w:r>
        <w:rPr>
          <w:rFonts w:cstheme="minorHAnsi"/>
          <w:b/>
          <w:sz w:val="24"/>
          <w:szCs w:val="24"/>
        </w:rPr>
        <w:t xml:space="preserve">8. </w:t>
      </w:r>
      <w:r w:rsidR="00132597">
        <w:rPr>
          <w:rFonts w:cstheme="minorHAnsi"/>
          <w:b/>
          <w:sz w:val="24"/>
          <w:szCs w:val="24"/>
        </w:rPr>
        <w:t xml:space="preserve"> </w:t>
      </w:r>
      <w:r w:rsidR="00614B99" w:rsidRPr="00445406">
        <w:rPr>
          <w:rFonts w:cstheme="minorHAnsi"/>
          <w:b/>
          <w:sz w:val="24"/>
          <w:szCs w:val="24"/>
        </w:rPr>
        <w:t>Eligibility</w:t>
      </w:r>
      <w:r w:rsidR="00C62ADE">
        <w:rPr>
          <w:rFonts w:cstheme="minorHAnsi"/>
          <w:b/>
          <w:sz w:val="24"/>
          <w:szCs w:val="24"/>
        </w:rPr>
        <w:t xml:space="preserve"> for </w:t>
      </w:r>
      <w:r w:rsidR="008308FF">
        <w:rPr>
          <w:rFonts w:cstheme="minorHAnsi"/>
          <w:b/>
          <w:sz w:val="24"/>
          <w:szCs w:val="24"/>
        </w:rPr>
        <w:t>Submission of Proposal</w:t>
      </w:r>
      <w:r w:rsidR="004F74E3" w:rsidRPr="00445406">
        <w:rPr>
          <w:rFonts w:cstheme="minorHAnsi"/>
          <w:b/>
          <w:sz w:val="24"/>
          <w:szCs w:val="24"/>
        </w:rPr>
        <w:t>:</w:t>
      </w:r>
    </w:p>
    <w:p w14:paraId="01063970" w14:textId="77777777" w:rsidR="004F74E3" w:rsidRPr="00445406" w:rsidRDefault="002A12AC" w:rsidP="00C05063">
      <w:pPr>
        <w:spacing w:before="120" w:after="0" w:line="240" w:lineRule="auto"/>
        <w:jc w:val="both"/>
        <w:rPr>
          <w:rFonts w:cstheme="minorHAnsi"/>
          <w:sz w:val="24"/>
          <w:szCs w:val="24"/>
        </w:rPr>
      </w:pPr>
      <w:r w:rsidRPr="00445406">
        <w:rPr>
          <w:rFonts w:cstheme="minorHAnsi"/>
          <w:sz w:val="24"/>
          <w:szCs w:val="24"/>
        </w:rPr>
        <w:t>Consultant/s/firms</w:t>
      </w:r>
      <w:r w:rsidR="004F74E3" w:rsidRPr="00445406">
        <w:rPr>
          <w:rFonts w:cstheme="minorHAnsi"/>
          <w:sz w:val="24"/>
          <w:szCs w:val="24"/>
        </w:rPr>
        <w:t xml:space="preserve"> are required to have expertise and a minimum of 5 years of experience in the following: </w:t>
      </w:r>
    </w:p>
    <w:p w14:paraId="66D63CED" w14:textId="77777777" w:rsidR="00614B99" w:rsidRPr="00445406" w:rsidRDefault="00614B99" w:rsidP="00C05063">
      <w:pPr>
        <w:pStyle w:val="ListParagraph"/>
        <w:numPr>
          <w:ilvl w:val="0"/>
          <w:numId w:val="4"/>
        </w:numPr>
        <w:spacing w:before="120" w:after="0" w:line="240" w:lineRule="auto"/>
        <w:contextualSpacing w:val="0"/>
        <w:jc w:val="both"/>
        <w:rPr>
          <w:rFonts w:cstheme="minorHAnsi"/>
          <w:sz w:val="24"/>
          <w:szCs w:val="24"/>
        </w:rPr>
      </w:pPr>
      <w:r w:rsidRPr="00445406">
        <w:rPr>
          <w:rFonts w:cstheme="minorHAnsi"/>
          <w:sz w:val="24"/>
          <w:szCs w:val="24"/>
        </w:rPr>
        <w:t>Consultant team must have relevant educational background and experiences of similar works</w:t>
      </w:r>
    </w:p>
    <w:p w14:paraId="43EC35A0" w14:textId="77777777" w:rsidR="002A12AC" w:rsidRPr="00445406" w:rsidRDefault="002A12AC" w:rsidP="00C05063">
      <w:pPr>
        <w:pStyle w:val="ListParagraph"/>
        <w:numPr>
          <w:ilvl w:val="0"/>
          <w:numId w:val="4"/>
        </w:numPr>
        <w:spacing w:before="120" w:after="0" w:line="240" w:lineRule="auto"/>
        <w:contextualSpacing w:val="0"/>
        <w:jc w:val="both"/>
        <w:rPr>
          <w:rFonts w:cstheme="minorHAnsi"/>
          <w:sz w:val="24"/>
          <w:szCs w:val="24"/>
        </w:rPr>
      </w:pPr>
      <w:r w:rsidRPr="00445406">
        <w:rPr>
          <w:rFonts w:cstheme="minorHAnsi"/>
          <w:sz w:val="24"/>
          <w:szCs w:val="24"/>
        </w:rPr>
        <w:t>Experience in conducting research and evaluations on SRHR issues</w:t>
      </w:r>
    </w:p>
    <w:p w14:paraId="57D22526" w14:textId="77777777" w:rsidR="002A12AC" w:rsidRPr="00445406" w:rsidRDefault="002A12AC" w:rsidP="00C05063">
      <w:pPr>
        <w:pStyle w:val="ListParagraph"/>
        <w:numPr>
          <w:ilvl w:val="0"/>
          <w:numId w:val="4"/>
        </w:numPr>
        <w:spacing w:before="120" w:after="0" w:line="240" w:lineRule="auto"/>
        <w:contextualSpacing w:val="0"/>
        <w:jc w:val="both"/>
        <w:rPr>
          <w:rFonts w:cstheme="minorHAnsi"/>
          <w:sz w:val="24"/>
          <w:szCs w:val="24"/>
        </w:rPr>
      </w:pPr>
      <w:r w:rsidRPr="00445406">
        <w:rPr>
          <w:rFonts w:cstheme="minorHAnsi"/>
          <w:sz w:val="24"/>
          <w:szCs w:val="24"/>
        </w:rPr>
        <w:t xml:space="preserve">Experience on legal and policy framework analysis </w:t>
      </w:r>
    </w:p>
    <w:p w14:paraId="33E7FD78" w14:textId="77777777" w:rsidR="004F74E3" w:rsidRPr="00445406" w:rsidRDefault="004F74E3" w:rsidP="00C05063">
      <w:pPr>
        <w:pStyle w:val="ListParagraph"/>
        <w:numPr>
          <w:ilvl w:val="0"/>
          <w:numId w:val="4"/>
        </w:numPr>
        <w:spacing w:before="120" w:after="0" w:line="240" w:lineRule="auto"/>
        <w:contextualSpacing w:val="0"/>
        <w:jc w:val="both"/>
        <w:rPr>
          <w:rFonts w:cstheme="minorHAnsi"/>
          <w:sz w:val="24"/>
          <w:szCs w:val="24"/>
        </w:rPr>
      </w:pPr>
      <w:r w:rsidRPr="00445406">
        <w:rPr>
          <w:rFonts w:cstheme="minorHAnsi"/>
          <w:sz w:val="24"/>
          <w:szCs w:val="24"/>
        </w:rPr>
        <w:t>Experience conducting socio-legal researches</w:t>
      </w:r>
    </w:p>
    <w:p w14:paraId="65F3B630" w14:textId="77777777" w:rsidR="004F74E3" w:rsidRPr="00445406" w:rsidRDefault="004F74E3" w:rsidP="00C05063">
      <w:pPr>
        <w:pStyle w:val="ListParagraph"/>
        <w:numPr>
          <w:ilvl w:val="0"/>
          <w:numId w:val="4"/>
        </w:numPr>
        <w:spacing w:before="120" w:after="0" w:line="240" w:lineRule="auto"/>
        <w:contextualSpacing w:val="0"/>
        <w:jc w:val="both"/>
        <w:rPr>
          <w:rFonts w:cstheme="minorHAnsi"/>
          <w:sz w:val="24"/>
          <w:szCs w:val="24"/>
        </w:rPr>
      </w:pPr>
      <w:r w:rsidRPr="00445406">
        <w:rPr>
          <w:rFonts w:cstheme="minorHAnsi"/>
          <w:sz w:val="24"/>
          <w:szCs w:val="24"/>
        </w:rPr>
        <w:t xml:space="preserve">Experience in </w:t>
      </w:r>
      <w:r w:rsidR="00614B99" w:rsidRPr="00445406">
        <w:rPr>
          <w:rFonts w:cstheme="minorHAnsi"/>
          <w:sz w:val="24"/>
          <w:szCs w:val="24"/>
        </w:rPr>
        <w:t>working with the rights based organisations</w:t>
      </w:r>
    </w:p>
    <w:p w14:paraId="51A14839" w14:textId="77777777" w:rsidR="004F74E3" w:rsidRPr="00445406" w:rsidRDefault="00614B99" w:rsidP="00C05063">
      <w:pPr>
        <w:pStyle w:val="ListParagraph"/>
        <w:numPr>
          <w:ilvl w:val="0"/>
          <w:numId w:val="4"/>
        </w:numPr>
        <w:spacing w:before="120" w:after="0" w:line="240" w:lineRule="auto"/>
        <w:contextualSpacing w:val="0"/>
        <w:jc w:val="both"/>
        <w:rPr>
          <w:rFonts w:cstheme="minorHAnsi"/>
          <w:sz w:val="24"/>
          <w:szCs w:val="24"/>
        </w:rPr>
      </w:pPr>
      <w:r w:rsidRPr="00445406">
        <w:rPr>
          <w:rFonts w:cstheme="minorHAnsi"/>
          <w:sz w:val="24"/>
          <w:szCs w:val="24"/>
        </w:rPr>
        <w:t>Should have strong background of</w:t>
      </w:r>
      <w:r w:rsidR="004F74E3" w:rsidRPr="00445406">
        <w:rPr>
          <w:rFonts w:cstheme="minorHAnsi"/>
          <w:sz w:val="24"/>
          <w:szCs w:val="24"/>
        </w:rPr>
        <w:t xml:space="preserve"> gender analysis </w:t>
      </w:r>
    </w:p>
    <w:p w14:paraId="335C850E" w14:textId="77777777" w:rsidR="004F74E3" w:rsidRPr="00445406" w:rsidRDefault="00614B99" w:rsidP="00C05063">
      <w:pPr>
        <w:pStyle w:val="ListParagraph"/>
        <w:numPr>
          <w:ilvl w:val="0"/>
          <w:numId w:val="4"/>
        </w:numPr>
        <w:spacing w:before="120" w:after="0" w:line="240" w:lineRule="auto"/>
        <w:contextualSpacing w:val="0"/>
        <w:jc w:val="both"/>
        <w:rPr>
          <w:rFonts w:cstheme="minorHAnsi"/>
          <w:sz w:val="24"/>
          <w:szCs w:val="24"/>
        </w:rPr>
      </w:pPr>
      <w:r w:rsidRPr="00445406">
        <w:rPr>
          <w:rFonts w:cstheme="minorHAnsi"/>
          <w:sz w:val="24"/>
          <w:szCs w:val="24"/>
        </w:rPr>
        <w:lastRenderedPageBreak/>
        <w:t>Should have experience of young people</w:t>
      </w:r>
      <w:r w:rsidR="00CD56BC" w:rsidRPr="00445406">
        <w:rPr>
          <w:rFonts w:cstheme="minorHAnsi"/>
          <w:sz w:val="24"/>
          <w:szCs w:val="24"/>
        </w:rPr>
        <w:t>/university students</w:t>
      </w:r>
      <w:r w:rsidRPr="00445406">
        <w:rPr>
          <w:rFonts w:cstheme="minorHAnsi"/>
          <w:sz w:val="24"/>
          <w:szCs w:val="24"/>
        </w:rPr>
        <w:t xml:space="preserve"> and gender diverse community </w:t>
      </w:r>
    </w:p>
    <w:p w14:paraId="7F693576" w14:textId="77777777" w:rsidR="004F74E3" w:rsidRPr="00445406" w:rsidRDefault="00614B99" w:rsidP="00C05063">
      <w:pPr>
        <w:pStyle w:val="ListParagraph"/>
        <w:numPr>
          <w:ilvl w:val="0"/>
          <w:numId w:val="4"/>
        </w:numPr>
        <w:spacing w:before="120" w:after="0" w:line="240" w:lineRule="auto"/>
        <w:contextualSpacing w:val="0"/>
        <w:jc w:val="both"/>
        <w:rPr>
          <w:rFonts w:cstheme="minorHAnsi"/>
          <w:sz w:val="24"/>
          <w:szCs w:val="24"/>
        </w:rPr>
      </w:pPr>
      <w:r w:rsidRPr="00445406">
        <w:rPr>
          <w:rFonts w:cstheme="minorHAnsi"/>
          <w:sz w:val="24"/>
          <w:szCs w:val="24"/>
        </w:rPr>
        <w:t xml:space="preserve">Experience in disseminating study findings at national level policy advocacy forums. </w:t>
      </w:r>
    </w:p>
    <w:p w14:paraId="425E0622" w14:textId="4D27E4A9" w:rsidR="004F74E3" w:rsidRPr="004138E4" w:rsidRDefault="00027AE7" w:rsidP="004138E4">
      <w:pPr>
        <w:pStyle w:val="ListParagraph"/>
        <w:numPr>
          <w:ilvl w:val="0"/>
          <w:numId w:val="11"/>
        </w:numPr>
        <w:spacing w:before="120" w:after="0" w:line="240" w:lineRule="auto"/>
        <w:ind w:left="360"/>
        <w:contextualSpacing w:val="0"/>
        <w:jc w:val="both"/>
        <w:rPr>
          <w:rFonts w:cstheme="minorHAnsi"/>
          <w:b/>
          <w:sz w:val="24"/>
          <w:szCs w:val="24"/>
        </w:rPr>
      </w:pPr>
      <w:r w:rsidRPr="004138E4">
        <w:rPr>
          <w:rFonts w:cstheme="minorHAnsi"/>
          <w:b/>
          <w:sz w:val="24"/>
          <w:szCs w:val="24"/>
        </w:rPr>
        <w:t>Proposal Assessment Standards</w:t>
      </w:r>
      <w:r w:rsidR="004F74E3" w:rsidRPr="004138E4">
        <w:rPr>
          <w:rFonts w:cstheme="minorHAnsi"/>
          <w:b/>
          <w:sz w:val="24"/>
          <w:szCs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6480"/>
        <w:gridCol w:w="950"/>
      </w:tblGrid>
      <w:tr w:rsidR="00CD56BC" w:rsidRPr="00445406" w14:paraId="5B21F5D8" w14:textId="77777777" w:rsidTr="00CD56BC">
        <w:tc>
          <w:tcPr>
            <w:tcW w:w="1080" w:type="dxa"/>
            <w:shd w:val="clear" w:color="auto" w:fill="auto"/>
          </w:tcPr>
          <w:p w14:paraId="1ABD40DE" w14:textId="77777777" w:rsidR="004F74E3" w:rsidRPr="00445406" w:rsidRDefault="004F74E3" w:rsidP="004138E4">
            <w:pPr>
              <w:spacing w:after="0" w:line="240" w:lineRule="auto"/>
              <w:jc w:val="both"/>
              <w:rPr>
                <w:rFonts w:cstheme="minorHAnsi"/>
                <w:b/>
                <w:bCs/>
                <w:sz w:val="24"/>
                <w:szCs w:val="24"/>
              </w:rPr>
            </w:pPr>
            <w:r w:rsidRPr="00445406">
              <w:rPr>
                <w:rFonts w:cstheme="minorHAnsi"/>
                <w:b/>
                <w:bCs/>
                <w:sz w:val="24"/>
                <w:szCs w:val="24"/>
              </w:rPr>
              <w:t>SL</w:t>
            </w:r>
          </w:p>
        </w:tc>
        <w:tc>
          <w:tcPr>
            <w:tcW w:w="6480" w:type="dxa"/>
            <w:shd w:val="clear" w:color="auto" w:fill="auto"/>
          </w:tcPr>
          <w:p w14:paraId="696E3AF8" w14:textId="77777777" w:rsidR="004F74E3" w:rsidRPr="00445406" w:rsidRDefault="004F74E3" w:rsidP="004138E4">
            <w:pPr>
              <w:tabs>
                <w:tab w:val="left" w:pos="1521"/>
                <w:tab w:val="center" w:pos="3132"/>
              </w:tabs>
              <w:spacing w:after="0" w:line="240" w:lineRule="auto"/>
              <w:jc w:val="both"/>
              <w:rPr>
                <w:rFonts w:cstheme="minorHAnsi"/>
                <w:b/>
                <w:bCs/>
                <w:sz w:val="24"/>
                <w:szCs w:val="24"/>
              </w:rPr>
            </w:pPr>
            <w:r w:rsidRPr="00445406">
              <w:rPr>
                <w:rFonts w:cstheme="minorHAnsi"/>
                <w:b/>
                <w:bCs/>
                <w:sz w:val="24"/>
                <w:szCs w:val="24"/>
              </w:rPr>
              <w:tab/>
            </w:r>
            <w:r w:rsidRPr="00445406">
              <w:rPr>
                <w:rFonts w:cstheme="minorHAnsi"/>
                <w:b/>
                <w:bCs/>
                <w:sz w:val="24"/>
                <w:szCs w:val="24"/>
              </w:rPr>
              <w:tab/>
              <w:t>Description</w:t>
            </w:r>
          </w:p>
        </w:tc>
        <w:tc>
          <w:tcPr>
            <w:tcW w:w="950" w:type="dxa"/>
            <w:shd w:val="clear" w:color="auto" w:fill="auto"/>
          </w:tcPr>
          <w:p w14:paraId="44D93062" w14:textId="77777777" w:rsidR="004F74E3" w:rsidRPr="00445406" w:rsidRDefault="004F74E3" w:rsidP="004138E4">
            <w:pPr>
              <w:spacing w:after="0" w:line="240" w:lineRule="auto"/>
              <w:jc w:val="both"/>
              <w:rPr>
                <w:rFonts w:cstheme="minorHAnsi"/>
                <w:b/>
                <w:bCs/>
                <w:sz w:val="24"/>
                <w:szCs w:val="24"/>
              </w:rPr>
            </w:pPr>
            <w:r w:rsidRPr="00445406">
              <w:rPr>
                <w:rFonts w:cstheme="minorHAnsi"/>
                <w:b/>
                <w:bCs/>
                <w:sz w:val="24"/>
                <w:szCs w:val="24"/>
              </w:rPr>
              <w:t>Weight</w:t>
            </w:r>
          </w:p>
        </w:tc>
      </w:tr>
      <w:tr w:rsidR="004F74E3" w:rsidRPr="00445406" w14:paraId="72E5093D" w14:textId="77777777" w:rsidTr="00614B99">
        <w:tc>
          <w:tcPr>
            <w:tcW w:w="1080" w:type="dxa"/>
          </w:tcPr>
          <w:p w14:paraId="40E13BEE" w14:textId="77777777" w:rsidR="004F74E3" w:rsidRPr="00445406" w:rsidRDefault="004F74E3" w:rsidP="004138E4">
            <w:pPr>
              <w:spacing w:after="0" w:line="240" w:lineRule="auto"/>
              <w:jc w:val="both"/>
              <w:rPr>
                <w:rFonts w:cstheme="minorHAnsi"/>
                <w:sz w:val="24"/>
                <w:szCs w:val="24"/>
              </w:rPr>
            </w:pPr>
            <w:r w:rsidRPr="00445406">
              <w:rPr>
                <w:rFonts w:cstheme="minorHAnsi"/>
                <w:sz w:val="24"/>
                <w:szCs w:val="24"/>
              </w:rPr>
              <w:t>1</w:t>
            </w:r>
          </w:p>
        </w:tc>
        <w:tc>
          <w:tcPr>
            <w:tcW w:w="6480" w:type="dxa"/>
          </w:tcPr>
          <w:p w14:paraId="1BC4F8D9" w14:textId="77777777" w:rsidR="004F74E3" w:rsidRPr="00445406" w:rsidRDefault="004F74E3" w:rsidP="004138E4">
            <w:pPr>
              <w:spacing w:after="0" w:line="240" w:lineRule="auto"/>
              <w:jc w:val="both"/>
              <w:rPr>
                <w:rFonts w:cstheme="minorHAnsi"/>
                <w:sz w:val="24"/>
                <w:szCs w:val="24"/>
              </w:rPr>
            </w:pPr>
            <w:r w:rsidRPr="00445406">
              <w:rPr>
                <w:rFonts w:cstheme="minorHAnsi"/>
                <w:sz w:val="24"/>
                <w:szCs w:val="24"/>
              </w:rPr>
              <w:t>Conceptual Framework/Understanding the tasks</w:t>
            </w:r>
          </w:p>
        </w:tc>
        <w:tc>
          <w:tcPr>
            <w:tcW w:w="950" w:type="dxa"/>
          </w:tcPr>
          <w:p w14:paraId="6E8B5912" w14:textId="77777777" w:rsidR="004F74E3" w:rsidRPr="00445406" w:rsidRDefault="00614B99" w:rsidP="004138E4">
            <w:pPr>
              <w:spacing w:after="0" w:line="240" w:lineRule="auto"/>
              <w:jc w:val="both"/>
              <w:rPr>
                <w:rFonts w:cstheme="minorHAnsi"/>
                <w:sz w:val="24"/>
                <w:szCs w:val="24"/>
              </w:rPr>
            </w:pPr>
            <w:r w:rsidRPr="00445406">
              <w:rPr>
                <w:rFonts w:cstheme="minorHAnsi"/>
                <w:sz w:val="24"/>
                <w:szCs w:val="24"/>
              </w:rPr>
              <w:t>3</w:t>
            </w:r>
            <w:r w:rsidR="004F74E3" w:rsidRPr="00445406">
              <w:rPr>
                <w:rFonts w:cstheme="minorHAnsi"/>
                <w:sz w:val="24"/>
                <w:szCs w:val="24"/>
              </w:rPr>
              <w:t>0</w:t>
            </w:r>
          </w:p>
        </w:tc>
      </w:tr>
      <w:tr w:rsidR="004F74E3" w:rsidRPr="00445406" w14:paraId="3050A04A" w14:textId="77777777" w:rsidTr="00614B99">
        <w:tc>
          <w:tcPr>
            <w:tcW w:w="1080" w:type="dxa"/>
          </w:tcPr>
          <w:p w14:paraId="57A0532F" w14:textId="77777777" w:rsidR="004F74E3" w:rsidRPr="00445406" w:rsidRDefault="004F74E3" w:rsidP="004138E4">
            <w:pPr>
              <w:spacing w:after="0" w:line="240" w:lineRule="auto"/>
              <w:jc w:val="both"/>
              <w:rPr>
                <w:rFonts w:cstheme="minorHAnsi"/>
                <w:sz w:val="24"/>
                <w:szCs w:val="24"/>
              </w:rPr>
            </w:pPr>
            <w:r w:rsidRPr="00445406">
              <w:rPr>
                <w:rFonts w:cstheme="minorHAnsi"/>
                <w:sz w:val="24"/>
                <w:szCs w:val="24"/>
              </w:rPr>
              <w:t xml:space="preserve">2 </w:t>
            </w:r>
          </w:p>
        </w:tc>
        <w:tc>
          <w:tcPr>
            <w:tcW w:w="6480" w:type="dxa"/>
          </w:tcPr>
          <w:p w14:paraId="3CA40CD0" w14:textId="77777777" w:rsidR="004F74E3" w:rsidRPr="00445406" w:rsidRDefault="00614B99" w:rsidP="004138E4">
            <w:pPr>
              <w:spacing w:after="0" w:line="240" w:lineRule="auto"/>
              <w:jc w:val="both"/>
              <w:rPr>
                <w:rFonts w:cstheme="minorHAnsi"/>
                <w:sz w:val="24"/>
                <w:szCs w:val="24"/>
              </w:rPr>
            </w:pPr>
            <w:r w:rsidRPr="00445406">
              <w:rPr>
                <w:rFonts w:cstheme="minorHAnsi"/>
                <w:sz w:val="24"/>
                <w:szCs w:val="24"/>
              </w:rPr>
              <w:t xml:space="preserve">Methodology and sampling </w:t>
            </w:r>
          </w:p>
        </w:tc>
        <w:tc>
          <w:tcPr>
            <w:tcW w:w="950" w:type="dxa"/>
          </w:tcPr>
          <w:p w14:paraId="7C8C6020" w14:textId="77777777" w:rsidR="004F74E3" w:rsidRPr="00445406" w:rsidRDefault="00A21233" w:rsidP="004138E4">
            <w:pPr>
              <w:spacing w:after="0" w:line="240" w:lineRule="auto"/>
              <w:jc w:val="both"/>
              <w:rPr>
                <w:rFonts w:cstheme="minorHAnsi"/>
                <w:sz w:val="24"/>
                <w:szCs w:val="24"/>
              </w:rPr>
            </w:pPr>
            <w:r w:rsidRPr="00445406">
              <w:rPr>
                <w:rFonts w:cstheme="minorHAnsi"/>
                <w:sz w:val="24"/>
                <w:szCs w:val="24"/>
              </w:rPr>
              <w:t>15</w:t>
            </w:r>
          </w:p>
        </w:tc>
      </w:tr>
      <w:tr w:rsidR="004F74E3" w:rsidRPr="00445406" w14:paraId="525DA427" w14:textId="77777777" w:rsidTr="00614B99">
        <w:tc>
          <w:tcPr>
            <w:tcW w:w="1080" w:type="dxa"/>
          </w:tcPr>
          <w:p w14:paraId="202209AE" w14:textId="77777777" w:rsidR="004F74E3" w:rsidRPr="00445406" w:rsidRDefault="004F74E3" w:rsidP="004138E4">
            <w:pPr>
              <w:spacing w:after="0" w:line="240" w:lineRule="auto"/>
              <w:jc w:val="both"/>
              <w:rPr>
                <w:rFonts w:cstheme="minorHAnsi"/>
                <w:sz w:val="24"/>
                <w:szCs w:val="24"/>
              </w:rPr>
            </w:pPr>
            <w:r w:rsidRPr="00445406">
              <w:rPr>
                <w:rFonts w:cstheme="minorHAnsi"/>
                <w:sz w:val="24"/>
                <w:szCs w:val="24"/>
              </w:rPr>
              <w:t>4</w:t>
            </w:r>
          </w:p>
        </w:tc>
        <w:tc>
          <w:tcPr>
            <w:tcW w:w="6480" w:type="dxa"/>
          </w:tcPr>
          <w:p w14:paraId="54DA2709" w14:textId="77777777" w:rsidR="004F74E3" w:rsidRPr="00445406" w:rsidRDefault="004F74E3" w:rsidP="004138E4">
            <w:pPr>
              <w:spacing w:after="0" w:line="240" w:lineRule="auto"/>
              <w:jc w:val="both"/>
              <w:rPr>
                <w:rFonts w:cstheme="minorHAnsi"/>
                <w:sz w:val="24"/>
                <w:szCs w:val="24"/>
              </w:rPr>
            </w:pPr>
            <w:r w:rsidRPr="00445406">
              <w:rPr>
                <w:rFonts w:cstheme="minorHAnsi"/>
                <w:sz w:val="24"/>
                <w:szCs w:val="24"/>
              </w:rPr>
              <w:t>Work Plan</w:t>
            </w:r>
          </w:p>
        </w:tc>
        <w:tc>
          <w:tcPr>
            <w:tcW w:w="950" w:type="dxa"/>
          </w:tcPr>
          <w:p w14:paraId="50186168" w14:textId="77777777" w:rsidR="004F74E3" w:rsidRPr="00445406" w:rsidRDefault="004F74E3" w:rsidP="004138E4">
            <w:pPr>
              <w:spacing w:after="0" w:line="240" w:lineRule="auto"/>
              <w:jc w:val="both"/>
              <w:rPr>
                <w:rFonts w:cstheme="minorHAnsi"/>
                <w:sz w:val="24"/>
                <w:szCs w:val="24"/>
              </w:rPr>
            </w:pPr>
            <w:r w:rsidRPr="00445406">
              <w:rPr>
                <w:rFonts w:cstheme="minorHAnsi"/>
                <w:sz w:val="24"/>
                <w:szCs w:val="24"/>
              </w:rPr>
              <w:t>10</w:t>
            </w:r>
          </w:p>
        </w:tc>
      </w:tr>
      <w:tr w:rsidR="004F74E3" w:rsidRPr="00445406" w14:paraId="6DA324CF" w14:textId="77777777" w:rsidTr="00614B99">
        <w:tc>
          <w:tcPr>
            <w:tcW w:w="1080" w:type="dxa"/>
          </w:tcPr>
          <w:p w14:paraId="6D6F500C" w14:textId="77777777" w:rsidR="004F74E3" w:rsidRPr="00445406" w:rsidRDefault="004F74E3" w:rsidP="004138E4">
            <w:pPr>
              <w:spacing w:after="0" w:line="240" w:lineRule="auto"/>
              <w:jc w:val="both"/>
              <w:rPr>
                <w:rFonts w:cstheme="minorHAnsi"/>
                <w:sz w:val="24"/>
                <w:szCs w:val="24"/>
              </w:rPr>
            </w:pPr>
            <w:r w:rsidRPr="00445406">
              <w:rPr>
                <w:rFonts w:cstheme="minorHAnsi"/>
                <w:sz w:val="24"/>
                <w:szCs w:val="24"/>
              </w:rPr>
              <w:t>5</w:t>
            </w:r>
          </w:p>
        </w:tc>
        <w:tc>
          <w:tcPr>
            <w:tcW w:w="6480" w:type="dxa"/>
          </w:tcPr>
          <w:p w14:paraId="625EBB11" w14:textId="77777777" w:rsidR="004F74E3" w:rsidRPr="00445406" w:rsidRDefault="00614B99" w:rsidP="004138E4">
            <w:pPr>
              <w:spacing w:after="0" w:line="240" w:lineRule="auto"/>
              <w:jc w:val="both"/>
              <w:rPr>
                <w:rFonts w:cstheme="minorHAnsi"/>
                <w:sz w:val="24"/>
                <w:szCs w:val="24"/>
              </w:rPr>
            </w:pPr>
            <w:r w:rsidRPr="00445406">
              <w:rPr>
                <w:rFonts w:cstheme="minorHAnsi"/>
                <w:sz w:val="24"/>
                <w:szCs w:val="24"/>
              </w:rPr>
              <w:t>Team composition and s</w:t>
            </w:r>
            <w:r w:rsidR="004F74E3" w:rsidRPr="00445406">
              <w:rPr>
                <w:rFonts w:cstheme="minorHAnsi"/>
                <w:sz w:val="24"/>
                <w:szCs w:val="24"/>
              </w:rPr>
              <w:t xml:space="preserve">taffing </w:t>
            </w:r>
          </w:p>
        </w:tc>
        <w:tc>
          <w:tcPr>
            <w:tcW w:w="950" w:type="dxa"/>
          </w:tcPr>
          <w:p w14:paraId="673B6BCA" w14:textId="77777777" w:rsidR="004F74E3" w:rsidRPr="00445406" w:rsidRDefault="004F74E3" w:rsidP="004138E4">
            <w:pPr>
              <w:spacing w:after="0" w:line="240" w:lineRule="auto"/>
              <w:jc w:val="both"/>
              <w:rPr>
                <w:rFonts w:cstheme="minorHAnsi"/>
                <w:sz w:val="24"/>
                <w:szCs w:val="24"/>
              </w:rPr>
            </w:pPr>
            <w:r w:rsidRPr="00445406">
              <w:rPr>
                <w:rFonts w:cstheme="minorHAnsi"/>
                <w:sz w:val="24"/>
                <w:szCs w:val="24"/>
              </w:rPr>
              <w:t>1</w:t>
            </w:r>
            <w:r w:rsidR="00614B99" w:rsidRPr="00445406">
              <w:rPr>
                <w:rFonts w:cstheme="minorHAnsi"/>
                <w:sz w:val="24"/>
                <w:szCs w:val="24"/>
              </w:rPr>
              <w:t>5</w:t>
            </w:r>
          </w:p>
        </w:tc>
      </w:tr>
      <w:tr w:rsidR="004F74E3" w:rsidRPr="00445406" w14:paraId="36267728" w14:textId="77777777" w:rsidTr="00614B99">
        <w:tc>
          <w:tcPr>
            <w:tcW w:w="1080" w:type="dxa"/>
          </w:tcPr>
          <w:p w14:paraId="26C7FFC7" w14:textId="77777777" w:rsidR="004F74E3" w:rsidRPr="00445406" w:rsidRDefault="004F74E3" w:rsidP="004138E4">
            <w:pPr>
              <w:spacing w:after="0" w:line="240" w:lineRule="auto"/>
              <w:jc w:val="both"/>
              <w:rPr>
                <w:rFonts w:cstheme="minorHAnsi"/>
                <w:sz w:val="24"/>
                <w:szCs w:val="24"/>
              </w:rPr>
            </w:pPr>
            <w:r w:rsidRPr="00445406">
              <w:rPr>
                <w:rFonts w:cstheme="minorHAnsi"/>
                <w:sz w:val="24"/>
                <w:szCs w:val="24"/>
              </w:rPr>
              <w:t>6</w:t>
            </w:r>
          </w:p>
        </w:tc>
        <w:tc>
          <w:tcPr>
            <w:tcW w:w="6480" w:type="dxa"/>
          </w:tcPr>
          <w:p w14:paraId="61AC4264" w14:textId="77777777" w:rsidR="004F74E3" w:rsidRPr="00445406" w:rsidRDefault="004F74E3" w:rsidP="004138E4">
            <w:pPr>
              <w:spacing w:after="0" w:line="240" w:lineRule="auto"/>
              <w:jc w:val="both"/>
              <w:rPr>
                <w:rFonts w:cstheme="minorHAnsi"/>
                <w:sz w:val="24"/>
                <w:szCs w:val="24"/>
              </w:rPr>
            </w:pPr>
            <w:r w:rsidRPr="00445406">
              <w:rPr>
                <w:rFonts w:cstheme="minorHAnsi"/>
                <w:sz w:val="24"/>
                <w:szCs w:val="24"/>
              </w:rPr>
              <w:t>Work Experience of organization/team members</w:t>
            </w:r>
          </w:p>
        </w:tc>
        <w:tc>
          <w:tcPr>
            <w:tcW w:w="950" w:type="dxa"/>
          </w:tcPr>
          <w:p w14:paraId="287BF303" w14:textId="77777777" w:rsidR="004F74E3" w:rsidRPr="00445406" w:rsidRDefault="00A21233" w:rsidP="004138E4">
            <w:pPr>
              <w:spacing w:after="0" w:line="240" w:lineRule="auto"/>
              <w:jc w:val="both"/>
              <w:rPr>
                <w:rFonts w:cstheme="minorHAnsi"/>
                <w:sz w:val="24"/>
                <w:szCs w:val="24"/>
              </w:rPr>
            </w:pPr>
            <w:r w:rsidRPr="00445406">
              <w:rPr>
                <w:rFonts w:cstheme="minorHAnsi"/>
                <w:sz w:val="24"/>
                <w:szCs w:val="24"/>
              </w:rPr>
              <w:t>10</w:t>
            </w:r>
          </w:p>
        </w:tc>
      </w:tr>
      <w:tr w:rsidR="004F74E3" w:rsidRPr="00445406" w14:paraId="2ED7A841" w14:textId="77777777" w:rsidTr="00614B99">
        <w:tc>
          <w:tcPr>
            <w:tcW w:w="1080" w:type="dxa"/>
          </w:tcPr>
          <w:p w14:paraId="7CB614CA" w14:textId="77777777" w:rsidR="004F74E3" w:rsidRPr="00445406" w:rsidRDefault="004F74E3" w:rsidP="004138E4">
            <w:pPr>
              <w:spacing w:after="0" w:line="240" w:lineRule="auto"/>
              <w:jc w:val="both"/>
              <w:rPr>
                <w:rFonts w:cstheme="minorHAnsi"/>
                <w:sz w:val="24"/>
                <w:szCs w:val="24"/>
              </w:rPr>
            </w:pPr>
            <w:r w:rsidRPr="00445406">
              <w:rPr>
                <w:rFonts w:cstheme="minorHAnsi"/>
                <w:sz w:val="24"/>
                <w:szCs w:val="24"/>
              </w:rPr>
              <w:t>7</w:t>
            </w:r>
          </w:p>
        </w:tc>
        <w:tc>
          <w:tcPr>
            <w:tcW w:w="6480" w:type="dxa"/>
          </w:tcPr>
          <w:p w14:paraId="704892B9" w14:textId="77777777" w:rsidR="004F74E3" w:rsidRPr="00445406" w:rsidRDefault="00614B99" w:rsidP="004138E4">
            <w:pPr>
              <w:spacing w:after="0" w:line="240" w:lineRule="auto"/>
              <w:jc w:val="both"/>
              <w:rPr>
                <w:rFonts w:cstheme="minorHAnsi"/>
                <w:sz w:val="24"/>
                <w:szCs w:val="24"/>
              </w:rPr>
            </w:pPr>
            <w:r w:rsidRPr="00445406">
              <w:rPr>
                <w:rFonts w:cstheme="minorHAnsi"/>
                <w:sz w:val="24"/>
                <w:szCs w:val="24"/>
              </w:rPr>
              <w:t>Financial Proposal</w:t>
            </w:r>
          </w:p>
        </w:tc>
        <w:tc>
          <w:tcPr>
            <w:tcW w:w="950" w:type="dxa"/>
          </w:tcPr>
          <w:p w14:paraId="2B31C176" w14:textId="77777777" w:rsidR="004F74E3" w:rsidRPr="00445406" w:rsidRDefault="004F74E3" w:rsidP="004138E4">
            <w:pPr>
              <w:spacing w:after="0" w:line="240" w:lineRule="auto"/>
              <w:jc w:val="both"/>
              <w:rPr>
                <w:rFonts w:cstheme="minorHAnsi"/>
                <w:sz w:val="24"/>
                <w:szCs w:val="24"/>
              </w:rPr>
            </w:pPr>
            <w:r w:rsidRPr="00445406">
              <w:rPr>
                <w:rFonts w:cstheme="minorHAnsi"/>
                <w:sz w:val="24"/>
                <w:szCs w:val="24"/>
              </w:rPr>
              <w:t>20</w:t>
            </w:r>
          </w:p>
        </w:tc>
      </w:tr>
      <w:tr w:rsidR="004F74E3" w:rsidRPr="00445406" w14:paraId="0C8B0504" w14:textId="77777777" w:rsidTr="00614B99">
        <w:tc>
          <w:tcPr>
            <w:tcW w:w="1080" w:type="dxa"/>
          </w:tcPr>
          <w:p w14:paraId="225E9E08" w14:textId="77777777" w:rsidR="004F74E3" w:rsidRPr="00445406" w:rsidRDefault="004F74E3" w:rsidP="004138E4">
            <w:pPr>
              <w:spacing w:after="0" w:line="240" w:lineRule="auto"/>
              <w:jc w:val="both"/>
              <w:rPr>
                <w:rFonts w:cstheme="minorHAnsi"/>
                <w:sz w:val="24"/>
                <w:szCs w:val="24"/>
              </w:rPr>
            </w:pPr>
          </w:p>
        </w:tc>
        <w:tc>
          <w:tcPr>
            <w:tcW w:w="6480" w:type="dxa"/>
          </w:tcPr>
          <w:p w14:paraId="22E15946" w14:textId="77777777" w:rsidR="004F74E3" w:rsidRPr="00445406" w:rsidRDefault="004F74E3" w:rsidP="004138E4">
            <w:pPr>
              <w:spacing w:after="0" w:line="240" w:lineRule="auto"/>
              <w:jc w:val="both"/>
              <w:rPr>
                <w:rFonts w:cstheme="minorHAnsi"/>
                <w:sz w:val="24"/>
                <w:szCs w:val="24"/>
              </w:rPr>
            </w:pPr>
            <w:r w:rsidRPr="00445406">
              <w:rPr>
                <w:rFonts w:cstheme="minorHAnsi"/>
                <w:sz w:val="24"/>
                <w:szCs w:val="24"/>
              </w:rPr>
              <w:t>Total</w:t>
            </w:r>
          </w:p>
        </w:tc>
        <w:tc>
          <w:tcPr>
            <w:tcW w:w="950" w:type="dxa"/>
          </w:tcPr>
          <w:p w14:paraId="3A2A8708" w14:textId="77777777" w:rsidR="004F74E3" w:rsidRPr="00445406" w:rsidRDefault="004F74E3" w:rsidP="004138E4">
            <w:pPr>
              <w:spacing w:after="0" w:line="240" w:lineRule="auto"/>
              <w:jc w:val="both"/>
              <w:rPr>
                <w:rFonts w:cstheme="minorHAnsi"/>
                <w:sz w:val="24"/>
                <w:szCs w:val="24"/>
              </w:rPr>
            </w:pPr>
            <w:r w:rsidRPr="00445406">
              <w:rPr>
                <w:rFonts w:cstheme="minorHAnsi"/>
                <w:sz w:val="24"/>
                <w:szCs w:val="24"/>
              </w:rPr>
              <w:t>100</w:t>
            </w:r>
          </w:p>
        </w:tc>
      </w:tr>
    </w:tbl>
    <w:p w14:paraId="6CCC3184" w14:textId="3D283B4C" w:rsidR="008308FF" w:rsidRPr="008308FF" w:rsidRDefault="008308FF" w:rsidP="008308FF">
      <w:pPr>
        <w:spacing w:before="120" w:after="0" w:line="240" w:lineRule="auto"/>
        <w:rPr>
          <w:rFonts w:cstheme="minorHAnsi"/>
          <w:b/>
          <w:sz w:val="24"/>
          <w:szCs w:val="24"/>
        </w:rPr>
      </w:pPr>
      <w:r w:rsidRPr="008308FF">
        <w:rPr>
          <w:rFonts w:cstheme="minorHAnsi"/>
          <w:b/>
          <w:sz w:val="24"/>
          <w:szCs w:val="24"/>
        </w:rPr>
        <w:t>10. Payment Schedule</w:t>
      </w:r>
    </w:p>
    <w:p w14:paraId="53121053" w14:textId="5E9A6AAE" w:rsidR="008308FF" w:rsidRPr="006423BC" w:rsidRDefault="008308FF" w:rsidP="006423BC">
      <w:pPr>
        <w:pStyle w:val="ListParagraph"/>
        <w:numPr>
          <w:ilvl w:val="0"/>
          <w:numId w:val="13"/>
        </w:numPr>
        <w:spacing w:before="120"/>
        <w:rPr>
          <w:rFonts w:cs="Calibri"/>
          <w:sz w:val="24"/>
          <w:szCs w:val="24"/>
        </w:rPr>
      </w:pPr>
      <w:r w:rsidRPr="006423BC">
        <w:rPr>
          <w:rFonts w:cs="Calibri"/>
          <w:sz w:val="24"/>
          <w:szCs w:val="24"/>
        </w:rPr>
        <w:t xml:space="preserve">20% on submission of </w:t>
      </w:r>
      <w:r w:rsidR="006423BC" w:rsidRPr="006423BC">
        <w:rPr>
          <w:rFonts w:cs="Calibri"/>
          <w:sz w:val="24"/>
          <w:szCs w:val="24"/>
        </w:rPr>
        <w:t>methodology and tools</w:t>
      </w:r>
      <w:r w:rsidRPr="006423BC">
        <w:rPr>
          <w:rFonts w:cs="Calibri"/>
          <w:sz w:val="24"/>
          <w:szCs w:val="24"/>
        </w:rPr>
        <w:t>;</w:t>
      </w:r>
    </w:p>
    <w:p w14:paraId="77092D52" w14:textId="66FA5824" w:rsidR="008308FF" w:rsidRPr="006423BC" w:rsidRDefault="008308FF" w:rsidP="006423BC">
      <w:pPr>
        <w:pStyle w:val="ListParagraph"/>
        <w:numPr>
          <w:ilvl w:val="0"/>
          <w:numId w:val="13"/>
        </w:numPr>
        <w:spacing w:before="120"/>
        <w:rPr>
          <w:rFonts w:cs="Calibri"/>
          <w:sz w:val="24"/>
          <w:szCs w:val="24"/>
        </w:rPr>
      </w:pPr>
      <w:r w:rsidRPr="006423BC">
        <w:rPr>
          <w:rFonts w:cs="Calibri"/>
          <w:sz w:val="24"/>
          <w:szCs w:val="24"/>
        </w:rPr>
        <w:t xml:space="preserve">30 % on submission and acceptance of </w:t>
      </w:r>
      <w:r w:rsidR="006423BC" w:rsidRPr="006423BC">
        <w:rPr>
          <w:rFonts w:cs="Calibri"/>
          <w:sz w:val="24"/>
          <w:szCs w:val="24"/>
        </w:rPr>
        <w:t>first draft report</w:t>
      </w:r>
      <w:r w:rsidRPr="006423BC">
        <w:rPr>
          <w:rFonts w:cs="Calibri"/>
          <w:sz w:val="24"/>
          <w:szCs w:val="24"/>
        </w:rPr>
        <w:t>;</w:t>
      </w:r>
    </w:p>
    <w:p w14:paraId="361C9595" w14:textId="03B2BA97" w:rsidR="008308FF" w:rsidRPr="006423BC" w:rsidRDefault="008308FF" w:rsidP="006423BC">
      <w:pPr>
        <w:pStyle w:val="ListParagraph"/>
        <w:numPr>
          <w:ilvl w:val="0"/>
          <w:numId w:val="13"/>
        </w:numPr>
        <w:spacing w:before="120"/>
        <w:rPr>
          <w:rFonts w:cs="Calibri"/>
          <w:sz w:val="24"/>
          <w:szCs w:val="24"/>
        </w:rPr>
      </w:pPr>
      <w:r w:rsidRPr="006423BC">
        <w:rPr>
          <w:rFonts w:cs="Calibri"/>
          <w:sz w:val="24"/>
          <w:szCs w:val="24"/>
        </w:rPr>
        <w:t xml:space="preserve">50% after satisfactory delivery of the final </w:t>
      </w:r>
      <w:r w:rsidR="006423BC" w:rsidRPr="006423BC">
        <w:rPr>
          <w:rFonts w:cs="Calibri"/>
          <w:sz w:val="24"/>
          <w:szCs w:val="24"/>
        </w:rPr>
        <w:t>Report</w:t>
      </w:r>
      <w:r w:rsidRPr="006423BC">
        <w:rPr>
          <w:rFonts w:cs="Calibri"/>
          <w:sz w:val="24"/>
          <w:szCs w:val="24"/>
        </w:rPr>
        <w:t xml:space="preserve">.  </w:t>
      </w:r>
    </w:p>
    <w:p w14:paraId="064F4E8E" w14:textId="5CB44B93" w:rsidR="008308FF" w:rsidRPr="006423BC" w:rsidRDefault="008308FF" w:rsidP="006423BC">
      <w:pPr>
        <w:pStyle w:val="ListParagraph"/>
        <w:numPr>
          <w:ilvl w:val="0"/>
          <w:numId w:val="13"/>
        </w:numPr>
        <w:spacing w:before="120"/>
        <w:rPr>
          <w:rFonts w:cs="Calibri"/>
          <w:sz w:val="24"/>
          <w:szCs w:val="24"/>
        </w:rPr>
      </w:pPr>
      <w:r w:rsidRPr="006423BC">
        <w:rPr>
          <w:rFonts w:cs="Calibri"/>
          <w:sz w:val="24"/>
          <w:szCs w:val="24"/>
        </w:rPr>
        <w:t>VAT and Income tax will be deducted at source from the total contracted amount as per applicable Government rules.</w:t>
      </w:r>
    </w:p>
    <w:sectPr w:rsidR="008308FF" w:rsidRPr="006423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53CEE" w14:textId="77777777" w:rsidR="00A35479" w:rsidRDefault="00A35479" w:rsidP="00216B89">
      <w:pPr>
        <w:spacing w:after="0" w:line="240" w:lineRule="auto"/>
      </w:pPr>
      <w:r>
        <w:separator/>
      </w:r>
    </w:p>
  </w:endnote>
  <w:endnote w:type="continuationSeparator" w:id="0">
    <w:p w14:paraId="241ED43A" w14:textId="77777777" w:rsidR="00A35479" w:rsidRDefault="00A35479" w:rsidP="0021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1A2E8" w14:textId="77777777" w:rsidR="00A35479" w:rsidRDefault="00A35479" w:rsidP="00216B89">
      <w:pPr>
        <w:spacing w:after="0" w:line="240" w:lineRule="auto"/>
      </w:pPr>
      <w:r>
        <w:separator/>
      </w:r>
    </w:p>
  </w:footnote>
  <w:footnote w:type="continuationSeparator" w:id="0">
    <w:p w14:paraId="007F3140" w14:textId="77777777" w:rsidR="00A35479" w:rsidRDefault="00A35479" w:rsidP="00216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207"/>
    <w:multiLevelType w:val="multilevel"/>
    <w:tmpl w:val="735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B4836"/>
    <w:multiLevelType w:val="hybridMultilevel"/>
    <w:tmpl w:val="63401D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F5683"/>
    <w:multiLevelType w:val="multilevel"/>
    <w:tmpl w:val="4B461D58"/>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0E6C67"/>
    <w:multiLevelType w:val="hybridMultilevel"/>
    <w:tmpl w:val="D2EC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67FBE"/>
    <w:multiLevelType w:val="hybridMultilevel"/>
    <w:tmpl w:val="FDDC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37A8F"/>
    <w:multiLevelType w:val="hybridMultilevel"/>
    <w:tmpl w:val="A71C8892"/>
    <w:lvl w:ilvl="0" w:tplc="C18473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D7744"/>
    <w:multiLevelType w:val="multilevel"/>
    <w:tmpl w:val="7B3A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D4B41"/>
    <w:multiLevelType w:val="hybridMultilevel"/>
    <w:tmpl w:val="E52A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3414D"/>
    <w:multiLevelType w:val="multilevel"/>
    <w:tmpl w:val="BD6A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1C39CD"/>
    <w:multiLevelType w:val="hybridMultilevel"/>
    <w:tmpl w:val="515CC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A44B57"/>
    <w:multiLevelType w:val="hybridMultilevel"/>
    <w:tmpl w:val="FF9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36495"/>
    <w:multiLevelType w:val="hybridMultilevel"/>
    <w:tmpl w:val="C36CB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65D3A"/>
    <w:multiLevelType w:val="hybridMultilevel"/>
    <w:tmpl w:val="6E983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10"/>
  </w:num>
  <w:num w:numId="5">
    <w:abstractNumId w:val="3"/>
  </w:num>
  <w:num w:numId="6">
    <w:abstractNumId w:val="4"/>
  </w:num>
  <w:num w:numId="7">
    <w:abstractNumId w:val="12"/>
  </w:num>
  <w:num w:numId="8">
    <w:abstractNumId w:val="11"/>
  </w:num>
  <w:num w:numId="9">
    <w:abstractNumId w:val="0"/>
  </w:num>
  <w:num w:numId="10">
    <w:abstractNumId w:val="5"/>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89"/>
    <w:rsid w:val="00027AE7"/>
    <w:rsid w:val="00122998"/>
    <w:rsid w:val="00132597"/>
    <w:rsid w:val="001841A2"/>
    <w:rsid w:val="00216B89"/>
    <w:rsid w:val="002A12AC"/>
    <w:rsid w:val="003051DF"/>
    <w:rsid w:val="004138E4"/>
    <w:rsid w:val="00445406"/>
    <w:rsid w:val="004F74E3"/>
    <w:rsid w:val="00510C2E"/>
    <w:rsid w:val="00550C81"/>
    <w:rsid w:val="005D2EF8"/>
    <w:rsid w:val="00614B99"/>
    <w:rsid w:val="006423BC"/>
    <w:rsid w:val="006533AE"/>
    <w:rsid w:val="00690361"/>
    <w:rsid w:val="006D173D"/>
    <w:rsid w:val="007E25CA"/>
    <w:rsid w:val="008308FF"/>
    <w:rsid w:val="008C0877"/>
    <w:rsid w:val="009305F7"/>
    <w:rsid w:val="009D529C"/>
    <w:rsid w:val="00A21233"/>
    <w:rsid w:val="00A35479"/>
    <w:rsid w:val="00A52E2C"/>
    <w:rsid w:val="00A55CA6"/>
    <w:rsid w:val="00AF7227"/>
    <w:rsid w:val="00B5222E"/>
    <w:rsid w:val="00BB2351"/>
    <w:rsid w:val="00BB5B15"/>
    <w:rsid w:val="00C05063"/>
    <w:rsid w:val="00C14C61"/>
    <w:rsid w:val="00C35B6F"/>
    <w:rsid w:val="00C55CB5"/>
    <w:rsid w:val="00C62ADE"/>
    <w:rsid w:val="00CA34B3"/>
    <w:rsid w:val="00CD56BC"/>
    <w:rsid w:val="00CF05F7"/>
    <w:rsid w:val="00D146E6"/>
    <w:rsid w:val="00DF2C1B"/>
    <w:rsid w:val="00E1497C"/>
    <w:rsid w:val="00F108AD"/>
    <w:rsid w:val="00F37184"/>
    <w:rsid w:val="00F52562"/>
    <w:rsid w:val="00F6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3E13"/>
  <w15:chartTrackingRefBased/>
  <w15:docId w15:val="{47700D8A-0F11-45A3-938E-A92712FA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74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aliases w:val="bullet,bl,bb,sub-sub-sub para,Level 2 - a,Map Title"/>
    <w:basedOn w:val="Heading1"/>
    <w:next w:val="Normal"/>
    <w:link w:val="Heading4Char"/>
    <w:qFormat/>
    <w:rsid w:val="004F74E3"/>
    <w:pPr>
      <w:keepLines w:val="0"/>
      <w:tabs>
        <w:tab w:val="right" w:pos="-360"/>
      </w:tabs>
      <w:spacing w:line="240" w:lineRule="auto"/>
      <w:jc w:val="both"/>
      <w:outlineLvl w:val="3"/>
    </w:pPr>
    <w:rPr>
      <w:rFonts w:ascii="Arial" w:eastAsia="Times New Roman" w:hAnsi="Arial" w:cs="Times New Roman"/>
      <w:b/>
      <w:noProof/>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6B89"/>
    <w:pPr>
      <w:spacing w:after="0" w:line="240" w:lineRule="auto"/>
    </w:pPr>
    <w:rPr>
      <w:rFonts w:ascii="Cambria" w:eastAsia="Cambria" w:hAnsi="Cambria" w:cs="Cambria"/>
      <w:sz w:val="24"/>
      <w:szCs w:val="24"/>
      <w:lang w:val="en-GB" w:bidi="bn-BD"/>
    </w:rPr>
  </w:style>
  <w:style w:type="character" w:customStyle="1" w:styleId="Heading4Char">
    <w:name w:val="Heading 4 Char"/>
    <w:aliases w:val="bullet Char,bl Char,bb Char,sub-sub-sub para Char,Level 2 - a Char,Map Title Char"/>
    <w:basedOn w:val="DefaultParagraphFont"/>
    <w:link w:val="Heading4"/>
    <w:rsid w:val="004F74E3"/>
    <w:rPr>
      <w:rFonts w:ascii="Arial" w:eastAsia="Times New Roman" w:hAnsi="Arial" w:cs="Times New Roman"/>
      <w:b/>
      <w:noProof/>
      <w:color w:val="000000"/>
      <w:sz w:val="28"/>
      <w:szCs w:val="20"/>
    </w:rPr>
  </w:style>
  <w:style w:type="paragraph" w:styleId="ListParagraph">
    <w:name w:val="List Paragraph"/>
    <w:basedOn w:val="Normal"/>
    <w:uiPriority w:val="34"/>
    <w:qFormat/>
    <w:rsid w:val="004F74E3"/>
    <w:pPr>
      <w:ind w:left="720"/>
      <w:contextualSpacing/>
    </w:pPr>
    <w:rPr>
      <w:lang w:val="en-GB"/>
    </w:rPr>
  </w:style>
  <w:style w:type="paragraph" w:styleId="BodyTextIndent">
    <w:name w:val="Body Text Indent"/>
    <w:basedOn w:val="Normal"/>
    <w:link w:val="BodyTextIndentChar"/>
    <w:rsid w:val="004F74E3"/>
    <w:pPr>
      <w:spacing w:after="0" w:line="240" w:lineRule="auto"/>
      <w:ind w:left="720"/>
    </w:pPr>
    <w:rPr>
      <w:rFonts w:ascii="Gill Sans MT" w:eastAsia="Times New Roman" w:hAnsi="Gill Sans MT" w:cs="Times New Roman"/>
      <w:sz w:val="20"/>
      <w:szCs w:val="24"/>
      <w:u w:val="single"/>
    </w:rPr>
  </w:style>
  <w:style w:type="character" w:customStyle="1" w:styleId="BodyTextIndentChar">
    <w:name w:val="Body Text Indent Char"/>
    <w:basedOn w:val="DefaultParagraphFont"/>
    <w:link w:val="BodyTextIndent"/>
    <w:rsid w:val="004F74E3"/>
    <w:rPr>
      <w:rFonts w:ascii="Gill Sans MT" w:eastAsia="Times New Roman" w:hAnsi="Gill Sans MT" w:cs="Times New Roman"/>
      <w:sz w:val="20"/>
      <w:szCs w:val="24"/>
      <w:u w:val="single"/>
    </w:rPr>
  </w:style>
  <w:style w:type="character" w:styleId="Hyperlink">
    <w:name w:val="Hyperlink"/>
    <w:uiPriority w:val="99"/>
    <w:rsid w:val="004F74E3"/>
    <w:rPr>
      <w:color w:val="0000FF"/>
      <w:u w:val="single"/>
    </w:rPr>
  </w:style>
  <w:style w:type="character" w:customStyle="1" w:styleId="Heading1Char">
    <w:name w:val="Heading 1 Char"/>
    <w:basedOn w:val="DefaultParagraphFont"/>
    <w:link w:val="Heading1"/>
    <w:uiPriority w:val="9"/>
    <w:rsid w:val="004F74E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F05F7"/>
    <w:rPr>
      <w:sz w:val="18"/>
      <w:szCs w:val="18"/>
    </w:rPr>
  </w:style>
  <w:style w:type="paragraph" w:styleId="CommentText">
    <w:name w:val="annotation text"/>
    <w:basedOn w:val="Normal"/>
    <w:link w:val="CommentTextChar"/>
    <w:uiPriority w:val="99"/>
    <w:semiHidden/>
    <w:unhideWhenUsed/>
    <w:rsid w:val="00CF05F7"/>
    <w:pPr>
      <w:spacing w:line="240" w:lineRule="auto"/>
    </w:pPr>
    <w:rPr>
      <w:sz w:val="24"/>
      <w:szCs w:val="24"/>
    </w:rPr>
  </w:style>
  <w:style w:type="character" w:customStyle="1" w:styleId="CommentTextChar">
    <w:name w:val="Comment Text Char"/>
    <w:basedOn w:val="DefaultParagraphFont"/>
    <w:link w:val="CommentText"/>
    <w:uiPriority w:val="99"/>
    <w:semiHidden/>
    <w:rsid w:val="00CF05F7"/>
    <w:rPr>
      <w:sz w:val="24"/>
      <w:szCs w:val="24"/>
    </w:rPr>
  </w:style>
  <w:style w:type="paragraph" w:styleId="CommentSubject">
    <w:name w:val="annotation subject"/>
    <w:basedOn w:val="CommentText"/>
    <w:next w:val="CommentText"/>
    <w:link w:val="CommentSubjectChar"/>
    <w:uiPriority w:val="99"/>
    <w:semiHidden/>
    <w:unhideWhenUsed/>
    <w:rsid w:val="00CF05F7"/>
    <w:rPr>
      <w:b/>
      <w:bCs/>
      <w:sz w:val="20"/>
      <w:szCs w:val="20"/>
    </w:rPr>
  </w:style>
  <w:style w:type="character" w:customStyle="1" w:styleId="CommentSubjectChar">
    <w:name w:val="Comment Subject Char"/>
    <w:basedOn w:val="CommentTextChar"/>
    <w:link w:val="CommentSubject"/>
    <w:uiPriority w:val="99"/>
    <w:semiHidden/>
    <w:rsid w:val="00CF05F7"/>
    <w:rPr>
      <w:b/>
      <w:bCs/>
      <w:sz w:val="20"/>
      <w:szCs w:val="20"/>
    </w:rPr>
  </w:style>
  <w:style w:type="paragraph" w:styleId="BalloonText">
    <w:name w:val="Balloon Text"/>
    <w:basedOn w:val="Normal"/>
    <w:link w:val="BalloonTextChar"/>
    <w:uiPriority w:val="99"/>
    <w:semiHidden/>
    <w:unhideWhenUsed/>
    <w:rsid w:val="00CF05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5F7"/>
    <w:rPr>
      <w:rFonts w:ascii="Times New Roman" w:hAnsi="Times New Roman" w:cs="Times New Roman"/>
      <w:sz w:val="18"/>
      <w:szCs w:val="18"/>
    </w:rPr>
  </w:style>
  <w:style w:type="paragraph" w:styleId="BodyText">
    <w:name w:val="Body Text"/>
    <w:basedOn w:val="Normal"/>
    <w:link w:val="BodyTextChar"/>
    <w:uiPriority w:val="99"/>
    <w:semiHidden/>
    <w:unhideWhenUsed/>
    <w:rsid w:val="005D2EF8"/>
    <w:pPr>
      <w:spacing w:after="120"/>
    </w:pPr>
  </w:style>
  <w:style w:type="character" w:customStyle="1" w:styleId="BodyTextChar">
    <w:name w:val="Body Text Char"/>
    <w:basedOn w:val="DefaultParagraphFont"/>
    <w:link w:val="BodyText"/>
    <w:uiPriority w:val="99"/>
    <w:semiHidden/>
    <w:rsid w:val="005D2EF8"/>
  </w:style>
  <w:style w:type="character" w:styleId="Strong">
    <w:name w:val="Strong"/>
    <w:uiPriority w:val="22"/>
    <w:qFormat/>
    <w:rsid w:val="00132597"/>
    <w:rPr>
      <w:b/>
      <w:bCs/>
    </w:rPr>
  </w:style>
  <w:style w:type="character" w:customStyle="1" w:styleId="apple-converted-space">
    <w:name w:val="apple-converted-space"/>
    <w:rsid w:val="00132597"/>
  </w:style>
  <w:style w:type="paragraph" w:customStyle="1" w:styleId="style451">
    <w:name w:val="style451"/>
    <w:basedOn w:val="Normal"/>
    <w:rsid w:val="00132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08F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chase@blast.org.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CE1D4E5-5A15-47A2-BDD8-B151F5BD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Saiful Alam</dc:creator>
  <cp:keywords/>
  <dc:description/>
  <cp:lastModifiedBy>Jahangir Alam</cp:lastModifiedBy>
  <cp:revision>2</cp:revision>
  <dcterms:created xsi:type="dcterms:W3CDTF">2018-09-25T05:33:00Z</dcterms:created>
  <dcterms:modified xsi:type="dcterms:W3CDTF">2018-09-25T05:33:00Z</dcterms:modified>
</cp:coreProperties>
</file>