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A058" w14:textId="77777777" w:rsidR="00140860" w:rsidRPr="006E4CBB" w:rsidRDefault="00140860" w:rsidP="0014086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6E4CBB">
        <w:rPr>
          <w:rFonts w:asciiTheme="minorHAnsi" w:hAnsiTheme="minorHAnsi"/>
          <w:b/>
          <w:sz w:val="22"/>
          <w:szCs w:val="22"/>
        </w:rPr>
        <w:t>AGA KHAN FOUNDATION</w:t>
      </w:r>
    </w:p>
    <w:p w14:paraId="6B311F51" w14:textId="77777777" w:rsidR="00140860" w:rsidRPr="006E4CBB" w:rsidRDefault="00140860" w:rsidP="0014086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6E4CBB">
        <w:rPr>
          <w:rFonts w:asciiTheme="minorHAnsi" w:hAnsiTheme="minorHAnsi"/>
          <w:b/>
          <w:sz w:val="22"/>
          <w:szCs w:val="22"/>
        </w:rPr>
        <w:t>(Bangladesh)</w:t>
      </w:r>
    </w:p>
    <w:p w14:paraId="568B4DFA" w14:textId="77777777" w:rsidR="00140860" w:rsidRPr="006E4CBB" w:rsidRDefault="00140860" w:rsidP="00140860">
      <w:pPr>
        <w:pStyle w:val="ListParagraph"/>
        <w:rPr>
          <w:b/>
          <w:sz w:val="22"/>
          <w:szCs w:val="22"/>
        </w:rPr>
      </w:pPr>
    </w:p>
    <w:p w14:paraId="393B4ADC" w14:textId="77777777" w:rsidR="00140860" w:rsidRPr="006E4CBB" w:rsidRDefault="00140860" w:rsidP="00140860">
      <w:pPr>
        <w:jc w:val="center"/>
        <w:rPr>
          <w:b/>
          <w:sz w:val="22"/>
          <w:szCs w:val="22"/>
        </w:rPr>
      </w:pPr>
      <w:r w:rsidRPr="006E4CBB">
        <w:rPr>
          <w:b/>
          <w:sz w:val="22"/>
          <w:szCs w:val="22"/>
        </w:rPr>
        <w:t>Job Description</w:t>
      </w:r>
    </w:p>
    <w:p w14:paraId="32B3A800" w14:textId="77777777" w:rsidR="00140860" w:rsidRDefault="00140860" w:rsidP="00140860">
      <w:pPr>
        <w:pStyle w:val="ListParagraph"/>
      </w:pPr>
    </w:p>
    <w:p w14:paraId="3140C5D1" w14:textId="08F7698F" w:rsidR="00140860" w:rsidRPr="00140860" w:rsidRDefault="00140860" w:rsidP="00140860">
      <w:pPr>
        <w:spacing w:after="120"/>
        <w:rPr>
          <w:rFonts w:cs="Arial"/>
          <w:b/>
          <w:sz w:val="22"/>
          <w:szCs w:val="22"/>
        </w:rPr>
      </w:pPr>
      <w:r w:rsidRPr="00140860">
        <w:rPr>
          <w:rFonts w:cs="Arial"/>
          <w:b/>
          <w:sz w:val="22"/>
          <w:szCs w:val="22"/>
        </w:rPr>
        <w:t xml:space="preserve">JOB TITLE: </w:t>
      </w:r>
      <w:r w:rsidRPr="00140860">
        <w:rPr>
          <w:rFonts w:cs="Arial"/>
          <w:b/>
          <w:sz w:val="22"/>
          <w:szCs w:val="22"/>
        </w:rPr>
        <w:tab/>
      </w:r>
      <w:r w:rsidR="00E77E23">
        <w:rPr>
          <w:rFonts w:cs="Arial"/>
          <w:sz w:val="22"/>
          <w:szCs w:val="22"/>
        </w:rPr>
        <w:t>Project Coordinator</w:t>
      </w:r>
      <w:r w:rsidR="00E44212">
        <w:rPr>
          <w:rFonts w:cs="Arial"/>
          <w:b/>
          <w:sz w:val="22"/>
          <w:szCs w:val="22"/>
        </w:rPr>
        <w:t xml:space="preserve"> </w:t>
      </w:r>
    </w:p>
    <w:p w14:paraId="1CF1B726" w14:textId="639B82B0" w:rsidR="00140860" w:rsidRDefault="00140860" w:rsidP="00F70F5B">
      <w:pPr>
        <w:rPr>
          <w:rFonts w:cs="Arial"/>
          <w:b/>
          <w:sz w:val="22"/>
          <w:szCs w:val="22"/>
        </w:rPr>
      </w:pPr>
      <w:r w:rsidRPr="00140860">
        <w:rPr>
          <w:rFonts w:cs="Arial"/>
          <w:b/>
          <w:sz w:val="22"/>
          <w:szCs w:val="22"/>
        </w:rPr>
        <w:t xml:space="preserve">OFFICE: </w:t>
      </w:r>
      <w:r w:rsidRPr="00140860">
        <w:rPr>
          <w:rFonts w:cs="Arial"/>
          <w:b/>
          <w:sz w:val="22"/>
          <w:szCs w:val="22"/>
        </w:rPr>
        <w:tab/>
      </w:r>
      <w:r w:rsidRPr="00405F1F">
        <w:rPr>
          <w:rFonts w:cs="Arial"/>
          <w:sz w:val="22"/>
          <w:szCs w:val="22"/>
        </w:rPr>
        <w:t>Dhaka</w:t>
      </w:r>
    </w:p>
    <w:p w14:paraId="5FF17C77" w14:textId="77777777" w:rsidR="00F70F5B" w:rsidRPr="00140860" w:rsidRDefault="00F70F5B" w:rsidP="00F70F5B">
      <w:pPr>
        <w:rPr>
          <w:rFonts w:cs="Arial"/>
          <w:b/>
          <w:sz w:val="22"/>
          <w:szCs w:val="22"/>
        </w:rPr>
      </w:pPr>
    </w:p>
    <w:p w14:paraId="29435A70" w14:textId="77777777" w:rsidR="00F70F5B" w:rsidRDefault="00F70F5B" w:rsidP="00140860">
      <w:pPr>
        <w:pBdr>
          <w:top w:val="single" w:sz="4" w:space="1" w:color="auto"/>
        </w:pBdr>
        <w:rPr>
          <w:rFonts w:cs="Arial"/>
          <w:b/>
          <w:sz w:val="22"/>
          <w:szCs w:val="22"/>
        </w:rPr>
      </w:pPr>
    </w:p>
    <w:p w14:paraId="1899D490" w14:textId="43EFF2F6" w:rsidR="00140860" w:rsidRDefault="00140860" w:rsidP="00140860">
      <w:pPr>
        <w:pBdr>
          <w:top w:val="single" w:sz="4" w:space="1" w:color="auto"/>
        </w:pBdr>
        <w:rPr>
          <w:rFonts w:cs="Arial"/>
          <w:sz w:val="22"/>
          <w:szCs w:val="22"/>
        </w:rPr>
      </w:pPr>
      <w:r w:rsidRPr="009D7844">
        <w:rPr>
          <w:rFonts w:cs="Arial"/>
          <w:b/>
          <w:sz w:val="22"/>
          <w:szCs w:val="22"/>
        </w:rPr>
        <w:t>MAIN PURPOSE OF JOB:</w:t>
      </w:r>
      <w:r w:rsidRPr="009D7844">
        <w:rPr>
          <w:rFonts w:cs="Arial"/>
          <w:sz w:val="22"/>
          <w:szCs w:val="22"/>
        </w:rPr>
        <w:br/>
      </w:r>
      <w:r w:rsidRPr="009D7844">
        <w:rPr>
          <w:sz w:val="22"/>
          <w:szCs w:val="22"/>
        </w:rPr>
        <w:t>The main pur</w:t>
      </w:r>
      <w:r>
        <w:rPr>
          <w:sz w:val="22"/>
          <w:szCs w:val="22"/>
        </w:rPr>
        <w:t xml:space="preserve">pose of the job is to </w:t>
      </w:r>
      <w:r w:rsidR="00822F51">
        <w:rPr>
          <w:sz w:val="22"/>
          <w:szCs w:val="22"/>
        </w:rPr>
        <w:t xml:space="preserve">provide managerial oversight to key organizational processes and to drive </w:t>
      </w:r>
      <w:r w:rsidR="00C55FB9">
        <w:rPr>
          <w:sz w:val="22"/>
          <w:szCs w:val="22"/>
        </w:rPr>
        <w:t xml:space="preserve">effective </w:t>
      </w:r>
      <w:r w:rsidR="00822F51">
        <w:rPr>
          <w:sz w:val="22"/>
          <w:szCs w:val="22"/>
        </w:rPr>
        <w:t xml:space="preserve">communications </w:t>
      </w:r>
      <w:r w:rsidR="00785C79">
        <w:rPr>
          <w:sz w:val="22"/>
          <w:szCs w:val="22"/>
        </w:rPr>
        <w:t xml:space="preserve">events </w:t>
      </w:r>
      <w:r w:rsidR="00822F51">
        <w:rPr>
          <w:sz w:val="22"/>
          <w:szCs w:val="22"/>
        </w:rPr>
        <w:t xml:space="preserve">and dialogue with key external and internal AKDN stakeholders in </w:t>
      </w:r>
      <w:r w:rsidR="002066AC">
        <w:rPr>
          <w:sz w:val="22"/>
          <w:szCs w:val="22"/>
        </w:rPr>
        <w:t xml:space="preserve">consultation and </w:t>
      </w:r>
      <w:r w:rsidR="00822F51">
        <w:rPr>
          <w:sz w:val="22"/>
          <w:szCs w:val="22"/>
        </w:rPr>
        <w:t>collaboration with the National Committee</w:t>
      </w:r>
      <w:r w:rsidR="002066AC">
        <w:rPr>
          <w:sz w:val="22"/>
          <w:szCs w:val="22"/>
        </w:rPr>
        <w:t xml:space="preserve"> Chairperson</w:t>
      </w:r>
      <w:r w:rsidR="00822F51">
        <w:rPr>
          <w:sz w:val="22"/>
          <w:szCs w:val="22"/>
        </w:rPr>
        <w:t xml:space="preserve">. This position reports to the </w:t>
      </w:r>
      <w:r w:rsidR="00E77E23">
        <w:rPr>
          <w:sz w:val="22"/>
          <w:szCs w:val="22"/>
        </w:rPr>
        <w:t xml:space="preserve">AKF Director of </w:t>
      </w:r>
      <w:proofErr w:type="spellStart"/>
      <w:r w:rsidR="00E77E23">
        <w:rPr>
          <w:sz w:val="22"/>
          <w:szCs w:val="22"/>
        </w:rPr>
        <w:t>Programmes</w:t>
      </w:r>
      <w:proofErr w:type="spellEnd"/>
      <w:r w:rsidR="00E77E23">
        <w:rPr>
          <w:sz w:val="22"/>
          <w:szCs w:val="22"/>
        </w:rPr>
        <w:t xml:space="preserve"> in Geneva, with </w:t>
      </w:r>
      <w:r w:rsidR="002066AC">
        <w:rPr>
          <w:sz w:val="22"/>
          <w:szCs w:val="22"/>
        </w:rPr>
        <w:t xml:space="preserve">strong reporting and </w:t>
      </w:r>
      <w:r w:rsidR="00E77E23">
        <w:rPr>
          <w:sz w:val="22"/>
          <w:szCs w:val="22"/>
        </w:rPr>
        <w:t>accountability to the National Committee</w:t>
      </w:r>
      <w:r w:rsidR="002066AC">
        <w:rPr>
          <w:sz w:val="22"/>
          <w:szCs w:val="22"/>
        </w:rPr>
        <w:t xml:space="preserve"> Chairperson</w:t>
      </w:r>
      <w:r w:rsidR="00822F51">
        <w:rPr>
          <w:sz w:val="22"/>
          <w:szCs w:val="22"/>
        </w:rPr>
        <w:t xml:space="preserve">. </w:t>
      </w:r>
      <w:bookmarkStart w:id="0" w:name="_GoBack"/>
      <w:bookmarkEnd w:id="0"/>
    </w:p>
    <w:p w14:paraId="607C5754" w14:textId="77777777" w:rsidR="00140860" w:rsidRPr="00AB0FB7" w:rsidRDefault="00140860" w:rsidP="00140860">
      <w:pPr>
        <w:pBdr>
          <w:top w:val="single" w:sz="4" w:space="1" w:color="auto"/>
        </w:pBdr>
        <w:spacing w:after="120"/>
        <w:rPr>
          <w:rFonts w:cs="Arial"/>
          <w:sz w:val="22"/>
          <w:szCs w:val="22"/>
        </w:rPr>
      </w:pPr>
    </w:p>
    <w:p w14:paraId="1D2F1082" w14:textId="77777777" w:rsidR="00140860" w:rsidRPr="009D7844" w:rsidRDefault="00140860" w:rsidP="00140860">
      <w:pPr>
        <w:spacing w:after="120"/>
        <w:rPr>
          <w:rFonts w:cs="Arial"/>
          <w:b/>
          <w:sz w:val="22"/>
          <w:szCs w:val="22"/>
        </w:rPr>
      </w:pPr>
      <w:r w:rsidRPr="009D7844">
        <w:rPr>
          <w:rFonts w:cs="Arial"/>
          <w:b/>
          <w:sz w:val="22"/>
          <w:szCs w:val="22"/>
        </w:rPr>
        <w:t>CANDIDATE SPECIFICATION: PROFILE, EXPERIENCE AND SKILLS</w:t>
      </w:r>
    </w:p>
    <w:p w14:paraId="319912DC" w14:textId="77777777" w:rsidR="00140860" w:rsidRPr="00AB0FB7" w:rsidRDefault="00140860" w:rsidP="00F70F5B">
      <w:pPr>
        <w:rPr>
          <w:rFonts w:cs="Arial"/>
          <w:b/>
          <w:sz w:val="22"/>
          <w:szCs w:val="22"/>
        </w:rPr>
      </w:pPr>
      <w:r w:rsidRPr="00CE5A8E">
        <w:rPr>
          <w:rFonts w:cs="Arial"/>
          <w:b/>
          <w:sz w:val="22"/>
          <w:szCs w:val="22"/>
        </w:rPr>
        <w:t>Candidate Profile</w:t>
      </w:r>
    </w:p>
    <w:p w14:paraId="58754E46" w14:textId="69DDF689" w:rsidR="00140860" w:rsidRPr="009D7844" w:rsidRDefault="00140860" w:rsidP="00F70F5B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9D7844">
        <w:rPr>
          <w:rFonts w:cs="Arial"/>
          <w:sz w:val="22"/>
          <w:szCs w:val="22"/>
        </w:rPr>
        <w:t xml:space="preserve">Level of Education: </w:t>
      </w:r>
      <w:r w:rsidRPr="009D7844">
        <w:rPr>
          <w:rFonts w:cs="Arial"/>
          <w:color w:val="4472C4" w:themeColor="accent1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Master’s d</w:t>
      </w:r>
      <w:r w:rsidRPr="009D7844">
        <w:rPr>
          <w:rFonts w:cs="Arial"/>
          <w:sz w:val="22"/>
          <w:szCs w:val="22"/>
        </w:rPr>
        <w:t xml:space="preserve">egree in </w:t>
      </w:r>
      <w:r w:rsidR="00ED0E49">
        <w:rPr>
          <w:rFonts w:cs="Arial"/>
          <w:sz w:val="22"/>
          <w:szCs w:val="22"/>
        </w:rPr>
        <w:t xml:space="preserve">a relevant field such as </w:t>
      </w:r>
      <w:r w:rsidR="00DB2159">
        <w:rPr>
          <w:rFonts w:cs="Arial"/>
          <w:sz w:val="22"/>
          <w:szCs w:val="22"/>
        </w:rPr>
        <w:t xml:space="preserve">communications, </w:t>
      </w:r>
      <w:r w:rsidR="00ED0E49">
        <w:rPr>
          <w:rFonts w:cs="Arial"/>
          <w:sz w:val="22"/>
          <w:szCs w:val="22"/>
        </w:rPr>
        <w:t>business, policy and planning, etc.</w:t>
      </w:r>
    </w:p>
    <w:p w14:paraId="2748B0CB" w14:textId="048042AC" w:rsidR="00140860" w:rsidRDefault="00140860" w:rsidP="00F70F5B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Minimum </w:t>
      </w:r>
      <w:r w:rsidR="00DB2159">
        <w:rPr>
          <w:rFonts w:asciiTheme="minorHAnsi" w:hAnsiTheme="minorHAnsi" w:cs="Calibri"/>
        </w:rPr>
        <w:t>seven</w:t>
      </w:r>
      <w:r>
        <w:rPr>
          <w:rFonts w:asciiTheme="minorHAnsi" w:hAnsiTheme="minorHAnsi" w:cs="Calibri"/>
        </w:rPr>
        <w:t xml:space="preserve"> years working in </w:t>
      </w:r>
      <w:r w:rsidR="00ED0E49">
        <w:rPr>
          <w:rFonts w:asciiTheme="minorHAnsi" w:hAnsiTheme="minorHAnsi" w:cs="Calibri"/>
        </w:rPr>
        <w:t>a civil society organization</w:t>
      </w:r>
      <w:r w:rsidR="00E44212">
        <w:rPr>
          <w:rFonts w:asciiTheme="minorHAnsi" w:hAnsiTheme="minorHAnsi" w:cs="Calibri"/>
        </w:rPr>
        <w:t>, private sector</w:t>
      </w:r>
      <w:r w:rsidR="00ED0E49">
        <w:rPr>
          <w:rFonts w:asciiTheme="minorHAnsi" w:hAnsiTheme="minorHAnsi" w:cs="Calibri"/>
        </w:rPr>
        <w:t xml:space="preserve"> or government position</w:t>
      </w:r>
      <w:r>
        <w:rPr>
          <w:rFonts w:asciiTheme="minorHAnsi" w:hAnsiTheme="minorHAnsi" w:cs="Calibri"/>
        </w:rPr>
        <w:t xml:space="preserve">, with </w:t>
      </w:r>
      <w:r w:rsidR="00DB2159">
        <w:rPr>
          <w:rFonts w:asciiTheme="minorHAnsi" w:hAnsiTheme="minorHAnsi" w:cs="Calibri"/>
        </w:rPr>
        <w:t>three years in a management capacity</w:t>
      </w:r>
    </w:p>
    <w:p w14:paraId="049C8D1F" w14:textId="6FA4982C" w:rsidR="00E44212" w:rsidRDefault="00ED0E49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Excellent ability to network </w:t>
      </w:r>
      <w:r w:rsidR="00E44212">
        <w:rPr>
          <w:rFonts w:cs="Calibri"/>
          <w:sz w:val="22"/>
          <w:szCs w:val="22"/>
        </w:rPr>
        <w:t>and develop intellectual and working partnerships with a wide variety of stakeholders</w:t>
      </w:r>
      <w:r w:rsidR="00785C79">
        <w:rPr>
          <w:rFonts w:cs="Calibri"/>
          <w:sz w:val="22"/>
          <w:szCs w:val="22"/>
        </w:rPr>
        <w:t xml:space="preserve"> at the mid and high level</w:t>
      </w:r>
      <w:r w:rsidR="00E44212">
        <w:rPr>
          <w:rFonts w:cs="Calibri"/>
          <w:sz w:val="22"/>
          <w:szCs w:val="22"/>
        </w:rPr>
        <w:t>, including government, private sector, civil society, academia and donors</w:t>
      </w:r>
    </w:p>
    <w:p w14:paraId="6B3DEBBB" w14:textId="501596CB" w:rsidR="00785C79" w:rsidRPr="00785C79" w:rsidRDefault="00785C79" w:rsidP="00785C79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Demonstrated experience in conceptualizing, planning and executing substantive knowledge management programs and events </w:t>
      </w:r>
    </w:p>
    <w:p w14:paraId="3F9924A3" w14:textId="29FE5C1D" w:rsidR="00E44212" w:rsidRDefault="00E44212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Experience</w:t>
      </w:r>
      <w:r w:rsidR="00785C79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in strategic and organizational planning, HR, financial management and organizational governance</w:t>
      </w:r>
    </w:p>
    <w:p w14:paraId="57F5D168" w14:textId="6B271085" w:rsidR="00140860" w:rsidRDefault="00E44212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Excellent</w:t>
      </w:r>
      <w:r w:rsidR="00140860">
        <w:rPr>
          <w:rFonts w:cs="Calibri"/>
          <w:sz w:val="22"/>
          <w:szCs w:val="22"/>
        </w:rPr>
        <w:t xml:space="preserve"> communications skills</w:t>
      </w:r>
      <w:r w:rsidR="00F70F5B">
        <w:rPr>
          <w:rFonts w:cs="Calibri"/>
          <w:sz w:val="22"/>
          <w:szCs w:val="22"/>
        </w:rPr>
        <w:t xml:space="preserve"> in Bangla and English,</w:t>
      </w:r>
      <w:r w:rsidR="00140860">
        <w:rPr>
          <w:rFonts w:cs="Calibri"/>
          <w:sz w:val="22"/>
          <w:szCs w:val="22"/>
        </w:rPr>
        <w:t xml:space="preserve"> particularly in dealing with senior stakeholders</w:t>
      </w:r>
    </w:p>
    <w:p w14:paraId="62F49CBC" w14:textId="5D2DB6DB" w:rsidR="00140860" w:rsidRDefault="00140860" w:rsidP="00F70F5B">
      <w:pPr>
        <w:rPr>
          <w:rFonts w:cs="Calibri"/>
          <w:sz w:val="22"/>
          <w:szCs w:val="22"/>
        </w:rPr>
      </w:pPr>
    </w:p>
    <w:p w14:paraId="21DDCB0F" w14:textId="27AA5BD5" w:rsidR="00140860" w:rsidRPr="009D7844" w:rsidRDefault="00140860" w:rsidP="00F70F5B">
      <w:pPr>
        <w:rPr>
          <w:rFonts w:cs="Arial"/>
          <w:b/>
          <w:bCs/>
          <w:sz w:val="22"/>
          <w:szCs w:val="22"/>
          <w:lang w:val="en-AU" w:eastAsia="en-AU"/>
        </w:rPr>
      </w:pPr>
      <w:r w:rsidRPr="00CE5A8E">
        <w:rPr>
          <w:rFonts w:cs="Arial"/>
          <w:b/>
          <w:bCs/>
          <w:sz w:val="22"/>
          <w:szCs w:val="22"/>
          <w:lang w:val="en-AU" w:eastAsia="en-AU"/>
        </w:rPr>
        <w:t>Individual Competencies</w:t>
      </w:r>
    </w:p>
    <w:p w14:paraId="54C3D298" w14:textId="2E32B41C" w:rsidR="00140860" w:rsidRPr="009D7844" w:rsidRDefault="00E44212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Strategic thinker and planner</w:t>
      </w:r>
    </w:p>
    <w:p w14:paraId="7772EA61" w14:textId="793131D4" w:rsidR="00140860" w:rsidRPr="009D7844" w:rsidRDefault="00DB2159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Proactive and r</w:t>
      </w:r>
      <w:r w:rsidR="00140860">
        <w:rPr>
          <w:rFonts w:cs="Calibri"/>
          <w:sz w:val="22"/>
          <w:szCs w:val="22"/>
        </w:rPr>
        <w:t>esults-</w:t>
      </w:r>
      <w:r w:rsidR="00140860" w:rsidRPr="009D7844">
        <w:rPr>
          <w:rFonts w:cs="Calibri"/>
          <w:sz w:val="22"/>
          <w:szCs w:val="22"/>
        </w:rPr>
        <w:t>oriented to achieve goals within the specified timeline</w:t>
      </w:r>
    </w:p>
    <w:p w14:paraId="0E96914A" w14:textId="77777777" w:rsidR="00140860" w:rsidRPr="009D7844" w:rsidRDefault="00140860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9D7844">
        <w:rPr>
          <w:rFonts w:cs="Calibri"/>
          <w:sz w:val="22"/>
          <w:szCs w:val="22"/>
        </w:rPr>
        <w:t>Flexible and positive outlook with a clear focus on high quality outputs and business improvement</w:t>
      </w:r>
    </w:p>
    <w:p w14:paraId="3040453C" w14:textId="400BF4CB" w:rsidR="00140860" w:rsidRPr="009D7844" w:rsidRDefault="00140860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9D7844">
        <w:rPr>
          <w:rFonts w:cs="Calibri"/>
          <w:sz w:val="22"/>
          <w:szCs w:val="22"/>
        </w:rPr>
        <w:t>Ability to work effectively as part of a team, encouraging harmony, respect and cooperation</w:t>
      </w:r>
    </w:p>
    <w:p w14:paraId="2CACECD5" w14:textId="2B1E12A6" w:rsidR="00140860" w:rsidRPr="009D7844" w:rsidRDefault="00140860" w:rsidP="00F70F5B">
      <w:pPr>
        <w:numPr>
          <w:ilvl w:val="0"/>
          <w:numId w:val="1"/>
        </w:numPr>
        <w:rPr>
          <w:rFonts w:cs="Calibri"/>
          <w:sz w:val="22"/>
          <w:szCs w:val="22"/>
        </w:rPr>
      </w:pPr>
      <w:r w:rsidRPr="009D7844">
        <w:rPr>
          <w:rFonts w:cs="Calibri"/>
          <w:sz w:val="22"/>
          <w:szCs w:val="22"/>
        </w:rPr>
        <w:t xml:space="preserve">Excellent communicator both written and oral, with the ability to concisely present complex ideas in a credible </w:t>
      </w:r>
      <w:r w:rsidR="00E44212">
        <w:rPr>
          <w:rFonts w:cs="Calibri"/>
          <w:sz w:val="22"/>
          <w:szCs w:val="22"/>
        </w:rPr>
        <w:t xml:space="preserve">and engaging </w:t>
      </w:r>
      <w:r w:rsidRPr="009D7844">
        <w:rPr>
          <w:rFonts w:cs="Calibri"/>
          <w:sz w:val="22"/>
          <w:szCs w:val="22"/>
        </w:rPr>
        <w:t>manner</w:t>
      </w:r>
      <w:r w:rsidR="00CE5A8E">
        <w:rPr>
          <w:rFonts w:cs="Calibri"/>
          <w:sz w:val="22"/>
          <w:szCs w:val="22"/>
        </w:rPr>
        <w:t>; good public speaking skills</w:t>
      </w:r>
    </w:p>
    <w:p w14:paraId="01067FA6" w14:textId="0C302D3B" w:rsidR="00140860" w:rsidRPr="009D7844" w:rsidRDefault="00140860" w:rsidP="00F70F5B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SimSun" w:hAnsiTheme="minorHAnsi" w:cs="Calibri"/>
          <w:lang w:eastAsia="zh-CN"/>
        </w:rPr>
      </w:pPr>
      <w:r w:rsidRPr="009D7844">
        <w:rPr>
          <w:rFonts w:asciiTheme="minorHAnsi" w:eastAsia="SimSun" w:hAnsiTheme="minorHAnsi" w:cs="Calibri"/>
          <w:lang w:eastAsia="zh-CN"/>
        </w:rPr>
        <w:t>Strong interpersonal, networking and negotiating skills, with the ability to nurture effective working relationships</w:t>
      </w:r>
    </w:p>
    <w:p w14:paraId="715BB5BB" w14:textId="77C209DA" w:rsidR="00140860" w:rsidRPr="009D7844" w:rsidRDefault="00CE5A8E" w:rsidP="00F70F5B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SimSun" w:hAnsiTheme="minorHAnsi" w:cs="Calibri"/>
          <w:lang w:eastAsia="zh-CN"/>
        </w:rPr>
      </w:pPr>
      <w:r>
        <w:rPr>
          <w:rFonts w:asciiTheme="minorHAnsi" w:eastAsia="SimSun" w:hAnsiTheme="minorHAnsi" w:cs="Calibri"/>
          <w:lang w:eastAsia="zh-CN"/>
        </w:rPr>
        <w:t xml:space="preserve">Ability to identify and implement </w:t>
      </w:r>
      <w:r w:rsidR="00140860" w:rsidRPr="009D7844">
        <w:rPr>
          <w:rFonts w:asciiTheme="minorHAnsi" w:eastAsia="SimSun" w:hAnsiTheme="minorHAnsi" w:cs="Calibri"/>
          <w:lang w:eastAsia="zh-CN"/>
        </w:rPr>
        <w:t>effective solution</w:t>
      </w:r>
      <w:r w:rsidR="00F70F5B">
        <w:rPr>
          <w:rFonts w:asciiTheme="minorHAnsi" w:eastAsia="SimSun" w:hAnsiTheme="minorHAnsi" w:cs="Calibri"/>
          <w:lang w:eastAsia="zh-CN"/>
        </w:rPr>
        <w:t>s</w:t>
      </w:r>
      <w:r w:rsidR="00140860" w:rsidRPr="009D7844">
        <w:rPr>
          <w:rFonts w:asciiTheme="minorHAnsi" w:eastAsia="SimSun" w:hAnsiTheme="minorHAnsi" w:cs="Calibri"/>
          <w:lang w:eastAsia="zh-CN"/>
        </w:rPr>
        <w:t xml:space="preserve"> to overcome obstacle</w:t>
      </w:r>
      <w:r w:rsidR="00B4728F">
        <w:rPr>
          <w:rFonts w:asciiTheme="minorHAnsi" w:eastAsia="SimSun" w:hAnsiTheme="minorHAnsi" w:cs="Calibri"/>
          <w:lang w:eastAsia="zh-CN"/>
        </w:rPr>
        <w:t>s</w:t>
      </w:r>
    </w:p>
    <w:p w14:paraId="4C26F8F9" w14:textId="3C0918CD" w:rsidR="00140860" w:rsidRPr="009D7844" w:rsidRDefault="00140860" w:rsidP="00F70F5B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="Calibri"/>
        </w:rPr>
      </w:pPr>
      <w:r w:rsidRPr="009D7844">
        <w:rPr>
          <w:rFonts w:asciiTheme="minorHAnsi" w:hAnsiTheme="minorHAnsi" w:cs="Calibri"/>
        </w:rPr>
        <w:t>Computer literate using Microsoft packages e.g. Word, Excel and PowerPoint, internet</w:t>
      </w:r>
      <w:r w:rsidR="00CE5A8E">
        <w:rPr>
          <w:rFonts w:asciiTheme="minorHAnsi" w:hAnsiTheme="minorHAnsi" w:cs="Calibri"/>
        </w:rPr>
        <w:t xml:space="preserve"> and email</w:t>
      </w:r>
    </w:p>
    <w:p w14:paraId="0E2A56C1" w14:textId="77777777" w:rsidR="00140860" w:rsidRPr="009D7844" w:rsidRDefault="00140860" w:rsidP="00F70F5B">
      <w:pPr>
        <w:ind w:firstLine="238"/>
        <w:rPr>
          <w:rFonts w:cs="Arial"/>
          <w:b/>
          <w:bCs/>
          <w:sz w:val="22"/>
          <w:szCs w:val="22"/>
          <w:lang w:val="en-AU" w:eastAsia="en-AU"/>
        </w:rPr>
      </w:pPr>
    </w:p>
    <w:p w14:paraId="59D16E70" w14:textId="66507191" w:rsidR="00140860" w:rsidRPr="00B4728F" w:rsidRDefault="00140860" w:rsidP="00B4728F">
      <w:pPr>
        <w:rPr>
          <w:rFonts w:cs="Arial"/>
          <w:b/>
          <w:sz w:val="22"/>
          <w:szCs w:val="22"/>
          <w:lang w:val="en-AU" w:eastAsia="en-AU"/>
        </w:rPr>
      </w:pPr>
      <w:r w:rsidRPr="00CE5A8E">
        <w:rPr>
          <w:rFonts w:cs="Arial"/>
          <w:b/>
          <w:sz w:val="22"/>
          <w:szCs w:val="22"/>
          <w:lang w:val="en-AU" w:eastAsia="en-AU"/>
        </w:rPr>
        <w:t>Managerial Competencies</w:t>
      </w:r>
      <w:r w:rsidRPr="009D7844">
        <w:rPr>
          <w:rFonts w:cs="Arial"/>
          <w:b/>
          <w:sz w:val="22"/>
          <w:szCs w:val="22"/>
          <w:lang w:val="en-AU" w:eastAsia="en-AU"/>
        </w:rPr>
        <w:t xml:space="preserve"> </w:t>
      </w:r>
    </w:p>
    <w:p w14:paraId="5286AE7B" w14:textId="50ED0BA6" w:rsidR="00140860" w:rsidRPr="009D7844" w:rsidRDefault="00140860" w:rsidP="00F70F5B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sz w:val="22"/>
          <w:szCs w:val="22"/>
        </w:rPr>
      </w:pPr>
      <w:r w:rsidRPr="009D7844">
        <w:rPr>
          <w:rFonts w:asciiTheme="minorHAnsi" w:hAnsiTheme="minorHAnsi"/>
          <w:sz w:val="22"/>
          <w:szCs w:val="22"/>
        </w:rPr>
        <w:t xml:space="preserve">Maintain strong, productive and collaborative relationship with </w:t>
      </w:r>
      <w:r w:rsidR="00B4728F">
        <w:rPr>
          <w:rFonts w:asciiTheme="minorHAnsi" w:hAnsiTheme="minorHAnsi"/>
          <w:sz w:val="22"/>
          <w:szCs w:val="22"/>
        </w:rPr>
        <w:t>staff</w:t>
      </w:r>
    </w:p>
    <w:p w14:paraId="13E07ED3" w14:textId="77777777" w:rsidR="00140860" w:rsidRPr="009D7844" w:rsidRDefault="00140860" w:rsidP="00F70F5B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sz w:val="22"/>
          <w:szCs w:val="22"/>
        </w:rPr>
      </w:pPr>
      <w:r w:rsidRPr="009D7844">
        <w:rPr>
          <w:rFonts w:asciiTheme="minorHAnsi" w:hAnsiTheme="minorHAnsi"/>
          <w:sz w:val="22"/>
          <w:szCs w:val="22"/>
        </w:rPr>
        <w:t>Uphold high performance standards and encourage a culture of continuous improvement</w:t>
      </w:r>
    </w:p>
    <w:p w14:paraId="266E2BD6" w14:textId="30E4BD44" w:rsidR="00140860" w:rsidRPr="009D7844" w:rsidRDefault="00140860" w:rsidP="00F70F5B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sz w:val="22"/>
          <w:szCs w:val="22"/>
        </w:rPr>
      </w:pPr>
      <w:r w:rsidRPr="009D7844">
        <w:rPr>
          <w:rFonts w:asciiTheme="minorHAnsi" w:hAnsiTheme="minorHAnsi"/>
          <w:sz w:val="22"/>
          <w:szCs w:val="22"/>
        </w:rPr>
        <w:lastRenderedPageBreak/>
        <w:t>Maintain a detailed knowledge of team’s work to effectively oversee, direct, and organize the workload</w:t>
      </w:r>
    </w:p>
    <w:p w14:paraId="3DCCD23D" w14:textId="0AC84BAE" w:rsidR="00140860" w:rsidRPr="00B4728F" w:rsidRDefault="00B4728F" w:rsidP="00F70F5B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Motivate, m</w:t>
      </w:r>
      <w:r w:rsidR="00140860" w:rsidRPr="009D7844">
        <w:rPr>
          <w:rFonts w:asciiTheme="minorHAnsi" w:hAnsiTheme="minorHAnsi"/>
          <w:sz w:val="22"/>
          <w:szCs w:val="22"/>
        </w:rPr>
        <w:t>entor and develop staff using a supportive and collaborative approach</w:t>
      </w:r>
      <w:r>
        <w:rPr>
          <w:rFonts w:asciiTheme="minorHAnsi" w:hAnsiTheme="minorHAnsi"/>
          <w:sz w:val="22"/>
          <w:szCs w:val="22"/>
        </w:rPr>
        <w:t>;</w:t>
      </w:r>
      <w:r w:rsidR="00140860" w:rsidRPr="009D7844">
        <w:rPr>
          <w:rFonts w:asciiTheme="minorHAnsi" w:hAnsiTheme="minorHAnsi"/>
          <w:sz w:val="22"/>
          <w:szCs w:val="22"/>
        </w:rPr>
        <w:t xml:space="preserve"> assign responsibilities; set objectives; establish priorities; and monitor and evaluate results</w:t>
      </w:r>
    </w:p>
    <w:p w14:paraId="6440010B" w14:textId="458535F2" w:rsidR="007C4C1E" w:rsidRDefault="007C4C1E" w:rsidP="00F70F5B">
      <w:pPr>
        <w:shd w:val="clear" w:color="auto" w:fill="FFFFFF"/>
        <w:rPr>
          <w:rFonts w:cs="Tahoma"/>
          <w:b/>
          <w:color w:val="000000"/>
          <w:sz w:val="22"/>
          <w:szCs w:val="22"/>
          <w:lang w:eastAsia="en-AU"/>
        </w:rPr>
      </w:pPr>
    </w:p>
    <w:p w14:paraId="087BFD7F" w14:textId="77777777" w:rsidR="00B4728F" w:rsidRDefault="00B4728F" w:rsidP="00F70F5B">
      <w:pPr>
        <w:shd w:val="clear" w:color="auto" w:fill="FFFFFF"/>
        <w:rPr>
          <w:rFonts w:cs="Tahoma"/>
          <w:b/>
          <w:color w:val="000000"/>
          <w:sz w:val="22"/>
          <w:szCs w:val="22"/>
          <w:lang w:eastAsia="en-AU"/>
        </w:rPr>
      </w:pPr>
    </w:p>
    <w:p w14:paraId="22735B02" w14:textId="410C1B31" w:rsidR="00140860" w:rsidRDefault="00140860" w:rsidP="00F70F5B">
      <w:pPr>
        <w:shd w:val="clear" w:color="auto" w:fill="FFFFFF"/>
        <w:rPr>
          <w:rFonts w:cs="Tahoma"/>
          <w:b/>
          <w:color w:val="000000"/>
          <w:sz w:val="22"/>
          <w:szCs w:val="22"/>
          <w:lang w:eastAsia="en-AU"/>
        </w:rPr>
      </w:pPr>
      <w:r>
        <w:rPr>
          <w:rFonts w:cs="Tahoma"/>
          <w:b/>
          <w:color w:val="000000"/>
          <w:sz w:val="22"/>
          <w:szCs w:val="22"/>
          <w:lang w:eastAsia="en-AU"/>
        </w:rPr>
        <w:t>KEY RESPONSIBILITIES AND DUTIES</w:t>
      </w:r>
    </w:p>
    <w:p w14:paraId="2278C23C" w14:textId="77777777" w:rsidR="00B4728F" w:rsidRPr="00A44EDE" w:rsidRDefault="00B4728F" w:rsidP="00F70F5B">
      <w:pPr>
        <w:shd w:val="clear" w:color="auto" w:fill="FFFFFF"/>
        <w:rPr>
          <w:rFonts w:cs="Tahoma"/>
          <w:b/>
          <w:color w:val="000000"/>
          <w:sz w:val="22"/>
          <w:szCs w:val="22"/>
          <w:lang w:eastAsia="en-AU"/>
        </w:rPr>
      </w:pPr>
    </w:p>
    <w:p w14:paraId="1B3074BC" w14:textId="73AC986C" w:rsidR="0074423D" w:rsidRPr="00CE5A8E" w:rsidRDefault="00C55FB9" w:rsidP="00F70F5B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="Tahoma"/>
          <w:b/>
          <w:color w:val="000000"/>
          <w:sz w:val="22"/>
          <w:szCs w:val="22"/>
          <w:lang w:eastAsia="en-AU"/>
        </w:rPr>
      </w:pPr>
      <w:r w:rsidRPr="00A44EDE">
        <w:rPr>
          <w:rFonts w:asciiTheme="minorHAnsi" w:hAnsiTheme="minorHAnsi" w:cs="Tahoma"/>
          <w:b/>
          <w:color w:val="000000"/>
          <w:sz w:val="22"/>
          <w:szCs w:val="22"/>
          <w:lang w:eastAsia="en-AU"/>
        </w:rPr>
        <w:t>Strategic Plannin</w:t>
      </w:r>
      <w:r w:rsidR="007E1628" w:rsidRPr="00A44EDE">
        <w:rPr>
          <w:rFonts w:asciiTheme="minorHAnsi" w:hAnsiTheme="minorHAnsi" w:cs="Tahoma"/>
          <w:b/>
          <w:color w:val="000000"/>
          <w:sz w:val="22"/>
          <w:szCs w:val="22"/>
          <w:lang w:eastAsia="en-AU"/>
        </w:rPr>
        <w:t>g</w:t>
      </w:r>
      <w:r w:rsidR="00B7478A" w:rsidRPr="00A44EDE">
        <w:rPr>
          <w:rFonts w:asciiTheme="minorHAnsi" w:hAnsiTheme="minorHAnsi" w:cs="Tahoma"/>
          <w:b/>
          <w:color w:val="000000"/>
          <w:sz w:val="22"/>
          <w:szCs w:val="22"/>
          <w:lang w:eastAsia="en-AU"/>
        </w:rPr>
        <w:t xml:space="preserve"> and Organizational Management</w:t>
      </w:r>
    </w:p>
    <w:p w14:paraId="79501481" w14:textId="26209500" w:rsidR="009D5312" w:rsidRPr="00A44EDE" w:rsidRDefault="00BD3794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Work with the National Committee</w:t>
      </w:r>
      <w:r w:rsidR="00CE5A8E">
        <w:rPr>
          <w:sz w:val="22"/>
          <w:szCs w:val="22"/>
        </w:rPr>
        <w:t>,</w:t>
      </w:r>
      <w:r>
        <w:rPr>
          <w:sz w:val="22"/>
          <w:szCs w:val="22"/>
        </w:rPr>
        <w:t xml:space="preserve"> develop a three-year strategic plan for the organi</w:t>
      </w:r>
      <w:r w:rsidR="007417AE">
        <w:rPr>
          <w:sz w:val="22"/>
          <w:szCs w:val="22"/>
        </w:rPr>
        <w:t>z</w:t>
      </w:r>
      <w:r>
        <w:rPr>
          <w:sz w:val="22"/>
          <w:szCs w:val="22"/>
        </w:rPr>
        <w:t xml:space="preserve">ation on a rolling basis, and monitor and adjust </w:t>
      </w:r>
      <w:r w:rsidR="00CE5A8E">
        <w:rPr>
          <w:sz w:val="22"/>
          <w:szCs w:val="22"/>
        </w:rPr>
        <w:t>as necessary</w:t>
      </w:r>
      <w:r>
        <w:rPr>
          <w:sz w:val="22"/>
          <w:szCs w:val="22"/>
        </w:rPr>
        <w:t>.</w:t>
      </w:r>
    </w:p>
    <w:p w14:paraId="085A47CE" w14:textId="0D934928" w:rsidR="00A44EDE" w:rsidRDefault="00A44EDE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the Finance </w:t>
      </w:r>
      <w:r w:rsidR="00E77E23">
        <w:rPr>
          <w:sz w:val="22"/>
          <w:szCs w:val="22"/>
        </w:rPr>
        <w:t>Department</w:t>
      </w:r>
      <w:r>
        <w:rPr>
          <w:sz w:val="22"/>
          <w:szCs w:val="22"/>
        </w:rPr>
        <w:t xml:space="preserve"> to ensure that annual budgets and HR plans are in line with the strategic plan.</w:t>
      </w:r>
    </w:p>
    <w:p w14:paraId="0043F60C" w14:textId="0F328445" w:rsidR="00A44EDE" w:rsidRDefault="00670B6F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A44EDE">
        <w:rPr>
          <w:sz w:val="22"/>
          <w:szCs w:val="22"/>
        </w:rPr>
        <w:t>Maintain security, HR and safeguarding policies and procedural documents as required. Review and recommend updates as necessary</w:t>
      </w:r>
      <w:r w:rsidR="00A44EDE" w:rsidRPr="00A44EDE">
        <w:rPr>
          <w:sz w:val="22"/>
          <w:szCs w:val="22"/>
        </w:rPr>
        <w:t xml:space="preserve">, and ensure consistent application of policies and procedures. </w:t>
      </w:r>
    </w:p>
    <w:p w14:paraId="20091027" w14:textId="7DB152F4" w:rsidR="00F60D54" w:rsidRDefault="00F60D54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Act as the Security Focal Point for the organization.</w:t>
      </w:r>
    </w:p>
    <w:p w14:paraId="05CB1905" w14:textId="118D66BA" w:rsidR="00670B6F" w:rsidRPr="007417AE" w:rsidRDefault="00670B6F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A44EDE">
        <w:rPr>
          <w:rFonts w:cs="Calibri"/>
          <w:sz w:val="22"/>
          <w:szCs w:val="22"/>
        </w:rPr>
        <w:t>Manage direct reports and ensure management in line with the organizational policies and procedures.</w:t>
      </w:r>
    </w:p>
    <w:p w14:paraId="78AAB9EB" w14:textId="4E76E814" w:rsidR="007417AE" w:rsidRDefault="00785C79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 collaboration with the National Committee, l</w:t>
      </w:r>
      <w:r w:rsidR="007417AE">
        <w:rPr>
          <w:sz w:val="22"/>
          <w:szCs w:val="22"/>
        </w:rPr>
        <w:t>iaise with the AKDN Diplomatic Office for any issues related to the Protocol of Cooperation with the Government of Bangladesh.</w:t>
      </w:r>
    </w:p>
    <w:p w14:paraId="525DF38E" w14:textId="590F26C4" w:rsidR="00670B6F" w:rsidRPr="00A44EDE" w:rsidRDefault="00670B6F" w:rsidP="00A44ED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A44EDE">
        <w:rPr>
          <w:sz w:val="22"/>
          <w:szCs w:val="22"/>
        </w:rPr>
        <w:t>Where any issues arise (e</w:t>
      </w:r>
      <w:r w:rsidRPr="00A44EDE">
        <w:rPr>
          <w:rFonts w:ascii="Times New Roman" w:hAnsi="Times New Roman"/>
          <w:sz w:val="22"/>
          <w:szCs w:val="22"/>
        </w:rPr>
        <w:t>.</w:t>
      </w:r>
      <w:r w:rsidRPr="00A44EDE">
        <w:rPr>
          <w:sz w:val="22"/>
          <w:szCs w:val="22"/>
        </w:rPr>
        <w:t xml:space="preserve">g., legal, regulatory, land, etc.), </w:t>
      </w:r>
      <w:r w:rsidR="00A32AAF" w:rsidRPr="00A44EDE">
        <w:rPr>
          <w:sz w:val="22"/>
          <w:szCs w:val="22"/>
        </w:rPr>
        <w:t>inform the appropriate contact at Head Office/National Committee and work with them to resolve the issues,</w:t>
      </w:r>
      <w:r w:rsidRPr="00A44EDE">
        <w:rPr>
          <w:sz w:val="22"/>
          <w:szCs w:val="22"/>
        </w:rPr>
        <w:t xml:space="preserve"> based on sound knowledge of </w:t>
      </w:r>
      <w:r w:rsidR="00A32AAF" w:rsidRPr="00A44EDE">
        <w:rPr>
          <w:sz w:val="22"/>
          <w:szCs w:val="22"/>
        </w:rPr>
        <w:t xml:space="preserve">local </w:t>
      </w:r>
      <w:r w:rsidRPr="00A44EDE">
        <w:rPr>
          <w:sz w:val="22"/>
          <w:szCs w:val="22"/>
        </w:rPr>
        <w:t>context.</w:t>
      </w:r>
    </w:p>
    <w:p w14:paraId="5E203FE6" w14:textId="77777777" w:rsidR="009D5312" w:rsidRPr="009D7844" w:rsidRDefault="009D5312" w:rsidP="00F70F5B">
      <w:pPr>
        <w:shd w:val="clear" w:color="auto" w:fill="FFFFFF"/>
        <w:jc w:val="both"/>
        <w:rPr>
          <w:rFonts w:cs="Tahoma"/>
          <w:b/>
          <w:sz w:val="22"/>
          <w:szCs w:val="22"/>
          <w:lang w:eastAsia="en-AU"/>
        </w:rPr>
      </w:pPr>
    </w:p>
    <w:p w14:paraId="710D6E32" w14:textId="4692B022" w:rsidR="006E4CBB" w:rsidRPr="00CE5A8E" w:rsidRDefault="00A44EDE" w:rsidP="00F70F5B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Tahoma"/>
          <w:b/>
          <w:sz w:val="22"/>
          <w:szCs w:val="22"/>
          <w:lang w:eastAsia="en-AU"/>
        </w:rPr>
      </w:pPr>
      <w:r w:rsidRPr="00A44EDE">
        <w:rPr>
          <w:rFonts w:asciiTheme="minorHAnsi" w:hAnsiTheme="minorHAnsi" w:cs="Tahoma"/>
          <w:b/>
          <w:sz w:val="22"/>
          <w:szCs w:val="22"/>
          <w:lang w:eastAsia="en-AU"/>
        </w:rPr>
        <w:t>Support to and L</w:t>
      </w:r>
      <w:r w:rsidR="00A32AAF" w:rsidRPr="00A44EDE">
        <w:rPr>
          <w:rFonts w:asciiTheme="minorHAnsi" w:hAnsiTheme="minorHAnsi" w:cs="Tahoma"/>
          <w:b/>
          <w:sz w:val="22"/>
          <w:szCs w:val="22"/>
          <w:lang w:eastAsia="en-AU"/>
        </w:rPr>
        <w:t>iaison with Governing Body</w:t>
      </w:r>
    </w:p>
    <w:p w14:paraId="59FF60B5" w14:textId="34B32CDE" w:rsidR="00A32AAF" w:rsidRDefault="00A44EDE" w:rsidP="00A44ED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A44EDE">
        <w:rPr>
          <w:rFonts w:asciiTheme="minorHAnsi" w:hAnsiTheme="minorHAnsi" w:cs="Tahoma"/>
          <w:sz w:val="22"/>
          <w:szCs w:val="22"/>
          <w:lang w:eastAsia="en-AU"/>
        </w:rPr>
        <w:t>Provide secretariat support to the National Committee, including by organizing and conducting meetings, writing minutes, getting approvals, and following up on required actions.</w:t>
      </w:r>
    </w:p>
    <w:p w14:paraId="58CCFD6A" w14:textId="1AD1FF1E" w:rsidR="00A44EDE" w:rsidRDefault="001A2ACB" w:rsidP="00A44ED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>
        <w:rPr>
          <w:rFonts w:asciiTheme="minorHAnsi" w:hAnsiTheme="minorHAnsi" w:cs="Tahoma"/>
          <w:sz w:val="22"/>
          <w:szCs w:val="22"/>
          <w:lang w:eastAsia="en-AU"/>
        </w:rPr>
        <w:t>Provide required data and analysis to the National Committee for evidence-based decision-making.</w:t>
      </w:r>
    </w:p>
    <w:p w14:paraId="6A0A3E15" w14:textId="31DB5B19" w:rsidR="00F60D54" w:rsidRDefault="00F60D54" w:rsidP="00F60D54">
      <w:pPr>
        <w:shd w:val="clear" w:color="auto" w:fill="FFFFFF"/>
        <w:jc w:val="both"/>
        <w:rPr>
          <w:rFonts w:cs="Tahoma"/>
          <w:sz w:val="22"/>
          <w:szCs w:val="22"/>
          <w:lang w:eastAsia="en-AU"/>
        </w:rPr>
      </w:pPr>
    </w:p>
    <w:p w14:paraId="47429B42" w14:textId="2C5F75A1" w:rsidR="00F60D54" w:rsidRPr="007417AE" w:rsidRDefault="00F60D54" w:rsidP="00F60D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Tahoma"/>
          <w:b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b/>
          <w:sz w:val="22"/>
          <w:szCs w:val="22"/>
          <w:lang w:eastAsia="en-AU"/>
        </w:rPr>
        <w:t>Communications and Policy Dialogue</w:t>
      </w:r>
    </w:p>
    <w:p w14:paraId="653059E8" w14:textId="6B5E0908" w:rsidR="00F60D54" w:rsidRPr="007417AE" w:rsidRDefault="00F60D54" w:rsidP="007417A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sz w:val="22"/>
          <w:szCs w:val="22"/>
          <w:lang w:eastAsia="en-AU"/>
        </w:rPr>
        <w:t xml:space="preserve">Be the focal point for </w:t>
      </w:r>
      <w:r w:rsidR="007417AE">
        <w:rPr>
          <w:rFonts w:asciiTheme="minorHAnsi" w:hAnsiTheme="minorHAnsi" w:cs="Tahoma"/>
          <w:sz w:val="22"/>
          <w:szCs w:val="22"/>
          <w:lang w:eastAsia="en-AU"/>
        </w:rPr>
        <w:t xml:space="preserve">dialogue and </w:t>
      </w:r>
      <w:r w:rsidRPr="007417AE">
        <w:rPr>
          <w:rFonts w:asciiTheme="minorHAnsi" w:hAnsiTheme="minorHAnsi" w:cs="Tahoma"/>
          <w:sz w:val="22"/>
          <w:szCs w:val="22"/>
          <w:lang w:eastAsia="en-AU"/>
        </w:rPr>
        <w:t>communications with other AKDN agencies in Bangladesh and external stakeholders.</w:t>
      </w:r>
    </w:p>
    <w:p w14:paraId="7FE0EFB1" w14:textId="69BDF11C" w:rsidR="00F60D54" w:rsidRPr="007417AE" w:rsidRDefault="00F60D54" w:rsidP="007417A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sz w:val="22"/>
          <w:szCs w:val="22"/>
          <w:lang w:eastAsia="en-AU"/>
        </w:rPr>
        <w:t>Work with the National Committee to identify topics and develop objectives for communications/policy dialogue events</w:t>
      </w:r>
      <w:r w:rsidR="007775A2">
        <w:rPr>
          <w:rFonts w:asciiTheme="minorHAnsi" w:hAnsiTheme="minorHAnsi" w:cs="Tahoma"/>
          <w:sz w:val="22"/>
          <w:szCs w:val="22"/>
          <w:lang w:eastAsia="en-AU"/>
        </w:rPr>
        <w:t xml:space="preserve"> for key stakeholders, including government, private sector, civil society, </w:t>
      </w:r>
      <w:r w:rsidR="00E44212">
        <w:rPr>
          <w:rFonts w:asciiTheme="minorHAnsi" w:hAnsiTheme="minorHAnsi" w:cs="Tahoma"/>
          <w:sz w:val="22"/>
          <w:szCs w:val="22"/>
          <w:lang w:eastAsia="en-AU"/>
        </w:rPr>
        <w:t xml:space="preserve">donors, </w:t>
      </w:r>
      <w:r w:rsidR="007775A2">
        <w:rPr>
          <w:rFonts w:asciiTheme="minorHAnsi" w:hAnsiTheme="minorHAnsi" w:cs="Tahoma"/>
          <w:sz w:val="22"/>
          <w:szCs w:val="22"/>
          <w:lang w:eastAsia="en-AU"/>
        </w:rPr>
        <w:t>academia, and the Ismaili community, among others</w:t>
      </w:r>
      <w:r w:rsidRPr="007417AE">
        <w:rPr>
          <w:rFonts w:asciiTheme="minorHAnsi" w:hAnsiTheme="minorHAnsi" w:cs="Tahoma"/>
          <w:sz w:val="22"/>
          <w:szCs w:val="22"/>
          <w:lang w:eastAsia="en-AU"/>
        </w:rPr>
        <w:t>.</w:t>
      </w:r>
    </w:p>
    <w:p w14:paraId="7CFFC11C" w14:textId="163C9B46" w:rsidR="00F60D54" w:rsidRPr="007417AE" w:rsidRDefault="00F60D54" w:rsidP="007417A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sz w:val="22"/>
          <w:szCs w:val="22"/>
          <w:lang w:eastAsia="en-AU"/>
        </w:rPr>
        <w:t>Identify and develop relationships with like-minded organizations to leverage their intellectual, human and financial resources.</w:t>
      </w:r>
    </w:p>
    <w:p w14:paraId="2E1D9CAF" w14:textId="56D6C41A" w:rsidR="00F60D54" w:rsidRPr="007417AE" w:rsidRDefault="007417AE" w:rsidP="007417A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sz w:val="22"/>
          <w:szCs w:val="22"/>
          <w:lang w:eastAsia="en-AU"/>
        </w:rPr>
        <w:t>Plan and organize a variety of high-calibre events, reaching diverse target audiences.</w:t>
      </w:r>
    </w:p>
    <w:p w14:paraId="082E02E0" w14:textId="3BDC0A0D" w:rsidR="007417AE" w:rsidRPr="007417AE" w:rsidRDefault="007417AE" w:rsidP="007417A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sz w:val="22"/>
          <w:szCs w:val="22"/>
          <w:lang w:eastAsia="en-AU"/>
        </w:rPr>
        <w:t>Follow through on agreed-upon recommendations and actions.</w:t>
      </w:r>
    </w:p>
    <w:p w14:paraId="037A748F" w14:textId="23DF6D3A" w:rsidR="007417AE" w:rsidRPr="007417AE" w:rsidRDefault="007417AE" w:rsidP="007417AE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7417AE">
        <w:rPr>
          <w:rFonts w:asciiTheme="minorHAnsi" w:hAnsiTheme="minorHAnsi" w:cs="Tahoma"/>
          <w:sz w:val="22"/>
          <w:szCs w:val="22"/>
          <w:lang w:eastAsia="en-AU"/>
        </w:rPr>
        <w:t>Monitor progress of objectives over time.</w:t>
      </w:r>
    </w:p>
    <w:p w14:paraId="6F36856E" w14:textId="77777777" w:rsidR="00A44EDE" w:rsidRPr="00F60D54" w:rsidRDefault="00A44EDE" w:rsidP="00A44EDE">
      <w:pPr>
        <w:pStyle w:val="ListParagraph"/>
        <w:shd w:val="clear" w:color="auto" w:fill="FFFFFF"/>
        <w:ind w:left="1440"/>
        <w:jc w:val="both"/>
        <w:rPr>
          <w:rFonts w:cs="Tahoma"/>
          <w:b/>
          <w:sz w:val="22"/>
          <w:szCs w:val="22"/>
          <w:lang w:eastAsia="en-AU"/>
        </w:rPr>
      </w:pPr>
    </w:p>
    <w:p w14:paraId="031C55E6" w14:textId="0BDE28AB" w:rsidR="00A44EDE" w:rsidRPr="00F60D54" w:rsidRDefault="00F60D54" w:rsidP="00F60D5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Tahoma"/>
          <w:b/>
          <w:sz w:val="22"/>
          <w:szCs w:val="22"/>
          <w:lang w:eastAsia="en-AU"/>
        </w:rPr>
      </w:pPr>
      <w:r w:rsidRPr="00F60D54">
        <w:rPr>
          <w:rFonts w:asciiTheme="minorHAnsi" w:hAnsiTheme="minorHAnsi" w:cs="Tahoma"/>
          <w:b/>
          <w:sz w:val="22"/>
          <w:szCs w:val="22"/>
          <w:lang w:eastAsia="en-AU"/>
        </w:rPr>
        <w:t>International Scholarship Programme</w:t>
      </w:r>
    </w:p>
    <w:p w14:paraId="24FA829E" w14:textId="24EE0771" w:rsidR="004074F0" w:rsidRPr="007775A2" w:rsidRDefault="00F60D54" w:rsidP="00F70F5B">
      <w:pPr>
        <w:pStyle w:val="ListParagraph"/>
        <w:numPr>
          <w:ilvl w:val="1"/>
          <w:numId w:val="2"/>
        </w:numPr>
        <w:shd w:val="clear" w:color="auto" w:fill="FFFFFF"/>
        <w:ind w:left="720"/>
        <w:jc w:val="both"/>
        <w:rPr>
          <w:rFonts w:asciiTheme="minorHAnsi" w:hAnsiTheme="minorHAnsi" w:cs="Tahoma"/>
          <w:sz w:val="22"/>
          <w:szCs w:val="22"/>
          <w:lang w:eastAsia="en-AU"/>
        </w:rPr>
      </w:pPr>
      <w:r w:rsidRPr="00F60D54">
        <w:rPr>
          <w:rFonts w:asciiTheme="minorHAnsi" w:hAnsiTheme="minorHAnsi" w:cs="Tahoma"/>
          <w:sz w:val="22"/>
          <w:szCs w:val="22"/>
          <w:lang w:eastAsia="en-AU"/>
        </w:rPr>
        <w:t xml:space="preserve">Working closely with the </w:t>
      </w:r>
      <w:r w:rsidR="00E77E23">
        <w:rPr>
          <w:rFonts w:asciiTheme="minorHAnsi" w:hAnsiTheme="minorHAnsi" w:cs="Tahoma"/>
          <w:sz w:val="22"/>
          <w:szCs w:val="22"/>
          <w:lang w:eastAsia="en-AU"/>
        </w:rPr>
        <w:t>Office</w:t>
      </w:r>
      <w:r w:rsidRPr="00F60D54">
        <w:rPr>
          <w:rFonts w:asciiTheme="minorHAnsi" w:hAnsiTheme="minorHAnsi" w:cs="Tahoma"/>
          <w:sz w:val="22"/>
          <w:szCs w:val="22"/>
          <w:lang w:eastAsia="en-AU"/>
        </w:rPr>
        <w:t xml:space="preserve"> Assistant, oversee the full scholarship program process, including the provision of information to potential candidates; administering </w:t>
      </w:r>
      <w:r w:rsidR="00785C79">
        <w:rPr>
          <w:rFonts w:asciiTheme="minorHAnsi" w:hAnsiTheme="minorHAnsi" w:cs="Tahoma"/>
          <w:sz w:val="22"/>
          <w:szCs w:val="22"/>
          <w:lang w:eastAsia="en-AU"/>
        </w:rPr>
        <w:t xml:space="preserve">the </w:t>
      </w:r>
      <w:r w:rsidRPr="00F60D54">
        <w:rPr>
          <w:rFonts w:asciiTheme="minorHAnsi" w:hAnsiTheme="minorHAnsi" w:cs="Tahoma"/>
          <w:sz w:val="22"/>
          <w:szCs w:val="22"/>
          <w:lang w:eastAsia="en-AU"/>
        </w:rPr>
        <w:t xml:space="preserve">pre-application and application process; working with the panel to interview shortlisted applicants; and recommending final candidates to the ISP office. </w:t>
      </w:r>
    </w:p>
    <w:sectPr w:rsidR="004074F0" w:rsidRPr="007775A2" w:rsidSect="006E4CBB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95CD" w14:textId="77777777" w:rsidR="00DA4FC9" w:rsidRDefault="00DA4FC9" w:rsidP="006E4CBB">
      <w:r>
        <w:separator/>
      </w:r>
    </w:p>
  </w:endnote>
  <w:endnote w:type="continuationSeparator" w:id="0">
    <w:p w14:paraId="75720057" w14:textId="77777777" w:rsidR="00DA4FC9" w:rsidRDefault="00DA4FC9" w:rsidP="006E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keleyStd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9C24" w14:textId="77777777" w:rsidR="00DA4FC9" w:rsidRDefault="00DA4FC9" w:rsidP="006E4CBB">
      <w:r>
        <w:separator/>
      </w:r>
    </w:p>
  </w:footnote>
  <w:footnote w:type="continuationSeparator" w:id="0">
    <w:p w14:paraId="26971547" w14:textId="77777777" w:rsidR="00DA4FC9" w:rsidRDefault="00DA4FC9" w:rsidP="006E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95580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EAB559" w14:textId="692FDBB3" w:rsidR="006E4CBB" w:rsidRDefault="006E4CBB" w:rsidP="0059351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19FE72" w14:textId="77777777" w:rsidR="006E4CBB" w:rsidRDefault="006E4CBB" w:rsidP="006E4C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579024"/>
      <w:docPartObj>
        <w:docPartGallery w:val="Page Numbers (Top of Page)"/>
        <w:docPartUnique/>
      </w:docPartObj>
    </w:sdtPr>
    <w:sdtEndPr>
      <w:rPr>
        <w:rStyle w:val="PageNumber"/>
        <w:sz w:val="18"/>
        <w:szCs w:val="18"/>
      </w:rPr>
    </w:sdtEndPr>
    <w:sdtContent>
      <w:p w14:paraId="55928245" w14:textId="21462108" w:rsidR="006E4CBB" w:rsidRPr="006E4CBB" w:rsidRDefault="006E4CBB" w:rsidP="0059351F">
        <w:pPr>
          <w:pStyle w:val="Head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6E4CBB">
          <w:rPr>
            <w:rStyle w:val="PageNumber"/>
            <w:sz w:val="18"/>
            <w:szCs w:val="18"/>
          </w:rPr>
          <w:fldChar w:fldCharType="begin"/>
        </w:r>
        <w:r w:rsidRPr="006E4CBB">
          <w:rPr>
            <w:rStyle w:val="PageNumber"/>
            <w:sz w:val="18"/>
            <w:szCs w:val="18"/>
          </w:rPr>
          <w:instrText xml:space="preserve"> PAGE </w:instrText>
        </w:r>
        <w:r w:rsidRPr="006E4CBB">
          <w:rPr>
            <w:rStyle w:val="PageNumber"/>
            <w:sz w:val="18"/>
            <w:szCs w:val="18"/>
          </w:rPr>
          <w:fldChar w:fldCharType="separate"/>
        </w:r>
        <w:r w:rsidRPr="006E4CBB">
          <w:rPr>
            <w:rStyle w:val="PageNumber"/>
            <w:noProof/>
            <w:sz w:val="18"/>
            <w:szCs w:val="18"/>
          </w:rPr>
          <w:t>3</w:t>
        </w:r>
        <w:r w:rsidRPr="006E4CBB">
          <w:rPr>
            <w:rStyle w:val="PageNumber"/>
            <w:sz w:val="18"/>
            <w:szCs w:val="18"/>
          </w:rPr>
          <w:fldChar w:fldCharType="end"/>
        </w:r>
      </w:p>
    </w:sdtContent>
  </w:sdt>
  <w:p w14:paraId="4A939304" w14:textId="77777777" w:rsidR="006E4CBB" w:rsidRDefault="006E4CBB" w:rsidP="006E4C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47A"/>
    <w:multiLevelType w:val="hybridMultilevel"/>
    <w:tmpl w:val="6794FC1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50211"/>
    <w:multiLevelType w:val="hybridMultilevel"/>
    <w:tmpl w:val="6794FC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2887"/>
    <w:multiLevelType w:val="hybridMultilevel"/>
    <w:tmpl w:val="F1C46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6954"/>
    <w:multiLevelType w:val="hybridMultilevel"/>
    <w:tmpl w:val="DA7C658E"/>
    <w:lvl w:ilvl="0" w:tplc="668694B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264942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AE5E00">
      <w:start w:val="1"/>
      <w:numFmt w:val="upperLetter"/>
      <w:lvlText w:val="%4."/>
      <w:lvlJc w:val="left"/>
      <w:pPr>
        <w:ind w:left="2880" w:hanging="360"/>
      </w:pPr>
      <w:rPr>
        <w:rFonts w:ascii="BerkeleyStd-Book" w:hAnsi="BerkeleyStd-Book" w:cs="BerkeleyStd-Book" w:hint="default"/>
        <w:color w:val="33333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49B1"/>
    <w:multiLevelType w:val="hybridMultilevel"/>
    <w:tmpl w:val="92D698BA"/>
    <w:lvl w:ilvl="0" w:tplc="A9C0D0E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70CB"/>
    <w:multiLevelType w:val="hybridMultilevel"/>
    <w:tmpl w:val="796246DA"/>
    <w:lvl w:ilvl="0" w:tplc="AD7AC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316613"/>
    <w:multiLevelType w:val="hybridMultilevel"/>
    <w:tmpl w:val="535A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204"/>
    <w:multiLevelType w:val="hybridMultilevel"/>
    <w:tmpl w:val="404CE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3E0C"/>
    <w:multiLevelType w:val="hybridMultilevel"/>
    <w:tmpl w:val="231E878C"/>
    <w:lvl w:ilvl="0" w:tplc="2A822C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AE5E00">
      <w:start w:val="1"/>
      <w:numFmt w:val="upperLetter"/>
      <w:lvlText w:val="%4."/>
      <w:lvlJc w:val="left"/>
      <w:pPr>
        <w:ind w:left="2880" w:hanging="360"/>
      </w:pPr>
      <w:rPr>
        <w:rFonts w:ascii="BerkeleyStd-Book" w:hAnsi="BerkeleyStd-Book" w:cs="BerkeleyStd-Book" w:hint="default"/>
        <w:color w:val="33333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12"/>
    <w:rsid w:val="000666B0"/>
    <w:rsid w:val="000877AE"/>
    <w:rsid w:val="00140860"/>
    <w:rsid w:val="001A2ACB"/>
    <w:rsid w:val="002066AC"/>
    <w:rsid w:val="00274D3D"/>
    <w:rsid w:val="002F7EC6"/>
    <w:rsid w:val="0034581B"/>
    <w:rsid w:val="0034654C"/>
    <w:rsid w:val="003D1F9B"/>
    <w:rsid w:val="003E326B"/>
    <w:rsid w:val="00405F1F"/>
    <w:rsid w:val="004074F0"/>
    <w:rsid w:val="005C6AA3"/>
    <w:rsid w:val="00620EBC"/>
    <w:rsid w:val="006621D0"/>
    <w:rsid w:val="00670B6F"/>
    <w:rsid w:val="006C6B6B"/>
    <w:rsid w:val="006E4CBB"/>
    <w:rsid w:val="007417AE"/>
    <w:rsid w:val="0074423D"/>
    <w:rsid w:val="00745747"/>
    <w:rsid w:val="007775A2"/>
    <w:rsid w:val="00785C79"/>
    <w:rsid w:val="007B3EA5"/>
    <w:rsid w:val="007C4C1E"/>
    <w:rsid w:val="007E1628"/>
    <w:rsid w:val="00822F51"/>
    <w:rsid w:val="00887CD4"/>
    <w:rsid w:val="009D5312"/>
    <w:rsid w:val="00A32AAF"/>
    <w:rsid w:val="00A44EDE"/>
    <w:rsid w:val="00A60B4A"/>
    <w:rsid w:val="00AB0FB7"/>
    <w:rsid w:val="00AB3B54"/>
    <w:rsid w:val="00B4728F"/>
    <w:rsid w:val="00B7478A"/>
    <w:rsid w:val="00BD3794"/>
    <w:rsid w:val="00C17813"/>
    <w:rsid w:val="00C55FB9"/>
    <w:rsid w:val="00CE5A8E"/>
    <w:rsid w:val="00DA4FC9"/>
    <w:rsid w:val="00DB2159"/>
    <w:rsid w:val="00DD55FF"/>
    <w:rsid w:val="00E44212"/>
    <w:rsid w:val="00E77E23"/>
    <w:rsid w:val="00E85C6D"/>
    <w:rsid w:val="00E85E37"/>
    <w:rsid w:val="00ED0E49"/>
    <w:rsid w:val="00F140AD"/>
    <w:rsid w:val="00F60D54"/>
    <w:rsid w:val="00F70F5B"/>
    <w:rsid w:val="00F95551"/>
    <w:rsid w:val="00FA1492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2998"/>
  <w14:defaultImageDpi w14:val="32767"/>
  <w15:chartTrackingRefBased/>
  <w15:docId w15:val="{B9159034-C51D-104B-81A2-DD46D8F8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3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D53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maintextlink">
    <w:name w:val="maintextlink"/>
    <w:basedOn w:val="DefaultParagraphFont"/>
    <w:rsid w:val="009D5312"/>
  </w:style>
  <w:style w:type="paragraph" w:styleId="ListParagraph">
    <w:name w:val="List Paragraph"/>
    <w:basedOn w:val="Normal"/>
    <w:uiPriority w:val="34"/>
    <w:qFormat/>
    <w:rsid w:val="009D531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5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B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E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2019-04-08T12:40:00Z</dcterms:created>
  <dcterms:modified xsi:type="dcterms:W3CDTF">2019-04-08T13:35:00Z</dcterms:modified>
</cp:coreProperties>
</file>