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041D" w14:textId="77777777" w:rsidR="00B230BD" w:rsidRPr="00A936DA" w:rsidRDefault="00B230BD" w:rsidP="00B230BD">
      <w:pPr>
        <w:widowControl w:val="0"/>
        <w:autoSpaceDE w:val="0"/>
        <w:autoSpaceDN w:val="0"/>
        <w:adjustRightInd w:val="0"/>
        <w:ind w:left="3980"/>
        <w:rPr>
          <w:rFonts w:ascii="Times New Roman" w:hAnsi="Times New Roman"/>
          <w:sz w:val="28"/>
          <w:szCs w:val="28"/>
        </w:rPr>
      </w:pPr>
      <w:r w:rsidRPr="00A936DA">
        <w:rPr>
          <w:rFonts w:ascii="Times New Roman" w:hAnsi="Times New Roman"/>
          <w:b/>
          <w:bCs/>
          <w:sz w:val="28"/>
          <w:szCs w:val="28"/>
          <w:u w:val="single"/>
        </w:rPr>
        <w:t>Statement of Work</w:t>
      </w:r>
    </w:p>
    <w:p w14:paraId="37B9BAE8" w14:textId="77777777" w:rsidR="00B230BD" w:rsidRPr="00A936DA" w:rsidRDefault="00B230BD" w:rsidP="00B230BD">
      <w:pPr>
        <w:widowControl w:val="0"/>
        <w:autoSpaceDE w:val="0"/>
        <w:autoSpaceDN w:val="0"/>
        <w:adjustRightInd w:val="0"/>
        <w:spacing w:line="250" w:lineRule="exact"/>
        <w:rPr>
          <w:rFonts w:ascii="Times New Roman" w:hAnsi="Times New Roman"/>
          <w:sz w:val="28"/>
          <w:szCs w:val="28"/>
        </w:rPr>
      </w:pPr>
    </w:p>
    <w:p w14:paraId="6B441F1C" w14:textId="644ABDD2" w:rsidR="00B230BD" w:rsidRPr="00A936DA" w:rsidRDefault="00320D14" w:rsidP="00B230BD">
      <w:pPr>
        <w:widowControl w:val="0"/>
        <w:overflowPunct w:val="0"/>
        <w:autoSpaceDE w:val="0"/>
        <w:autoSpaceDN w:val="0"/>
        <w:adjustRightInd w:val="0"/>
        <w:spacing w:line="274" w:lineRule="auto"/>
        <w:ind w:left="2320" w:right="800" w:hanging="1286"/>
        <w:jc w:val="center"/>
        <w:rPr>
          <w:rFonts w:ascii="Times New Roman" w:hAnsi="Times New Roman"/>
          <w:sz w:val="28"/>
          <w:szCs w:val="28"/>
        </w:rPr>
      </w:pPr>
      <w:r>
        <w:rPr>
          <w:rFonts w:ascii="Times New Roman" w:hAnsi="Times New Roman"/>
          <w:b/>
          <w:bCs/>
          <w:sz w:val="28"/>
          <w:szCs w:val="28"/>
        </w:rPr>
        <w:t>Annual Performance Evaluation</w:t>
      </w:r>
      <w:r w:rsidR="00B230BD" w:rsidRPr="00A936DA">
        <w:rPr>
          <w:rFonts w:ascii="Times New Roman" w:hAnsi="Times New Roman"/>
          <w:b/>
          <w:bCs/>
          <w:sz w:val="28"/>
          <w:szCs w:val="28"/>
        </w:rPr>
        <w:t xml:space="preserve"> of </w:t>
      </w:r>
      <w:r w:rsidR="00F41A6B">
        <w:rPr>
          <w:rFonts w:ascii="Times New Roman" w:hAnsi="Times New Roman"/>
          <w:b/>
          <w:bCs/>
          <w:sz w:val="28"/>
          <w:szCs w:val="28"/>
        </w:rPr>
        <w:t xml:space="preserve">USAID </w:t>
      </w:r>
      <w:r w:rsidR="00B230BD" w:rsidRPr="00A936DA">
        <w:rPr>
          <w:rFonts w:ascii="Times New Roman" w:hAnsi="Times New Roman"/>
          <w:b/>
          <w:bCs/>
          <w:sz w:val="28"/>
          <w:szCs w:val="28"/>
        </w:rPr>
        <w:t>Agricultu</w:t>
      </w:r>
      <w:r w:rsidR="00F41A6B">
        <w:rPr>
          <w:rFonts w:ascii="Times New Roman" w:hAnsi="Times New Roman"/>
          <w:b/>
          <w:bCs/>
          <w:sz w:val="28"/>
          <w:szCs w:val="28"/>
        </w:rPr>
        <w:t>ral Extension Support Activity</w:t>
      </w:r>
      <w:r w:rsidR="00B230BD" w:rsidRPr="00A936DA">
        <w:rPr>
          <w:rFonts w:ascii="Times New Roman" w:hAnsi="Times New Roman"/>
          <w:b/>
          <w:bCs/>
          <w:sz w:val="28"/>
          <w:szCs w:val="28"/>
        </w:rPr>
        <w:t xml:space="preserve"> (AESA) project</w:t>
      </w:r>
    </w:p>
    <w:p w14:paraId="2F6A644B" w14:textId="77777777" w:rsidR="00B230BD" w:rsidRPr="00A936DA" w:rsidRDefault="00B230BD" w:rsidP="00B230BD">
      <w:pPr>
        <w:widowControl w:val="0"/>
        <w:autoSpaceDE w:val="0"/>
        <w:autoSpaceDN w:val="0"/>
        <w:adjustRightInd w:val="0"/>
        <w:spacing w:line="212" w:lineRule="exact"/>
        <w:jc w:val="center"/>
        <w:rPr>
          <w:rFonts w:ascii="Times New Roman" w:hAnsi="Times New Roman"/>
          <w:sz w:val="28"/>
          <w:szCs w:val="28"/>
        </w:rPr>
      </w:pPr>
    </w:p>
    <w:p w14:paraId="1F96531C" w14:textId="77777777" w:rsidR="00B230BD" w:rsidRPr="00A936DA" w:rsidRDefault="00B230BD" w:rsidP="00B230BD">
      <w:pPr>
        <w:widowControl w:val="0"/>
        <w:overflowPunct w:val="0"/>
        <w:autoSpaceDE w:val="0"/>
        <w:autoSpaceDN w:val="0"/>
        <w:adjustRightInd w:val="0"/>
        <w:spacing w:line="239" w:lineRule="auto"/>
        <w:ind w:right="560"/>
        <w:jc w:val="center"/>
        <w:rPr>
          <w:rFonts w:ascii="Times New Roman" w:hAnsi="Times New Roman"/>
          <w:sz w:val="28"/>
          <w:szCs w:val="28"/>
        </w:rPr>
      </w:pPr>
      <w:r w:rsidRPr="00A936DA">
        <w:rPr>
          <w:rFonts w:ascii="Times New Roman" w:hAnsi="Times New Roman"/>
          <w:b/>
          <w:bCs/>
          <w:sz w:val="28"/>
          <w:szCs w:val="28"/>
        </w:rPr>
        <w:t>Dhaka Ahsania Mission</w:t>
      </w:r>
    </w:p>
    <w:p w14:paraId="64FF260C" w14:textId="77777777" w:rsidR="00B230BD" w:rsidRPr="00A936DA" w:rsidRDefault="00B230BD" w:rsidP="00B230BD">
      <w:pPr>
        <w:widowControl w:val="0"/>
        <w:autoSpaceDE w:val="0"/>
        <w:autoSpaceDN w:val="0"/>
        <w:adjustRightInd w:val="0"/>
        <w:spacing w:line="2" w:lineRule="exact"/>
        <w:jc w:val="center"/>
        <w:rPr>
          <w:rFonts w:ascii="Times New Roman" w:hAnsi="Times New Roman"/>
          <w:sz w:val="28"/>
          <w:szCs w:val="28"/>
        </w:rPr>
      </w:pPr>
    </w:p>
    <w:p w14:paraId="2B638223" w14:textId="064DCA9A" w:rsidR="00B230BD" w:rsidRPr="00A936DA" w:rsidRDefault="0057480C" w:rsidP="00B230BD">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July</w:t>
      </w:r>
      <w:r w:rsidR="00B230BD" w:rsidRPr="00A936DA">
        <w:rPr>
          <w:rFonts w:ascii="Times New Roman" w:hAnsi="Times New Roman"/>
          <w:b/>
          <w:bCs/>
          <w:sz w:val="28"/>
          <w:szCs w:val="28"/>
        </w:rPr>
        <w:t xml:space="preserve"> 2015</w:t>
      </w:r>
    </w:p>
    <w:p w14:paraId="23844226" w14:textId="77777777" w:rsidR="00B230BD" w:rsidRPr="00A936DA" w:rsidRDefault="00B230BD" w:rsidP="00B230BD">
      <w:pPr>
        <w:widowControl w:val="0"/>
        <w:autoSpaceDE w:val="0"/>
        <w:autoSpaceDN w:val="0"/>
        <w:adjustRightInd w:val="0"/>
        <w:spacing w:line="200" w:lineRule="exact"/>
        <w:rPr>
          <w:rFonts w:ascii="Times New Roman" w:hAnsi="Times New Roman"/>
          <w:sz w:val="28"/>
          <w:szCs w:val="28"/>
        </w:rPr>
      </w:pPr>
    </w:p>
    <w:p w14:paraId="23EA5F95" w14:textId="77777777" w:rsidR="00B230BD" w:rsidRPr="00A936DA" w:rsidRDefault="00B230BD" w:rsidP="00B230BD">
      <w:pPr>
        <w:widowControl w:val="0"/>
        <w:autoSpaceDE w:val="0"/>
        <w:autoSpaceDN w:val="0"/>
        <w:adjustRightInd w:val="0"/>
        <w:spacing w:line="398" w:lineRule="exact"/>
        <w:rPr>
          <w:rFonts w:ascii="Times New Roman" w:hAnsi="Times New Roman"/>
          <w:sz w:val="28"/>
          <w:szCs w:val="28"/>
        </w:rPr>
      </w:pPr>
    </w:p>
    <w:p w14:paraId="49032BF8" w14:textId="77777777" w:rsidR="00A936DA" w:rsidRPr="00A936DA" w:rsidRDefault="00A936DA" w:rsidP="00B230BD">
      <w:pPr>
        <w:widowControl w:val="0"/>
        <w:autoSpaceDE w:val="0"/>
        <w:autoSpaceDN w:val="0"/>
        <w:adjustRightInd w:val="0"/>
        <w:spacing w:line="398" w:lineRule="exact"/>
        <w:rPr>
          <w:rFonts w:ascii="Times New Roman" w:hAnsi="Times New Roman"/>
          <w:sz w:val="28"/>
          <w:szCs w:val="28"/>
        </w:rPr>
      </w:pPr>
    </w:p>
    <w:p w14:paraId="19BA98E5" w14:textId="77777777" w:rsidR="00B230BD" w:rsidRPr="00A936DA" w:rsidRDefault="00B230BD" w:rsidP="00B230BD">
      <w:pPr>
        <w:widowControl w:val="0"/>
        <w:autoSpaceDE w:val="0"/>
        <w:autoSpaceDN w:val="0"/>
        <w:adjustRightInd w:val="0"/>
        <w:ind w:left="3620"/>
        <w:rPr>
          <w:rFonts w:ascii="Times New Roman" w:hAnsi="Times New Roman"/>
          <w:sz w:val="28"/>
          <w:szCs w:val="28"/>
        </w:rPr>
      </w:pPr>
      <w:r w:rsidRPr="00A936DA">
        <w:rPr>
          <w:rFonts w:ascii="Times New Roman" w:hAnsi="Times New Roman"/>
          <w:b/>
          <w:bCs/>
          <w:sz w:val="28"/>
          <w:szCs w:val="28"/>
        </w:rPr>
        <w:t>POINT OF CONTACT</w:t>
      </w:r>
    </w:p>
    <w:p w14:paraId="26884DD4" w14:textId="77777777" w:rsidR="00B230BD" w:rsidRPr="00A936DA" w:rsidRDefault="00B230BD" w:rsidP="00B230BD">
      <w:pPr>
        <w:widowControl w:val="0"/>
        <w:autoSpaceDE w:val="0"/>
        <w:autoSpaceDN w:val="0"/>
        <w:adjustRightInd w:val="0"/>
        <w:spacing w:line="298" w:lineRule="exact"/>
        <w:rPr>
          <w:rFonts w:ascii="Times New Roman" w:hAnsi="Times New Roman"/>
          <w:sz w:val="28"/>
          <w:szCs w:val="28"/>
        </w:rPr>
      </w:pPr>
    </w:p>
    <w:p w14:paraId="561E802D" w14:textId="77777777" w:rsidR="00B230BD" w:rsidRPr="00A936DA" w:rsidRDefault="00B230BD" w:rsidP="00B230BD">
      <w:pPr>
        <w:widowControl w:val="0"/>
        <w:autoSpaceDE w:val="0"/>
        <w:autoSpaceDN w:val="0"/>
        <w:adjustRightInd w:val="0"/>
        <w:jc w:val="center"/>
        <w:rPr>
          <w:rFonts w:ascii="Times New Roman" w:hAnsi="Times New Roman"/>
          <w:sz w:val="28"/>
          <w:szCs w:val="28"/>
        </w:rPr>
      </w:pPr>
      <w:r w:rsidRPr="00A936DA">
        <w:rPr>
          <w:rFonts w:ascii="Times New Roman" w:hAnsi="Times New Roman"/>
          <w:b/>
          <w:bCs/>
          <w:sz w:val="28"/>
          <w:szCs w:val="28"/>
        </w:rPr>
        <w:t>Shafinaj Rahman</w:t>
      </w:r>
    </w:p>
    <w:p w14:paraId="6B282718" w14:textId="77777777" w:rsidR="00B230BD" w:rsidRPr="00A936DA" w:rsidRDefault="00B230BD" w:rsidP="00B230BD">
      <w:pPr>
        <w:widowControl w:val="0"/>
        <w:autoSpaceDE w:val="0"/>
        <w:autoSpaceDN w:val="0"/>
        <w:adjustRightInd w:val="0"/>
        <w:spacing w:line="239" w:lineRule="auto"/>
        <w:jc w:val="center"/>
        <w:rPr>
          <w:rFonts w:ascii="Times New Roman" w:hAnsi="Times New Roman"/>
          <w:sz w:val="28"/>
          <w:szCs w:val="28"/>
        </w:rPr>
      </w:pPr>
      <w:r w:rsidRPr="00A936DA">
        <w:rPr>
          <w:rFonts w:ascii="Times New Roman" w:hAnsi="Times New Roman"/>
          <w:b/>
          <w:bCs/>
          <w:sz w:val="28"/>
          <w:szCs w:val="28"/>
        </w:rPr>
        <w:t>Head of Monitoring and Evaluation</w:t>
      </w:r>
    </w:p>
    <w:p w14:paraId="7E70C15F" w14:textId="77777777" w:rsidR="00B230BD" w:rsidRPr="00A936DA" w:rsidRDefault="00B230BD" w:rsidP="00B230BD">
      <w:pPr>
        <w:widowControl w:val="0"/>
        <w:autoSpaceDE w:val="0"/>
        <w:autoSpaceDN w:val="0"/>
        <w:adjustRightInd w:val="0"/>
        <w:spacing w:line="1" w:lineRule="exact"/>
        <w:jc w:val="center"/>
        <w:rPr>
          <w:rFonts w:ascii="Times New Roman" w:hAnsi="Times New Roman"/>
          <w:sz w:val="28"/>
          <w:szCs w:val="28"/>
        </w:rPr>
      </w:pPr>
    </w:p>
    <w:p w14:paraId="46B74AE1" w14:textId="77777777" w:rsidR="00B230BD" w:rsidRPr="00A936DA" w:rsidRDefault="00B230BD" w:rsidP="00B230BD">
      <w:pPr>
        <w:widowControl w:val="0"/>
        <w:autoSpaceDE w:val="0"/>
        <w:autoSpaceDN w:val="0"/>
        <w:adjustRightInd w:val="0"/>
        <w:jc w:val="center"/>
        <w:rPr>
          <w:rFonts w:ascii="Times New Roman" w:hAnsi="Times New Roman"/>
          <w:sz w:val="28"/>
          <w:szCs w:val="28"/>
        </w:rPr>
      </w:pPr>
      <w:r w:rsidRPr="00A936DA">
        <w:rPr>
          <w:rFonts w:ascii="Times New Roman" w:hAnsi="Times New Roman"/>
          <w:b/>
          <w:bCs/>
          <w:sz w:val="28"/>
          <w:szCs w:val="28"/>
        </w:rPr>
        <w:t>AESA Project</w:t>
      </w:r>
    </w:p>
    <w:p w14:paraId="00C06CD7" w14:textId="77777777" w:rsidR="00B230BD" w:rsidRPr="00A936DA" w:rsidRDefault="00B230BD" w:rsidP="00B230BD">
      <w:pPr>
        <w:widowControl w:val="0"/>
        <w:autoSpaceDE w:val="0"/>
        <w:autoSpaceDN w:val="0"/>
        <w:adjustRightInd w:val="0"/>
        <w:spacing w:line="1" w:lineRule="exact"/>
        <w:jc w:val="center"/>
        <w:rPr>
          <w:rFonts w:ascii="Times New Roman" w:hAnsi="Times New Roman"/>
          <w:sz w:val="28"/>
          <w:szCs w:val="28"/>
        </w:rPr>
      </w:pPr>
    </w:p>
    <w:p w14:paraId="711C1213" w14:textId="77777777" w:rsidR="00B230BD" w:rsidRPr="00A936DA" w:rsidRDefault="00B230BD" w:rsidP="00B230BD">
      <w:pPr>
        <w:widowControl w:val="0"/>
        <w:autoSpaceDE w:val="0"/>
        <w:autoSpaceDN w:val="0"/>
        <w:adjustRightInd w:val="0"/>
        <w:jc w:val="center"/>
        <w:rPr>
          <w:rFonts w:ascii="Times New Roman" w:hAnsi="Times New Roman"/>
          <w:sz w:val="28"/>
          <w:szCs w:val="28"/>
        </w:rPr>
      </w:pPr>
      <w:r w:rsidRPr="00A936DA">
        <w:rPr>
          <w:rFonts w:ascii="Times New Roman" w:hAnsi="Times New Roman"/>
          <w:b/>
          <w:bCs/>
          <w:sz w:val="28"/>
          <w:szCs w:val="28"/>
        </w:rPr>
        <w:t>Dhaka Ahsania Mission, Bangladesh</w:t>
      </w:r>
    </w:p>
    <w:p w14:paraId="5CEE55EB" w14:textId="77777777" w:rsidR="00B230BD" w:rsidRPr="00A936DA" w:rsidRDefault="00B230BD" w:rsidP="00B230BD">
      <w:pPr>
        <w:widowControl w:val="0"/>
        <w:autoSpaceDE w:val="0"/>
        <w:autoSpaceDN w:val="0"/>
        <w:adjustRightInd w:val="0"/>
        <w:spacing w:line="290" w:lineRule="exact"/>
        <w:jc w:val="center"/>
        <w:rPr>
          <w:rFonts w:ascii="Times New Roman" w:hAnsi="Times New Roman"/>
          <w:sz w:val="28"/>
          <w:szCs w:val="28"/>
        </w:rPr>
      </w:pPr>
    </w:p>
    <w:p w14:paraId="3E62F6DB" w14:textId="77777777" w:rsidR="00B230BD" w:rsidRPr="00A936DA" w:rsidRDefault="00B230BD" w:rsidP="00B230BD">
      <w:pPr>
        <w:widowControl w:val="0"/>
        <w:autoSpaceDE w:val="0"/>
        <w:autoSpaceDN w:val="0"/>
        <w:adjustRightInd w:val="0"/>
        <w:jc w:val="center"/>
        <w:rPr>
          <w:rFonts w:ascii="Times New Roman" w:hAnsi="Times New Roman"/>
          <w:sz w:val="28"/>
          <w:szCs w:val="28"/>
        </w:rPr>
      </w:pPr>
      <w:r w:rsidRPr="00A936DA">
        <w:rPr>
          <w:rFonts w:ascii="Times New Roman" w:hAnsi="Times New Roman"/>
          <w:b/>
          <w:bCs/>
          <w:sz w:val="28"/>
          <w:szCs w:val="28"/>
        </w:rPr>
        <w:t>Cell: 01787675439</w:t>
      </w:r>
    </w:p>
    <w:p w14:paraId="75A50B45" w14:textId="77777777" w:rsidR="00B230BD" w:rsidRPr="00A936DA" w:rsidRDefault="00B230BD" w:rsidP="00B230BD">
      <w:pPr>
        <w:widowControl w:val="0"/>
        <w:autoSpaceDE w:val="0"/>
        <w:autoSpaceDN w:val="0"/>
        <w:adjustRightInd w:val="0"/>
        <w:jc w:val="center"/>
        <w:rPr>
          <w:rFonts w:ascii="Times New Roman" w:hAnsi="Times New Roman"/>
          <w:sz w:val="28"/>
          <w:szCs w:val="28"/>
        </w:rPr>
      </w:pPr>
      <w:r w:rsidRPr="00A936DA">
        <w:rPr>
          <w:rFonts w:ascii="Times New Roman" w:hAnsi="Times New Roman"/>
          <w:b/>
          <w:bCs/>
          <w:sz w:val="28"/>
          <w:szCs w:val="28"/>
        </w:rPr>
        <w:t>Email: srahman@aesabd.org</w:t>
      </w:r>
    </w:p>
    <w:p w14:paraId="57AE3C7E" w14:textId="77777777" w:rsidR="00B230BD" w:rsidRPr="00A936DA" w:rsidRDefault="00B230BD" w:rsidP="00B230BD">
      <w:pPr>
        <w:widowControl w:val="0"/>
        <w:autoSpaceDE w:val="0"/>
        <w:autoSpaceDN w:val="0"/>
        <w:adjustRightInd w:val="0"/>
        <w:spacing w:line="200" w:lineRule="exact"/>
        <w:rPr>
          <w:rFonts w:ascii="Times New Roman" w:hAnsi="Times New Roman"/>
          <w:sz w:val="28"/>
          <w:szCs w:val="28"/>
        </w:rPr>
      </w:pPr>
    </w:p>
    <w:p w14:paraId="5253934D" w14:textId="77777777" w:rsidR="00B230BD" w:rsidRPr="00A936DA" w:rsidRDefault="00B230BD" w:rsidP="00B230BD">
      <w:pPr>
        <w:widowControl w:val="0"/>
        <w:autoSpaceDE w:val="0"/>
        <w:autoSpaceDN w:val="0"/>
        <w:adjustRightInd w:val="0"/>
        <w:spacing w:line="248" w:lineRule="exact"/>
        <w:rPr>
          <w:rFonts w:ascii="Times New Roman" w:hAnsi="Times New Roman"/>
          <w:sz w:val="24"/>
          <w:szCs w:val="24"/>
        </w:rPr>
      </w:pPr>
    </w:p>
    <w:p w14:paraId="6B46CF88" w14:textId="5520A657" w:rsidR="00A936DA" w:rsidRPr="00A936DA" w:rsidRDefault="00A936DA" w:rsidP="00B230BD">
      <w:pPr>
        <w:widowControl w:val="0"/>
        <w:autoSpaceDE w:val="0"/>
        <w:autoSpaceDN w:val="0"/>
        <w:adjustRightInd w:val="0"/>
        <w:spacing w:line="248" w:lineRule="exact"/>
        <w:rPr>
          <w:rFonts w:ascii="Times New Roman" w:hAnsi="Times New Roman"/>
          <w:sz w:val="24"/>
          <w:szCs w:val="24"/>
        </w:rPr>
      </w:pPr>
    </w:p>
    <w:p w14:paraId="16947717" w14:textId="77777777" w:rsidR="00A936DA" w:rsidRPr="00A936DA" w:rsidRDefault="00A936DA" w:rsidP="00B230BD">
      <w:pPr>
        <w:widowControl w:val="0"/>
        <w:autoSpaceDE w:val="0"/>
        <w:autoSpaceDN w:val="0"/>
        <w:adjustRightInd w:val="0"/>
        <w:spacing w:line="248" w:lineRule="exact"/>
        <w:rPr>
          <w:rFonts w:ascii="Times New Roman" w:hAnsi="Times New Roman"/>
          <w:sz w:val="24"/>
          <w:szCs w:val="24"/>
        </w:rPr>
      </w:pPr>
    </w:p>
    <w:p w14:paraId="58A9695F" w14:textId="77777777" w:rsidR="00A936DA" w:rsidRPr="00A936DA" w:rsidRDefault="00A936DA" w:rsidP="00B230BD">
      <w:pPr>
        <w:widowControl w:val="0"/>
        <w:autoSpaceDE w:val="0"/>
        <w:autoSpaceDN w:val="0"/>
        <w:adjustRightInd w:val="0"/>
        <w:spacing w:line="248" w:lineRule="exact"/>
        <w:rPr>
          <w:rFonts w:ascii="Times New Roman" w:hAnsi="Times New Roman"/>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3620"/>
        <w:gridCol w:w="5640"/>
      </w:tblGrid>
      <w:tr w:rsidR="00B230BD" w:rsidRPr="00A936DA" w14:paraId="28AD3EF4" w14:textId="77777777" w:rsidTr="00E454E1">
        <w:trPr>
          <w:trHeight w:val="321"/>
        </w:trPr>
        <w:tc>
          <w:tcPr>
            <w:tcW w:w="3620" w:type="dxa"/>
            <w:tcBorders>
              <w:top w:val="single" w:sz="8" w:space="0" w:color="auto"/>
              <w:left w:val="single" w:sz="8" w:space="0" w:color="auto"/>
              <w:bottom w:val="single" w:sz="8" w:space="0" w:color="auto"/>
              <w:right w:val="nil"/>
            </w:tcBorders>
            <w:vAlign w:val="bottom"/>
          </w:tcPr>
          <w:p w14:paraId="763C4E4E" w14:textId="77777777" w:rsidR="00B230BD" w:rsidRPr="00A936DA" w:rsidRDefault="00B230BD" w:rsidP="00E454E1">
            <w:pPr>
              <w:widowControl w:val="0"/>
              <w:autoSpaceDE w:val="0"/>
              <w:autoSpaceDN w:val="0"/>
              <w:adjustRightInd w:val="0"/>
              <w:ind w:left="120"/>
              <w:rPr>
                <w:rFonts w:ascii="Times New Roman" w:hAnsi="Times New Roman"/>
                <w:sz w:val="28"/>
                <w:szCs w:val="28"/>
              </w:rPr>
            </w:pPr>
            <w:r w:rsidRPr="00A936DA">
              <w:rPr>
                <w:rFonts w:ascii="Times New Roman" w:hAnsi="Times New Roman"/>
                <w:b/>
                <w:bCs/>
                <w:sz w:val="28"/>
                <w:szCs w:val="28"/>
              </w:rPr>
              <w:t>Project Information</w:t>
            </w:r>
          </w:p>
        </w:tc>
        <w:tc>
          <w:tcPr>
            <w:tcW w:w="5640" w:type="dxa"/>
            <w:tcBorders>
              <w:top w:val="single" w:sz="8" w:space="0" w:color="auto"/>
              <w:left w:val="nil"/>
              <w:bottom w:val="single" w:sz="8" w:space="0" w:color="auto"/>
              <w:right w:val="single" w:sz="8" w:space="0" w:color="auto"/>
            </w:tcBorders>
            <w:vAlign w:val="bottom"/>
          </w:tcPr>
          <w:p w14:paraId="0294FCA7" w14:textId="77777777" w:rsidR="00B230BD" w:rsidRPr="00A936DA" w:rsidRDefault="00B230BD" w:rsidP="00E454E1">
            <w:pPr>
              <w:widowControl w:val="0"/>
              <w:autoSpaceDE w:val="0"/>
              <w:autoSpaceDN w:val="0"/>
              <w:adjustRightInd w:val="0"/>
              <w:rPr>
                <w:rFonts w:ascii="Times New Roman" w:hAnsi="Times New Roman"/>
                <w:sz w:val="28"/>
                <w:szCs w:val="28"/>
              </w:rPr>
            </w:pPr>
          </w:p>
        </w:tc>
      </w:tr>
      <w:tr w:rsidR="00B230BD" w:rsidRPr="00A936DA" w14:paraId="53AFE727" w14:textId="77777777" w:rsidTr="00E454E1">
        <w:trPr>
          <w:trHeight w:val="309"/>
        </w:trPr>
        <w:tc>
          <w:tcPr>
            <w:tcW w:w="3620" w:type="dxa"/>
            <w:tcBorders>
              <w:top w:val="nil"/>
              <w:left w:val="single" w:sz="8" w:space="0" w:color="auto"/>
              <w:bottom w:val="nil"/>
              <w:right w:val="single" w:sz="8" w:space="0" w:color="auto"/>
            </w:tcBorders>
            <w:vAlign w:val="bottom"/>
          </w:tcPr>
          <w:p w14:paraId="1954D789" w14:textId="77777777" w:rsidR="00B230BD" w:rsidRPr="00A936DA" w:rsidRDefault="00B230BD" w:rsidP="00E454E1">
            <w:pPr>
              <w:widowControl w:val="0"/>
              <w:autoSpaceDE w:val="0"/>
              <w:autoSpaceDN w:val="0"/>
              <w:adjustRightInd w:val="0"/>
              <w:ind w:left="120"/>
              <w:rPr>
                <w:rFonts w:ascii="Times New Roman" w:hAnsi="Times New Roman"/>
                <w:sz w:val="28"/>
                <w:szCs w:val="28"/>
              </w:rPr>
            </w:pPr>
            <w:r w:rsidRPr="00A936DA">
              <w:rPr>
                <w:rFonts w:ascii="Times New Roman" w:hAnsi="Times New Roman"/>
                <w:sz w:val="28"/>
                <w:szCs w:val="28"/>
              </w:rPr>
              <w:t>Project Name</w:t>
            </w:r>
          </w:p>
        </w:tc>
        <w:tc>
          <w:tcPr>
            <w:tcW w:w="5640" w:type="dxa"/>
            <w:tcBorders>
              <w:top w:val="nil"/>
              <w:left w:val="nil"/>
              <w:bottom w:val="nil"/>
              <w:right w:val="single" w:sz="8" w:space="0" w:color="auto"/>
            </w:tcBorders>
            <w:vAlign w:val="bottom"/>
          </w:tcPr>
          <w:p w14:paraId="66DD526C" w14:textId="77777777" w:rsidR="00B230BD" w:rsidRPr="00A936DA" w:rsidRDefault="00A936DA" w:rsidP="00E454E1">
            <w:pPr>
              <w:widowControl w:val="0"/>
              <w:autoSpaceDE w:val="0"/>
              <w:autoSpaceDN w:val="0"/>
              <w:adjustRightInd w:val="0"/>
              <w:ind w:left="100"/>
              <w:rPr>
                <w:rFonts w:ascii="Times New Roman" w:hAnsi="Times New Roman"/>
                <w:sz w:val="28"/>
                <w:szCs w:val="28"/>
              </w:rPr>
            </w:pPr>
            <w:r w:rsidRPr="00A936DA">
              <w:rPr>
                <w:rFonts w:ascii="Times New Roman" w:hAnsi="Times New Roman"/>
                <w:b/>
                <w:bCs/>
                <w:sz w:val="28"/>
                <w:szCs w:val="28"/>
              </w:rPr>
              <w:t xml:space="preserve">USAID </w:t>
            </w:r>
            <w:r w:rsidR="00B230BD" w:rsidRPr="00A936DA">
              <w:rPr>
                <w:rFonts w:ascii="Times New Roman" w:hAnsi="Times New Roman"/>
                <w:b/>
                <w:bCs/>
                <w:sz w:val="28"/>
                <w:szCs w:val="28"/>
              </w:rPr>
              <w:t>Agricultu</w:t>
            </w:r>
            <w:r w:rsidR="00F41A6B">
              <w:rPr>
                <w:rFonts w:ascii="Times New Roman" w:hAnsi="Times New Roman"/>
                <w:b/>
                <w:bCs/>
                <w:sz w:val="28"/>
                <w:szCs w:val="28"/>
              </w:rPr>
              <w:t>ral Extension Support Activity</w:t>
            </w:r>
          </w:p>
        </w:tc>
      </w:tr>
      <w:tr w:rsidR="00B230BD" w:rsidRPr="00A936DA" w14:paraId="26102951" w14:textId="77777777" w:rsidTr="00E454E1">
        <w:trPr>
          <w:trHeight w:val="339"/>
        </w:trPr>
        <w:tc>
          <w:tcPr>
            <w:tcW w:w="3620" w:type="dxa"/>
            <w:tcBorders>
              <w:top w:val="nil"/>
              <w:left w:val="single" w:sz="8" w:space="0" w:color="auto"/>
              <w:bottom w:val="nil"/>
              <w:right w:val="single" w:sz="8" w:space="0" w:color="auto"/>
            </w:tcBorders>
            <w:vAlign w:val="bottom"/>
          </w:tcPr>
          <w:p w14:paraId="1E43AEEB"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nil"/>
              <w:right w:val="single" w:sz="8" w:space="0" w:color="auto"/>
            </w:tcBorders>
            <w:vAlign w:val="bottom"/>
          </w:tcPr>
          <w:p w14:paraId="259A287E" w14:textId="77777777" w:rsidR="00B230BD" w:rsidRPr="00A936DA" w:rsidRDefault="00B230BD" w:rsidP="00E454E1">
            <w:pPr>
              <w:widowControl w:val="0"/>
              <w:autoSpaceDE w:val="0"/>
              <w:autoSpaceDN w:val="0"/>
              <w:adjustRightInd w:val="0"/>
              <w:ind w:left="100"/>
              <w:rPr>
                <w:rFonts w:ascii="Times New Roman" w:hAnsi="Times New Roman"/>
                <w:sz w:val="28"/>
                <w:szCs w:val="28"/>
              </w:rPr>
            </w:pPr>
            <w:r w:rsidRPr="00A936DA">
              <w:rPr>
                <w:rFonts w:ascii="Times New Roman" w:hAnsi="Times New Roman"/>
                <w:b/>
                <w:bCs/>
                <w:sz w:val="28"/>
                <w:szCs w:val="28"/>
              </w:rPr>
              <w:t>(AESA)</w:t>
            </w:r>
          </w:p>
        </w:tc>
      </w:tr>
      <w:tr w:rsidR="00B230BD" w:rsidRPr="00A936DA" w14:paraId="5A163E7F" w14:textId="77777777" w:rsidTr="00E454E1">
        <w:trPr>
          <w:trHeight w:val="229"/>
        </w:trPr>
        <w:tc>
          <w:tcPr>
            <w:tcW w:w="3620" w:type="dxa"/>
            <w:tcBorders>
              <w:top w:val="nil"/>
              <w:left w:val="single" w:sz="8" w:space="0" w:color="auto"/>
              <w:bottom w:val="single" w:sz="8" w:space="0" w:color="auto"/>
              <w:right w:val="single" w:sz="8" w:space="0" w:color="auto"/>
            </w:tcBorders>
            <w:vAlign w:val="bottom"/>
          </w:tcPr>
          <w:p w14:paraId="550DBD19"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single" w:sz="8" w:space="0" w:color="auto"/>
              <w:right w:val="single" w:sz="8" w:space="0" w:color="auto"/>
            </w:tcBorders>
            <w:vAlign w:val="bottom"/>
          </w:tcPr>
          <w:p w14:paraId="0B1C5C86" w14:textId="77777777" w:rsidR="00B230BD" w:rsidRPr="00A936DA" w:rsidRDefault="00B230BD" w:rsidP="00E454E1">
            <w:pPr>
              <w:widowControl w:val="0"/>
              <w:autoSpaceDE w:val="0"/>
              <w:autoSpaceDN w:val="0"/>
              <w:adjustRightInd w:val="0"/>
              <w:rPr>
                <w:rFonts w:ascii="Times New Roman" w:hAnsi="Times New Roman"/>
                <w:sz w:val="28"/>
                <w:szCs w:val="28"/>
              </w:rPr>
            </w:pPr>
          </w:p>
        </w:tc>
      </w:tr>
      <w:tr w:rsidR="00B230BD" w:rsidRPr="00A936DA" w14:paraId="1576BC5E" w14:textId="77777777" w:rsidTr="00E454E1">
        <w:trPr>
          <w:trHeight w:val="329"/>
        </w:trPr>
        <w:tc>
          <w:tcPr>
            <w:tcW w:w="3620" w:type="dxa"/>
            <w:tcBorders>
              <w:top w:val="nil"/>
              <w:left w:val="single" w:sz="8" w:space="0" w:color="auto"/>
              <w:bottom w:val="nil"/>
              <w:right w:val="single" w:sz="8" w:space="0" w:color="auto"/>
            </w:tcBorders>
            <w:vAlign w:val="bottom"/>
          </w:tcPr>
          <w:p w14:paraId="2268625C" w14:textId="77777777" w:rsidR="00B230BD" w:rsidRPr="00A936DA" w:rsidRDefault="00B230BD" w:rsidP="00E454E1">
            <w:pPr>
              <w:widowControl w:val="0"/>
              <w:autoSpaceDE w:val="0"/>
              <w:autoSpaceDN w:val="0"/>
              <w:adjustRightInd w:val="0"/>
              <w:ind w:left="120"/>
              <w:rPr>
                <w:rFonts w:ascii="Times New Roman" w:hAnsi="Times New Roman"/>
                <w:sz w:val="28"/>
                <w:szCs w:val="28"/>
              </w:rPr>
            </w:pPr>
            <w:r w:rsidRPr="00A936DA">
              <w:rPr>
                <w:rFonts w:ascii="Times New Roman" w:hAnsi="Times New Roman"/>
                <w:sz w:val="28"/>
                <w:szCs w:val="28"/>
              </w:rPr>
              <w:t>Award Number</w:t>
            </w:r>
          </w:p>
        </w:tc>
        <w:tc>
          <w:tcPr>
            <w:tcW w:w="5640" w:type="dxa"/>
            <w:tcBorders>
              <w:top w:val="nil"/>
              <w:left w:val="nil"/>
              <w:bottom w:val="nil"/>
              <w:right w:val="single" w:sz="8" w:space="0" w:color="auto"/>
            </w:tcBorders>
            <w:vAlign w:val="bottom"/>
          </w:tcPr>
          <w:p w14:paraId="19921D32" w14:textId="77777777" w:rsidR="00B230BD" w:rsidRPr="00A936DA" w:rsidRDefault="00B230BD" w:rsidP="00E454E1">
            <w:pPr>
              <w:widowControl w:val="0"/>
              <w:autoSpaceDE w:val="0"/>
              <w:autoSpaceDN w:val="0"/>
              <w:adjustRightInd w:val="0"/>
              <w:ind w:left="100"/>
              <w:rPr>
                <w:rFonts w:ascii="Times New Roman" w:hAnsi="Times New Roman"/>
                <w:sz w:val="28"/>
                <w:szCs w:val="28"/>
              </w:rPr>
            </w:pPr>
            <w:r w:rsidRPr="00A936DA">
              <w:rPr>
                <w:rFonts w:ascii="Times New Roman" w:hAnsi="Times New Roman"/>
                <w:sz w:val="28"/>
                <w:szCs w:val="28"/>
              </w:rPr>
              <w:t xml:space="preserve">Contract No. </w:t>
            </w:r>
            <w:r w:rsidR="00CE0CB5" w:rsidRPr="00A936DA">
              <w:rPr>
                <w:rFonts w:ascii="Times New Roman" w:eastAsiaTheme="minorHAnsi" w:hAnsi="Times New Roman"/>
                <w:sz w:val="28"/>
                <w:szCs w:val="28"/>
              </w:rPr>
              <w:t>AID-388-A-13-0000</w:t>
            </w:r>
            <w:r w:rsidR="00676219" w:rsidRPr="00A936DA">
              <w:rPr>
                <w:rFonts w:ascii="Times New Roman" w:eastAsiaTheme="minorHAnsi" w:hAnsi="Times New Roman"/>
                <w:sz w:val="28"/>
                <w:szCs w:val="28"/>
              </w:rPr>
              <w:t>1</w:t>
            </w:r>
          </w:p>
        </w:tc>
      </w:tr>
      <w:tr w:rsidR="00B230BD" w:rsidRPr="00A936DA" w14:paraId="54563577" w14:textId="77777777" w:rsidTr="00E454E1">
        <w:trPr>
          <w:trHeight w:val="206"/>
        </w:trPr>
        <w:tc>
          <w:tcPr>
            <w:tcW w:w="3620" w:type="dxa"/>
            <w:tcBorders>
              <w:top w:val="nil"/>
              <w:left w:val="single" w:sz="8" w:space="0" w:color="auto"/>
              <w:bottom w:val="single" w:sz="8" w:space="0" w:color="auto"/>
              <w:right w:val="single" w:sz="8" w:space="0" w:color="auto"/>
            </w:tcBorders>
            <w:vAlign w:val="bottom"/>
          </w:tcPr>
          <w:p w14:paraId="07251447"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single" w:sz="8" w:space="0" w:color="auto"/>
              <w:right w:val="single" w:sz="8" w:space="0" w:color="auto"/>
            </w:tcBorders>
            <w:vAlign w:val="bottom"/>
          </w:tcPr>
          <w:p w14:paraId="3487AF20" w14:textId="77777777" w:rsidR="00B230BD" w:rsidRPr="00A936DA" w:rsidRDefault="00B230BD" w:rsidP="00E454E1">
            <w:pPr>
              <w:widowControl w:val="0"/>
              <w:autoSpaceDE w:val="0"/>
              <w:autoSpaceDN w:val="0"/>
              <w:adjustRightInd w:val="0"/>
              <w:rPr>
                <w:rFonts w:ascii="Times New Roman" w:hAnsi="Times New Roman"/>
                <w:sz w:val="28"/>
                <w:szCs w:val="28"/>
              </w:rPr>
            </w:pPr>
          </w:p>
        </w:tc>
      </w:tr>
      <w:tr w:rsidR="00B230BD" w:rsidRPr="00A936DA" w14:paraId="7221C5D0" w14:textId="77777777" w:rsidTr="00E454E1">
        <w:trPr>
          <w:trHeight w:val="329"/>
        </w:trPr>
        <w:tc>
          <w:tcPr>
            <w:tcW w:w="3620" w:type="dxa"/>
            <w:tcBorders>
              <w:top w:val="nil"/>
              <w:left w:val="single" w:sz="8" w:space="0" w:color="auto"/>
              <w:bottom w:val="nil"/>
              <w:right w:val="single" w:sz="8" w:space="0" w:color="auto"/>
            </w:tcBorders>
            <w:vAlign w:val="bottom"/>
          </w:tcPr>
          <w:p w14:paraId="0A4E0414" w14:textId="77777777" w:rsidR="00B230BD" w:rsidRPr="00A936DA" w:rsidRDefault="00B230BD" w:rsidP="00E454E1">
            <w:pPr>
              <w:widowControl w:val="0"/>
              <w:autoSpaceDE w:val="0"/>
              <w:autoSpaceDN w:val="0"/>
              <w:adjustRightInd w:val="0"/>
              <w:ind w:left="120"/>
              <w:rPr>
                <w:rFonts w:ascii="Times New Roman" w:hAnsi="Times New Roman"/>
                <w:sz w:val="28"/>
                <w:szCs w:val="28"/>
              </w:rPr>
            </w:pPr>
            <w:r w:rsidRPr="00A936DA">
              <w:rPr>
                <w:rFonts w:ascii="Times New Roman" w:hAnsi="Times New Roman"/>
                <w:sz w:val="28"/>
                <w:szCs w:val="28"/>
              </w:rPr>
              <w:t>Project Dates</w:t>
            </w:r>
          </w:p>
        </w:tc>
        <w:tc>
          <w:tcPr>
            <w:tcW w:w="5640" w:type="dxa"/>
            <w:tcBorders>
              <w:top w:val="nil"/>
              <w:left w:val="nil"/>
              <w:bottom w:val="nil"/>
              <w:right w:val="single" w:sz="8" w:space="0" w:color="auto"/>
            </w:tcBorders>
            <w:vAlign w:val="bottom"/>
          </w:tcPr>
          <w:p w14:paraId="6DFF31AE" w14:textId="77777777" w:rsidR="00B230BD" w:rsidRPr="00A936DA" w:rsidRDefault="00676219" w:rsidP="00A936DA">
            <w:pPr>
              <w:widowControl w:val="0"/>
              <w:autoSpaceDE w:val="0"/>
              <w:autoSpaceDN w:val="0"/>
              <w:adjustRightInd w:val="0"/>
              <w:ind w:left="100"/>
              <w:rPr>
                <w:rFonts w:ascii="Times New Roman" w:hAnsi="Times New Roman"/>
                <w:sz w:val="28"/>
                <w:szCs w:val="28"/>
              </w:rPr>
            </w:pPr>
            <w:r w:rsidRPr="00A936DA">
              <w:rPr>
                <w:rFonts w:ascii="Times New Roman" w:hAnsi="Times New Roman"/>
                <w:sz w:val="28"/>
                <w:szCs w:val="28"/>
              </w:rPr>
              <w:t>October 2012–</w:t>
            </w:r>
            <w:r w:rsidR="00A936DA" w:rsidRPr="00A936DA">
              <w:rPr>
                <w:rFonts w:ascii="Times New Roman" w:hAnsi="Times New Roman"/>
                <w:sz w:val="28"/>
                <w:szCs w:val="28"/>
              </w:rPr>
              <w:t>Octo</w:t>
            </w:r>
            <w:r w:rsidRPr="00A936DA">
              <w:rPr>
                <w:rFonts w:ascii="Times New Roman" w:hAnsi="Times New Roman"/>
                <w:sz w:val="28"/>
                <w:szCs w:val="28"/>
              </w:rPr>
              <w:t>ber 2017</w:t>
            </w:r>
          </w:p>
        </w:tc>
      </w:tr>
      <w:tr w:rsidR="00B230BD" w:rsidRPr="00A936DA" w14:paraId="64B7158F" w14:textId="77777777" w:rsidTr="00E454E1">
        <w:trPr>
          <w:trHeight w:val="206"/>
        </w:trPr>
        <w:tc>
          <w:tcPr>
            <w:tcW w:w="3620" w:type="dxa"/>
            <w:tcBorders>
              <w:top w:val="nil"/>
              <w:left w:val="single" w:sz="8" w:space="0" w:color="auto"/>
              <w:bottom w:val="single" w:sz="8" w:space="0" w:color="auto"/>
              <w:right w:val="single" w:sz="8" w:space="0" w:color="auto"/>
            </w:tcBorders>
            <w:vAlign w:val="bottom"/>
          </w:tcPr>
          <w:p w14:paraId="14AEA218"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single" w:sz="8" w:space="0" w:color="auto"/>
              <w:right w:val="single" w:sz="8" w:space="0" w:color="auto"/>
            </w:tcBorders>
            <w:vAlign w:val="bottom"/>
          </w:tcPr>
          <w:p w14:paraId="0A8D2AFE" w14:textId="77777777" w:rsidR="00B230BD" w:rsidRPr="00A936DA" w:rsidRDefault="00B230BD" w:rsidP="00E454E1">
            <w:pPr>
              <w:widowControl w:val="0"/>
              <w:autoSpaceDE w:val="0"/>
              <w:autoSpaceDN w:val="0"/>
              <w:adjustRightInd w:val="0"/>
              <w:rPr>
                <w:rFonts w:ascii="Times New Roman" w:hAnsi="Times New Roman"/>
                <w:sz w:val="28"/>
                <w:szCs w:val="28"/>
              </w:rPr>
            </w:pPr>
          </w:p>
        </w:tc>
      </w:tr>
      <w:tr w:rsidR="00B230BD" w:rsidRPr="00A936DA" w14:paraId="3F647322" w14:textId="77777777" w:rsidTr="00E454E1">
        <w:trPr>
          <w:trHeight w:val="329"/>
        </w:trPr>
        <w:tc>
          <w:tcPr>
            <w:tcW w:w="3620" w:type="dxa"/>
            <w:tcBorders>
              <w:top w:val="nil"/>
              <w:left w:val="single" w:sz="8" w:space="0" w:color="auto"/>
              <w:bottom w:val="nil"/>
              <w:right w:val="single" w:sz="8" w:space="0" w:color="auto"/>
            </w:tcBorders>
            <w:vAlign w:val="bottom"/>
          </w:tcPr>
          <w:p w14:paraId="5EC2ED22" w14:textId="77777777" w:rsidR="00B230BD" w:rsidRPr="00A936DA" w:rsidRDefault="00B230BD" w:rsidP="00E454E1">
            <w:pPr>
              <w:widowControl w:val="0"/>
              <w:autoSpaceDE w:val="0"/>
              <w:autoSpaceDN w:val="0"/>
              <w:adjustRightInd w:val="0"/>
              <w:ind w:left="120"/>
              <w:rPr>
                <w:rFonts w:ascii="Times New Roman" w:hAnsi="Times New Roman"/>
                <w:sz w:val="28"/>
                <w:szCs w:val="28"/>
              </w:rPr>
            </w:pPr>
            <w:r w:rsidRPr="00A936DA">
              <w:rPr>
                <w:rFonts w:ascii="Times New Roman" w:hAnsi="Times New Roman"/>
                <w:sz w:val="28"/>
                <w:szCs w:val="28"/>
              </w:rPr>
              <w:t>Funding</w:t>
            </w:r>
          </w:p>
        </w:tc>
        <w:tc>
          <w:tcPr>
            <w:tcW w:w="5640" w:type="dxa"/>
            <w:tcBorders>
              <w:top w:val="nil"/>
              <w:left w:val="nil"/>
              <w:bottom w:val="nil"/>
              <w:right w:val="single" w:sz="8" w:space="0" w:color="auto"/>
            </w:tcBorders>
            <w:vAlign w:val="bottom"/>
          </w:tcPr>
          <w:p w14:paraId="7710178D" w14:textId="77777777" w:rsidR="00B230BD" w:rsidRPr="00A936DA" w:rsidRDefault="00B230BD" w:rsidP="00E454E1">
            <w:pPr>
              <w:widowControl w:val="0"/>
              <w:autoSpaceDE w:val="0"/>
              <w:autoSpaceDN w:val="0"/>
              <w:adjustRightInd w:val="0"/>
              <w:ind w:left="100"/>
              <w:rPr>
                <w:rFonts w:ascii="Times New Roman" w:hAnsi="Times New Roman"/>
                <w:sz w:val="28"/>
                <w:szCs w:val="28"/>
              </w:rPr>
            </w:pPr>
            <w:r w:rsidRPr="00A936DA">
              <w:rPr>
                <w:rFonts w:ascii="Times New Roman" w:hAnsi="Times New Roman"/>
                <w:sz w:val="28"/>
                <w:szCs w:val="28"/>
              </w:rPr>
              <w:t>$</w:t>
            </w:r>
            <w:r w:rsidR="002F4857">
              <w:rPr>
                <w:rFonts w:ascii="Times New Roman" w:eastAsiaTheme="minorHAnsi" w:hAnsi="Times New Roman"/>
                <w:sz w:val="28"/>
                <w:szCs w:val="28"/>
              </w:rPr>
              <w:t>19,102,419</w:t>
            </w:r>
          </w:p>
        </w:tc>
      </w:tr>
      <w:tr w:rsidR="00B230BD" w:rsidRPr="00A936DA" w14:paraId="137F627B" w14:textId="77777777" w:rsidTr="00E454E1">
        <w:trPr>
          <w:trHeight w:val="206"/>
        </w:trPr>
        <w:tc>
          <w:tcPr>
            <w:tcW w:w="3620" w:type="dxa"/>
            <w:tcBorders>
              <w:top w:val="nil"/>
              <w:left w:val="single" w:sz="8" w:space="0" w:color="auto"/>
              <w:bottom w:val="single" w:sz="8" w:space="0" w:color="auto"/>
              <w:right w:val="single" w:sz="8" w:space="0" w:color="auto"/>
            </w:tcBorders>
            <w:vAlign w:val="bottom"/>
          </w:tcPr>
          <w:p w14:paraId="0BA1C362"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single" w:sz="8" w:space="0" w:color="auto"/>
              <w:right w:val="single" w:sz="8" w:space="0" w:color="auto"/>
            </w:tcBorders>
            <w:vAlign w:val="bottom"/>
          </w:tcPr>
          <w:p w14:paraId="57D14CE2" w14:textId="77777777" w:rsidR="00B230BD" w:rsidRPr="00A936DA" w:rsidRDefault="00B230BD" w:rsidP="00E454E1">
            <w:pPr>
              <w:widowControl w:val="0"/>
              <w:autoSpaceDE w:val="0"/>
              <w:autoSpaceDN w:val="0"/>
              <w:adjustRightInd w:val="0"/>
              <w:rPr>
                <w:rFonts w:ascii="Times New Roman" w:hAnsi="Times New Roman"/>
                <w:sz w:val="28"/>
                <w:szCs w:val="28"/>
              </w:rPr>
            </w:pPr>
          </w:p>
        </w:tc>
      </w:tr>
      <w:tr w:rsidR="00B230BD" w:rsidRPr="00A936DA" w14:paraId="2CB5EEA5" w14:textId="77777777" w:rsidTr="00E454E1">
        <w:trPr>
          <w:trHeight w:val="329"/>
        </w:trPr>
        <w:tc>
          <w:tcPr>
            <w:tcW w:w="3620" w:type="dxa"/>
            <w:tcBorders>
              <w:top w:val="nil"/>
              <w:left w:val="single" w:sz="8" w:space="0" w:color="auto"/>
              <w:bottom w:val="nil"/>
              <w:right w:val="single" w:sz="8" w:space="0" w:color="auto"/>
            </w:tcBorders>
            <w:vAlign w:val="bottom"/>
          </w:tcPr>
          <w:p w14:paraId="18F1BD23" w14:textId="77777777" w:rsidR="00B230BD" w:rsidRPr="00A936DA" w:rsidRDefault="00B230BD" w:rsidP="00E454E1">
            <w:pPr>
              <w:widowControl w:val="0"/>
              <w:autoSpaceDE w:val="0"/>
              <w:autoSpaceDN w:val="0"/>
              <w:adjustRightInd w:val="0"/>
              <w:ind w:left="120"/>
              <w:rPr>
                <w:rFonts w:ascii="Times New Roman" w:hAnsi="Times New Roman"/>
                <w:sz w:val="28"/>
                <w:szCs w:val="28"/>
              </w:rPr>
            </w:pPr>
            <w:r w:rsidRPr="00A936DA">
              <w:rPr>
                <w:rFonts w:ascii="Times New Roman" w:hAnsi="Times New Roman"/>
                <w:sz w:val="28"/>
                <w:szCs w:val="28"/>
              </w:rPr>
              <w:t>Implementing Partner</w:t>
            </w:r>
          </w:p>
        </w:tc>
        <w:tc>
          <w:tcPr>
            <w:tcW w:w="5640" w:type="dxa"/>
            <w:tcBorders>
              <w:top w:val="nil"/>
              <w:left w:val="nil"/>
              <w:bottom w:val="nil"/>
              <w:right w:val="single" w:sz="8" w:space="0" w:color="auto"/>
            </w:tcBorders>
            <w:vAlign w:val="bottom"/>
          </w:tcPr>
          <w:p w14:paraId="0CF1A0E3" w14:textId="77777777" w:rsidR="00B230BD" w:rsidRPr="00A936DA" w:rsidRDefault="00A936DA" w:rsidP="00E454E1">
            <w:pPr>
              <w:widowControl w:val="0"/>
              <w:autoSpaceDE w:val="0"/>
              <w:autoSpaceDN w:val="0"/>
              <w:adjustRightInd w:val="0"/>
              <w:ind w:left="100"/>
              <w:rPr>
                <w:rFonts w:ascii="Times New Roman" w:hAnsi="Times New Roman"/>
                <w:sz w:val="28"/>
                <w:szCs w:val="28"/>
              </w:rPr>
            </w:pPr>
            <w:r w:rsidRPr="00A936DA">
              <w:rPr>
                <w:rFonts w:ascii="Times New Roman" w:hAnsi="Times New Roman"/>
                <w:sz w:val="28"/>
                <w:szCs w:val="28"/>
              </w:rPr>
              <w:t>Dhaka Ahsania Mission</w:t>
            </w:r>
          </w:p>
        </w:tc>
      </w:tr>
      <w:tr w:rsidR="00B230BD" w:rsidRPr="00A936DA" w14:paraId="7564A8BE" w14:textId="77777777" w:rsidTr="00E454E1">
        <w:trPr>
          <w:trHeight w:val="206"/>
        </w:trPr>
        <w:tc>
          <w:tcPr>
            <w:tcW w:w="3620" w:type="dxa"/>
            <w:tcBorders>
              <w:top w:val="nil"/>
              <w:left w:val="single" w:sz="8" w:space="0" w:color="auto"/>
              <w:bottom w:val="single" w:sz="8" w:space="0" w:color="auto"/>
              <w:right w:val="single" w:sz="8" w:space="0" w:color="auto"/>
            </w:tcBorders>
            <w:vAlign w:val="bottom"/>
          </w:tcPr>
          <w:p w14:paraId="5A910309"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single" w:sz="8" w:space="0" w:color="auto"/>
              <w:right w:val="single" w:sz="8" w:space="0" w:color="auto"/>
            </w:tcBorders>
            <w:vAlign w:val="bottom"/>
          </w:tcPr>
          <w:p w14:paraId="082E5AF9" w14:textId="77777777" w:rsidR="00B230BD" w:rsidRPr="00A936DA" w:rsidRDefault="00B230BD" w:rsidP="00E454E1">
            <w:pPr>
              <w:widowControl w:val="0"/>
              <w:autoSpaceDE w:val="0"/>
              <w:autoSpaceDN w:val="0"/>
              <w:adjustRightInd w:val="0"/>
              <w:rPr>
                <w:rFonts w:ascii="Times New Roman" w:hAnsi="Times New Roman"/>
                <w:sz w:val="28"/>
                <w:szCs w:val="28"/>
              </w:rPr>
            </w:pPr>
          </w:p>
        </w:tc>
      </w:tr>
      <w:tr w:rsidR="00B230BD" w:rsidRPr="00A936DA" w14:paraId="32D31D53" w14:textId="77777777" w:rsidTr="00E454E1">
        <w:trPr>
          <w:trHeight w:val="206"/>
        </w:trPr>
        <w:tc>
          <w:tcPr>
            <w:tcW w:w="3620" w:type="dxa"/>
            <w:tcBorders>
              <w:top w:val="nil"/>
              <w:left w:val="single" w:sz="8" w:space="0" w:color="auto"/>
              <w:bottom w:val="single" w:sz="8" w:space="0" w:color="auto"/>
              <w:right w:val="single" w:sz="8" w:space="0" w:color="auto"/>
            </w:tcBorders>
            <w:vAlign w:val="bottom"/>
          </w:tcPr>
          <w:p w14:paraId="31AA7A42" w14:textId="77777777" w:rsidR="00B230BD" w:rsidRPr="00A936DA" w:rsidRDefault="00B230BD" w:rsidP="00E454E1">
            <w:pPr>
              <w:widowControl w:val="0"/>
              <w:autoSpaceDE w:val="0"/>
              <w:autoSpaceDN w:val="0"/>
              <w:adjustRightInd w:val="0"/>
              <w:rPr>
                <w:rFonts w:ascii="Times New Roman" w:hAnsi="Times New Roman"/>
                <w:sz w:val="28"/>
                <w:szCs w:val="28"/>
              </w:rPr>
            </w:pPr>
          </w:p>
        </w:tc>
        <w:tc>
          <w:tcPr>
            <w:tcW w:w="5640" w:type="dxa"/>
            <w:tcBorders>
              <w:top w:val="nil"/>
              <w:left w:val="nil"/>
              <w:bottom w:val="single" w:sz="8" w:space="0" w:color="auto"/>
              <w:right w:val="single" w:sz="8" w:space="0" w:color="auto"/>
            </w:tcBorders>
            <w:vAlign w:val="bottom"/>
          </w:tcPr>
          <w:p w14:paraId="74210BEB" w14:textId="77777777" w:rsidR="00B230BD" w:rsidRPr="00A936DA" w:rsidRDefault="00B230BD" w:rsidP="00E454E1">
            <w:pPr>
              <w:widowControl w:val="0"/>
              <w:autoSpaceDE w:val="0"/>
              <w:autoSpaceDN w:val="0"/>
              <w:adjustRightInd w:val="0"/>
              <w:rPr>
                <w:rFonts w:ascii="Times New Roman" w:hAnsi="Times New Roman"/>
                <w:sz w:val="28"/>
                <w:szCs w:val="28"/>
              </w:rPr>
            </w:pPr>
          </w:p>
        </w:tc>
      </w:tr>
    </w:tbl>
    <w:p w14:paraId="6818C2CE" w14:textId="77777777" w:rsidR="00B230BD" w:rsidRPr="00A936DA" w:rsidRDefault="00B230BD" w:rsidP="00B230BD">
      <w:pPr>
        <w:widowControl w:val="0"/>
        <w:autoSpaceDE w:val="0"/>
        <w:autoSpaceDN w:val="0"/>
        <w:adjustRightInd w:val="0"/>
        <w:spacing w:line="186" w:lineRule="exact"/>
        <w:rPr>
          <w:rFonts w:ascii="Times New Roman" w:hAnsi="Times New Roman"/>
          <w:sz w:val="24"/>
          <w:szCs w:val="24"/>
        </w:rPr>
      </w:pPr>
    </w:p>
    <w:p w14:paraId="18F647E2" w14:textId="7B10F8AB" w:rsidR="00B230BD" w:rsidRPr="00A936DA" w:rsidRDefault="00B230BD" w:rsidP="00A936DA">
      <w:pPr>
        <w:rPr>
          <w:rFonts w:ascii="Times New Roman" w:hAnsi="Times New Roman"/>
          <w:sz w:val="24"/>
          <w:szCs w:val="24"/>
        </w:rPr>
      </w:pPr>
      <w:bookmarkStart w:id="0" w:name="page52"/>
      <w:bookmarkEnd w:id="0"/>
    </w:p>
    <w:p w14:paraId="3B3063EC" w14:textId="77777777" w:rsidR="00B230BD" w:rsidRPr="00A936DA" w:rsidRDefault="00B230BD" w:rsidP="00B230BD">
      <w:pPr>
        <w:widowControl w:val="0"/>
        <w:autoSpaceDE w:val="0"/>
        <w:autoSpaceDN w:val="0"/>
        <w:adjustRightInd w:val="0"/>
        <w:spacing w:line="214" w:lineRule="exact"/>
        <w:rPr>
          <w:rFonts w:ascii="Times New Roman" w:hAnsi="Times New Roman"/>
          <w:sz w:val="24"/>
          <w:szCs w:val="24"/>
        </w:rPr>
      </w:pPr>
    </w:p>
    <w:p w14:paraId="4A761EC3" w14:textId="77777777" w:rsidR="00A936DA" w:rsidRDefault="00A936DA">
      <w:pPr>
        <w:spacing w:after="160" w:line="259" w:lineRule="auto"/>
        <w:rPr>
          <w:rFonts w:ascii="Times New Roman" w:hAnsi="Times New Roman"/>
          <w:b/>
          <w:bCs/>
          <w:sz w:val="24"/>
          <w:szCs w:val="24"/>
        </w:rPr>
      </w:pPr>
      <w:r>
        <w:rPr>
          <w:rFonts w:ascii="Times New Roman" w:hAnsi="Times New Roman"/>
          <w:b/>
          <w:bCs/>
          <w:sz w:val="24"/>
          <w:szCs w:val="24"/>
        </w:rPr>
        <w:br w:type="page"/>
      </w:r>
    </w:p>
    <w:p w14:paraId="30870A5D" w14:textId="77777777" w:rsidR="00B230BD" w:rsidRPr="00A936DA" w:rsidRDefault="00B230BD" w:rsidP="00B230BD">
      <w:pPr>
        <w:widowControl w:val="0"/>
        <w:autoSpaceDE w:val="0"/>
        <w:autoSpaceDN w:val="0"/>
        <w:adjustRightInd w:val="0"/>
        <w:rPr>
          <w:rFonts w:ascii="Times New Roman" w:hAnsi="Times New Roman"/>
          <w:sz w:val="28"/>
          <w:szCs w:val="28"/>
        </w:rPr>
      </w:pPr>
      <w:r w:rsidRPr="00A936DA">
        <w:rPr>
          <w:rFonts w:ascii="Times New Roman" w:hAnsi="Times New Roman"/>
          <w:b/>
          <w:bCs/>
          <w:sz w:val="28"/>
          <w:szCs w:val="28"/>
        </w:rPr>
        <w:lastRenderedPageBreak/>
        <w:t>Contents</w:t>
      </w:r>
    </w:p>
    <w:p w14:paraId="47A55E5D"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2E21E1B0"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64DBF6D9" w14:textId="77777777" w:rsidR="00B230BD" w:rsidRPr="00A936DA" w:rsidRDefault="00B230BD" w:rsidP="00B230BD">
      <w:pPr>
        <w:widowControl w:val="0"/>
        <w:autoSpaceDE w:val="0"/>
        <w:autoSpaceDN w:val="0"/>
        <w:adjustRightInd w:val="0"/>
        <w:spacing w:line="224" w:lineRule="exact"/>
        <w:rPr>
          <w:rFonts w:ascii="Times New Roman" w:hAnsi="Times New Roman"/>
          <w:sz w:val="24"/>
          <w:szCs w:val="24"/>
        </w:rPr>
      </w:pPr>
    </w:p>
    <w:p w14:paraId="6599E1D5" w14:textId="77777777" w:rsidR="00B230BD" w:rsidRPr="00A936DA" w:rsidRDefault="00B230BD" w:rsidP="00B230BD">
      <w:pPr>
        <w:widowControl w:val="0"/>
        <w:numPr>
          <w:ilvl w:val="0"/>
          <w:numId w:val="15"/>
        </w:numPr>
        <w:overflowPunct w:val="0"/>
        <w:autoSpaceDE w:val="0"/>
        <w:autoSpaceDN w:val="0"/>
        <w:adjustRightInd w:val="0"/>
        <w:ind w:hanging="720"/>
        <w:jc w:val="both"/>
        <w:rPr>
          <w:rFonts w:ascii="Times New Roman" w:hAnsi="Times New Roman"/>
          <w:sz w:val="24"/>
          <w:szCs w:val="24"/>
        </w:rPr>
      </w:pPr>
      <w:r w:rsidRPr="00A936DA">
        <w:rPr>
          <w:rFonts w:ascii="Times New Roman" w:hAnsi="Times New Roman"/>
          <w:sz w:val="24"/>
          <w:szCs w:val="24"/>
        </w:rPr>
        <w:t xml:space="preserve">Background </w:t>
      </w:r>
    </w:p>
    <w:p w14:paraId="5B79A402"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6495D5B0" w14:textId="77777777" w:rsidR="00B230BD" w:rsidRPr="00A936DA" w:rsidRDefault="00B230BD" w:rsidP="00B230BD">
      <w:pPr>
        <w:widowControl w:val="0"/>
        <w:numPr>
          <w:ilvl w:val="0"/>
          <w:numId w:val="16"/>
        </w:numPr>
        <w:overflowPunct w:val="0"/>
        <w:autoSpaceDE w:val="0"/>
        <w:autoSpaceDN w:val="0"/>
        <w:adjustRightInd w:val="0"/>
        <w:ind w:hanging="720"/>
        <w:jc w:val="both"/>
        <w:rPr>
          <w:rFonts w:ascii="Times New Roman" w:hAnsi="Times New Roman"/>
          <w:sz w:val="24"/>
          <w:szCs w:val="24"/>
        </w:rPr>
      </w:pPr>
      <w:r w:rsidRPr="00A936DA">
        <w:rPr>
          <w:rFonts w:ascii="Times New Roman" w:hAnsi="Times New Roman"/>
          <w:sz w:val="24"/>
          <w:szCs w:val="24"/>
        </w:rPr>
        <w:t xml:space="preserve">Program Components and Descriptions </w:t>
      </w:r>
    </w:p>
    <w:p w14:paraId="6333AF88" w14:textId="77777777" w:rsidR="00B230BD" w:rsidRPr="00A936DA" w:rsidRDefault="00B230BD" w:rsidP="00B230BD">
      <w:pPr>
        <w:widowControl w:val="0"/>
        <w:autoSpaceDE w:val="0"/>
        <w:autoSpaceDN w:val="0"/>
        <w:adjustRightInd w:val="0"/>
        <w:spacing w:line="244" w:lineRule="exact"/>
        <w:rPr>
          <w:rFonts w:ascii="Times New Roman" w:hAnsi="Times New Roman"/>
          <w:sz w:val="24"/>
          <w:szCs w:val="24"/>
        </w:rPr>
      </w:pPr>
    </w:p>
    <w:p w14:paraId="50E1D224" w14:textId="77777777" w:rsidR="00B230BD" w:rsidRPr="00A936DA" w:rsidRDefault="00B230BD"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III.</w:t>
      </w:r>
      <w:r w:rsidRPr="00A936DA">
        <w:rPr>
          <w:rFonts w:ascii="Times New Roman" w:hAnsi="Times New Roman"/>
          <w:sz w:val="24"/>
          <w:szCs w:val="24"/>
        </w:rPr>
        <w:tab/>
        <w:t>Evaluation Purpose</w:t>
      </w:r>
    </w:p>
    <w:p w14:paraId="024791D6"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0EB281A8" w14:textId="77777777" w:rsidR="00B230BD" w:rsidRPr="00A936DA" w:rsidRDefault="00B230BD"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IV.</w:t>
      </w:r>
      <w:r w:rsidRPr="00A936DA">
        <w:rPr>
          <w:rFonts w:ascii="Times New Roman" w:hAnsi="Times New Roman"/>
          <w:sz w:val="24"/>
          <w:szCs w:val="24"/>
        </w:rPr>
        <w:tab/>
        <w:t>Evaluation Questions</w:t>
      </w:r>
    </w:p>
    <w:p w14:paraId="7124C560"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2AB4DF53" w14:textId="77777777" w:rsidR="00B230BD" w:rsidRPr="00A936DA" w:rsidRDefault="00B230BD" w:rsidP="00B230BD">
      <w:pPr>
        <w:widowControl w:val="0"/>
        <w:numPr>
          <w:ilvl w:val="0"/>
          <w:numId w:val="17"/>
        </w:numPr>
        <w:overflowPunct w:val="0"/>
        <w:autoSpaceDE w:val="0"/>
        <w:autoSpaceDN w:val="0"/>
        <w:adjustRightInd w:val="0"/>
        <w:ind w:hanging="720"/>
        <w:jc w:val="both"/>
        <w:rPr>
          <w:rFonts w:ascii="Times New Roman" w:hAnsi="Times New Roman"/>
          <w:sz w:val="24"/>
          <w:szCs w:val="24"/>
        </w:rPr>
      </w:pPr>
      <w:r w:rsidRPr="00A936DA">
        <w:rPr>
          <w:rFonts w:ascii="Times New Roman" w:hAnsi="Times New Roman"/>
          <w:sz w:val="24"/>
          <w:szCs w:val="24"/>
        </w:rPr>
        <w:t xml:space="preserve">Evaluation Methodology </w:t>
      </w:r>
    </w:p>
    <w:p w14:paraId="77E838E8" w14:textId="77777777" w:rsidR="00B230BD" w:rsidRPr="00A936DA" w:rsidRDefault="00B230BD" w:rsidP="00B230BD">
      <w:pPr>
        <w:widowControl w:val="0"/>
        <w:autoSpaceDE w:val="0"/>
        <w:autoSpaceDN w:val="0"/>
        <w:adjustRightInd w:val="0"/>
        <w:spacing w:line="244" w:lineRule="exact"/>
        <w:rPr>
          <w:rFonts w:ascii="Times New Roman" w:hAnsi="Times New Roman"/>
          <w:sz w:val="24"/>
          <w:szCs w:val="24"/>
        </w:rPr>
      </w:pPr>
    </w:p>
    <w:p w14:paraId="22DC209B" w14:textId="77777777" w:rsidR="00B230BD" w:rsidRPr="00A936DA" w:rsidRDefault="00B230BD"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VI.</w:t>
      </w:r>
      <w:r w:rsidRPr="00A936DA">
        <w:rPr>
          <w:rFonts w:ascii="Times New Roman" w:hAnsi="Times New Roman"/>
          <w:sz w:val="24"/>
          <w:szCs w:val="24"/>
        </w:rPr>
        <w:tab/>
        <w:t>Existing Sources of Information</w:t>
      </w:r>
    </w:p>
    <w:p w14:paraId="71DBABC1"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1358F5F7" w14:textId="77777777" w:rsidR="00B230BD" w:rsidRPr="00A936DA" w:rsidRDefault="00B230BD"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VII.</w:t>
      </w:r>
      <w:r w:rsidRPr="00A936DA">
        <w:rPr>
          <w:rFonts w:ascii="Times New Roman" w:hAnsi="Times New Roman"/>
          <w:sz w:val="24"/>
          <w:szCs w:val="24"/>
        </w:rPr>
        <w:tab/>
        <w:t>Deliverables</w:t>
      </w:r>
    </w:p>
    <w:p w14:paraId="56E0B91B" w14:textId="77777777" w:rsidR="00A936DA" w:rsidRPr="00A936DA" w:rsidRDefault="00A936DA" w:rsidP="00B230BD">
      <w:pPr>
        <w:widowControl w:val="0"/>
        <w:tabs>
          <w:tab w:val="left" w:pos="700"/>
        </w:tabs>
        <w:autoSpaceDE w:val="0"/>
        <w:autoSpaceDN w:val="0"/>
        <w:adjustRightInd w:val="0"/>
        <w:rPr>
          <w:rFonts w:ascii="Times New Roman" w:hAnsi="Times New Roman"/>
          <w:sz w:val="24"/>
          <w:szCs w:val="24"/>
        </w:rPr>
      </w:pPr>
    </w:p>
    <w:p w14:paraId="062A1961" w14:textId="77777777" w:rsidR="00A936DA" w:rsidRPr="00A936DA" w:rsidRDefault="00A936DA"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VIII.</w:t>
      </w:r>
      <w:r w:rsidRPr="00A936DA">
        <w:rPr>
          <w:rFonts w:ascii="Times New Roman" w:hAnsi="Times New Roman"/>
          <w:sz w:val="24"/>
          <w:szCs w:val="24"/>
        </w:rPr>
        <w:tab/>
        <w:t>Technical Direction</w:t>
      </w:r>
    </w:p>
    <w:p w14:paraId="181C462E" w14:textId="77777777" w:rsidR="00B230BD" w:rsidRPr="00A936DA" w:rsidRDefault="00B230BD" w:rsidP="00B230BD">
      <w:pPr>
        <w:widowControl w:val="0"/>
        <w:autoSpaceDE w:val="0"/>
        <w:autoSpaceDN w:val="0"/>
        <w:adjustRightInd w:val="0"/>
        <w:spacing w:line="244" w:lineRule="exact"/>
        <w:rPr>
          <w:rFonts w:ascii="Times New Roman" w:hAnsi="Times New Roman"/>
          <w:sz w:val="24"/>
          <w:szCs w:val="24"/>
        </w:rPr>
      </w:pPr>
    </w:p>
    <w:p w14:paraId="0FBCFF12" w14:textId="77777777" w:rsidR="00B230BD" w:rsidRPr="00A936DA" w:rsidRDefault="00A936DA" w:rsidP="00B230BD">
      <w:pPr>
        <w:widowControl w:val="0"/>
        <w:autoSpaceDE w:val="0"/>
        <w:autoSpaceDN w:val="0"/>
        <w:adjustRightInd w:val="0"/>
        <w:rPr>
          <w:rFonts w:ascii="Times New Roman" w:hAnsi="Times New Roman"/>
          <w:sz w:val="24"/>
          <w:szCs w:val="24"/>
        </w:rPr>
      </w:pPr>
      <w:r w:rsidRPr="00A936DA">
        <w:rPr>
          <w:rFonts w:ascii="Times New Roman" w:hAnsi="Times New Roman"/>
          <w:sz w:val="24"/>
          <w:szCs w:val="24"/>
        </w:rPr>
        <w:t>IX.</w:t>
      </w:r>
      <w:r w:rsidRPr="00A936DA">
        <w:rPr>
          <w:rFonts w:ascii="Times New Roman" w:hAnsi="Times New Roman"/>
          <w:sz w:val="24"/>
          <w:szCs w:val="24"/>
        </w:rPr>
        <w:tab/>
      </w:r>
      <w:r w:rsidR="00B230BD" w:rsidRPr="00A936DA">
        <w:rPr>
          <w:rFonts w:ascii="Times New Roman" w:hAnsi="Times New Roman"/>
          <w:sz w:val="24"/>
          <w:szCs w:val="24"/>
        </w:rPr>
        <w:t>Evaluation Team Composition</w:t>
      </w:r>
    </w:p>
    <w:p w14:paraId="60921D65"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607E8CF2" w14:textId="77777777" w:rsidR="00B230BD" w:rsidRPr="00A936DA" w:rsidRDefault="00B230BD"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X.</w:t>
      </w:r>
      <w:r w:rsidRPr="00A936DA">
        <w:rPr>
          <w:rFonts w:ascii="Times New Roman" w:hAnsi="Times New Roman"/>
          <w:sz w:val="24"/>
          <w:szCs w:val="24"/>
        </w:rPr>
        <w:tab/>
        <w:t>Level of Efforts</w:t>
      </w:r>
    </w:p>
    <w:p w14:paraId="71F21746"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6F73BFD4" w14:textId="77777777" w:rsidR="00B230BD" w:rsidRPr="00A936DA" w:rsidRDefault="00A936DA"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XI</w:t>
      </w:r>
      <w:r w:rsidR="00B230BD" w:rsidRPr="00A936DA">
        <w:rPr>
          <w:rFonts w:ascii="Times New Roman" w:hAnsi="Times New Roman"/>
          <w:sz w:val="24"/>
          <w:szCs w:val="24"/>
        </w:rPr>
        <w:t>.</w:t>
      </w:r>
      <w:r w:rsidR="00B230BD" w:rsidRPr="00A936DA">
        <w:rPr>
          <w:rFonts w:ascii="Times New Roman" w:hAnsi="Times New Roman"/>
          <w:sz w:val="24"/>
          <w:szCs w:val="24"/>
        </w:rPr>
        <w:tab/>
        <w:t>Scheduling and Logistics</w:t>
      </w:r>
    </w:p>
    <w:p w14:paraId="46931B55" w14:textId="77777777" w:rsidR="00B230BD" w:rsidRPr="00A936DA" w:rsidRDefault="00B230BD" w:rsidP="00B230BD">
      <w:pPr>
        <w:widowControl w:val="0"/>
        <w:autoSpaceDE w:val="0"/>
        <w:autoSpaceDN w:val="0"/>
        <w:adjustRightInd w:val="0"/>
        <w:spacing w:line="244" w:lineRule="exact"/>
        <w:rPr>
          <w:rFonts w:ascii="Times New Roman" w:hAnsi="Times New Roman"/>
          <w:sz w:val="24"/>
          <w:szCs w:val="24"/>
        </w:rPr>
      </w:pPr>
    </w:p>
    <w:p w14:paraId="148C5456" w14:textId="77777777" w:rsidR="00B230BD" w:rsidRPr="00A936DA" w:rsidRDefault="00B230BD" w:rsidP="00B230BD">
      <w:pPr>
        <w:widowControl w:val="0"/>
        <w:tabs>
          <w:tab w:val="left" w:pos="700"/>
        </w:tabs>
        <w:autoSpaceDE w:val="0"/>
        <w:autoSpaceDN w:val="0"/>
        <w:adjustRightInd w:val="0"/>
        <w:rPr>
          <w:rFonts w:ascii="Times New Roman" w:hAnsi="Times New Roman"/>
          <w:sz w:val="24"/>
          <w:szCs w:val="24"/>
        </w:rPr>
      </w:pPr>
      <w:r w:rsidRPr="00A936DA">
        <w:rPr>
          <w:rFonts w:ascii="Times New Roman" w:hAnsi="Times New Roman"/>
          <w:sz w:val="24"/>
          <w:szCs w:val="24"/>
        </w:rPr>
        <w:t>XI</w:t>
      </w:r>
      <w:r w:rsidR="00A936DA" w:rsidRPr="00A936DA">
        <w:rPr>
          <w:rFonts w:ascii="Times New Roman" w:hAnsi="Times New Roman"/>
          <w:sz w:val="24"/>
          <w:szCs w:val="24"/>
        </w:rPr>
        <w:t>I</w:t>
      </w:r>
      <w:r w:rsidRPr="00A936DA">
        <w:rPr>
          <w:rFonts w:ascii="Times New Roman" w:hAnsi="Times New Roman"/>
          <w:sz w:val="24"/>
          <w:szCs w:val="24"/>
        </w:rPr>
        <w:t>.</w:t>
      </w:r>
      <w:r w:rsidRPr="00A936DA">
        <w:rPr>
          <w:rFonts w:ascii="Times New Roman" w:hAnsi="Times New Roman"/>
          <w:sz w:val="24"/>
          <w:szCs w:val="24"/>
        </w:rPr>
        <w:tab/>
        <w:t>Reporting Requirements</w:t>
      </w:r>
    </w:p>
    <w:p w14:paraId="668C3384" w14:textId="77777777" w:rsidR="00B230BD" w:rsidRPr="00A936DA" w:rsidRDefault="00B230BD" w:rsidP="00B230BD">
      <w:pPr>
        <w:widowControl w:val="0"/>
        <w:autoSpaceDE w:val="0"/>
        <w:autoSpaceDN w:val="0"/>
        <w:adjustRightInd w:val="0"/>
        <w:spacing w:line="246" w:lineRule="exact"/>
        <w:rPr>
          <w:rFonts w:ascii="Times New Roman" w:hAnsi="Times New Roman"/>
          <w:sz w:val="24"/>
          <w:szCs w:val="24"/>
        </w:rPr>
      </w:pPr>
    </w:p>
    <w:p w14:paraId="2BA14BB6"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65E24926"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351D3450"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3C6C9E0E"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2DF85362"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2AA39757"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60F1BC0C"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34C7F13A"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757E01E1"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7E1AFD56"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6C75BBF5"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7BB89F9C"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74D01C61"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6EDDA70D"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485E9AA1"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705EE488"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037231A4"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4EE71A59"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12EAA3E6"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4E9E60AE"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2CEFE0E8"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0993FB20"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0D15C21C"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16C46A97"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0839E219" w14:textId="77777777" w:rsidR="00B230BD" w:rsidRPr="00A936DA" w:rsidRDefault="00B230BD" w:rsidP="00B230BD">
      <w:pPr>
        <w:widowControl w:val="0"/>
        <w:autoSpaceDE w:val="0"/>
        <w:autoSpaceDN w:val="0"/>
        <w:adjustRightInd w:val="0"/>
        <w:spacing w:line="200" w:lineRule="exact"/>
        <w:rPr>
          <w:rFonts w:ascii="Times New Roman" w:hAnsi="Times New Roman"/>
          <w:sz w:val="24"/>
          <w:szCs w:val="24"/>
        </w:rPr>
      </w:pPr>
    </w:p>
    <w:p w14:paraId="2FA3983F" w14:textId="77777777" w:rsidR="00B230BD" w:rsidRPr="00A936DA" w:rsidRDefault="00B230BD" w:rsidP="00B230BD">
      <w:pPr>
        <w:widowControl w:val="0"/>
        <w:autoSpaceDE w:val="0"/>
        <w:autoSpaceDN w:val="0"/>
        <w:adjustRightInd w:val="0"/>
        <w:spacing w:line="274" w:lineRule="exact"/>
        <w:rPr>
          <w:rFonts w:ascii="Times New Roman" w:hAnsi="Times New Roman"/>
          <w:sz w:val="24"/>
          <w:szCs w:val="24"/>
        </w:rPr>
      </w:pPr>
    </w:p>
    <w:p w14:paraId="32148773" w14:textId="77777777" w:rsidR="00B230BD" w:rsidRPr="00A936DA" w:rsidRDefault="00B230BD" w:rsidP="00B230BD">
      <w:pPr>
        <w:widowControl w:val="0"/>
        <w:autoSpaceDE w:val="0"/>
        <w:autoSpaceDN w:val="0"/>
        <w:adjustRightInd w:val="0"/>
        <w:rPr>
          <w:rFonts w:ascii="Times New Roman" w:hAnsi="Times New Roman"/>
          <w:sz w:val="24"/>
          <w:szCs w:val="24"/>
        </w:rPr>
        <w:sectPr w:rsidR="00B230BD" w:rsidRPr="00A936DA">
          <w:headerReference w:type="default" r:id="rId8"/>
          <w:footerReference w:type="default" r:id="rId9"/>
          <w:pgSz w:w="12240" w:h="15840"/>
          <w:pgMar w:top="1440" w:right="1440" w:bottom="777" w:left="1440" w:header="720" w:footer="720" w:gutter="0"/>
          <w:cols w:space="720" w:equalWidth="0">
            <w:col w:w="9360"/>
          </w:cols>
          <w:noEndnote/>
        </w:sectPr>
      </w:pPr>
    </w:p>
    <w:p w14:paraId="589D0318" w14:textId="77777777" w:rsidR="008710EF" w:rsidRPr="00A936DA" w:rsidRDefault="00B230BD" w:rsidP="00B230BD">
      <w:pPr>
        <w:pStyle w:val="ListParagraph"/>
        <w:numPr>
          <w:ilvl w:val="0"/>
          <w:numId w:val="18"/>
        </w:numPr>
        <w:rPr>
          <w:rFonts w:ascii="Times New Roman" w:hAnsi="Times New Roman"/>
          <w:b/>
          <w:bCs/>
          <w:sz w:val="24"/>
          <w:szCs w:val="24"/>
        </w:rPr>
      </w:pPr>
      <w:bookmarkStart w:id="1" w:name="page53"/>
      <w:bookmarkEnd w:id="1"/>
      <w:r w:rsidRPr="00A936DA">
        <w:rPr>
          <w:rFonts w:ascii="Times New Roman" w:hAnsi="Times New Roman"/>
          <w:b/>
          <w:bCs/>
          <w:sz w:val="24"/>
          <w:szCs w:val="24"/>
        </w:rPr>
        <w:lastRenderedPageBreak/>
        <w:t>BACKGROUND:</w:t>
      </w:r>
    </w:p>
    <w:p w14:paraId="1A8C9207" w14:textId="77777777" w:rsidR="00B230BD" w:rsidRPr="00A936DA" w:rsidDel="00D578CC" w:rsidRDefault="00B230BD" w:rsidP="00B230BD">
      <w:pPr>
        <w:pStyle w:val="ListParagraph"/>
        <w:ind w:left="1080"/>
        <w:rPr>
          <w:rFonts w:ascii="Times New Roman" w:hAnsi="Times New Roman"/>
          <w:sz w:val="24"/>
          <w:szCs w:val="24"/>
        </w:rPr>
      </w:pPr>
    </w:p>
    <w:p w14:paraId="1DCAD602" w14:textId="78D59089" w:rsidR="00B5259C" w:rsidRPr="00A936DA" w:rsidRDefault="00B5259C" w:rsidP="00B5259C">
      <w:pPr>
        <w:ind w:firstLine="720"/>
        <w:rPr>
          <w:rFonts w:ascii="Times New Roman" w:hAnsi="Times New Roman"/>
          <w:sz w:val="24"/>
          <w:szCs w:val="24"/>
        </w:rPr>
      </w:pPr>
      <w:r w:rsidRPr="00A936DA">
        <w:rPr>
          <w:rFonts w:ascii="Times New Roman" w:hAnsi="Times New Roman"/>
          <w:sz w:val="24"/>
          <w:szCs w:val="24"/>
        </w:rPr>
        <w:t>Central and Southwest Bangladesh has experienced extreme weather events (including two major cyclones in the last 5 years), man-made environmental degradation, increased flooding, changes in seasonality of rains, and salinization of soil and water, causing food and water insecurity. Agricultural productivity has dropped accordingly, resulting in large-scale migration by male family members to city centers, leaving women behind to maintain their families with fragile economic resources, remittances, and limited social safety net arrangements. Therefore, a great need exists to identify alternative livelihood opportunities for women farmers, especially in agriculture</w:t>
      </w:r>
      <w:r w:rsidR="00276445">
        <w:rPr>
          <w:rFonts w:ascii="Times New Roman" w:hAnsi="Times New Roman"/>
          <w:sz w:val="24"/>
          <w:szCs w:val="24"/>
        </w:rPr>
        <w:t xml:space="preserve"> and </w:t>
      </w:r>
      <w:r w:rsidRPr="00A936DA">
        <w:rPr>
          <w:rFonts w:ascii="Times New Roman" w:hAnsi="Times New Roman"/>
          <w:sz w:val="24"/>
          <w:szCs w:val="24"/>
        </w:rPr>
        <w:t>income-generation activities. For this to happen, there must be a stronger agricultural extension system in place that responds to the needs of poor smallholder</w:t>
      </w:r>
      <w:r w:rsidR="00896A68">
        <w:rPr>
          <w:rFonts w:ascii="Times New Roman" w:hAnsi="Times New Roman"/>
          <w:sz w:val="24"/>
          <w:szCs w:val="24"/>
        </w:rPr>
        <w:t xml:space="preserve"> farmers - particularly</w:t>
      </w:r>
      <w:r w:rsidRPr="00A936DA">
        <w:rPr>
          <w:rFonts w:ascii="Times New Roman" w:hAnsi="Times New Roman"/>
          <w:sz w:val="24"/>
          <w:szCs w:val="24"/>
        </w:rPr>
        <w:t xml:space="preserve"> women farmers.</w:t>
      </w:r>
    </w:p>
    <w:p w14:paraId="0980DECD" w14:textId="77777777" w:rsidR="00B5259C" w:rsidRPr="00A936DA" w:rsidRDefault="00B5259C" w:rsidP="00B5259C">
      <w:pPr>
        <w:ind w:firstLine="360"/>
        <w:rPr>
          <w:rFonts w:ascii="Times New Roman" w:hAnsi="Times New Roman"/>
          <w:sz w:val="24"/>
          <w:szCs w:val="24"/>
        </w:rPr>
      </w:pPr>
    </w:p>
    <w:p w14:paraId="2FF00A4F" w14:textId="3B95A449" w:rsidR="00B5259C" w:rsidRPr="00A936DA" w:rsidRDefault="00B5259C" w:rsidP="00B5259C">
      <w:pPr>
        <w:ind w:firstLine="720"/>
        <w:rPr>
          <w:rFonts w:ascii="Times New Roman" w:hAnsi="Times New Roman"/>
          <w:sz w:val="24"/>
          <w:szCs w:val="24"/>
        </w:rPr>
      </w:pPr>
      <w:r w:rsidRPr="00A936DA">
        <w:rPr>
          <w:rFonts w:ascii="Times New Roman" w:hAnsi="Times New Roman"/>
          <w:sz w:val="24"/>
          <w:szCs w:val="24"/>
        </w:rPr>
        <w:t>Women/smallholder farmers are constrained by a lack of information about recommended farming practices and appropriate inputs, such as stress-tolerant seeds and varieties, and access to fair market price information. As a result they are vulnerable to being taken advantage of by buyers. Many live in remote hard-to-reach areas or are constrained by patriarchal norms and practices that restrict women’s mobility. Agricultural extension agents, who are mostly male, tend to provide services only to larger farmers, and lack adequate communication skills, sense of accountability and means of transport required to provide outreach to the poor in general and women in particular. Centralized and updated database and information systems with the latest scientific research are mostly inaccessible from the field, and research institutions receive insufficient feedback about needs on the ground and smallholder’s adoption of recommended practices. Thus research objectives are often disconnected from field situations and data used by extension agents are often from old research.</w:t>
      </w:r>
    </w:p>
    <w:p w14:paraId="26C83624" w14:textId="77777777" w:rsidR="00B5259C" w:rsidRPr="00A936DA" w:rsidRDefault="00B5259C" w:rsidP="00B5259C">
      <w:pPr>
        <w:ind w:firstLine="720"/>
        <w:rPr>
          <w:rFonts w:ascii="Times New Roman" w:hAnsi="Times New Roman"/>
          <w:sz w:val="24"/>
          <w:szCs w:val="24"/>
        </w:rPr>
      </w:pPr>
    </w:p>
    <w:p w14:paraId="69D1DAD1" w14:textId="77777777" w:rsidR="00B5259C" w:rsidRPr="00A936DA" w:rsidRDefault="00B5259C" w:rsidP="00B5259C">
      <w:pPr>
        <w:ind w:firstLine="720"/>
        <w:rPr>
          <w:rFonts w:ascii="Times New Roman" w:hAnsi="Times New Roman"/>
          <w:sz w:val="24"/>
          <w:szCs w:val="24"/>
        </w:rPr>
      </w:pPr>
      <w:r w:rsidRPr="00A936DA">
        <w:rPr>
          <w:rFonts w:ascii="Times New Roman" w:hAnsi="Times New Roman"/>
          <w:sz w:val="24"/>
          <w:szCs w:val="24"/>
        </w:rPr>
        <w:t>Use of ICT is expanding rapidly as a way to connect poor farmers to markets, extension services and other information sources; however access to mobile phones and power sources is limited in remote areas. Poor farmers are often illiterate or semi-literate and at present phones do not have Bangla script, making text messaging difficult. Extension officers may have computers and limited internet connectivity, but not know how to use them to full capacity or to troubleshoot technical problems.</w:t>
      </w:r>
    </w:p>
    <w:p w14:paraId="32C478AA" w14:textId="77777777" w:rsidR="00B5259C" w:rsidRPr="00A936DA" w:rsidRDefault="00B5259C" w:rsidP="00B5259C">
      <w:pPr>
        <w:ind w:firstLine="720"/>
        <w:rPr>
          <w:rFonts w:ascii="Times New Roman" w:hAnsi="Times New Roman"/>
          <w:sz w:val="24"/>
          <w:szCs w:val="24"/>
        </w:rPr>
      </w:pPr>
    </w:p>
    <w:p w14:paraId="3655EB73" w14:textId="748DACD4" w:rsidR="002517A9" w:rsidRPr="00A936DA" w:rsidRDefault="002517A9" w:rsidP="00B5259C">
      <w:pPr>
        <w:ind w:firstLine="720"/>
        <w:rPr>
          <w:rFonts w:ascii="Times New Roman" w:eastAsia="Times New Roman" w:hAnsi="Times New Roman"/>
          <w:sz w:val="24"/>
          <w:szCs w:val="24"/>
        </w:rPr>
      </w:pPr>
      <w:r w:rsidRPr="00A936DA">
        <w:rPr>
          <w:rFonts w:ascii="Times New Roman" w:eastAsia="Times New Roman" w:hAnsi="Times New Roman"/>
          <w:sz w:val="24"/>
          <w:szCs w:val="24"/>
        </w:rPr>
        <w:t>The USAID Agricultural Extension Support Activity (hereafter referred to as “</w:t>
      </w:r>
      <w:r w:rsidR="00F41A6B">
        <w:rPr>
          <w:rFonts w:ascii="Times New Roman" w:eastAsia="Times New Roman" w:hAnsi="Times New Roman"/>
          <w:sz w:val="24"/>
          <w:szCs w:val="24"/>
        </w:rPr>
        <w:t>AESA</w:t>
      </w:r>
      <w:r w:rsidRPr="00A936DA">
        <w:rPr>
          <w:rFonts w:ascii="Times New Roman" w:eastAsia="Times New Roman" w:hAnsi="Times New Roman"/>
          <w:sz w:val="24"/>
          <w:szCs w:val="24"/>
        </w:rPr>
        <w:t>”) work</w:t>
      </w:r>
      <w:r w:rsidR="002F4857">
        <w:rPr>
          <w:rFonts w:ascii="Times New Roman" w:eastAsia="Times New Roman" w:hAnsi="Times New Roman"/>
          <w:sz w:val="24"/>
          <w:szCs w:val="24"/>
        </w:rPr>
        <w:t>s</w:t>
      </w:r>
      <w:r w:rsidRPr="00A936DA">
        <w:rPr>
          <w:rFonts w:ascii="Times New Roman" w:eastAsia="Times New Roman" w:hAnsi="Times New Roman"/>
          <w:sz w:val="24"/>
          <w:szCs w:val="24"/>
        </w:rPr>
        <w:t xml:space="preserve"> in 12 districts in the central and southwest areas of Bangladesh (Barisal, Dhaka, and Khulna divisions) to implement capacity building and support </w:t>
      </w:r>
      <w:r w:rsidR="00F176C2">
        <w:rPr>
          <w:rFonts w:ascii="Times New Roman" w:eastAsia="Times New Roman" w:hAnsi="Times New Roman"/>
          <w:sz w:val="24"/>
          <w:szCs w:val="24"/>
        </w:rPr>
        <w:t>the development</w:t>
      </w:r>
      <w:r w:rsidRPr="00A936DA">
        <w:rPr>
          <w:rFonts w:ascii="Times New Roman" w:eastAsia="Times New Roman" w:hAnsi="Times New Roman"/>
          <w:sz w:val="24"/>
          <w:szCs w:val="24"/>
        </w:rPr>
        <w:t xml:space="preserve"> of a farmer demand-driven agricultural extension system, synergized by use of information communication technology (ICT). </w:t>
      </w:r>
      <w:r w:rsidR="00160645">
        <w:rPr>
          <w:rFonts w:ascii="Times New Roman" w:eastAsia="Times New Roman" w:hAnsi="Times New Roman"/>
          <w:sz w:val="24"/>
          <w:szCs w:val="24"/>
        </w:rPr>
        <w:t xml:space="preserve">With the aim of </w:t>
      </w:r>
      <w:r w:rsidR="00724513">
        <w:rPr>
          <w:rFonts w:ascii="Times New Roman" w:eastAsia="Times New Roman" w:hAnsi="Times New Roman"/>
          <w:sz w:val="24"/>
          <w:szCs w:val="24"/>
        </w:rPr>
        <w:t>empower</w:t>
      </w:r>
      <w:r w:rsidR="00160645">
        <w:rPr>
          <w:rFonts w:ascii="Times New Roman" w:eastAsia="Times New Roman" w:hAnsi="Times New Roman"/>
          <w:sz w:val="24"/>
          <w:szCs w:val="24"/>
        </w:rPr>
        <w:t>ing</w:t>
      </w:r>
      <w:r w:rsidRPr="00A936DA">
        <w:rPr>
          <w:rFonts w:ascii="Times New Roman" w:eastAsia="Times New Roman" w:hAnsi="Times New Roman"/>
          <w:sz w:val="24"/>
          <w:szCs w:val="24"/>
        </w:rPr>
        <w:t xml:space="preserve"> farmer</w:t>
      </w:r>
      <w:r w:rsidR="00724513">
        <w:rPr>
          <w:rFonts w:ascii="Times New Roman" w:eastAsia="Times New Roman" w:hAnsi="Times New Roman"/>
          <w:sz w:val="24"/>
          <w:szCs w:val="24"/>
        </w:rPr>
        <w:t xml:space="preserve">s </w:t>
      </w:r>
      <w:r w:rsidR="00160645">
        <w:rPr>
          <w:rFonts w:ascii="Times New Roman" w:eastAsia="Times New Roman" w:hAnsi="Times New Roman"/>
          <w:sz w:val="24"/>
          <w:szCs w:val="24"/>
        </w:rPr>
        <w:t xml:space="preserve">through enhanced knowledge and capacity, </w:t>
      </w:r>
      <w:r w:rsidRPr="00A936DA">
        <w:rPr>
          <w:rFonts w:ascii="Times New Roman" w:eastAsia="Times New Roman" w:hAnsi="Times New Roman"/>
          <w:sz w:val="24"/>
          <w:szCs w:val="24"/>
        </w:rPr>
        <w:t xml:space="preserve">, </w:t>
      </w:r>
      <w:r w:rsidR="00160645">
        <w:rPr>
          <w:rFonts w:ascii="Times New Roman" w:eastAsia="Times New Roman" w:hAnsi="Times New Roman"/>
          <w:sz w:val="24"/>
          <w:szCs w:val="24"/>
        </w:rPr>
        <w:t>t</w:t>
      </w:r>
      <w:r w:rsidRPr="00A936DA">
        <w:rPr>
          <w:rFonts w:ascii="Times New Roman" w:eastAsia="Times New Roman" w:hAnsi="Times New Roman"/>
          <w:sz w:val="24"/>
          <w:szCs w:val="24"/>
        </w:rPr>
        <w:t xml:space="preserve">he project </w:t>
      </w:r>
      <w:r w:rsidR="00A34811">
        <w:rPr>
          <w:rFonts w:ascii="Times New Roman" w:eastAsia="Times New Roman" w:hAnsi="Times New Roman"/>
          <w:sz w:val="24"/>
          <w:szCs w:val="24"/>
        </w:rPr>
        <w:t xml:space="preserve">works with producer groups </w:t>
      </w:r>
      <w:r w:rsidRPr="00A936DA">
        <w:rPr>
          <w:rFonts w:ascii="Times New Roman" w:eastAsia="Times New Roman" w:hAnsi="Times New Roman"/>
          <w:sz w:val="24"/>
          <w:szCs w:val="24"/>
        </w:rPr>
        <w:t xml:space="preserve">to improve </w:t>
      </w:r>
      <w:r w:rsidR="00A34811">
        <w:rPr>
          <w:rFonts w:ascii="Times New Roman" w:eastAsia="Times New Roman" w:hAnsi="Times New Roman"/>
          <w:sz w:val="24"/>
          <w:szCs w:val="24"/>
        </w:rPr>
        <w:t xml:space="preserve">their </w:t>
      </w:r>
      <w:r w:rsidRPr="00A936DA">
        <w:rPr>
          <w:rFonts w:ascii="Times New Roman" w:eastAsia="Times New Roman" w:hAnsi="Times New Roman"/>
          <w:sz w:val="24"/>
          <w:szCs w:val="24"/>
        </w:rPr>
        <w:t>access to quality ag inputs, to information and advice on improved technologies and management practices, to finan</w:t>
      </w:r>
      <w:r w:rsidR="00A34811">
        <w:rPr>
          <w:rFonts w:ascii="Times New Roman" w:eastAsia="Times New Roman" w:hAnsi="Times New Roman"/>
          <w:sz w:val="24"/>
          <w:szCs w:val="24"/>
        </w:rPr>
        <w:t xml:space="preserve">cial capital </w:t>
      </w:r>
      <w:r w:rsidRPr="00A936DA">
        <w:rPr>
          <w:rFonts w:ascii="Times New Roman" w:eastAsia="Times New Roman" w:hAnsi="Times New Roman"/>
          <w:sz w:val="24"/>
          <w:szCs w:val="24"/>
        </w:rPr>
        <w:t xml:space="preserve"> and to increased market opportunities. The focus </w:t>
      </w:r>
      <w:r w:rsidR="002F4857">
        <w:rPr>
          <w:rFonts w:ascii="Times New Roman" w:eastAsia="Times New Roman" w:hAnsi="Times New Roman"/>
          <w:sz w:val="24"/>
          <w:szCs w:val="24"/>
        </w:rPr>
        <w:t>is</w:t>
      </w:r>
      <w:r w:rsidRPr="00A936DA">
        <w:rPr>
          <w:rFonts w:ascii="Times New Roman" w:eastAsia="Times New Roman" w:hAnsi="Times New Roman"/>
          <w:sz w:val="24"/>
          <w:szCs w:val="24"/>
        </w:rPr>
        <w:t xml:space="preserve"> on smallholder farmers, with priority given to women farmers. A key emphasis is working closely with the Government of Bangladesh to identify gaps in existing capacities and build on efforts already under way.</w:t>
      </w:r>
    </w:p>
    <w:p w14:paraId="19365E84" w14:textId="77777777" w:rsidR="00D15384" w:rsidRPr="00A936DA" w:rsidRDefault="00D15384" w:rsidP="00B5259C">
      <w:pPr>
        <w:ind w:firstLine="720"/>
        <w:rPr>
          <w:rFonts w:ascii="Times New Roman" w:eastAsia="Times New Roman" w:hAnsi="Times New Roman"/>
          <w:sz w:val="24"/>
          <w:szCs w:val="24"/>
        </w:rPr>
      </w:pPr>
    </w:p>
    <w:p w14:paraId="55D4A938" w14:textId="7A2C4483" w:rsidR="00D15384" w:rsidRPr="00A936DA" w:rsidRDefault="00F41A6B" w:rsidP="00B5259C">
      <w:pPr>
        <w:ind w:firstLine="720"/>
        <w:rPr>
          <w:rFonts w:ascii="Times New Roman" w:hAnsi="Times New Roman"/>
          <w:sz w:val="24"/>
          <w:szCs w:val="24"/>
        </w:rPr>
      </w:pPr>
      <w:r>
        <w:rPr>
          <w:rFonts w:ascii="Times New Roman" w:hAnsi="Times New Roman"/>
          <w:sz w:val="24"/>
          <w:szCs w:val="24"/>
        </w:rPr>
        <w:t>AESA</w:t>
      </w:r>
      <w:r w:rsidR="00D15384" w:rsidRPr="00A936DA">
        <w:rPr>
          <w:rFonts w:ascii="Times New Roman" w:hAnsi="Times New Roman"/>
          <w:sz w:val="24"/>
          <w:szCs w:val="24"/>
        </w:rPr>
        <w:t xml:space="preserve"> project is implemented under USAID/Bangladesh’s Development Objective 2 (DO2): Food Security Improved. DO2 is the flagship DO for the </w:t>
      </w:r>
      <w:r w:rsidR="004E792F">
        <w:rPr>
          <w:rFonts w:ascii="Times New Roman" w:hAnsi="Times New Roman"/>
          <w:sz w:val="24"/>
          <w:szCs w:val="24"/>
        </w:rPr>
        <w:t>Feed the Future (</w:t>
      </w:r>
      <w:r w:rsidR="00D15384" w:rsidRPr="00A936DA">
        <w:rPr>
          <w:rFonts w:ascii="Times New Roman" w:hAnsi="Times New Roman"/>
          <w:sz w:val="24"/>
          <w:szCs w:val="24"/>
        </w:rPr>
        <w:t>FTF</w:t>
      </w:r>
      <w:r w:rsidR="004E792F">
        <w:rPr>
          <w:rFonts w:ascii="Times New Roman" w:hAnsi="Times New Roman"/>
          <w:sz w:val="24"/>
          <w:szCs w:val="24"/>
        </w:rPr>
        <w:t>)</w:t>
      </w:r>
      <w:r w:rsidR="00D15384" w:rsidRPr="00A936DA">
        <w:rPr>
          <w:rFonts w:ascii="Times New Roman" w:hAnsi="Times New Roman"/>
          <w:sz w:val="24"/>
          <w:szCs w:val="24"/>
        </w:rPr>
        <w:t xml:space="preserve"> strategy </w:t>
      </w:r>
      <w:r w:rsidR="00D15384" w:rsidRPr="00A936DA">
        <w:rPr>
          <w:rFonts w:ascii="Times New Roman" w:hAnsi="Times New Roman"/>
          <w:sz w:val="24"/>
          <w:szCs w:val="24"/>
        </w:rPr>
        <w:lastRenderedPageBreak/>
        <w:t xml:space="preserve">and its objective in Bangladesh: “Availability, Access, and Utilization of Domestically Produced and Nutritious Foods Increased.” The DO2 development hypothesis is: </w:t>
      </w:r>
      <w:r w:rsidR="00D15384" w:rsidRPr="00A936DA">
        <w:rPr>
          <w:rFonts w:ascii="Times New Roman" w:hAnsi="Times New Roman"/>
          <w:i/>
          <w:iCs/>
          <w:sz w:val="24"/>
          <w:szCs w:val="24"/>
        </w:rPr>
        <w:t>“addressing vulnerable household</w:t>
      </w:r>
      <w:r w:rsidR="001219BC">
        <w:rPr>
          <w:rFonts w:ascii="Times New Roman" w:hAnsi="Times New Roman"/>
          <w:i/>
          <w:iCs/>
          <w:sz w:val="24"/>
          <w:szCs w:val="24"/>
        </w:rPr>
        <w:t xml:space="preserve"> </w:t>
      </w:r>
      <w:r w:rsidR="00D15384" w:rsidRPr="00A936DA">
        <w:rPr>
          <w:rFonts w:ascii="Times New Roman" w:hAnsi="Times New Roman"/>
          <w:i/>
          <w:iCs/>
          <w:sz w:val="24"/>
          <w:szCs w:val="24"/>
        </w:rPr>
        <w:t xml:space="preserve">constraints to food availability, access, and utilization will lead to positive outcomes for health and income security.” </w:t>
      </w:r>
      <w:r w:rsidR="00D15384" w:rsidRPr="00A936DA">
        <w:rPr>
          <w:rFonts w:ascii="Times New Roman" w:hAnsi="Times New Roman"/>
          <w:sz w:val="24"/>
          <w:szCs w:val="24"/>
        </w:rPr>
        <w:t>DO2 incorporates integrated, multi</w:t>
      </w:r>
      <w:r w:rsidR="00160645">
        <w:rPr>
          <w:rFonts w:ascii="Times New Roman" w:hAnsi="Times New Roman"/>
          <w:sz w:val="24"/>
          <w:szCs w:val="24"/>
        </w:rPr>
        <w:t>-</w:t>
      </w:r>
      <w:r w:rsidR="00D15384" w:rsidRPr="00A936DA">
        <w:rPr>
          <w:rFonts w:ascii="Times New Roman" w:hAnsi="Times New Roman"/>
          <w:sz w:val="24"/>
          <w:szCs w:val="24"/>
        </w:rPr>
        <w:t>sectoral interventions promoting diversification to more nutritious and high value crops.</w:t>
      </w:r>
    </w:p>
    <w:p w14:paraId="5A6CBD2E" w14:textId="77777777" w:rsidR="00D15384" w:rsidRPr="00A936DA" w:rsidRDefault="00D15384" w:rsidP="00B5259C">
      <w:pPr>
        <w:ind w:firstLine="720"/>
        <w:rPr>
          <w:rFonts w:ascii="Times New Roman" w:eastAsia="Times New Roman" w:hAnsi="Times New Roman"/>
          <w:sz w:val="24"/>
          <w:szCs w:val="24"/>
        </w:rPr>
      </w:pPr>
    </w:p>
    <w:p w14:paraId="2E1CE7D6" w14:textId="057DD4B3" w:rsidR="00B5259C" w:rsidRPr="00896A68" w:rsidRDefault="00F41A6B" w:rsidP="00896A68">
      <w:pPr>
        <w:ind w:firstLine="720"/>
        <w:rPr>
          <w:rFonts w:ascii="Times New Roman" w:eastAsia="Times New Roman" w:hAnsi="Times New Roman"/>
          <w:sz w:val="24"/>
          <w:szCs w:val="24"/>
        </w:rPr>
      </w:pPr>
      <w:r>
        <w:rPr>
          <w:rFonts w:ascii="Times New Roman" w:eastAsia="Times New Roman" w:hAnsi="Times New Roman"/>
          <w:sz w:val="24"/>
          <w:szCs w:val="24"/>
        </w:rPr>
        <w:t>AESA</w:t>
      </w:r>
      <w:r w:rsidR="00B5259C" w:rsidRPr="00A936DA">
        <w:rPr>
          <w:rFonts w:ascii="Times New Roman" w:eastAsia="Times New Roman" w:hAnsi="Times New Roman"/>
          <w:sz w:val="24"/>
          <w:szCs w:val="24"/>
        </w:rPr>
        <w:t xml:space="preserve"> Project</w:t>
      </w:r>
      <w:r w:rsidR="00724513">
        <w:rPr>
          <w:rFonts w:ascii="Times New Roman" w:eastAsia="Times New Roman" w:hAnsi="Times New Roman"/>
          <w:sz w:val="24"/>
          <w:szCs w:val="24"/>
        </w:rPr>
        <w:t xml:space="preserve"> </w:t>
      </w:r>
      <w:r w:rsidR="00B5259C" w:rsidRPr="00A936DA">
        <w:rPr>
          <w:rFonts w:ascii="Times New Roman" w:eastAsia="Times New Roman" w:hAnsi="Times New Roman"/>
          <w:sz w:val="24"/>
          <w:szCs w:val="24"/>
        </w:rPr>
        <w:t>suppor</w:t>
      </w:r>
      <w:r w:rsidR="00724513">
        <w:rPr>
          <w:rFonts w:ascii="Times New Roman" w:eastAsia="Times New Roman" w:hAnsi="Times New Roman"/>
          <w:sz w:val="24"/>
          <w:szCs w:val="24"/>
        </w:rPr>
        <w:t>ts</w:t>
      </w:r>
      <w:r w:rsidR="00B5259C" w:rsidRPr="00A936DA">
        <w:rPr>
          <w:rFonts w:ascii="Times New Roman" w:eastAsia="Times New Roman" w:hAnsi="Times New Roman"/>
          <w:sz w:val="24"/>
          <w:szCs w:val="24"/>
        </w:rPr>
        <w:t xml:space="preserve"> the Bangladesh Agriculture, Food Security and Nutrition Country Investment Plan (CIP), the Government of Bangladesh’s Sixth Five-Year Plan, and the Master Plan for Agricultural Development in Southern Region of Bangladesh for 2012-2021 and complement</w:t>
      </w:r>
      <w:r w:rsidR="00724513">
        <w:rPr>
          <w:rFonts w:ascii="Times New Roman" w:eastAsia="Times New Roman" w:hAnsi="Times New Roman"/>
          <w:sz w:val="24"/>
          <w:szCs w:val="24"/>
        </w:rPr>
        <w:t>s</w:t>
      </w:r>
      <w:r w:rsidR="00B5259C" w:rsidRPr="00A936DA">
        <w:rPr>
          <w:rFonts w:ascii="Times New Roman" w:eastAsia="Times New Roman" w:hAnsi="Times New Roman"/>
          <w:sz w:val="24"/>
          <w:szCs w:val="24"/>
        </w:rPr>
        <w:t xml:space="preserve"> other USAID Feed the Future (Food Security) programs focusing on cereal grains, fisheries, policy support, value chains, and agro-inputs.  </w:t>
      </w:r>
    </w:p>
    <w:p w14:paraId="25F6D9E1" w14:textId="77777777" w:rsidR="002517A9" w:rsidRPr="00A936DA" w:rsidRDefault="002517A9" w:rsidP="002517A9">
      <w:pPr>
        <w:rPr>
          <w:rFonts w:ascii="Times New Roman" w:eastAsia="Times New Roman" w:hAnsi="Times New Roman"/>
          <w:sz w:val="24"/>
          <w:szCs w:val="24"/>
        </w:rPr>
      </w:pPr>
    </w:p>
    <w:p w14:paraId="49ABD67F" w14:textId="6050A778" w:rsidR="00896A68" w:rsidRDefault="00896A68" w:rsidP="00D73C68">
      <w:pPr>
        <w:pStyle w:val="ListParagraph"/>
        <w:numPr>
          <w:ilvl w:val="0"/>
          <w:numId w:val="18"/>
        </w:numPr>
        <w:rPr>
          <w:rFonts w:ascii="Times New Roman" w:eastAsia="Times New Roman" w:hAnsi="Times New Roman"/>
          <w:b/>
          <w:sz w:val="24"/>
          <w:szCs w:val="24"/>
        </w:rPr>
      </w:pPr>
      <w:r>
        <w:rPr>
          <w:rFonts w:ascii="Times New Roman" w:eastAsia="Times New Roman" w:hAnsi="Times New Roman"/>
          <w:b/>
          <w:sz w:val="24"/>
          <w:szCs w:val="24"/>
        </w:rPr>
        <w:t>RESULTS FRAMEWORK</w:t>
      </w:r>
    </w:p>
    <w:p w14:paraId="098E538E" w14:textId="77777777" w:rsidR="00896A68" w:rsidRDefault="00896A68" w:rsidP="00896A68">
      <w:pPr>
        <w:rPr>
          <w:rFonts w:ascii="Times New Roman" w:eastAsia="Times New Roman" w:hAnsi="Times New Roman"/>
          <w:b/>
          <w:sz w:val="24"/>
          <w:szCs w:val="24"/>
        </w:rPr>
      </w:pPr>
    </w:p>
    <w:p w14:paraId="79CECAB4" w14:textId="77777777" w:rsidR="00896A68" w:rsidRPr="000E413A" w:rsidRDefault="00896A68" w:rsidP="00896A68">
      <w:pPr>
        <w:rPr>
          <w:rFonts w:ascii="Times New Roman" w:eastAsia="Times New Roman" w:hAnsi="Times New Roman"/>
          <w:b/>
          <w:sz w:val="24"/>
          <w:szCs w:val="24"/>
        </w:rPr>
      </w:pPr>
      <w:r w:rsidRPr="000E413A">
        <w:rPr>
          <w:rFonts w:ascii="Times New Roman" w:eastAsia="Times New Roman" w:hAnsi="Times New Roman"/>
          <w:b/>
          <w:sz w:val="24"/>
          <w:szCs w:val="24"/>
        </w:rPr>
        <w:t>The Results Framework</w:t>
      </w:r>
    </w:p>
    <w:p w14:paraId="0D434E7C" w14:textId="77777777" w:rsidR="00896A68" w:rsidRPr="00A936DA" w:rsidRDefault="00896A68" w:rsidP="00896A68">
      <w:pPr>
        <w:spacing w:after="200" w:line="276" w:lineRule="auto"/>
        <w:rPr>
          <w:rFonts w:ascii="Times New Roman" w:eastAsia="Times New Roman" w:hAnsi="Times New Roman"/>
          <w:sz w:val="24"/>
          <w:szCs w:val="24"/>
        </w:rPr>
      </w:pPr>
      <w:r w:rsidRPr="00A936DA">
        <w:rPr>
          <w:rFonts w:ascii="Times New Roman" w:eastAsia="Times New Roman" w:hAnsi="Times New Roman"/>
          <w:sz w:val="24"/>
          <w:szCs w:val="24"/>
        </w:rPr>
        <w:t xml:space="preserve">The Agricultural Extension Support Activity </w:t>
      </w:r>
      <w:r w:rsidRPr="00A936DA">
        <w:rPr>
          <w:rFonts w:ascii="Times New Roman" w:eastAsia="Times New Roman" w:hAnsi="Times New Roman"/>
          <w:sz w:val="24"/>
          <w:szCs w:val="24"/>
          <w:u w:val="single"/>
        </w:rPr>
        <w:t xml:space="preserve">development hypothesis is </w:t>
      </w:r>
      <w:r w:rsidRPr="00A936DA">
        <w:rPr>
          <w:rFonts w:ascii="Times New Roman" w:eastAsia="Times New Roman" w:hAnsi="Times New Roman"/>
          <w:sz w:val="24"/>
          <w:szCs w:val="24"/>
        </w:rPr>
        <w:t xml:space="preserve">that </w:t>
      </w:r>
      <w:r w:rsidRPr="00A936DA">
        <w:rPr>
          <w:rFonts w:ascii="Times New Roman" w:eastAsia="Times New Roman" w:hAnsi="Times New Roman"/>
          <w:i/>
          <w:sz w:val="24"/>
          <w:szCs w:val="24"/>
        </w:rPr>
        <w:t>if vulnerable smallholder farmers can be linked with access to high-quality extension services and information, farmers will apply improved agricultural practices.</w:t>
      </w:r>
      <w:r w:rsidRPr="00A936DA">
        <w:rPr>
          <w:rFonts w:ascii="Times New Roman" w:eastAsia="Times New Roman" w:hAnsi="Times New Roman"/>
          <w:sz w:val="24"/>
          <w:szCs w:val="24"/>
        </w:rPr>
        <w:t xml:space="preserve"> The logical progression from this is that if the Agricultural Extension Support Activity is successful, in concert with other USAID-supported interventions, vulnerable smallholder farmer productivity will increase and food insecurity will decline. A key dimension of the Agricultural Extension Support Activity’s development hypothesis is that ICT-enabled solutions will play a key role in overcoming the challenges vulnerable smallholders currently face in accessing high-quality extension services and information.</w:t>
      </w:r>
    </w:p>
    <w:p w14:paraId="00256B25" w14:textId="384A818D" w:rsidR="00FA40FC" w:rsidRDefault="00FA40FC" w:rsidP="00896A68">
      <w:pPr>
        <w:rPr>
          <w:rFonts w:ascii="Times New Roman" w:eastAsia="Times New Roman" w:hAnsi="Times New Roman"/>
          <w:sz w:val="24"/>
          <w:szCs w:val="24"/>
        </w:rPr>
      </w:pPr>
    </w:p>
    <w:p w14:paraId="3A52FBCD" w14:textId="77777777" w:rsidR="00FA40FC" w:rsidRDefault="00FA40F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6A269E85" w14:textId="7579A311" w:rsidR="00896A68" w:rsidRPr="00A936DA" w:rsidRDefault="00896A68" w:rsidP="00896A68">
      <w:pPr>
        <w:rPr>
          <w:rFonts w:ascii="Times New Roman" w:eastAsia="Times New Roman" w:hAnsi="Times New Roman"/>
          <w:sz w:val="24"/>
          <w:szCs w:val="24"/>
        </w:rPr>
      </w:pPr>
      <w:r>
        <w:rPr>
          <w:rFonts w:ascii="Times New Roman" w:eastAsia="Times New Roman" w:hAnsi="Times New Roman"/>
          <w:sz w:val="24"/>
          <w:szCs w:val="24"/>
        </w:rPr>
        <w:lastRenderedPageBreak/>
        <w:t>T</w:t>
      </w:r>
      <w:r w:rsidRPr="00A936DA">
        <w:rPr>
          <w:rFonts w:ascii="Times New Roman" w:eastAsia="Times New Roman" w:hAnsi="Times New Roman"/>
          <w:sz w:val="24"/>
          <w:szCs w:val="24"/>
        </w:rPr>
        <w:t xml:space="preserve">he </w:t>
      </w:r>
      <w:r>
        <w:rPr>
          <w:rFonts w:ascii="Times New Roman" w:eastAsia="Times New Roman" w:hAnsi="Times New Roman"/>
          <w:sz w:val="24"/>
          <w:szCs w:val="24"/>
        </w:rPr>
        <w:t xml:space="preserve">current </w:t>
      </w:r>
      <w:r w:rsidRPr="00A936DA">
        <w:rPr>
          <w:rFonts w:ascii="Times New Roman" w:eastAsia="Times New Roman" w:hAnsi="Times New Roman"/>
          <w:sz w:val="24"/>
          <w:szCs w:val="24"/>
        </w:rPr>
        <w:t xml:space="preserve">results framework </w:t>
      </w:r>
      <w:r>
        <w:rPr>
          <w:rFonts w:ascii="Times New Roman" w:eastAsia="Times New Roman" w:hAnsi="Times New Roman"/>
          <w:sz w:val="24"/>
          <w:szCs w:val="24"/>
        </w:rPr>
        <w:t>from the project’s approved M&amp;E plan is presented below:</w:t>
      </w:r>
      <w:r w:rsidRPr="00A936DA">
        <w:rPr>
          <w:rFonts w:ascii="Times New Roman" w:eastAsia="Times New Roman" w:hAnsi="Times New Roman"/>
          <w:sz w:val="24"/>
          <w:szCs w:val="24"/>
        </w:rPr>
        <w:t>:</w:t>
      </w:r>
    </w:p>
    <w:p w14:paraId="669C4C59" w14:textId="77777777" w:rsidR="00896A68" w:rsidRPr="00A936DA" w:rsidRDefault="00896A68" w:rsidP="00896A68">
      <w:pPr>
        <w:rPr>
          <w:rFonts w:ascii="Times New Roman" w:eastAsia="Times New Roman" w:hAnsi="Times New Roman"/>
          <w:sz w:val="24"/>
          <w:szCs w:val="24"/>
        </w:rPr>
      </w:pPr>
      <w:r>
        <w:rPr>
          <w:rFonts w:ascii="Times New Roman" w:eastAsia="Times New Roman" w:hAnsi="Times New Roman"/>
          <w:b/>
          <w:bCs/>
          <w:noProof/>
          <w:color w:val="4F81BD"/>
          <w:sz w:val="24"/>
          <w:szCs w:val="24"/>
        </w:rPr>
        <mc:AlternateContent>
          <mc:Choice Requires="wpg">
            <w:drawing>
              <wp:anchor distT="0" distB="0" distL="114300" distR="114300" simplePos="0" relativeHeight="251667456" behindDoc="0" locked="0" layoutInCell="1" allowOverlap="1" wp14:anchorId="78E3D488" wp14:editId="6C826707">
                <wp:simplePos x="0" y="0"/>
                <wp:positionH relativeFrom="column">
                  <wp:posOffset>-371475</wp:posOffset>
                </wp:positionH>
                <wp:positionV relativeFrom="paragraph">
                  <wp:posOffset>811530</wp:posOffset>
                </wp:positionV>
                <wp:extent cx="6609080" cy="4705350"/>
                <wp:effectExtent l="38100" t="38100" r="20320" b="190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9080" cy="4705350"/>
                          <a:chOff x="0" y="0"/>
                          <a:chExt cx="6609080" cy="4705350"/>
                        </a:xfrm>
                      </wpg:grpSpPr>
                      <wps:wsp>
                        <wps:cNvPr id="44" name="Text Box 12"/>
                        <wps:cNvSpPr txBox="1">
                          <a:spLocks noChangeArrowheads="1"/>
                        </wps:cNvSpPr>
                        <wps:spPr bwMode="auto">
                          <a:xfrm>
                            <a:off x="4714875" y="2152650"/>
                            <a:ext cx="1870075" cy="485775"/>
                          </a:xfrm>
                          <a:prstGeom prst="rect">
                            <a:avLst/>
                          </a:prstGeom>
                          <a:solidFill>
                            <a:srgbClr val="FFFFFF"/>
                          </a:solidFill>
                          <a:ln w="9525">
                            <a:solidFill>
                              <a:srgbClr val="000000"/>
                            </a:solidFill>
                            <a:miter lim="800000"/>
                            <a:headEnd/>
                            <a:tailEnd/>
                          </a:ln>
                        </wps:spPr>
                        <wps:txbx>
                          <w:txbxContent>
                            <w:p w14:paraId="44C1F935" w14:textId="77777777" w:rsidR="00CA3E2F" w:rsidRDefault="00CA3E2F" w:rsidP="00896A68">
                              <w:r>
                                <w:rPr>
                                  <w:color w:val="000000"/>
                                </w:rPr>
                                <w:t xml:space="preserve">Sub IR 3.2: </w:t>
                              </w:r>
                              <w:r w:rsidRPr="007D59DC">
                                <w:rPr>
                                  <w:color w:val="000000"/>
                                </w:rPr>
                                <w:t>Increased</w:t>
                              </w:r>
                              <w:r>
                                <w:rPr>
                                  <w:color w:val="000000"/>
                                </w:rPr>
                                <w:t xml:space="preserve"> use</w:t>
                              </w:r>
                              <w:r w:rsidRPr="007D59DC">
                                <w:rPr>
                                  <w:color w:val="000000"/>
                                </w:rPr>
                                <w:t xml:space="preserve"> of ICT by Ag Extension Agents</w:t>
                              </w:r>
                            </w:p>
                          </w:txbxContent>
                        </wps:txbx>
                        <wps:bodyPr rot="0" vert="horz" wrap="square" lIns="91440" tIns="45720" rIns="91440" bIns="45720" anchor="t" anchorCtr="0" upright="1">
                          <a:noAutofit/>
                        </wps:bodyPr>
                      </wps:wsp>
                      <wps:wsp>
                        <wps:cNvPr id="46" name="Rectangle 65"/>
                        <wps:cNvSpPr>
                          <a:spLocks noChangeArrowheads="1"/>
                        </wps:cNvSpPr>
                        <wps:spPr bwMode="auto">
                          <a:xfrm>
                            <a:off x="180975" y="3648075"/>
                            <a:ext cx="6428105" cy="10572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0823A9F" w14:textId="77777777" w:rsidR="00CA3E2F" w:rsidRDefault="00CA3E2F" w:rsidP="00896A68">
                              <w:pPr>
                                <w:jc w:val="both"/>
                                <w:rPr>
                                  <w:rFonts w:cs="Calibri"/>
                                </w:rPr>
                              </w:pPr>
                              <w:r>
                                <w:rPr>
                                  <w:rFonts w:cs="Calibri"/>
                                </w:rPr>
                                <w:t>Assumptions</w:t>
                              </w:r>
                            </w:p>
                            <w:p w14:paraId="7F0FD3D4" w14:textId="77777777" w:rsidR="00CA3E2F" w:rsidRPr="0020679F" w:rsidRDefault="00CA3E2F" w:rsidP="00896A68">
                              <w:pPr>
                                <w:pStyle w:val="ListParagraph"/>
                                <w:numPr>
                                  <w:ilvl w:val="0"/>
                                  <w:numId w:val="21"/>
                                </w:numPr>
                                <w:jc w:val="both"/>
                                <w:rPr>
                                  <w:rFonts w:cs="Calibri"/>
                                </w:rPr>
                              </w:pPr>
                              <w:r w:rsidRPr="0020679F">
                                <w:rPr>
                                  <w:rFonts w:cs="Calibri"/>
                                </w:rPr>
                                <w:t xml:space="preserve">That  political Instability will not affect project activities significantly </w:t>
                              </w:r>
                            </w:p>
                            <w:p w14:paraId="1D3E65B4" w14:textId="77777777" w:rsidR="00CA3E2F" w:rsidRPr="0020679F" w:rsidRDefault="00CA3E2F" w:rsidP="00896A68">
                              <w:pPr>
                                <w:pStyle w:val="ListParagraph"/>
                                <w:numPr>
                                  <w:ilvl w:val="0"/>
                                  <w:numId w:val="21"/>
                                </w:numPr>
                                <w:jc w:val="both"/>
                                <w:rPr>
                                  <w:rFonts w:cs="Calibri"/>
                                </w:rPr>
                              </w:pPr>
                              <w:r w:rsidRPr="0020679F">
                                <w:rPr>
                                  <w:rFonts w:cs="Calibri"/>
                                </w:rPr>
                                <w:t>No major disasters such as cyclones or drought strike Bangladesh</w:t>
                              </w:r>
                            </w:p>
                            <w:p w14:paraId="7DD05D43" w14:textId="77777777" w:rsidR="00CA3E2F" w:rsidRPr="0020679F" w:rsidRDefault="00CA3E2F" w:rsidP="00896A68">
                              <w:pPr>
                                <w:pStyle w:val="ListParagraph"/>
                                <w:numPr>
                                  <w:ilvl w:val="0"/>
                                  <w:numId w:val="21"/>
                                </w:numPr>
                                <w:jc w:val="both"/>
                                <w:rPr>
                                  <w:rFonts w:cs="Calibri"/>
                                </w:rPr>
                              </w:pPr>
                              <w:r w:rsidRPr="0020679F">
                                <w:rPr>
                                  <w:rFonts w:cs="Calibri"/>
                                </w:rPr>
                                <w:t>The project receives continued support from the GOB</w:t>
                              </w:r>
                            </w:p>
                            <w:p w14:paraId="3D96E05B" w14:textId="77777777" w:rsidR="00CA3E2F" w:rsidRPr="0020679F" w:rsidRDefault="00CA3E2F" w:rsidP="00896A68">
                              <w:pPr>
                                <w:pStyle w:val="ListParagraph"/>
                                <w:numPr>
                                  <w:ilvl w:val="0"/>
                                  <w:numId w:val="21"/>
                                </w:numPr>
                                <w:jc w:val="both"/>
                                <w:rPr>
                                  <w:rFonts w:cs="Calibri"/>
                                </w:rPr>
                              </w:pPr>
                              <w:r w:rsidRPr="0020679F">
                                <w:rPr>
                                  <w:rFonts w:cs="Calibri"/>
                                </w:rPr>
                                <w:t>The project receives support from the local population</w:t>
                              </w:r>
                            </w:p>
                          </w:txbxContent>
                        </wps:txbx>
                        <wps:bodyPr rot="0" vert="horz" wrap="square" lIns="91440" tIns="45720" rIns="91440" bIns="45720" anchor="ctr" anchorCtr="0" upright="1">
                          <a:noAutofit/>
                        </wps:bodyPr>
                      </wps:wsp>
                      <wps:wsp>
                        <wps:cNvPr id="47" name="Straight Connector 73"/>
                        <wps:cNvCnPr/>
                        <wps:spPr bwMode="auto">
                          <a:xfrm flipH="1">
                            <a:off x="4524375" y="1295400"/>
                            <a:ext cx="4445" cy="18034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8" name="Line 97"/>
                        <wps:cNvCnPr/>
                        <wps:spPr bwMode="auto">
                          <a:xfrm flipH="1">
                            <a:off x="0" y="2657475"/>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4"/>
                        <wps:cNvCnPr/>
                        <wps:spPr bwMode="auto">
                          <a:xfrm flipV="1">
                            <a:off x="1104900" y="333375"/>
                            <a:ext cx="4445"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33"/>
                        <wps:cNvCnPr>
                          <a:cxnSpLocks noChangeShapeType="1"/>
                        </wps:cNvCnPr>
                        <wps:spPr bwMode="auto">
                          <a:xfrm flipV="1">
                            <a:off x="5543550" y="1133475"/>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0"/>
                        <wps:cNvCnPr>
                          <a:cxnSpLocks noChangeShapeType="1"/>
                        </wps:cNvCnPr>
                        <wps:spPr bwMode="auto">
                          <a:xfrm flipV="1">
                            <a:off x="3286125" y="1133475"/>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8"/>
                        <wps:cNvCnPr>
                          <a:cxnSpLocks noChangeShapeType="1"/>
                        </wps:cNvCnPr>
                        <wps:spPr bwMode="auto">
                          <a:xfrm flipV="1">
                            <a:off x="3295650" y="2085975"/>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98"/>
                        <wps:cNvCnPr/>
                        <wps:spPr bwMode="auto">
                          <a:xfrm>
                            <a:off x="9525" y="1285875"/>
                            <a:ext cx="0" cy="137985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5" name="Text Box 5"/>
                        <wps:cNvSpPr txBox="1">
                          <a:spLocks noChangeArrowheads="1"/>
                        </wps:cNvSpPr>
                        <wps:spPr bwMode="auto">
                          <a:xfrm>
                            <a:off x="228600" y="523875"/>
                            <a:ext cx="1882775" cy="601980"/>
                          </a:xfrm>
                          <a:prstGeom prst="rect">
                            <a:avLst/>
                          </a:prstGeom>
                          <a:solidFill>
                            <a:srgbClr val="FFFFFF"/>
                          </a:solidFill>
                          <a:ln w="9525">
                            <a:solidFill>
                              <a:srgbClr val="000000"/>
                            </a:solidFill>
                            <a:miter lim="800000"/>
                            <a:headEnd/>
                            <a:tailEnd/>
                          </a:ln>
                        </wps:spPr>
                        <wps:txbx>
                          <w:txbxContent>
                            <w:p w14:paraId="6029D734" w14:textId="77777777" w:rsidR="00CA3E2F" w:rsidRPr="0049338A" w:rsidRDefault="00CA3E2F" w:rsidP="00896A68">
                              <w:pPr>
                                <w:rPr>
                                  <w:rFonts w:cs="Calibri"/>
                                </w:rPr>
                              </w:pPr>
                              <w:r w:rsidRPr="0049338A">
                                <w:rPr>
                                  <w:rFonts w:cs="Calibri"/>
                                  <w:b/>
                                </w:rPr>
                                <w:t>IR-</w:t>
                              </w:r>
                              <w:r>
                                <w:rPr>
                                  <w:rFonts w:cs="Calibri"/>
                                  <w:b/>
                                </w:rPr>
                                <w:t>1</w:t>
                              </w:r>
                              <w:r w:rsidRPr="0049338A">
                                <w:rPr>
                                  <w:rFonts w:cs="Calibri"/>
                                  <w:b/>
                                </w:rPr>
                                <w:t>:  Agricultural Extension Service provision enhanced</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2371725" y="523875"/>
                            <a:ext cx="1836420" cy="601980"/>
                          </a:xfrm>
                          <a:prstGeom prst="rect">
                            <a:avLst/>
                          </a:prstGeom>
                          <a:solidFill>
                            <a:srgbClr val="FFFFFF"/>
                          </a:solidFill>
                          <a:ln w="9525">
                            <a:solidFill>
                              <a:srgbClr val="000000"/>
                            </a:solidFill>
                            <a:miter lim="800000"/>
                            <a:headEnd/>
                            <a:tailEnd/>
                          </a:ln>
                        </wps:spPr>
                        <wps:txbx>
                          <w:txbxContent>
                            <w:p w14:paraId="4031BF0E" w14:textId="77777777" w:rsidR="00CA3E2F" w:rsidRPr="0049338A" w:rsidRDefault="00CA3E2F" w:rsidP="00896A68">
                              <w:pPr>
                                <w:rPr>
                                  <w:rFonts w:cs="Calibri"/>
                                </w:rPr>
                              </w:pPr>
                              <w:r w:rsidRPr="0049338A">
                                <w:rPr>
                                  <w:rFonts w:cs="Calibri"/>
                                  <w:b/>
                                </w:rPr>
                                <w:t>IR-</w:t>
                              </w:r>
                              <w:r>
                                <w:rPr>
                                  <w:rFonts w:cs="Calibri"/>
                                  <w:b/>
                                </w:rPr>
                                <w:t>2</w:t>
                              </w:r>
                              <w:r w:rsidRPr="0049338A">
                                <w:rPr>
                                  <w:rFonts w:cs="Calibri"/>
                                  <w:b/>
                                </w:rPr>
                                <w:t xml:space="preserve">: Smallholder </w:t>
                              </w:r>
                              <w:r>
                                <w:rPr>
                                  <w:rFonts w:cs="Calibri"/>
                                  <w:b/>
                                </w:rPr>
                                <w:t>farmers (men &amp;</w:t>
                              </w:r>
                              <w:r w:rsidRPr="0049338A">
                                <w:rPr>
                                  <w:rFonts w:cs="Calibri"/>
                                  <w:b/>
                                </w:rPr>
                                <w:t>women</w:t>
                              </w:r>
                              <w:r>
                                <w:rPr>
                                  <w:rFonts w:cs="Calibri"/>
                                  <w:b/>
                                </w:rPr>
                                <w:t>)</w:t>
                              </w:r>
                              <w:r w:rsidRPr="0049338A">
                                <w:rPr>
                                  <w:rFonts w:cs="Calibri"/>
                                  <w:b/>
                                </w:rPr>
                                <w:t xml:space="preserve"> in agriculture empowered</w:t>
                              </w:r>
                            </w:p>
                          </w:txbxContent>
                        </wps:txbx>
                        <wps:bodyPr rot="0" vert="horz" wrap="square" lIns="91440" tIns="45720" rIns="91440" bIns="45720" anchor="t" anchorCtr="0" upright="1">
                          <a:noAutofit/>
                        </wps:bodyPr>
                      </wps:wsp>
                      <wps:wsp>
                        <wps:cNvPr id="57" name="Line 15"/>
                        <wps:cNvCnPr/>
                        <wps:spPr bwMode="auto">
                          <a:xfrm>
                            <a:off x="1104900" y="333375"/>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10"/>
                        <wps:cNvSpPr txBox="1">
                          <a:spLocks noChangeArrowheads="1"/>
                        </wps:cNvSpPr>
                        <wps:spPr bwMode="auto">
                          <a:xfrm>
                            <a:off x="247650" y="1428750"/>
                            <a:ext cx="1821180" cy="661670"/>
                          </a:xfrm>
                          <a:prstGeom prst="rect">
                            <a:avLst/>
                          </a:prstGeom>
                          <a:solidFill>
                            <a:srgbClr val="FFFFFF"/>
                          </a:solidFill>
                          <a:ln w="9525">
                            <a:solidFill>
                              <a:srgbClr val="000000"/>
                            </a:solidFill>
                            <a:miter lim="800000"/>
                            <a:headEnd/>
                            <a:tailEnd/>
                          </a:ln>
                        </wps:spPr>
                        <wps:txbx>
                          <w:txbxContent>
                            <w:p w14:paraId="4F7B5BC5" w14:textId="77777777" w:rsidR="00CA3E2F" w:rsidRDefault="00CA3E2F" w:rsidP="00896A68">
                              <w:r>
                                <w:rPr>
                                  <w:color w:val="000000"/>
                                </w:rPr>
                                <w:t>Sub IR 1.1: Capacity of agriculture extension agents enhanced</w:t>
                              </w:r>
                            </w:p>
                          </w:txbxContent>
                        </wps:txbx>
                        <wps:bodyPr rot="0" vert="horz" wrap="square" lIns="91440" tIns="45720" rIns="91440" bIns="45720" anchor="t" anchorCtr="0" upright="1">
                          <a:noAutofit/>
                        </wps:bodyPr>
                      </wps:wsp>
                      <wps:wsp>
                        <wps:cNvPr id="59" name="Text Box 11"/>
                        <wps:cNvSpPr txBox="1">
                          <a:spLocks noChangeArrowheads="1"/>
                        </wps:cNvSpPr>
                        <wps:spPr bwMode="auto">
                          <a:xfrm>
                            <a:off x="190500" y="2362200"/>
                            <a:ext cx="1983740" cy="676275"/>
                          </a:xfrm>
                          <a:prstGeom prst="rect">
                            <a:avLst/>
                          </a:prstGeom>
                          <a:solidFill>
                            <a:srgbClr val="FFFFFF"/>
                          </a:solidFill>
                          <a:ln w="9525">
                            <a:solidFill>
                              <a:srgbClr val="000000"/>
                            </a:solidFill>
                            <a:miter lim="800000"/>
                            <a:headEnd/>
                            <a:tailEnd/>
                          </a:ln>
                        </wps:spPr>
                        <wps:txbx>
                          <w:txbxContent>
                            <w:p w14:paraId="4A7C6CAF" w14:textId="77777777" w:rsidR="00CA3E2F" w:rsidRDefault="00CA3E2F" w:rsidP="00896A68">
                              <w:r>
                                <w:rPr>
                                  <w:color w:val="000000"/>
                                </w:rPr>
                                <w:t>Sub IR 1.2</w:t>
                              </w:r>
                              <w:r w:rsidRPr="004C16EB">
                                <w:rPr>
                                  <w:color w:val="000000"/>
                                </w:rPr>
                                <w:t xml:space="preserve">: </w:t>
                              </w:r>
                              <w:r>
                                <w:rPr>
                                  <w:rFonts w:eastAsia="Times New Roman"/>
                                  <w:lang w:val="en-GB" w:eastAsia="en-GB"/>
                                </w:rPr>
                                <w:t>Increased outreach to f</w:t>
                              </w:r>
                              <w:r w:rsidRPr="001709AC">
                                <w:rPr>
                                  <w:rFonts w:eastAsia="Times New Roman"/>
                                  <w:lang w:val="en-GB" w:eastAsia="en-GB"/>
                                </w:rPr>
                                <w:t xml:space="preserve">armers by more equipped </w:t>
                              </w:r>
                              <w:r>
                                <w:rPr>
                                  <w:rFonts w:eastAsia="Times New Roman"/>
                                  <w:lang w:val="en-GB" w:eastAsia="en-GB"/>
                                </w:rPr>
                                <w:t>agriculture extension a</w:t>
                              </w:r>
                              <w:r w:rsidRPr="001709AC">
                                <w:rPr>
                                  <w:rFonts w:eastAsia="Times New Roman"/>
                                  <w:lang w:val="en-GB" w:eastAsia="en-GB"/>
                                </w:rPr>
                                <w:t>gents</w:t>
                              </w:r>
                            </w:p>
                          </w:txbxContent>
                        </wps:txbx>
                        <wps:bodyPr rot="0" vert="horz" wrap="square" lIns="91440" tIns="45720" rIns="91440" bIns="45720" anchor="t" anchorCtr="0" upright="1">
                          <a:noAutofit/>
                        </wps:bodyPr>
                      </wps:wsp>
                      <wps:wsp>
                        <wps:cNvPr id="62" name="Text Box 13"/>
                        <wps:cNvSpPr txBox="1">
                          <a:spLocks noChangeArrowheads="1"/>
                        </wps:cNvSpPr>
                        <wps:spPr bwMode="auto">
                          <a:xfrm>
                            <a:off x="2514600" y="2371725"/>
                            <a:ext cx="1621155" cy="666750"/>
                          </a:xfrm>
                          <a:prstGeom prst="rect">
                            <a:avLst/>
                          </a:prstGeom>
                          <a:solidFill>
                            <a:srgbClr val="FFFFFF"/>
                          </a:solidFill>
                          <a:ln w="9525">
                            <a:solidFill>
                              <a:srgbClr val="000000"/>
                            </a:solidFill>
                            <a:miter lim="800000"/>
                            <a:headEnd/>
                            <a:tailEnd/>
                          </a:ln>
                        </wps:spPr>
                        <wps:txbx>
                          <w:txbxContent>
                            <w:p w14:paraId="2262406E" w14:textId="77777777" w:rsidR="00CA3E2F" w:rsidRDefault="00CA3E2F" w:rsidP="00896A68">
                              <w:r>
                                <w:rPr>
                                  <w:color w:val="000000"/>
                                </w:rPr>
                                <w:t>Sub IR 2.2: Producer (farmer) groups strengthened</w:t>
                              </w:r>
                            </w:p>
                          </w:txbxContent>
                        </wps:txbx>
                        <wps:bodyPr rot="0" vert="horz" wrap="square" lIns="91440" tIns="45720" rIns="91440" bIns="45720" anchor="t" anchorCtr="0" upright="1">
                          <a:noAutofit/>
                        </wps:bodyPr>
                      </wps:wsp>
                      <wps:wsp>
                        <wps:cNvPr id="65" name="Text Box 14"/>
                        <wps:cNvSpPr txBox="1">
                          <a:spLocks noChangeArrowheads="1"/>
                        </wps:cNvSpPr>
                        <wps:spPr bwMode="auto">
                          <a:xfrm>
                            <a:off x="4705350" y="2828925"/>
                            <a:ext cx="1879600" cy="464185"/>
                          </a:xfrm>
                          <a:prstGeom prst="rect">
                            <a:avLst/>
                          </a:prstGeom>
                          <a:solidFill>
                            <a:srgbClr val="FFFFFF"/>
                          </a:solidFill>
                          <a:ln w="9525">
                            <a:solidFill>
                              <a:srgbClr val="000000"/>
                            </a:solidFill>
                            <a:miter lim="800000"/>
                            <a:headEnd/>
                            <a:tailEnd/>
                          </a:ln>
                        </wps:spPr>
                        <wps:txbx>
                          <w:txbxContent>
                            <w:p w14:paraId="2E4E810C" w14:textId="77777777" w:rsidR="00CA3E2F" w:rsidRDefault="00CA3E2F" w:rsidP="00896A68">
                              <w:r>
                                <w:rPr>
                                  <w:color w:val="000000"/>
                                </w:rPr>
                                <w:t>Sub IR 3.3: Increased use of ICT by farmers</w:t>
                              </w:r>
                            </w:p>
                          </w:txbxContent>
                        </wps:txbx>
                        <wps:bodyPr rot="0" vert="horz" wrap="square" lIns="91440" tIns="45720" rIns="91440" bIns="45720" anchor="t" anchorCtr="0" upright="1">
                          <a:noAutofit/>
                        </wps:bodyPr>
                      </wps:wsp>
                      <wps:wsp>
                        <wps:cNvPr id="66" name="Text Box 15"/>
                        <wps:cNvSpPr txBox="1">
                          <a:spLocks noChangeArrowheads="1"/>
                        </wps:cNvSpPr>
                        <wps:spPr bwMode="auto">
                          <a:xfrm>
                            <a:off x="2438400" y="1438275"/>
                            <a:ext cx="1701165" cy="658495"/>
                          </a:xfrm>
                          <a:prstGeom prst="rect">
                            <a:avLst/>
                          </a:prstGeom>
                          <a:solidFill>
                            <a:srgbClr val="FFFFFF"/>
                          </a:solidFill>
                          <a:ln w="9525">
                            <a:solidFill>
                              <a:srgbClr val="000000"/>
                            </a:solidFill>
                            <a:miter lim="800000"/>
                            <a:headEnd/>
                            <a:tailEnd/>
                          </a:ln>
                        </wps:spPr>
                        <wps:txbx>
                          <w:txbxContent>
                            <w:p w14:paraId="14B96EF9" w14:textId="77777777" w:rsidR="00CA3E2F" w:rsidRDefault="00CA3E2F" w:rsidP="00896A68">
                              <w:r>
                                <w:rPr>
                                  <w:color w:val="000000"/>
                                </w:rPr>
                                <w:t>Sub IR 2.1: Farmers’ knowledge and capacity in agriculture enhanced</w:t>
                              </w:r>
                            </w:p>
                          </w:txbxContent>
                        </wps:txbx>
                        <wps:bodyPr rot="0" vert="horz" wrap="square" lIns="91440" tIns="45720" rIns="91440" bIns="45720" anchor="t" anchorCtr="0" upright="1">
                          <a:noAutofit/>
                        </wps:bodyPr>
                      </wps:wsp>
                      <wps:wsp>
                        <wps:cNvPr id="68" name="Text Box 22"/>
                        <wps:cNvSpPr txBox="1">
                          <a:spLocks noChangeArrowheads="1"/>
                        </wps:cNvSpPr>
                        <wps:spPr bwMode="auto">
                          <a:xfrm>
                            <a:off x="4524375" y="523875"/>
                            <a:ext cx="2018665" cy="601980"/>
                          </a:xfrm>
                          <a:prstGeom prst="rect">
                            <a:avLst/>
                          </a:prstGeom>
                          <a:solidFill>
                            <a:srgbClr val="FFFFFF"/>
                          </a:solidFill>
                          <a:ln w="9525">
                            <a:solidFill>
                              <a:srgbClr val="000000"/>
                            </a:solidFill>
                            <a:miter lim="800000"/>
                            <a:headEnd/>
                            <a:tailEnd/>
                          </a:ln>
                        </wps:spPr>
                        <wps:txbx>
                          <w:txbxContent>
                            <w:p w14:paraId="28E2F01E" w14:textId="77777777" w:rsidR="00CA3E2F" w:rsidRPr="0049338A" w:rsidRDefault="00CA3E2F" w:rsidP="00896A68">
                              <w:pPr>
                                <w:rPr>
                                  <w:rFonts w:cs="Calibri"/>
                                  <w:b/>
                                </w:rPr>
                              </w:pPr>
                              <w:r w:rsidRPr="0049338A">
                                <w:rPr>
                                  <w:rFonts w:cs="Calibri"/>
                                  <w:b/>
                                </w:rPr>
                                <w:t>IR-</w:t>
                              </w:r>
                              <w:r>
                                <w:rPr>
                                  <w:rFonts w:cs="Calibri"/>
                                  <w:b/>
                                </w:rPr>
                                <w:t>3</w:t>
                              </w:r>
                              <w:r w:rsidRPr="0049338A">
                                <w:rPr>
                                  <w:rFonts w:cs="Calibri"/>
                                  <w:b/>
                                </w:rPr>
                                <w:t>: Strengthened application of ICT in agriculture</w:t>
                              </w:r>
                            </w:p>
                          </w:txbxContent>
                        </wps:txbx>
                        <wps:bodyPr rot="0" vert="horz" wrap="square" lIns="91440" tIns="45720" rIns="91440" bIns="45720" anchor="t" anchorCtr="0" upright="1">
                          <a:noAutofit/>
                        </wps:bodyPr>
                      </wps:wsp>
                      <wps:wsp>
                        <wps:cNvPr id="69" name="Text Box 23"/>
                        <wps:cNvSpPr txBox="1">
                          <a:spLocks noChangeArrowheads="1"/>
                        </wps:cNvSpPr>
                        <wps:spPr bwMode="auto">
                          <a:xfrm>
                            <a:off x="4629150" y="1390650"/>
                            <a:ext cx="1914525" cy="466725"/>
                          </a:xfrm>
                          <a:prstGeom prst="rect">
                            <a:avLst/>
                          </a:prstGeom>
                          <a:solidFill>
                            <a:srgbClr val="FFFFFF"/>
                          </a:solidFill>
                          <a:ln w="9525">
                            <a:solidFill>
                              <a:srgbClr val="000000"/>
                            </a:solidFill>
                            <a:miter lim="800000"/>
                            <a:headEnd/>
                            <a:tailEnd/>
                          </a:ln>
                        </wps:spPr>
                        <wps:txbx>
                          <w:txbxContent>
                            <w:p w14:paraId="25228871" w14:textId="77777777" w:rsidR="00CA3E2F" w:rsidRDefault="00CA3E2F" w:rsidP="00896A68">
                              <w:r>
                                <w:t>Sub IR 3.1: Improved national agricultural info system</w:t>
                              </w:r>
                            </w:p>
                          </w:txbxContent>
                        </wps:txbx>
                        <wps:bodyPr rot="0" vert="horz" wrap="square" lIns="91440" tIns="45720" rIns="91440" bIns="45720" anchor="t" anchorCtr="0" upright="1">
                          <a:noAutofit/>
                        </wps:bodyPr>
                      </wps:wsp>
                      <wps:wsp>
                        <wps:cNvPr id="70" name="Line 17"/>
                        <wps:cNvCnPr/>
                        <wps:spPr bwMode="auto">
                          <a:xfrm flipH="1" flipV="1">
                            <a:off x="5457825" y="333375"/>
                            <a:ext cx="1905"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29"/>
                        <wps:cNvCnPr/>
                        <wps:spPr bwMode="auto">
                          <a:xfrm flipV="1">
                            <a:off x="3314700" y="0"/>
                            <a:ext cx="0" cy="526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0"/>
                        <wps:cNvCnPr/>
                        <wps:spPr bwMode="auto">
                          <a:xfrm flipH="1">
                            <a:off x="4533900" y="2371725"/>
                            <a:ext cx="170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1"/>
                        <wps:cNvCnPr>
                          <a:cxnSpLocks noChangeShapeType="1"/>
                        </wps:cNvCnPr>
                        <wps:spPr bwMode="auto">
                          <a:xfrm flipV="1">
                            <a:off x="1104900" y="1123950"/>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28"/>
                        <wps:cNvCnPr/>
                        <wps:spPr bwMode="auto">
                          <a:xfrm>
                            <a:off x="19050" y="1285875"/>
                            <a:ext cx="108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9"/>
                        <wps:cNvCnPr/>
                        <wps:spPr bwMode="auto">
                          <a:xfrm>
                            <a:off x="4552950" y="1295400"/>
                            <a:ext cx="97726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0"/>
                        <wps:cNvCnPr/>
                        <wps:spPr bwMode="auto">
                          <a:xfrm flipH="1">
                            <a:off x="4524375" y="3105150"/>
                            <a:ext cx="170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3D488" id="Group 1" o:spid="_x0000_s1026" style="position:absolute;margin-left:-29.25pt;margin-top:63.9pt;width:520.4pt;height:370.5pt;z-index:251667456" coordsize="66090,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">
                <v:shapetype id="_x0000_t202" coordsize="21600,21600" o:spt="202" path="m,l,21600r21600,l21600,xe">
                  <v:stroke joinstyle="miter"/>
                  <v:path gradientshapeok="t" o:connecttype="rect"/>
                </v:shapetype>
                <v:shape id="Text Box 12" o:spid="_x0000_s1027" type="#_x0000_t202" style="position:absolute;left:47148;top:21526;width:1870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14:paraId="44C1F935" w14:textId="77777777" w:rsidR="00CA3E2F" w:rsidRDefault="00CA3E2F" w:rsidP="00896A68">
                        <w:r>
                          <w:rPr>
                            <w:color w:val="000000"/>
                          </w:rPr>
                          <w:t xml:space="preserve">Sub IR 3.2: </w:t>
                        </w:r>
                        <w:r w:rsidRPr="007D59DC">
                          <w:rPr>
                            <w:color w:val="000000"/>
                          </w:rPr>
                          <w:t>Increased</w:t>
                        </w:r>
                        <w:r>
                          <w:rPr>
                            <w:color w:val="000000"/>
                          </w:rPr>
                          <w:t xml:space="preserve"> use</w:t>
                        </w:r>
                        <w:r w:rsidRPr="007D59DC">
                          <w:rPr>
                            <w:color w:val="000000"/>
                          </w:rPr>
                          <w:t xml:space="preserve"> of ICT by Ag Extension Agents</w:t>
                        </w:r>
                      </w:p>
                    </w:txbxContent>
                  </v:textbox>
                </v:shape>
                <v:rect id="Rectangle 65" o:spid="_x0000_s1028" style="position:absolute;left:1809;top:36480;width:64281;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D3MQA&#10;AADbAAAADwAAAGRycy9kb3ducmV2LnhtbESPT2vCQBTE70K/w/IKvZmNpQSJWUXEQg+9JHpob4/s&#10;Mwlm34bsmj/99F1B8DjMzG+YbDeZVgzUu8ayglUUgyAurW64UnA+fS7XIJxH1thaJgUzOdhtXxYZ&#10;ptqOnNNQ+EoECLsUFdTed6mUrqzJoItsRxy8i+0N+iD7SuoexwA3rXyP40QabDgs1NjRoabyWtyM&#10;Aiym33mef8ZR5m3cHP/yrvjOlXp7nfYbEJ4m/ww/2l9awUcC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xQ9zEAAAA2wAAAA8AAAAAAAAAAAAAAAAAmAIAAGRycy9k&#10;b3ducmV2LnhtbFBLBQYAAAAABAAEAPUAAACJAwAAAAA=&#10;" strokeweight="1pt">
                  <v:textbox>
                    <w:txbxContent>
                      <w:p w14:paraId="60823A9F" w14:textId="77777777" w:rsidR="00CA3E2F" w:rsidRDefault="00CA3E2F" w:rsidP="00896A68">
                        <w:pPr>
                          <w:jc w:val="both"/>
                          <w:rPr>
                            <w:rFonts w:cs="Calibri"/>
                          </w:rPr>
                        </w:pPr>
                        <w:r>
                          <w:rPr>
                            <w:rFonts w:cs="Calibri"/>
                          </w:rPr>
                          <w:t>Assumptions</w:t>
                        </w:r>
                      </w:p>
                      <w:p w14:paraId="7F0FD3D4" w14:textId="77777777" w:rsidR="00CA3E2F" w:rsidRPr="0020679F" w:rsidRDefault="00CA3E2F" w:rsidP="00896A68">
                        <w:pPr>
                          <w:pStyle w:val="ListParagraph"/>
                          <w:numPr>
                            <w:ilvl w:val="0"/>
                            <w:numId w:val="21"/>
                          </w:numPr>
                          <w:jc w:val="both"/>
                          <w:rPr>
                            <w:rFonts w:cs="Calibri"/>
                          </w:rPr>
                        </w:pPr>
                        <w:r w:rsidRPr="0020679F">
                          <w:rPr>
                            <w:rFonts w:cs="Calibri"/>
                          </w:rPr>
                          <w:t xml:space="preserve">That  political Instability will not affect project activities significantly </w:t>
                        </w:r>
                      </w:p>
                      <w:p w14:paraId="1D3E65B4" w14:textId="77777777" w:rsidR="00CA3E2F" w:rsidRPr="0020679F" w:rsidRDefault="00CA3E2F" w:rsidP="00896A68">
                        <w:pPr>
                          <w:pStyle w:val="ListParagraph"/>
                          <w:numPr>
                            <w:ilvl w:val="0"/>
                            <w:numId w:val="21"/>
                          </w:numPr>
                          <w:jc w:val="both"/>
                          <w:rPr>
                            <w:rFonts w:cs="Calibri"/>
                          </w:rPr>
                        </w:pPr>
                        <w:r w:rsidRPr="0020679F">
                          <w:rPr>
                            <w:rFonts w:cs="Calibri"/>
                          </w:rPr>
                          <w:t>No major disasters such as cyclones or drought strike Bangladesh</w:t>
                        </w:r>
                      </w:p>
                      <w:p w14:paraId="7DD05D43" w14:textId="77777777" w:rsidR="00CA3E2F" w:rsidRPr="0020679F" w:rsidRDefault="00CA3E2F" w:rsidP="00896A68">
                        <w:pPr>
                          <w:pStyle w:val="ListParagraph"/>
                          <w:numPr>
                            <w:ilvl w:val="0"/>
                            <w:numId w:val="21"/>
                          </w:numPr>
                          <w:jc w:val="both"/>
                          <w:rPr>
                            <w:rFonts w:cs="Calibri"/>
                          </w:rPr>
                        </w:pPr>
                        <w:r w:rsidRPr="0020679F">
                          <w:rPr>
                            <w:rFonts w:cs="Calibri"/>
                          </w:rPr>
                          <w:t>The project receives continued support from the GOB</w:t>
                        </w:r>
                      </w:p>
                      <w:p w14:paraId="3D96E05B" w14:textId="77777777" w:rsidR="00CA3E2F" w:rsidRPr="0020679F" w:rsidRDefault="00CA3E2F" w:rsidP="00896A68">
                        <w:pPr>
                          <w:pStyle w:val="ListParagraph"/>
                          <w:numPr>
                            <w:ilvl w:val="0"/>
                            <w:numId w:val="21"/>
                          </w:numPr>
                          <w:jc w:val="both"/>
                          <w:rPr>
                            <w:rFonts w:cs="Calibri"/>
                          </w:rPr>
                        </w:pPr>
                        <w:r w:rsidRPr="0020679F">
                          <w:rPr>
                            <w:rFonts w:cs="Calibri"/>
                          </w:rPr>
                          <w:t>The project receives support from the local population</w:t>
                        </w:r>
                      </w:p>
                    </w:txbxContent>
                  </v:textbox>
                </v:rect>
                <v:line id="Straight Connector 73" o:spid="_x0000_s1029" style="position:absolute;flip:x;visibility:visible;mso-wrap-style:square" from="45243,12954" to="45288,3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97" o:spid="_x0000_s1030" style="position:absolute;flip:x;visibility:visible;mso-wrap-style:square" from="0,26574" to="1905,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4" o:spid="_x0000_s1031" style="position:absolute;flip:y;visibility:visible;mso-wrap-style:square" from="11049,3333" to="11093,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33" o:spid="_x0000_s1032" type="#_x0000_t32" style="position:absolute;left:55435;top:11334;width:0;height: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50" o:spid="_x0000_s1033" type="#_x0000_t32" style="position:absolute;left:32861;top:11334;width:6;height:29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58" o:spid="_x0000_s1034" type="#_x0000_t32" style="position:absolute;left:32956;top:20859;width:6;height:2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line id="Line 98" o:spid="_x0000_s1035" style="position:absolute;visibility:visible;mso-wrap-style:square" from="95,12858" to="95,2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5" o:spid="_x0000_s1036" type="#_x0000_t202" style="position:absolute;left:2286;top:5238;width:1882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6029D734" w14:textId="77777777" w:rsidR="00CA3E2F" w:rsidRPr="0049338A" w:rsidRDefault="00CA3E2F" w:rsidP="00896A68">
                        <w:pPr>
                          <w:rPr>
                            <w:rFonts w:cs="Calibri"/>
                          </w:rPr>
                        </w:pPr>
                        <w:r w:rsidRPr="0049338A">
                          <w:rPr>
                            <w:rFonts w:cs="Calibri"/>
                            <w:b/>
                          </w:rPr>
                          <w:t>IR-</w:t>
                        </w:r>
                        <w:r>
                          <w:rPr>
                            <w:rFonts w:cs="Calibri"/>
                            <w:b/>
                          </w:rPr>
                          <w:t>1</w:t>
                        </w:r>
                        <w:r w:rsidRPr="0049338A">
                          <w:rPr>
                            <w:rFonts w:cs="Calibri"/>
                            <w:b/>
                          </w:rPr>
                          <w:t>:  Agricultural Extension Service provision enhanced</w:t>
                        </w:r>
                      </w:p>
                    </w:txbxContent>
                  </v:textbox>
                </v:shape>
                <v:shape id="Text Box 6" o:spid="_x0000_s1037" type="#_x0000_t202" style="position:absolute;left:23717;top:5238;width:1836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4031BF0E" w14:textId="77777777" w:rsidR="00CA3E2F" w:rsidRPr="0049338A" w:rsidRDefault="00CA3E2F" w:rsidP="00896A68">
                        <w:pPr>
                          <w:rPr>
                            <w:rFonts w:cs="Calibri"/>
                          </w:rPr>
                        </w:pPr>
                        <w:r w:rsidRPr="0049338A">
                          <w:rPr>
                            <w:rFonts w:cs="Calibri"/>
                            <w:b/>
                          </w:rPr>
                          <w:t>IR-</w:t>
                        </w:r>
                        <w:r>
                          <w:rPr>
                            <w:rFonts w:cs="Calibri"/>
                            <w:b/>
                          </w:rPr>
                          <w:t>2</w:t>
                        </w:r>
                        <w:r w:rsidRPr="0049338A">
                          <w:rPr>
                            <w:rFonts w:cs="Calibri"/>
                            <w:b/>
                          </w:rPr>
                          <w:t xml:space="preserve">: Smallholder </w:t>
                        </w:r>
                        <w:r>
                          <w:rPr>
                            <w:rFonts w:cs="Calibri"/>
                            <w:b/>
                          </w:rPr>
                          <w:t>farmers (men &amp;</w:t>
                        </w:r>
                        <w:r w:rsidRPr="0049338A">
                          <w:rPr>
                            <w:rFonts w:cs="Calibri"/>
                            <w:b/>
                          </w:rPr>
                          <w:t>women</w:t>
                        </w:r>
                        <w:r>
                          <w:rPr>
                            <w:rFonts w:cs="Calibri"/>
                            <w:b/>
                          </w:rPr>
                          <w:t>)</w:t>
                        </w:r>
                        <w:r w:rsidRPr="0049338A">
                          <w:rPr>
                            <w:rFonts w:cs="Calibri"/>
                            <w:b/>
                          </w:rPr>
                          <w:t xml:space="preserve"> in agriculture empowered</w:t>
                        </w:r>
                      </w:p>
                    </w:txbxContent>
                  </v:textbox>
                </v:shape>
                <v:line id="Line 15" o:spid="_x0000_s1038" style="position:absolute;visibility:visible;mso-wrap-style:square" from="11049,3333" to="5457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10" o:spid="_x0000_s1039" type="#_x0000_t202" style="position:absolute;left:2476;top:14287;width:1821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4F7B5BC5" w14:textId="77777777" w:rsidR="00CA3E2F" w:rsidRDefault="00CA3E2F" w:rsidP="00896A68">
                        <w:r>
                          <w:rPr>
                            <w:color w:val="000000"/>
                          </w:rPr>
                          <w:t>Sub IR 1.1: Capacity of agriculture extension agents enhanced</w:t>
                        </w:r>
                      </w:p>
                    </w:txbxContent>
                  </v:textbox>
                </v:shape>
                <v:shape id="Text Box 11" o:spid="_x0000_s1040" type="#_x0000_t202" style="position:absolute;left:1905;top:23622;width:19837;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4A7C6CAF" w14:textId="77777777" w:rsidR="00CA3E2F" w:rsidRDefault="00CA3E2F" w:rsidP="00896A68">
                        <w:r>
                          <w:rPr>
                            <w:color w:val="000000"/>
                          </w:rPr>
                          <w:t>Sub IR 1.2</w:t>
                        </w:r>
                        <w:r w:rsidRPr="004C16EB">
                          <w:rPr>
                            <w:color w:val="000000"/>
                          </w:rPr>
                          <w:t xml:space="preserve">: </w:t>
                        </w:r>
                        <w:r>
                          <w:rPr>
                            <w:rFonts w:eastAsia="Times New Roman"/>
                            <w:lang w:val="en-GB" w:eastAsia="en-GB"/>
                          </w:rPr>
                          <w:t>Increased outreach to f</w:t>
                        </w:r>
                        <w:r w:rsidRPr="001709AC">
                          <w:rPr>
                            <w:rFonts w:eastAsia="Times New Roman"/>
                            <w:lang w:val="en-GB" w:eastAsia="en-GB"/>
                          </w:rPr>
                          <w:t xml:space="preserve">armers by more equipped </w:t>
                        </w:r>
                        <w:r>
                          <w:rPr>
                            <w:rFonts w:eastAsia="Times New Roman"/>
                            <w:lang w:val="en-GB" w:eastAsia="en-GB"/>
                          </w:rPr>
                          <w:t>agriculture extension a</w:t>
                        </w:r>
                        <w:r w:rsidRPr="001709AC">
                          <w:rPr>
                            <w:rFonts w:eastAsia="Times New Roman"/>
                            <w:lang w:val="en-GB" w:eastAsia="en-GB"/>
                          </w:rPr>
                          <w:t>gents</w:t>
                        </w:r>
                      </w:p>
                    </w:txbxContent>
                  </v:textbox>
                </v:shape>
                <v:shape id="Text Box 13" o:spid="_x0000_s1041" type="#_x0000_t202" style="position:absolute;left:25146;top:23717;width:16211;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2262406E" w14:textId="77777777" w:rsidR="00CA3E2F" w:rsidRDefault="00CA3E2F" w:rsidP="00896A68">
                        <w:r>
                          <w:rPr>
                            <w:color w:val="000000"/>
                          </w:rPr>
                          <w:t>Sub IR 2.2: Producer (farmer) groups strengthened</w:t>
                        </w:r>
                      </w:p>
                    </w:txbxContent>
                  </v:textbox>
                </v:shape>
                <v:shape id="Text Box 14" o:spid="_x0000_s1042" type="#_x0000_t202" style="position:absolute;left:47053;top:28289;width:18796;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14:paraId="2E4E810C" w14:textId="77777777" w:rsidR="00CA3E2F" w:rsidRDefault="00CA3E2F" w:rsidP="00896A68">
                        <w:r>
                          <w:rPr>
                            <w:color w:val="000000"/>
                          </w:rPr>
                          <w:t>Sub IR 3.3: Increased use of ICT by farmers</w:t>
                        </w:r>
                      </w:p>
                    </w:txbxContent>
                  </v:textbox>
                </v:shape>
                <v:shape id="Text Box 15" o:spid="_x0000_s1043" type="#_x0000_t202" style="position:absolute;left:24384;top:14382;width:17011;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14B96EF9" w14:textId="77777777" w:rsidR="00CA3E2F" w:rsidRDefault="00CA3E2F" w:rsidP="00896A68">
                        <w:r>
                          <w:rPr>
                            <w:color w:val="000000"/>
                          </w:rPr>
                          <w:t>Sub IR 2.1: Farmers’ knowledge and capacity in agriculture enhanced</w:t>
                        </w:r>
                      </w:p>
                    </w:txbxContent>
                  </v:textbox>
                </v:shape>
                <v:shape id="Text Box 22" o:spid="_x0000_s1044" type="#_x0000_t202" style="position:absolute;left:45243;top:5238;width:2018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28E2F01E" w14:textId="77777777" w:rsidR="00CA3E2F" w:rsidRPr="0049338A" w:rsidRDefault="00CA3E2F" w:rsidP="00896A68">
                        <w:pPr>
                          <w:rPr>
                            <w:rFonts w:cs="Calibri"/>
                            <w:b/>
                          </w:rPr>
                        </w:pPr>
                        <w:r w:rsidRPr="0049338A">
                          <w:rPr>
                            <w:rFonts w:cs="Calibri"/>
                            <w:b/>
                          </w:rPr>
                          <w:t>IR-</w:t>
                        </w:r>
                        <w:r>
                          <w:rPr>
                            <w:rFonts w:cs="Calibri"/>
                            <w:b/>
                          </w:rPr>
                          <w:t>3</w:t>
                        </w:r>
                        <w:r w:rsidRPr="0049338A">
                          <w:rPr>
                            <w:rFonts w:cs="Calibri"/>
                            <w:b/>
                          </w:rPr>
                          <w:t>: Strengthened application of ICT in agriculture</w:t>
                        </w:r>
                      </w:p>
                    </w:txbxContent>
                  </v:textbox>
                </v:shape>
                <v:shape id="Text Box 23" o:spid="_x0000_s1045" type="#_x0000_t202" style="position:absolute;left:46291;top:13906;width:1914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14:paraId="25228871" w14:textId="77777777" w:rsidR="00CA3E2F" w:rsidRDefault="00CA3E2F" w:rsidP="00896A68">
                        <w:r>
                          <w:t>Sub IR 3.1: Improved national agricultural info system</w:t>
                        </w:r>
                      </w:p>
                    </w:txbxContent>
                  </v:textbox>
                </v:shape>
                <v:line id="Line 17" o:spid="_x0000_s1046" style="position:absolute;flip:x y;visibility:visible;mso-wrap-style:square" from="54578,3333" to="54597,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mMAAAADbAAAADwAAAGRycy9kb3ducmV2LnhtbERPPW/CMBDdkfgP1lXqBg4MQFMMqpCQ&#10;GFiACtZLfMSB+JzEJqT/Hg9IHZ/e93Ld20p01PrSsYLJOAFBnDtdcqHg97QdLUD4gKyxckwK/sjD&#10;ejUcLDHV7skH6o6hEDGEfYoKTAh1KqXPDVn0Y1cTR+7qWoshwraQusVnDLeVnCbJTFosOTYYrGlj&#10;KL8fH1ZBlz0mt/P+cPfZpfnKFqbZ7JuZUp8f/c83iEB9+Be/3TutYB7Xxy/x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tnpjAAAAA2wAAAA8AAAAAAAAAAAAAAAAA&#10;oQIAAGRycy9kb3ducmV2LnhtbFBLBQYAAAAABAAEAPkAAACOAwAAAAA=&#10;">
                  <v:stroke endarrow="block"/>
                </v:line>
                <v:line id="Line 29" o:spid="_x0000_s1047" style="position:absolute;flip:y;visibility:visible;mso-wrap-style:square" from="33147,0" to="33147,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0" o:spid="_x0000_s1048" style="position:absolute;flip:x;visibility:visible;mso-wrap-style:square" from="45339,23717" to="47047,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shape id="AutoShape 21" o:spid="_x0000_s1049" type="#_x0000_t32" style="position:absolute;left:11049;top:11239;width:6;height:2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line id="Line 28" o:spid="_x0000_s1050" style="position:absolute;visibility:visible;mso-wrap-style:square" from="190,12858" to="11061,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29" o:spid="_x0000_s1051" style="position:absolute;visibility:visible;mso-wrap-style:square" from="45529,12954" to="55302,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0" o:spid="_x0000_s1052" style="position:absolute;flip:x;visibility:visible;mso-wrap-style:square" from="45243,31051" to="46951,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w10:wrap type="topAndBottom"/>
              </v:group>
            </w:pict>
          </mc:Fallback>
        </mc:AlternateContent>
      </w:r>
      <w:r>
        <w:rPr>
          <w:rFonts w:ascii="Times New Roman" w:eastAsia="Times New Roman" w:hAnsi="Times New Roman"/>
          <w:b/>
          <w:bCs/>
          <w:noProof/>
          <w:color w:val="4F81BD"/>
          <w:sz w:val="24"/>
          <w:szCs w:val="24"/>
        </w:rPr>
        <mc:AlternateContent>
          <mc:Choice Requires="wps">
            <w:drawing>
              <wp:anchor distT="0" distB="0" distL="114300" distR="114300" simplePos="0" relativeHeight="251666432" behindDoc="0" locked="0" layoutInCell="1" allowOverlap="1" wp14:anchorId="32048A88" wp14:editId="7343468A">
                <wp:simplePos x="0" y="0"/>
                <wp:positionH relativeFrom="column">
                  <wp:posOffset>129540</wp:posOffset>
                </wp:positionH>
                <wp:positionV relativeFrom="paragraph">
                  <wp:posOffset>260985</wp:posOffset>
                </wp:positionV>
                <wp:extent cx="5705475" cy="548005"/>
                <wp:effectExtent l="0" t="0" r="28575" b="23495"/>
                <wp:wrapSquare wrapText="bothSides"/>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48005"/>
                        </a:xfrm>
                        <a:prstGeom prst="rect">
                          <a:avLst/>
                        </a:prstGeom>
                        <a:solidFill>
                          <a:srgbClr val="FFFFFF"/>
                        </a:solidFill>
                        <a:ln w="9525">
                          <a:solidFill>
                            <a:srgbClr val="000000"/>
                          </a:solidFill>
                          <a:miter lim="800000"/>
                          <a:headEnd/>
                          <a:tailEnd/>
                        </a:ln>
                      </wps:spPr>
                      <wps:txbx>
                        <w:txbxContent>
                          <w:p w14:paraId="38D90CDA" w14:textId="77777777" w:rsidR="00CA3E2F" w:rsidRPr="00C07C46" w:rsidRDefault="00CA3E2F" w:rsidP="00896A68">
                            <w:pPr>
                              <w:jc w:val="center"/>
                              <w:rPr>
                                <w:b/>
                                <w:sz w:val="28"/>
                                <w:szCs w:val="28"/>
                              </w:rPr>
                            </w:pPr>
                            <w:r w:rsidRPr="00C07C46">
                              <w:rPr>
                                <w:b/>
                                <w:sz w:val="28"/>
                                <w:szCs w:val="28"/>
                              </w:rPr>
                              <w:t xml:space="preserve">Objective: </w:t>
                            </w:r>
                            <w:r>
                              <w:rPr>
                                <w:b/>
                                <w:sz w:val="28"/>
                                <w:szCs w:val="28"/>
                              </w:rPr>
                              <w:t xml:space="preserve">Increased </w:t>
                            </w:r>
                            <w:r w:rsidRPr="00C07C46">
                              <w:rPr>
                                <w:b/>
                                <w:sz w:val="28"/>
                                <w:szCs w:val="28"/>
                              </w:rPr>
                              <w:t xml:space="preserve">Farmer Access to </w:t>
                            </w:r>
                            <w:r>
                              <w:rPr>
                                <w:b/>
                                <w:sz w:val="28"/>
                                <w:szCs w:val="28"/>
                              </w:rPr>
                              <w:t xml:space="preserve">Improved </w:t>
                            </w:r>
                            <w:r w:rsidRPr="00C07C46">
                              <w:rPr>
                                <w:b/>
                                <w:sz w:val="28"/>
                                <w:szCs w:val="28"/>
                              </w:rPr>
                              <w:t>Agricultur</w:t>
                            </w:r>
                            <w:r>
                              <w:rPr>
                                <w:b/>
                                <w:sz w:val="28"/>
                                <w:szCs w:val="28"/>
                              </w:rPr>
                              <w:t>al</w:t>
                            </w:r>
                            <w:r w:rsidRPr="00C07C46">
                              <w:rPr>
                                <w:b/>
                                <w:sz w:val="28"/>
                                <w:szCs w:val="28"/>
                              </w:rPr>
                              <w:t xml:space="preser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8A88" id="Text Box 4" o:spid="_x0000_s1053" type="#_x0000_t202" style="position:absolute;margin-left:10.2pt;margin-top:20.55pt;width:449.25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">
                <v:textbox>
                  <w:txbxContent>
                    <w:p w14:paraId="38D90CDA" w14:textId="77777777" w:rsidR="00CA3E2F" w:rsidRPr="00C07C46" w:rsidRDefault="00CA3E2F" w:rsidP="00896A68">
                      <w:pPr>
                        <w:jc w:val="center"/>
                        <w:rPr>
                          <w:b/>
                          <w:sz w:val="28"/>
                          <w:szCs w:val="28"/>
                        </w:rPr>
                      </w:pPr>
                      <w:r w:rsidRPr="00C07C46">
                        <w:rPr>
                          <w:b/>
                          <w:sz w:val="28"/>
                          <w:szCs w:val="28"/>
                        </w:rPr>
                        <w:t xml:space="preserve">Objective: </w:t>
                      </w:r>
                      <w:r>
                        <w:rPr>
                          <w:b/>
                          <w:sz w:val="28"/>
                          <w:szCs w:val="28"/>
                        </w:rPr>
                        <w:t xml:space="preserve">Increased </w:t>
                      </w:r>
                      <w:r w:rsidRPr="00C07C46">
                        <w:rPr>
                          <w:b/>
                          <w:sz w:val="28"/>
                          <w:szCs w:val="28"/>
                        </w:rPr>
                        <w:t xml:space="preserve">Farmer Access to </w:t>
                      </w:r>
                      <w:r>
                        <w:rPr>
                          <w:b/>
                          <w:sz w:val="28"/>
                          <w:szCs w:val="28"/>
                        </w:rPr>
                        <w:t xml:space="preserve">Improved </w:t>
                      </w:r>
                      <w:r w:rsidRPr="00C07C46">
                        <w:rPr>
                          <w:b/>
                          <w:sz w:val="28"/>
                          <w:szCs w:val="28"/>
                        </w:rPr>
                        <w:t>Agricultur</w:t>
                      </w:r>
                      <w:r>
                        <w:rPr>
                          <w:b/>
                          <w:sz w:val="28"/>
                          <w:szCs w:val="28"/>
                        </w:rPr>
                        <w:t>al</w:t>
                      </w:r>
                      <w:r w:rsidRPr="00C07C46">
                        <w:rPr>
                          <w:b/>
                          <w:sz w:val="28"/>
                          <w:szCs w:val="28"/>
                        </w:rPr>
                        <w:t xml:space="preserve"> Extension Service</w:t>
                      </w:r>
                    </w:p>
                  </w:txbxContent>
                </v:textbox>
                <w10:wrap type="square"/>
              </v:shape>
            </w:pict>
          </mc:Fallback>
        </mc:AlternateContent>
      </w:r>
    </w:p>
    <w:p w14:paraId="1529F216" w14:textId="77777777" w:rsidR="00896A68" w:rsidRPr="00A936DA" w:rsidRDefault="00896A68" w:rsidP="00896A68">
      <w:pPr>
        <w:spacing w:after="200" w:line="276" w:lineRule="auto"/>
        <w:rPr>
          <w:rFonts w:ascii="Times New Roman" w:eastAsia="Times New Roman" w:hAnsi="Times New Roman"/>
          <w:sz w:val="24"/>
          <w:szCs w:val="24"/>
        </w:rPr>
      </w:pPr>
    </w:p>
    <w:p w14:paraId="05390439" w14:textId="77777777" w:rsidR="00896A68" w:rsidRPr="00A936DA" w:rsidRDefault="00896A68" w:rsidP="00896A68">
      <w:pPr>
        <w:spacing w:after="200" w:line="276" w:lineRule="auto"/>
        <w:rPr>
          <w:rFonts w:ascii="Times New Roman" w:eastAsia="Times New Roman" w:hAnsi="Times New Roman"/>
          <w:sz w:val="24"/>
          <w:szCs w:val="24"/>
        </w:rPr>
      </w:pPr>
    </w:p>
    <w:p w14:paraId="7763A418" w14:textId="77777777" w:rsidR="00896A68" w:rsidRPr="00A936DA" w:rsidRDefault="00896A68" w:rsidP="00896A68">
      <w:pPr>
        <w:spacing w:after="200" w:line="276" w:lineRule="auto"/>
        <w:rPr>
          <w:rFonts w:ascii="Times New Roman" w:eastAsia="Times New Roman" w:hAnsi="Times New Roman"/>
          <w:sz w:val="24"/>
          <w:szCs w:val="24"/>
        </w:rPr>
      </w:pPr>
    </w:p>
    <w:p w14:paraId="449B1F0F" w14:textId="77777777" w:rsidR="00896A68" w:rsidRPr="00A936DA" w:rsidRDefault="00896A68" w:rsidP="00896A68">
      <w:pPr>
        <w:spacing w:line="276" w:lineRule="auto"/>
        <w:jc w:val="both"/>
        <w:textAlignment w:val="baseline"/>
        <w:rPr>
          <w:rFonts w:ascii="Times New Roman" w:eastAsia="Times New Roman" w:hAnsi="Times New Roman"/>
          <w:b/>
          <w:bCs/>
          <w:color w:val="4F81BD"/>
          <w:sz w:val="24"/>
          <w:szCs w:val="24"/>
        </w:rPr>
      </w:pPr>
    </w:p>
    <w:p w14:paraId="0E03637C" w14:textId="77777777" w:rsidR="00896A68" w:rsidRPr="00A936DA" w:rsidRDefault="00896A68" w:rsidP="00896A68">
      <w:pPr>
        <w:spacing w:line="276" w:lineRule="auto"/>
        <w:jc w:val="both"/>
        <w:textAlignment w:val="baseline"/>
        <w:rPr>
          <w:rFonts w:ascii="Times New Roman" w:eastAsia="Times New Roman" w:hAnsi="Times New Roman"/>
          <w:b/>
          <w:bCs/>
          <w:color w:val="4F81BD"/>
          <w:sz w:val="24"/>
          <w:szCs w:val="24"/>
        </w:rPr>
      </w:pPr>
    </w:p>
    <w:p w14:paraId="330C4824" w14:textId="77777777" w:rsidR="00896A68" w:rsidRPr="00A936DA" w:rsidRDefault="00896A68" w:rsidP="00896A68">
      <w:pPr>
        <w:spacing w:line="276" w:lineRule="auto"/>
        <w:jc w:val="both"/>
        <w:textAlignment w:val="baseline"/>
        <w:rPr>
          <w:rFonts w:ascii="Times New Roman" w:eastAsia="Times New Roman" w:hAnsi="Times New Roman"/>
          <w:b/>
          <w:bCs/>
          <w:color w:val="4F81BD"/>
          <w:sz w:val="24"/>
          <w:szCs w:val="24"/>
        </w:rPr>
      </w:pPr>
    </w:p>
    <w:p w14:paraId="79385A7A" w14:textId="77777777" w:rsidR="00896A68" w:rsidRPr="00A936DA" w:rsidRDefault="00896A68" w:rsidP="00896A68">
      <w:pPr>
        <w:spacing w:line="276" w:lineRule="auto"/>
        <w:jc w:val="both"/>
        <w:textAlignment w:val="baseline"/>
        <w:rPr>
          <w:rFonts w:ascii="Times New Roman" w:eastAsia="Times New Roman" w:hAnsi="Times New Roman"/>
          <w:b/>
          <w:bCs/>
          <w:color w:val="4F81BD"/>
          <w:sz w:val="24"/>
          <w:szCs w:val="24"/>
        </w:rPr>
      </w:pPr>
    </w:p>
    <w:p w14:paraId="01F3EC84" w14:textId="77777777" w:rsidR="00896A68" w:rsidRPr="00A936DA" w:rsidRDefault="00896A68" w:rsidP="00896A68">
      <w:pPr>
        <w:spacing w:line="276" w:lineRule="auto"/>
        <w:jc w:val="both"/>
        <w:textAlignment w:val="baseline"/>
        <w:rPr>
          <w:rFonts w:ascii="Times New Roman" w:eastAsia="Times New Roman" w:hAnsi="Times New Roman"/>
          <w:b/>
          <w:bCs/>
          <w:color w:val="4F81BD"/>
          <w:sz w:val="24"/>
          <w:szCs w:val="24"/>
        </w:rPr>
      </w:pPr>
    </w:p>
    <w:p w14:paraId="05C5308A" w14:textId="77777777" w:rsidR="00896A68" w:rsidRPr="00A936DA" w:rsidRDefault="00896A68" w:rsidP="00896A68">
      <w:pPr>
        <w:spacing w:line="276" w:lineRule="auto"/>
        <w:jc w:val="both"/>
        <w:textAlignment w:val="baseline"/>
        <w:rPr>
          <w:rFonts w:ascii="Times New Roman" w:eastAsia="Times New Roman" w:hAnsi="Times New Roman"/>
          <w:b/>
          <w:bCs/>
          <w:color w:val="4F81BD"/>
          <w:sz w:val="24"/>
          <w:szCs w:val="24"/>
        </w:rPr>
      </w:pPr>
    </w:p>
    <w:p w14:paraId="27D32BE7" w14:textId="77777777" w:rsidR="00896A68" w:rsidRDefault="00896A68" w:rsidP="00896A68">
      <w:pPr>
        <w:rPr>
          <w:rFonts w:ascii="Times New Roman" w:eastAsia="Times New Roman" w:hAnsi="Times New Roman"/>
          <w:b/>
          <w:sz w:val="24"/>
          <w:szCs w:val="24"/>
        </w:rPr>
      </w:pPr>
    </w:p>
    <w:p w14:paraId="6B47FE2E" w14:textId="77777777" w:rsidR="00896A68" w:rsidRDefault="00896A68" w:rsidP="00896A68">
      <w:pPr>
        <w:rPr>
          <w:rFonts w:ascii="Times New Roman" w:eastAsia="Times New Roman" w:hAnsi="Times New Roman"/>
          <w:b/>
          <w:sz w:val="24"/>
          <w:szCs w:val="24"/>
        </w:rPr>
      </w:pPr>
    </w:p>
    <w:p w14:paraId="43EF0C91" w14:textId="77777777" w:rsidR="00896A68" w:rsidRPr="00896A68" w:rsidRDefault="00896A68" w:rsidP="00896A68">
      <w:pPr>
        <w:rPr>
          <w:rFonts w:ascii="Times New Roman" w:eastAsia="Times New Roman" w:hAnsi="Times New Roman"/>
          <w:b/>
          <w:sz w:val="24"/>
          <w:szCs w:val="24"/>
        </w:rPr>
      </w:pPr>
    </w:p>
    <w:p w14:paraId="0A115E1D" w14:textId="63840774" w:rsidR="00D73C68" w:rsidRPr="00A936DA" w:rsidRDefault="00A936DA" w:rsidP="00D73C68">
      <w:pPr>
        <w:pStyle w:val="ListParagraph"/>
        <w:numPr>
          <w:ilvl w:val="0"/>
          <w:numId w:val="18"/>
        </w:numPr>
        <w:rPr>
          <w:rFonts w:ascii="Times New Roman" w:eastAsia="Times New Roman" w:hAnsi="Times New Roman"/>
          <w:b/>
          <w:sz w:val="24"/>
          <w:szCs w:val="24"/>
        </w:rPr>
      </w:pPr>
      <w:r>
        <w:rPr>
          <w:rFonts w:ascii="Times New Roman" w:eastAsia="Times New Roman" w:hAnsi="Times New Roman"/>
          <w:b/>
          <w:sz w:val="24"/>
          <w:szCs w:val="24"/>
        </w:rPr>
        <w:t xml:space="preserve">PROGRAM </w:t>
      </w:r>
      <w:r w:rsidR="00042A8A">
        <w:rPr>
          <w:rFonts w:ascii="Times New Roman" w:eastAsia="Times New Roman" w:hAnsi="Times New Roman"/>
          <w:b/>
          <w:sz w:val="24"/>
          <w:szCs w:val="24"/>
        </w:rPr>
        <w:t>COMPONENTS</w:t>
      </w:r>
      <w:r w:rsidR="00896A68">
        <w:rPr>
          <w:rFonts w:ascii="Times New Roman" w:eastAsia="Times New Roman" w:hAnsi="Times New Roman"/>
          <w:b/>
          <w:sz w:val="24"/>
          <w:szCs w:val="24"/>
        </w:rPr>
        <w:t xml:space="preserve"> AND ACTIVITIES</w:t>
      </w:r>
    </w:p>
    <w:p w14:paraId="57543C0D" w14:textId="77777777" w:rsidR="00D73C68" w:rsidRPr="00A936DA" w:rsidRDefault="00D73C68" w:rsidP="002517A9">
      <w:pPr>
        <w:ind w:firstLine="720"/>
        <w:rPr>
          <w:rFonts w:ascii="Times New Roman" w:eastAsia="Times New Roman" w:hAnsi="Times New Roman"/>
          <w:sz w:val="24"/>
          <w:szCs w:val="24"/>
        </w:rPr>
      </w:pPr>
    </w:p>
    <w:p w14:paraId="55909D6E" w14:textId="1B66A957" w:rsidR="00E941A0" w:rsidRPr="00A936DA" w:rsidRDefault="002517A9" w:rsidP="00E941A0">
      <w:pPr>
        <w:ind w:firstLine="720"/>
        <w:rPr>
          <w:rFonts w:ascii="Times New Roman" w:eastAsia="Times New Roman" w:hAnsi="Times New Roman"/>
          <w:sz w:val="24"/>
          <w:szCs w:val="24"/>
        </w:rPr>
      </w:pPr>
      <w:r w:rsidRPr="00A936DA">
        <w:rPr>
          <w:rFonts w:ascii="Times New Roman" w:eastAsia="Times New Roman" w:hAnsi="Times New Roman"/>
          <w:sz w:val="24"/>
          <w:szCs w:val="24"/>
        </w:rPr>
        <w:t xml:space="preserve">The goal of the </w:t>
      </w:r>
      <w:r w:rsidR="00F41A6B">
        <w:rPr>
          <w:rFonts w:ascii="Times New Roman" w:eastAsia="Times New Roman" w:hAnsi="Times New Roman"/>
          <w:sz w:val="24"/>
          <w:szCs w:val="24"/>
        </w:rPr>
        <w:t>AESA</w:t>
      </w:r>
      <w:r w:rsidRPr="00A936DA">
        <w:rPr>
          <w:rFonts w:ascii="Times New Roman" w:eastAsia="Times New Roman" w:hAnsi="Times New Roman"/>
          <w:sz w:val="24"/>
          <w:szCs w:val="24"/>
        </w:rPr>
        <w:t xml:space="preserve"> Project is to </w:t>
      </w:r>
      <w:r w:rsidRPr="00A936DA">
        <w:rPr>
          <w:rFonts w:ascii="Times New Roman" w:eastAsia="Times New Roman" w:hAnsi="Times New Roman"/>
          <w:bCs/>
          <w:sz w:val="24"/>
          <w:szCs w:val="24"/>
        </w:rPr>
        <w:t xml:space="preserve">strengthen the existing agriculture extension system in 12 districts in </w:t>
      </w:r>
      <w:r w:rsidR="002F4857">
        <w:rPr>
          <w:rFonts w:ascii="Times New Roman" w:eastAsia="Times New Roman" w:hAnsi="Times New Roman"/>
          <w:bCs/>
          <w:sz w:val="24"/>
          <w:szCs w:val="24"/>
        </w:rPr>
        <w:t xml:space="preserve">the </w:t>
      </w:r>
      <w:r w:rsidRPr="00A936DA">
        <w:rPr>
          <w:rFonts w:ascii="Times New Roman" w:eastAsia="Times New Roman" w:hAnsi="Times New Roman"/>
          <w:bCs/>
          <w:sz w:val="24"/>
          <w:szCs w:val="24"/>
        </w:rPr>
        <w:t>southwest and central Bangladesh in order to sustainably improve food security and nutrition for 110,000 vulnerable smallholder farmers.</w:t>
      </w:r>
      <w:r w:rsidR="00D73C68" w:rsidRPr="00A936DA">
        <w:rPr>
          <w:rFonts w:ascii="Times New Roman" w:eastAsia="Times New Roman" w:hAnsi="Times New Roman"/>
          <w:sz w:val="24"/>
          <w:szCs w:val="24"/>
        </w:rPr>
        <w:t xml:space="preserve"> This goal is supported by three</w:t>
      </w:r>
      <w:r w:rsidR="00276445">
        <w:rPr>
          <w:rFonts w:ascii="Times New Roman" w:eastAsia="Times New Roman" w:hAnsi="Times New Roman"/>
          <w:sz w:val="24"/>
          <w:szCs w:val="24"/>
        </w:rPr>
        <w:t xml:space="preserve"> </w:t>
      </w:r>
      <w:r w:rsidR="002F4857">
        <w:rPr>
          <w:rFonts w:ascii="Times New Roman" w:eastAsia="Times New Roman" w:hAnsi="Times New Roman"/>
          <w:sz w:val="24"/>
          <w:szCs w:val="24"/>
        </w:rPr>
        <w:t>c</w:t>
      </w:r>
      <w:r w:rsidR="002F4857" w:rsidRPr="00A936DA">
        <w:rPr>
          <w:rFonts w:ascii="Times New Roman" w:eastAsia="Times New Roman" w:hAnsi="Times New Roman"/>
          <w:sz w:val="24"/>
          <w:szCs w:val="24"/>
        </w:rPr>
        <w:t xml:space="preserve">omponents </w:t>
      </w:r>
      <w:r w:rsidRPr="00A936DA">
        <w:rPr>
          <w:rFonts w:ascii="Times New Roman" w:eastAsia="Times New Roman" w:hAnsi="Times New Roman"/>
          <w:sz w:val="24"/>
          <w:szCs w:val="24"/>
        </w:rPr>
        <w:t xml:space="preserve">and related </w:t>
      </w:r>
      <w:r w:rsidR="002F4857">
        <w:rPr>
          <w:rFonts w:ascii="Times New Roman" w:eastAsia="Times New Roman" w:hAnsi="Times New Roman"/>
          <w:sz w:val="24"/>
          <w:szCs w:val="24"/>
        </w:rPr>
        <w:t>t</w:t>
      </w:r>
      <w:r w:rsidR="002F4857" w:rsidRPr="00A936DA">
        <w:rPr>
          <w:rFonts w:ascii="Times New Roman" w:eastAsia="Times New Roman" w:hAnsi="Times New Roman"/>
          <w:sz w:val="24"/>
          <w:szCs w:val="24"/>
        </w:rPr>
        <w:t>asks</w:t>
      </w:r>
      <w:r w:rsidR="00E941A0" w:rsidRPr="00A936DA">
        <w:rPr>
          <w:rFonts w:ascii="Times New Roman" w:eastAsia="Times New Roman" w:hAnsi="Times New Roman"/>
          <w:sz w:val="24"/>
          <w:szCs w:val="24"/>
        </w:rPr>
        <w:t xml:space="preserve">. </w:t>
      </w:r>
    </w:p>
    <w:p w14:paraId="27F47594" w14:textId="77777777" w:rsidR="00E941A0" w:rsidRPr="00A936DA" w:rsidRDefault="00E941A0" w:rsidP="00E941A0">
      <w:pPr>
        <w:ind w:firstLine="720"/>
        <w:rPr>
          <w:rFonts w:ascii="Times New Roman" w:eastAsia="Times New Roman" w:hAnsi="Times New Roman"/>
          <w:sz w:val="24"/>
          <w:szCs w:val="24"/>
        </w:rPr>
      </w:pPr>
    </w:p>
    <w:p w14:paraId="684F88D4" w14:textId="77777777" w:rsidR="004E792F" w:rsidRDefault="004E792F" w:rsidP="00A75660">
      <w:pPr>
        <w:pStyle w:val="ListParagraph"/>
        <w:numPr>
          <w:ilvl w:val="0"/>
          <w:numId w:val="34"/>
        </w:numPr>
        <w:rPr>
          <w:rFonts w:ascii="Times New Roman" w:eastAsia="Times New Roman" w:hAnsi="Times New Roman"/>
          <w:sz w:val="24"/>
          <w:szCs w:val="24"/>
        </w:rPr>
      </w:pPr>
      <w:r>
        <w:rPr>
          <w:rFonts w:ascii="Times New Roman" w:eastAsia="Times New Roman" w:hAnsi="Times New Roman"/>
          <w:b/>
          <w:sz w:val="24"/>
          <w:szCs w:val="24"/>
          <w:u w:val="single"/>
        </w:rPr>
        <w:t xml:space="preserve">Component </w:t>
      </w:r>
      <w:r w:rsidRPr="006A4977">
        <w:rPr>
          <w:rFonts w:ascii="Times New Roman" w:eastAsia="Times New Roman" w:hAnsi="Times New Roman"/>
          <w:b/>
          <w:sz w:val="24"/>
          <w:szCs w:val="24"/>
        </w:rPr>
        <w:t>1</w:t>
      </w:r>
      <w:r>
        <w:rPr>
          <w:rFonts w:ascii="Times New Roman" w:eastAsia="Times New Roman" w:hAnsi="Times New Roman"/>
          <w:sz w:val="24"/>
          <w:szCs w:val="24"/>
        </w:rPr>
        <w:t xml:space="preserve">- </w:t>
      </w:r>
      <w:r w:rsidR="00E941A0" w:rsidRPr="00A75660">
        <w:rPr>
          <w:rFonts w:ascii="Times New Roman" w:eastAsia="Times New Roman" w:hAnsi="Times New Roman"/>
          <w:sz w:val="24"/>
          <w:szCs w:val="24"/>
        </w:rPr>
        <w:t xml:space="preserve">The USAID Agricultural Extension Support Activity approach starts with empowerment of smallholder farmers (with an emphasis on women farmers), through development of producer groups around non-cereal agricultural products common to southwest Bangladesh.  </w:t>
      </w:r>
      <w:r>
        <w:rPr>
          <w:rFonts w:ascii="Times New Roman" w:eastAsia="Times New Roman" w:hAnsi="Times New Roman"/>
          <w:sz w:val="24"/>
          <w:szCs w:val="24"/>
        </w:rPr>
        <w:t xml:space="preserve"> This component aims at giving smallholder farmer a voice to</w:t>
      </w:r>
      <w:r w:rsidR="00E941A0" w:rsidRPr="00A75660">
        <w:rPr>
          <w:rFonts w:ascii="Times New Roman" w:eastAsia="Times New Roman" w:hAnsi="Times New Roman"/>
          <w:sz w:val="24"/>
          <w:szCs w:val="24"/>
        </w:rPr>
        <w:t xml:space="preserve"> demand extension services, </w:t>
      </w:r>
      <w:r>
        <w:rPr>
          <w:rFonts w:ascii="Times New Roman" w:eastAsia="Times New Roman" w:hAnsi="Times New Roman"/>
          <w:sz w:val="24"/>
          <w:szCs w:val="24"/>
        </w:rPr>
        <w:t xml:space="preserve">to </w:t>
      </w:r>
      <w:r w:rsidR="00E941A0" w:rsidRPr="00A75660">
        <w:rPr>
          <w:rFonts w:ascii="Times New Roman" w:eastAsia="Times New Roman" w:hAnsi="Times New Roman"/>
          <w:sz w:val="24"/>
          <w:szCs w:val="24"/>
        </w:rPr>
        <w:t>purchase inputs in bulk and</w:t>
      </w:r>
      <w:r>
        <w:rPr>
          <w:rFonts w:ascii="Times New Roman" w:eastAsia="Times New Roman" w:hAnsi="Times New Roman"/>
          <w:sz w:val="24"/>
          <w:szCs w:val="24"/>
        </w:rPr>
        <w:t xml:space="preserve"> to</w:t>
      </w:r>
      <w:r w:rsidR="00E941A0" w:rsidRPr="00A75660">
        <w:rPr>
          <w:rFonts w:ascii="Times New Roman" w:eastAsia="Times New Roman" w:hAnsi="Times New Roman"/>
          <w:sz w:val="24"/>
          <w:szCs w:val="24"/>
        </w:rPr>
        <w:t xml:space="preserve"> sell their aggregated produce at fair market prices. </w:t>
      </w:r>
    </w:p>
    <w:p w14:paraId="7F50EB6B" w14:textId="77777777" w:rsidR="00B67DFC" w:rsidRDefault="00B67DFC" w:rsidP="00B67DFC">
      <w:pPr>
        <w:pStyle w:val="ListParagraph"/>
        <w:ind w:left="360"/>
        <w:rPr>
          <w:rFonts w:ascii="Times New Roman" w:eastAsia="Times New Roman" w:hAnsi="Times New Roman"/>
          <w:sz w:val="24"/>
          <w:szCs w:val="24"/>
        </w:rPr>
      </w:pPr>
    </w:p>
    <w:p w14:paraId="5E64679F" w14:textId="77777777" w:rsidR="00B67DFC" w:rsidRDefault="004E792F" w:rsidP="00A75660">
      <w:pPr>
        <w:pStyle w:val="ListParagraph"/>
        <w:numPr>
          <w:ilvl w:val="0"/>
          <w:numId w:val="34"/>
        </w:numPr>
        <w:rPr>
          <w:rFonts w:ascii="Times New Roman" w:eastAsia="Times New Roman" w:hAnsi="Times New Roman"/>
          <w:sz w:val="24"/>
          <w:szCs w:val="24"/>
        </w:rPr>
      </w:pPr>
      <w:r>
        <w:rPr>
          <w:rFonts w:ascii="Times New Roman" w:eastAsia="Times New Roman" w:hAnsi="Times New Roman"/>
          <w:b/>
          <w:sz w:val="24"/>
          <w:szCs w:val="24"/>
          <w:u w:val="single"/>
        </w:rPr>
        <w:t xml:space="preserve">Component </w:t>
      </w:r>
      <w:r w:rsidRPr="006A4977">
        <w:rPr>
          <w:rFonts w:ascii="Times New Roman" w:eastAsia="Times New Roman" w:hAnsi="Times New Roman"/>
          <w:b/>
          <w:sz w:val="24"/>
          <w:szCs w:val="24"/>
        </w:rPr>
        <w:t>2</w:t>
      </w:r>
      <w:r>
        <w:rPr>
          <w:rFonts w:ascii="Times New Roman" w:eastAsia="Times New Roman" w:hAnsi="Times New Roman"/>
          <w:sz w:val="24"/>
          <w:szCs w:val="24"/>
        </w:rPr>
        <w:t xml:space="preserve"> - </w:t>
      </w:r>
      <w:r w:rsidR="00E941A0" w:rsidRPr="00A75660">
        <w:rPr>
          <w:rFonts w:ascii="Times New Roman" w:eastAsia="Times New Roman" w:hAnsi="Times New Roman"/>
          <w:sz w:val="24"/>
          <w:szCs w:val="24"/>
        </w:rPr>
        <w:t xml:space="preserve">Networking, linkages and access to information </w:t>
      </w:r>
      <w:r w:rsidR="00365555">
        <w:rPr>
          <w:rFonts w:ascii="Times New Roman" w:eastAsia="Times New Roman" w:hAnsi="Times New Roman"/>
          <w:sz w:val="24"/>
          <w:szCs w:val="24"/>
        </w:rPr>
        <w:t>is</w:t>
      </w:r>
      <w:r w:rsidR="00E941A0" w:rsidRPr="00A75660">
        <w:rPr>
          <w:rFonts w:ascii="Times New Roman" w:eastAsia="Times New Roman" w:hAnsi="Times New Roman"/>
          <w:sz w:val="24"/>
          <w:szCs w:val="24"/>
        </w:rPr>
        <w:t xml:space="preserve"> enhanced through new information communication technology (ICT) capacity. This allow</w:t>
      </w:r>
      <w:r w:rsidR="00365555">
        <w:rPr>
          <w:rFonts w:ascii="Times New Roman" w:eastAsia="Times New Roman" w:hAnsi="Times New Roman"/>
          <w:sz w:val="24"/>
          <w:szCs w:val="24"/>
        </w:rPr>
        <w:t>s</w:t>
      </w:r>
      <w:r w:rsidR="00E941A0" w:rsidRPr="00A75660">
        <w:rPr>
          <w:rFonts w:ascii="Times New Roman" w:eastAsia="Times New Roman" w:hAnsi="Times New Roman"/>
          <w:sz w:val="24"/>
          <w:szCs w:val="24"/>
        </w:rPr>
        <w:t xml:space="preserve"> farmers to make informed decisions about adopting new agricultural technology and farming practices, purchase of quality inputs, and sale of products.</w:t>
      </w:r>
    </w:p>
    <w:p w14:paraId="4E411398" w14:textId="4CE8336D" w:rsidR="004E792F" w:rsidRPr="00B67DFC" w:rsidRDefault="00E941A0" w:rsidP="00B67DFC">
      <w:pPr>
        <w:rPr>
          <w:rFonts w:ascii="Times New Roman" w:eastAsia="Times New Roman" w:hAnsi="Times New Roman"/>
          <w:sz w:val="24"/>
          <w:szCs w:val="24"/>
        </w:rPr>
      </w:pPr>
      <w:r w:rsidRPr="00B67DFC">
        <w:rPr>
          <w:rFonts w:ascii="Times New Roman" w:eastAsia="Times New Roman" w:hAnsi="Times New Roman"/>
          <w:sz w:val="24"/>
          <w:szCs w:val="24"/>
        </w:rPr>
        <w:t xml:space="preserve"> </w:t>
      </w:r>
    </w:p>
    <w:p w14:paraId="31997B3F" w14:textId="647180D6" w:rsidR="00E941A0" w:rsidRPr="00A75660" w:rsidRDefault="00E941A0" w:rsidP="00A75660">
      <w:pPr>
        <w:pStyle w:val="ListParagraph"/>
        <w:numPr>
          <w:ilvl w:val="0"/>
          <w:numId w:val="34"/>
        </w:numPr>
        <w:rPr>
          <w:rFonts w:ascii="Times New Roman" w:eastAsia="Times New Roman" w:hAnsi="Times New Roman"/>
          <w:sz w:val="24"/>
          <w:szCs w:val="24"/>
        </w:rPr>
      </w:pPr>
      <w:r w:rsidRPr="00A75660">
        <w:rPr>
          <w:rFonts w:ascii="Times New Roman" w:eastAsia="Times New Roman" w:hAnsi="Times New Roman"/>
          <w:b/>
          <w:sz w:val="24"/>
          <w:szCs w:val="24"/>
          <w:u w:val="single"/>
        </w:rPr>
        <w:t>Component 3</w:t>
      </w:r>
      <w:r w:rsidR="004E792F">
        <w:rPr>
          <w:rFonts w:ascii="Times New Roman" w:eastAsia="Times New Roman" w:hAnsi="Times New Roman"/>
          <w:sz w:val="24"/>
          <w:szCs w:val="24"/>
        </w:rPr>
        <w:t xml:space="preserve"> - </w:t>
      </w:r>
      <w:r w:rsidRPr="00A75660">
        <w:rPr>
          <w:rFonts w:ascii="Times New Roman" w:eastAsia="Times New Roman" w:hAnsi="Times New Roman"/>
          <w:sz w:val="24"/>
          <w:szCs w:val="24"/>
        </w:rPr>
        <w:t>addresses transformational change within the public and private extension services, so they not only have the capacity to provide the most relevant and up-to-date technical information, but smallholder farmers have equal access to all government and non-government infrastructure and services in their area. Given the variety of constraints to effectively and holistically improve ag extension service delivery through a single project, the project work</w:t>
      </w:r>
      <w:r w:rsidR="00365555">
        <w:rPr>
          <w:rFonts w:ascii="Times New Roman" w:eastAsia="Times New Roman" w:hAnsi="Times New Roman"/>
          <w:sz w:val="24"/>
          <w:szCs w:val="24"/>
        </w:rPr>
        <w:t>s</w:t>
      </w:r>
      <w:r w:rsidRPr="00A75660">
        <w:rPr>
          <w:rFonts w:ascii="Times New Roman" w:eastAsia="Times New Roman" w:hAnsi="Times New Roman"/>
          <w:sz w:val="24"/>
          <w:szCs w:val="24"/>
        </w:rPr>
        <w:t xml:space="preserve"> more intensively in four target upazilas to demonstrate improved ag extension service delivery</w:t>
      </w:r>
      <w:r w:rsidR="001C2863">
        <w:rPr>
          <w:rFonts w:ascii="Times New Roman" w:eastAsia="Times New Roman" w:hAnsi="Times New Roman"/>
          <w:sz w:val="24"/>
          <w:szCs w:val="24"/>
        </w:rPr>
        <w:t xml:space="preserve"> through establishing and enabling DAE to support a network of ag extension service centers in each of the four target upazilas</w:t>
      </w:r>
      <w:r w:rsidRPr="00A75660">
        <w:rPr>
          <w:rFonts w:ascii="Times New Roman" w:eastAsia="Times New Roman" w:hAnsi="Times New Roman"/>
          <w:sz w:val="24"/>
          <w:szCs w:val="24"/>
        </w:rPr>
        <w:t xml:space="preserve">.  The aim is to allow the Department of Ag Extension (DAE) to observe outcomes in the demo upazilas and commit to adopting those improved practices that </w:t>
      </w:r>
      <w:r w:rsidR="007F43ED">
        <w:rPr>
          <w:rFonts w:ascii="Times New Roman" w:eastAsia="Times New Roman" w:hAnsi="Times New Roman"/>
          <w:sz w:val="24"/>
          <w:szCs w:val="24"/>
        </w:rPr>
        <w:t xml:space="preserve">are </w:t>
      </w:r>
      <w:r w:rsidRPr="00A75660">
        <w:rPr>
          <w:rFonts w:ascii="Times New Roman" w:eastAsia="Times New Roman" w:hAnsi="Times New Roman"/>
          <w:sz w:val="24"/>
          <w:szCs w:val="24"/>
        </w:rPr>
        <w:t>deem</w:t>
      </w:r>
      <w:r w:rsidR="007F43ED">
        <w:rPr>
          <w:rFonts w:ascii="Times New Roman" w:eastAsia="Times New Roman" w:hAnsi="Times New Roman"/>
          <w:sz w:val="24"/>
          <w:szCs w:val="24"/>
        </w:rPr>
        <w:t>ed</w:t>
      </w:r>
      <w:r w:rsidR="00276445">
        <w:rPr>
          <w:rFonts w:ascii="Times New Roman" w:eastAsia="Times New Roman" w:hAnsi="Times New Roman"/>
          <w:sz w:val="24"/>
          <w:szCs w:val="24"/>
        </w:rPr>
        <w:t xml:space="preserve"> </w:t>
      </w:r>
      <w:r w:rsidRPr="00A75660">
        <w:rPr>
          <w:rFonts w:ascii="Times New Roman" w:eastAsia="Times New Roman" w:hAnsi="Times New Roman"/>
          <w:sz w:val="24"/>
          <w:szCs w:val="24"/>
        </w:rPr>
        <w:t xml:space="preserve">appropriate and valuable.  </w:t>
      </w:r>
    </w:p>
    <w:p w14:paraId="6819EF3C" w14:textId="77777777" w:rsidR="00E941A0" w:rsidRPr="00A936DA" w:rsidRDefault="00E941A0" w:rsidP="00E941A0">
      <w:pPr>
        <w:rPr>
          <w:rFonts w:ascii="Times New Roman" w:eastAsia="Times New Roman" w:hAnsi="Times New Roman"/>
          <w:sz w:val="24"/>
          <w:szCs w:val="24"/>
        </w:rPr>
      </w:pPr>
      <w:r w:rsidRPr="00A936DA">
        <w:rPr>
          <w:rFonts w:ascii="Times New Roman" w:eastAsia="Times New Roman" w:hAnsi="Times New Roman"/>
          <w:sz w:val="24"/>
          <w:szCs w:val="24"/>
        </w:rPr>
        <w:tab/>
      </w:r>
    </w:p>
    <w:p w14:paraId="45FBB859" w14:textId="716886B4" w:rsidR="00E941A0" w:rsidRPr="00A936DA" w:rsidRDefault="00E941A0" w:rsidP="00E941A0">
      <w:pPr>
        <w:rPr>
          <w:rFonts w:ascii="Times New Roman" w:eastAsia="Times New Roman" w:hAnsi="Times New Roman"/>
          <w:sz w:val="24"/>
          <w:szCs w:val="24"/>
        </w:rPr>
      </w:pPr>
      <w:r w:rsidRPr="00A936DA">
        <w:rPr>
          <w:rFonts w:ascii="Times New Roman" w:eastAsia="Times New Roman" w:hAnsi="Times New Roman"/>
          <w:sz w:val="24"/>
          <w:szCs w:val="24"/>
        </w:rPr>
        <w:t>The</w:t>
      </w:r>
      <w:r w:rsidR="00A75660">
        <w:rPr>
          <w:rFonts w:ascii="Times New Roman" w:eastAsia="Times New Roman" w:hAnsi="Times New Roman"/>
          <w:sz w:val="24"/>
          <w:szCs w:val="24"/>
        </w:rPr>
        <w:t xml:space="preserve"> project</w:t>
      </w:r>
      <w:r w:rsidRPr="00A936DA">
        <w:rPr>
          <w:rFonts w:ascii="Times New Roman" w:eastAsia="Times New Roman" w:hAnsi="Times New Roman"/>
          <w:sz w:val="24"/>
          <w:szCs w:val="24"/>
        </w:rPr>
        <w:t xml:space="preserve"> interventions include important elements such as promoting gender equity, participatory and bottom-up decision-making, allowing women a strong voice and visible roles in agri-production and marketing, and two-way research and knowledge sharing between farmers and formal research institutions.</w:t>
      </w:r>
    </w:p>
    <w:p w14:paraId="64DC0938" w14:textId="77777777" w:rsidR="00E941A0" w:rsidRPr="00A936DA" w:rsidRDefault="00E941A0" w:rsidP="00E941A0">
      <w:pPr>
        <w:rPr>
          <w:rFonts w:ascii="Times New Roman" w:eastAsia="Times New Roman" w:hAnsi="Times New Roman"/>
          <w:sz w:val="24"/>
          <w:szCs w:val="24"/>
        </w:rPr>
      </w:pPr>
    </w:p>
    <w:p w14:paraId="685A8FD8" w14:textId="72FC26E9" w:rsidR="00B80250" w:rsidRDefault="00B80250" w:rsidP="00E941A0">
      <w:pPr>
        <w:rPr>
          <w:rFonts w:ascii="Times New Roman" w:eastAsia="Times New Roman" w:hAnsi="Times New Roman"/>
          <w:sz w:val="24"/>
          <w:szCs w:val="24"/>
        </w:rPr>
      </w:pPr>
      <w:r>
        <w:rPr>
          <w:rFonts w:ascii="Times New Roman" w:eastAsia="Times New Roman" w:hAnsi="Times New Roman"/>
          <w:sz w:val="24"/>
          <w:szCs w:val="24"/>
        </w:rPr>
        <w:t xml:space="preserve">The following table shows the primary </w:t>
      </w:r>
      <w:r w:rsidR="00160645">
        <w:rPr>
          <w:rFonts w:ascii="Times New Roman" w:eastAsia="Times New Roman" w:hAnsi="Times New Roman"/>
          <w:sz w:val="24"/>
          <w:szCs w:val="24"/>
        </w:rPr>
        <w:t xml:space="preserve">tasks and </w:t>
      </w:r>
      <w:r>
        <w:rPr>
          <w:rFonts w:ascii="Times New Roman" w:eastAsia="Times New Roman" w:hAnsi="Times New Roman"/>
          <w:sz w:val="24"/>
          <w:szCs w:val="24"/>
        </w:rPr>
        <w:t>activities associated with each Component</w:t>
      </w:r>
      <w:r w:rsidR="00C4115E">
        <w:rPr>
          <w:rFonts w:ascii="Times New Roman" w:eastAsia="Times New Roman" w:hAnsi="Times New Roman"/>
          <w:sz w:val="24"/>
          <w:szCs w:val="24"/>
        </w:rPr>
        <w:t xml:space="preserve"> for Year 3</w:t>
      </w:r>
      <w:r>
        <w:rPr>
          <w:rFonts w:ascii="Times New Roman" w:eastAsia="Times New Roman" w:hAnsi="Times New Roman"/>
          <w:sz w:val="24"/>
          <w:szCs w:val="24"/>
        </w:rPr>
        <w:t xml:space="preserve">. </w:t>
      </w:r>
      <w:r w:rsidR="00310456">
        <w:rPr>
          <w:rFonts w:ascii="Times New Roman" w:eastAsia="Times New Roman" w:hAnsi="Times New Roman"/>
          <w:sz w:val="24"/>
          <w:szCs w:val="24"/>
        </w:rPr>
        <w:t xml:space="preserve">Components and tasks </w:t>
      </w:r>
      <w:r>
        <w:rPr>
          <w:rFonts w:ascii="Times New Roman" w:eastAsia="Times New Roman" w:hAnsi="Times New Roman"/>
          <w:sz w:val="24"/>
          <w:szCs w:val="24"/>
        </w:rPr>
        <w:t>are further described in the project’s Annual Implementation Plans (AIP) for Years 1, 2 and 3.</w:t>
      </w:r>
    </w:p>
    <w:p w14:paraId="7DC98781" w14:textId="77777777" w:rsidR="002517A9" w:rsidRDefault="002517A9" w:rsidP="002517A9">
      <w:pPr>
        <w:rPr>
          <w:rFonts w:asciiTheme="majorHAnsi" w:eastAsiaTheme="majorEastAsia" w:hAnsiTheme="majorHAnsi" w:cstheme="majorBidi"/>
          <w:color w:val="1F4D78" w:themeColor="accent1" w:themeShade="7F"/>
          <w:sz w:val="24"/>
          <w:szCs w:val="24"/>
        </w:rPr>
      </w:pPr>
    </w:p>
    <w:p w14:paraId="61CA6085" w14:textId="4E6DA1EB" w:rsidR="0047487B" w:rsidRPr="006A4977" w:rsidRDefault="0047487B" w:rsidP="0047487B">
      <w:pPr>
        <w:pStyle w:val="Heading3"/>
        <w:spacing w:line="360" w:lineRule="auto"/>
        <w:rPr>
          <w:b/>
          <w:color w:val="auto"/>
        </w:rPr>
      </w:pPr>
      <w:r w:rsidRPr="006A4977">
        <w:rPr>
          <w:b/>
          <w:color w:val="auto"/>
        </w:rPr>
        <w:t>Ag Extension Project Components, Tasks and Activities for Year 3:</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16"/>
        <w:gridCol w:w="99"/>
        <w:gridCol w:w="6930"/>
      </w:tblGrid>
      <w:tr w:rsidR="0047487B" w:rsidRPr="00B86DEC" w14:paraId="298CBD5D" w14:textId="77777777" w:rsidTr="0047487B">
        <w:trPr>
          <w:trHeight w:val="660"/>
        </w:trPr>
        <w:tc>
          <w:tcPr>
            <w:tcW w:w="9445" w:type="dxa"/>
            <w:gridSpan w:val="3"/>
            <w:shd w:val="clear" w:color="auto" w:fill="FFFFFF"/>
            <w:vAlign w:val="center"/>
            <w:hideMark/>
          </w:tcPr>
          <w:p w14:paraId="2BE5CA40" w14:textId="77777777" w:rsidR="0047487B" w:rsidRPr="00B86DEC" w:rsidRDefault="0047487B" w:rsidP="0047487B">
            <w:pPr>
              <w:spacing w:line="360" w:lineRule="auto"/>
              <w:rPr>
                <w:rFonts w:ascii="Cambria" w:hAnsi="Cambria"/>
                <w:b/>
                <w:bCs/>
                <w:kern w:val="28"/>
              </w:rPr>
            </w:pPr>
            <w:r w:rsidRPr="00B86DEC">
              <w:rPr>
                <w:rFonts w:ascii="Cambria" w:hAnsi="Cambria"/>
                <w:b/>
                <w:bCs/>
                <w:kern w:val="28"/>
              </w:rPr>
              <w:t>Component 1: Enhance access to, and utilization of, agricultural extension services by smallholder farmers (including women)</w:t>
            </w:r>
          </w:p>
        </w:tc>
      </w:tr>
      <w:tr w:rsidR="0047487B" w:rsidRPr="00B86DEC" w14:paraId="7E59783E" w14:textId="77777777" w:rsidTr="0047487B">
        <w:trPr>
          <w:trHeight w:val="1565"/>
        </w:trPr>
        <w:tc>
          <w:tcPr>
            <w:tcW w:w="2416" w:type="dxa"/>
            <w:tcBorders>
              <w:bottom w:val="single" w:sz="4" w:space="0" w:color="auto"/>
            </w:tcBorders>
            <w:shd w:val="clear" w:color="auto" w:fill="FFFFFF"/>
            <w:vAlign w:val="center"/>
            <w:hideMark/>
          </w:tcPr>
          <w:p w14:paraId="17495089" w14:textId="77777777" w:rsidR="0047487B" w:rsidRPr="00B86DEC" w:rsidRDefault="0047487B" w:rsidP="0047487B">
            <w:pPr>
              <w:spacing w:line="276" w:lineRule="auto"/>
              <w:rPr>
                <w:rFonts w:ascii="Cambria" w:hAnsi="Cambria"/>
                <w:i/>
                <w:iCs/>
                <w:kern w:val="28"/>
              </w:rPr>
            </w:pPr>
            <w:r w:rsidRPr="00B86DEC">
              <w:rPr>
                <w:rFonts w:ascii="Cambria" w:hAnsi="Cambria"/>
                <w:i/>
                <w:iCs/>
                <w:kern w:val="28"/>
              </w:rPr>
              <w:lastRenderedPageBreak/>
              <w:t>Task 1.1: Community mobilization and formation of smallholder farmer producer groups</w:t>
            </w:r>
          </w:p>
        </w:tc>
        <w:tc>
          <w:tcPr>
            <w:tcW w:w="7029" w:type="dxa"/>
            <w:gridSpan w:val="2"/>
            <w:shd w:val="clear" w:color="auto" w:fill="FFFFFF"/>
            <w:vAlign w:val="center"/>
            <w:hideMark/>
          </w:tcPr>
          <w:p w14:paraId="72A350A3" w14:textId="77777777" w:rsidR="0047487B" w:rsidRPr="00B86DEC" w:rsidRDefault="0047487B" w:rsidP="0047487B">
            <w:pPr>
              <w:spacing w:line="360" w:lineRule="auto"/>
              <w:rPr>
                <w:rFonts w:ascii="Cambria" w:hAnsi="Cambria"/>
                <w:kern w:val="28"/>
              </w:rPr>
            </w:pPr>
            <w:r w:rsidRPr="00B86DEC">
              <w:rPr>
                <w:rFonts w:ascii="Cambria" w:hAnsi="Cambria"/>
                <w:kern w:val="28"/>
              </w:rPr>
              <w:t>1.1.1: Selection of target communities and formation of Farmer Producer Groups (FPGs)</w:t>
            </w:r>
          </w:p>
        </w:tc>
      </w:tr>
      <w:tr w:rsidR="0047487B" w:rsidRPr="00B86DEC" w14:paraId="14175C5B" w14:textId="77777777" w:rsidTr="0047487B">
        <w:trPr>
          <w:trHeight w:val="660"/>
        </w:trPr>
        <w:tc>
          <w:tcPr>
            <w:tcW w:w="2416" w:type="dxa"/>
            <w:vMerge w:val="restart"/>
            <w:tcBorders>
              <w:top w:val="single" w:sz="4" w:space="0" w:color="auto"/>
              <w:left w:val="single" w:sz="4" w:space="0" w:color="auto"/>
              <w:right w:val="single" w:sz="4" w:space="0" w:color="auto"/>
            </w:tcBorders>
            <w:shd w:val="clear" w:color="auto" w:fill="FFFFFF"/>
            <w:vAlign w:val="center"/>
            <w:hideMark/>
          </w:tcPr>
          <w:p w14:paraId="4966EC9E" w14:textId="5623E079" w:rsidR="0047487B" w:rsidRPr="00B86DEC" w:rsidRDefault="001C122B" w:rsidP="0047487B">
            <w:pPr>
              <w:spacing w:line="276" w:lineRule="auto"/>
              <w:rPr>
                <w:rFonts w:ascii="Cambria" w:hAnsi="Cambria"/>
                <w:i/>
                <w:iCs/>
                <w:kern w:val="28"/>
              </w:rPr>
            </w:pPr>
            <w:r>
              <w:rPr>
                <w:rFonts w:ascii="Cambria" w:hAnsi="Cambria"/>
                <w:i/>
                <w:iCs/>
                <w:kern w:val="28"/>
              </w:rPr>
              <w:t xml:space="preserve">Task 1.2: Training and </w:t>
            </w:r>
            <w:r w:rsidR="0047487B" w:rsidRPr="00B86DEC">
              <w:rPr>
                <w:rFonts w:ascii="Cambria" w:hAnsi="Cambria"/>
                <w:i/>
                <w:iCs/>
                <w:kern w:val="28"/>
              </w:rPr>
              <w:t xml:space="preserve"> capacity building of new and existing farmer producer groups</w:t>
            </w:r>
          </w:p>
        </w:tc>
        <w:tc>
          <w:tcPr>
            <w:tcW w:w="7029" w:type="dxa"/>
            <w:gridSpan w:val="2"/>
            <w:tcBorders>
              <w:left w:val="single" w:sz="4" w:space="0" w:color="auto"/>
            </w:tcBorders>
            <w:shd w:val="clear" w:color="auto" w:fill="FFFFFF"/>
            <w:vAlign w:val="center"/>
            <w:hideMark/>
          </w:tcPr>
          <w:p w14:paraId="0C903A40" w14:textId="77777777" w:rsidR="0047487B" w:rsidRPr="00B86DEC" w:rsidRDefault="0047487B" w:rsidP="0047487B">
            <w:pPr>
              <w:spacing w:line="360" w:lineRule="auto"/>
              <w:rPr>
                <w:rFonts w:ascii="Cambria" w:hAnsi="Cambria"/>
                <w:kern w:val="28"/>
              </w:rPr>
            </w:pPr>
            <w:r w:rsidRPr="00B86DEC">
              <w:rPr>
                <w:rFonts w:ascii="Cambria" w:hAnsi="Cambria"/>
                <w:kern w:val="28"/>
              </w:rPr>
              <w:t>1.2.1: Participatory Needs Assessment (PNA) and Farmer Producer Group Action Plans prepared for new FPGs</w:t>
            </w:r>
          </w:p>
        </w:tc>
      </w:tr>
      <w:tr w:rsidR="0047487B" w:rsidRPr="00B86DEC" w14:paraId="6529CE0C" w14:textId="77777777" w:rsidTr="0047487B">
        <w:trPr>
          <w:trHeight w:val="660"/>
        </w:trPr>
        <w:tc>
          <w:tcPr>
            <w:tcW w:w="2416" w:type="dxa"/>
            <w:vMerge/>
            <w:tcBorders>
              <w:left w:val="single" w:sz="4" w:space="0" w:color="auto"/>
              <w:right w:val="single" w:sz="4" w:space="0" w:color="auto"/>
            </w:tcBorders>
            <w:shd w:val="clear" w:color="auto" w:fill="FFFFFF"/>
            <w:vAlign w:val="center"/>
          </w:tcPr>
          <w:p w14:paraId="5F3EBDE3"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tcPr>
          <w:p w14:paraId="05079B77" w14:textId="77777777" w:rsidR="0047487B" w:rsidRPr="00B86DEC" w:rsidRDefault="0047487B" w:rsidP="0047487B">
            <w:pPr>
              <w:spacing w:line="360" w:lineRule="auto"/>
              <w:rPr>
                <w:rFonts w:ascii="Cambria" w:hAnsi="Cambria"/>
                <w:kern w:val="28"/>
              </w:rPr>
            </w:pPr>
            <w:r w:rsidRPr="00B86DEC">
              <w:rPr>
                <w:rFonts w:ascii="Cambria" w:hAnsi="Cambria"/>
                <w:kern w:val="28"/>
              </w:rPr>
              <w:t>1.2.2: FPG Training and Capacity-building including</w:t>
            </w:r>
          </w:p>
          <w:p w14:paraId="0FE3CA39" w14:textId="77777777" w:rsidR="0047487B" w:rsidRPr="00B86DEC" w:rsidRDefault="0047487B" w:rsidP="0047487B">
            <w:pPr>
              <w:spacing w:line="360" w:lineRule="auto"/>
              <w:rPr>
                <w:rFonts w:ascii="Cambria" w:hAnsi="Cambria"/>
                <w:kern w:val="28"/>
              </w:rPr>
            </w:pPr>
            <w:r w:rsidRPr="00B86DEC">
              <w:rPr>
                <w:rFonts w:ascii="Cambria" w:hAnsi="Cambria"/>
                <w:kern w:val="28"/>
              </w:rPr>
              <w:t xml:space="preserve">     - Develop and improve training and capacity building modules</w:t>
            </w:r>
          </w:p>
          <w:p w14:paraId="30D1A3B5" w14:textId="1D6ADDF3" w:rsidR="0047487B" w:rsidRPr="00B86DEC" w:rsidRDefault="0047487B" w:rsidP="00310456">
            <w:pPr>
              <w:spacing w:line="360" w:lineRule="auto"/>
              <w:ind w:left="441" w:hanging="441"/>
              <w:rPr>
                <w:rFonts w:ascii="Cambria" w:hAnsi="Cambria"/>
                <w:kern w:val="28"/>
              </w:rPr>
            </w:pPr>
            <w:r w:rsidRPr="00B86DEC">
              <w:rPr>
                <w:rFonts w:ascii="Cambria" w:hAnsi="Cambria"/>
                <w:kern w:val="28"/>
              </w:rPr>
              <w:t xml:space="preserve">     </w:t>
            </w:r>
            <w:r w:rsidR="00310456">
              <w:rPr>
                <w:rFonts w:ascii="Cambria" w:hAnsi="Cambria"/>
                <w:kern w:val="28"/>
              </w:rPr>
              <w:t>- FPG farmer leader</w:t>
            </w:r>
            <w:r w:rsidRPr="00B86DEC">
              <w:rPr>
                <w:rFonts w:ascii="Cambria" w:hAnsi="Cambria"/>
                <w:kern w:val="28"/>
              </w:rPr>
              <w:t xml:space="preserve"> training on improved production technologies</w:t>
            </w:r>
            <w:r w:rsidR="00310456">
              <w:rPr>
                <w:rFonts w:ascii="Cambria" w:hAnsi="Cambria"/>
                <w:kern w:val="28"/>
              </w:rPr>
              <w:t xml:space="preserve"> and agricultural practices</w:t>
            </w:r>
          </w:p>
          <w:p w14:paraId="55A5B5B0" w14:textId="77777777" w:rsidR="0047487B" w:rsidRDefault="00310456" w:rsidP="00310456">
            <w:pPr>
              <w:spacing w:line="276" w:lineRule="auto"/>
              <w:ind w:left="441" w:hanging="180"/>
              <w:rPr>
                <w:rFonts w:ascii="Cambria" w:hAnsi="Cambria"/>
                <w:kern w:val="28"/>
              </w:rPr>
            </w:pPr>
            <w:r>
              <w:rPr>
                <w:rFonts w:ascii="Cambria" w:hAnsi="Cambria"/>
                <w:kern w:val="28"/>
              </w:rPr>
              <w:t>- FPG farmer leader</w:t>
            </w:r>
            <w:r w:rsidR="0047487B" w:rsidRPr="00B86DEC">
              <w:rPr>
                <w:rFonts w:ascii="Cambria" w:hAnsi="Cambria"/>
                <w:kern w:val="28"/>
              </w:rPr>
              <w:t xml:space="preserve"> capacity building on facilitation, collective action, access to market information, market analyses</w:t>
            </w:r>
          </w:p>
          <w:p w14:paraId="1AAC75A4" w14:textId="084B8E7B" w:rsidR="00310456" w:rsidRPr="00B86DEC" w:rsidRDefault="00310456" w:rsidP="00310456">
            <w:pPr>
              <w:spacing w:line="276" w:lineRule="auto"/>
              <w:ind w:left="441" w:hanging="180"/>
              <w:rPr>
                <w:rFonts w:ascii="Cambria" w:hAnsi="Cambria"/>
                <w:kern w:val="28"/>
              </w:rPr>
            </w:pPr>
          </w:p>
        </w:tc>
      </w:tr>
      <w:tr w:rsidR="0047487B" w:rsidRPr="00B86DEC" w14:paraId="07AC2419" w14:textId="77777777" w:rsidTr="0047487B">
        <w:trPr>
          <w:trHeight w:val="660"/>
        </w:trPr>
        <w:tc>
          <w:tcPr>
            <w:tcW w:w="2416" w:type="dxa"/>
            <w:vMerge/>
            <w:tcBorders>
              <w:left w:val="single" w:sz="4" w:space="0" w:color="auto"/>
              <w:right w:val="single" w:sz="4" w:space="0" w:color="auto"/>
            </w:tcBorders>
            <w:shd w:val="clear" w:color="auto" w:fill="FFFFFF"/>
            <w:vAlign w:val="center"/>
          </w:tcPr>
          <w:p w14:paraId="0FD2886A"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tcPr>
          <w:p w14:paraId="1AC80D1F" w14:textId="77777777" w:rsidR="0047487B" w:rsidRPr="00B86DEC" w:rsidRDefault="0047487B" w:rsidP="0047487B">
            <w:pPr>
              <w:spacing w:line="360" w:lineRule="auto"/>
              <w:rPr>
                <w:rFonts w:ascii="Cambria" w:hAnsi="Cambria"/>
                <w:kern w:val="28"/>
              </w:rPr>
            </w:pPr>
            <w:r w:rsidRPr="00B86DEC">
              <w:rPr>
                <w:rFonts w:ascii="Cambria" w:hAnsi="Cambria"/>
                <w:kern w:val="28"/>
              </w:rPr>
              <w:t>1.2.3: Agriculture demonstration plots and aquaculture demonstration ponds</w:t>
            </w:r>
          </w:p>
        </w:tc>
      </w:tr>
      <w:tr w:rsidR="0047487B" w:rsidRPr="00B86DEC" w14:paraId="0D34FE1F" w14:textId="77777777" w:rsidTr="0047487B">
        <w:trPr>
          <w:trHeight w:val="660"/>
        </w:trPr>
        <w:tc>
          <w:tcPr>
            <w:tcW w:w="2416" w:type="dxa"/>
            <w:vMerge/>
            <w:tcBorders>
              <w:left w:val="single" w:sz="4" w:space="0" w:color="auto"/>
              <w:right w:val="single" w:sz="4" w:space="0" w:color="auto"/>
            </w:tcBorders>
            <w:shd w:val="clear" w:color="auto" w:fill="FFFFFF"/>
            <w:vAlign w:val="center"/>
          </w:tcPr>
          <w:p w14:paraId="71F191A5"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tcPr>
          <w:p w14:paraId="5B6D5A7B" w14:textId="77777777" w:rsidR="0047487B" w:rsidRPr="00B86DEC" w:rsidRDefault="0047487B" w:rsidP="0047487B">
            <w:pPr>
              <w:spacing w:line="360" w:lineRule="auto"/>
              <w:rPr>
                <w:rFonts w:ascii="Cambria" w:hAnsi="Cambria"/>
                <w:kern w:val="28"/>
              </w:rPr>
            </w:pPr>
            <w:r w:rsidRPr="00B86DEC">
              <w:rPr>
                <w:rFonts w:ascii="Cambria" w:hAnsi="Cambria"/>
                <w:kern w:val="28"/>
              </w:rPr>
              <w:t>1.2.4: Identify and link farmer groups with public-sector (government) extension agents</w:t>
            </w:r>
          </w:p>
        </w:tc>
      </w:tr>
      <w:tr w:rsidR="0047487B" w:rsidRPr="00B86DEC" w14:paraId="5EAFD9F3" w14:textId="77777777" w:rsidTr="0047487B">
        <w:trPr>
          <w:trHeight w:val="660"/>
        </w:trPr>
        <w:tc>
          <w:tcPr>
            <w:tcW w:w="2416" w:type="dxa"/>
            <w:vMerge/>
            <w:tcBorders>
              <w:left w:val="single" w:sz="4" w:space="0" w:color="auto"/>
              <w:right w:val="single" w:sz="4" w:space="0" w:color="auto"/>
            </w:tcBorders>
            <w:shd w:val="clear" w:color="auto" w:fill="FFFFFF"/>
            <w:vAlign w:val="center"/>
            <w:hideMark/>
          </w:tcPr>
          <w:p w14:paraId="4505B225"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tcPr>
          <w:p w14:paraId="069008D7" w14:textId="655BE08F" w:rsidR="0047487B" w:rsidRPr="00B86DEC" w:rsidRDefault="0047487B" w:rsidP="00923792">
            <w:pPr>
              <w:spacing w:line="360" w:lineRule="auto"/>
              <w:rPr>
                <w:rFonts w:ascii="Cambria" w:hAnsi="Cambria"/>
                <w:kern w:val="28"/>
              </w:rPr>
            </w:pPr>
            <w:r w:rsidRPr="00B86DEC">
              <w:rPr>
                <w:rFonts w:ascii="Cambria" w:hAnsi="Cambria"/>
                <w:kern w:val="28"/>
              </w:rPr>
              <w:t>1.2.5: Identify and link farmer groups with value chain stakeholders</w:t>
            </w:r>
            <w:r w:rsidR="00923792">
              <w:rPr>
                <w:rFonts w:ascii="Cambria" w:hAnsi="Cambria"/>
                <w:kern w:val="28"/>
              </w:rPr>
              <w:t xml:space="preserve"> from private sector</w:t>
            </w:r>
          </w:p>
        </w:tc>
      </w:tr>
      <w:tr w:rsidR="0047487B" w:rsidRPr="00B86DEC" w14:paraId="050E66C0" w14:textId="77777777" w:rsidTr="0047487B">
        <w:trPr>
          <w:trHeight w:val="660"/>
        </w:trPr>
        <w:tc>
          <w:tcPr>
            <w:tcW w:w="2416" w:type="dxa"/>
            <w:vMerge/>
            <w:tcBorders>
              <w:left w:val="single" w:sz="4" w:space="0" w:color="auto"/>
              <w:right w:val="single" w:sz="4" w:space="0" w:color="auto"/>
            </w:tcBorders>
            <w:shd w:val="clear" w:color="auto" w:fill="FFFFFF"/>
            <w:vAlign w:val="center"/>
            <w:hideMark/>
          </w:tcPr>
          <w:p w14:paraId="1B4921D0"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hideMark/>
          </w:tcPr>
          <w:p w14:paraId="5FA2D691" w14:textId="09577F0D" w:rsidR="0047487B" w:rsidRPr="00B86DEC" w:rsidRDefault="0047487B" w:rsidP="00923792">
            <w:pPr>
              <w:spacing w:line="360" w:lineRule="auto"/>
              <w:rPr>
                <w:rFonts w:ascii="Cambria" w:hAnsi="Cambria"/>
                <w:kern w:val="28"/>
              </w:rPr>
            </w:pPr>
            <w:r w:rsidRPr="00B86DEC">
              <w:rPr>
                <w:rFonts w:ascii="Cambria" w:eastAsia="Cambria" w:hAnsi="Cambria"/>
              </w:rPr>
              <w:t>1.2.6: Train farmer leaders in the use of ICT</w:t>
            </w:r>
            <w:r w:rsidR="00310456">
              <w:rPr>
                <w:rFonts w:ascii="Cambria" w:eastAsia="Cambria" w:hAnsi="Cambria"/>
              </w:rPr>
              <w:t xml:space="preserve">; </w:t>
            </w:r>
            <w:r w:rsidR="00923792">
              <w:rPr>
                <w:rFonts w:ascii="Cambria" w:eastAsia="Cambria" w:hAnsi="Cambria"/>
              </w:rPr>
              <w:t xml:space="preserve">introduce and build capacity in use of </w:t>
            </w:r>
            <w:r w:rsidR="00310456">
              <w:rPr>
                <w:rFonts w:ascii="Cambria" w:eastAsia="Cambria" w:hAnsi="Cambria"/>
              </w:rPr>
              <w:t>ICT</w:t>
            </w:r>
            <w:r w:rsidR="00923792">
              <w:rPr>
                <w:rFonts w:ascii="Cambria" w:eastAsia="Cambria" w:hAnsi="Cambria"/>
              </w:rPr>
              <w:t xml:space="preserve"> by </w:t>
            </w:r>
            <w:r w:rsidR="001C122B">
              <w:rPr>
                <w:rFonts w:ascii="Cambria" w:eastAsia="Cambria" w:hAnsi="Cambria"/>
              </w:rPr>
              <w:t>FPG members</w:t>
            </w:r>
            <w:r w:rsidR="00310456">
              <w:rPr>
                <w:rFonts w:ascii="Cambria" w:eastAsia="Cambria" w:hAnsi="Cambria"/>
              </w:rPr>
              <w:t xml:space="preserve"> </w:t>
            </w:r>
          </w:p>
        </w:tc>
      </w:tr>
      <w:tr w:rsidR="0047487B" w:rsidRPr="00B86DEC" w14:paraId="4D348EED" w14:textId="77777777" w:rsidTr="0047487B">
        <w:trPr>
          <w:trHeight w:val="660"/>
        </w:trPr>
        <w:tc>
          <w:tcPr>
            <w:tcW w:w="2416" w:type="dxa"/>
            <w:vMerge/>
            <w:tcBorders>
              <w:left w:val="single" w:sz="4" w:space="0" w:color="auto"/>
              <w:right w:val="single" w:sz="4" w:space="0" w:color="auto"/>
            </w:tcBorders>
            <w:shd w:val="clear" w:color="auto" w:fill="FFFFFF"/>
            <w:vAlign w:val="center"/>
          </w:tcPr>
          <w:p w14:paraId="148880B6"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tcPr>
          <w:p w14:paraId="53BE78FE" w14:textId="77777777" w:rsidR="0047487B" w:rsidRPr="00B86DEC" w:rsidRDefault="0047487B" w:rsidP="0047487B">
            <w:pPr>
              <w:spacing w:line="360" w:lineRule="auto"/>
              <w:rPr>
                <w:rFonts w:ascii="Cambria" w:hAnsi="Cambria"/>
                <w:kern w:val="28"/>
              </w:rPr>
            </w:pPr>
            <w:r w:rsidRPr="00B86DEC">
              <w:rPr>
                <w:rFonts w:ascii="Cambria" w:hAnsi="Cambria"/>
                <w:kern w:val="28"/>
              </w:rPr>
              <w:t>1.2.7: Development and application of Participatory Performance Tracking (PPT) tool for FPGs</w:t>
            </w:r>
          </w:p>
        </w:tc>
      </w:tr>
      <w:tr w:rsidR="0047487B" w:rsidRPr="00B86DEC" w14:paraId="2BBB00D7" w14:textId="77777777" w:rsidTr="0047487B">
        <w:trPr>
          <w:trHeight w:val="660"/>
        </w:trPr>
        <w:tc>
          <w:tcPr>
            <w:tcW w:w="2416" w:type="dxa"/>
            <w:vMerge/>
            <w:tcBorders>
              <w:left w:val="single" w:sz="4" w:space="0" w:color="auto"/>
              <w:bottom w:val="single" w:sz="4" w:space="0" w:color="auto"/>
              <w:right w:val="single" w:sz="4" w:space="0" w:color="auto"/>
            </w:tcBorders>
            <w:shd w:val="clear" w:color="auto" w:fill="FFFFFF"/>
            <w:vAlign w:val="center"/>
            <w:hideMark/>
          </w:tcPr>
          <w:p w14:paraId="745BEE17" w14:textId="77777777" w:rsidR="0047487B" w:rsidRPr="00B86DEC" w:rsidRDefault="0047487B" w:rsidP="0047487B">
            <w:pPr>
              <w:spacing w:line="360" w:lineRule="auto"/>
              <w:rPr>
                <w:rFonts w:ascii="Cambria" w:hAnsi="Cambria"/>
                <w:i/>
                <w:iCs/>
                <w:kern w:val="28"/>
              </w:rPr>
            </w:pPr>
          </w:p>
        </w:tc>
        <w:tc>
          <w:tcPr>
            <w:tcW w:w="7029" w:type="dxa"/>
            <w:gridSpan w:val="2"/>
            <w:tcBorders>
              <w:left w:val="single" w:sz="4" w:space="0" w:color="auto"/>
            </w:tcBorders>
            <w:shd w:val="clear" w:color="auto" w:fill="FFFFFF"/>
            <w:vAlign w:val="center"/>
            <w:hideMark/>
          </w:tcPr>
          <w:p w14:paraId="05C9D9F3" w14:textId="77777777" w:rsidR="0047487B" w:rsidRPr="00B86DEC" w:rsidRDefault="0047487B" w:rsidP="0047487B">
            <w:pPr>
              <w:spacing w:line="360" w:lineRule="auto"/>
              <w:rPr>
                <w:rFonts w:ascii="Cambria" w:hAnsi="Cambria"/>
                <w:kern w:val="28"/>
              </w:rPr>
            </w:pPr>
            <w:r w:rsidRPr="00B86DEC">
              <w:rPr>
                <w:rFonts w:ascii="Cambria" w:hAnsi="Cambria"/>
                <w:kern w:val="28"/>
              </w:rPr>
              <w:t>1.2.8: Increase awareness of health and nutrition issues among FPG members</w:t>
            </w:r>
          </w:p>
        </w:tc>
      </w:tr>
      <w:tr w:rsidR="0047487B" w:rsidRPr="00B86DEC" w14:paraId="4B98A77D" w14:textId="77777777" w:rsidTr="0047487B">
        <w:trPr>
          <w:trHeight w:val="683"/>
        </w:trPr>
        <w:tc>
          <w:tcPr>
            <w:tcW w:w="2416" w:type="dxa"/>
            <w:vMerge w:val="restart"/>
            <w:tcBorders>
              <w:top w:val="single" w:sz="4" w:space="0" w:color="auto"/>
            </w:tcBorders>
            <w:shd w:val="clear" w:color="auto" w:fill="FFFFFF"/>
            <w:vAlign w:val="center"/>
            <w:hideMark/>
          </w:tcPr>
          <w:p w14:paraId="401C0F79" w14:textId="77777777" w:rsidR="0047487B" w:rsidRPr="00B86DEC" w:rsidRDefault="0047487B" w:rsidP="0047487B">
            <w:pPr>
              <w:spacing w:line="276" w:lineRule="auto"/>
              <w:rPr>
                <w:rFonts w:ascii="Cambria" w:hAnsi="Cambria"/>
                <w:i/>
                <w:iCs/>
                <w:kern w:val="28"/>
              </w:rPr>
            </w:pPr>
            <w:r w:rsidRPr="00B86DEC">
              <w:rPr>
                <w:rFonts w:ascii="Cambria" w:hAnsi="Cambria"/>
                <w:i/>
                <w:iCs/>
                <w:kern w:val="28"/>
              </w:rPr>
              <w:t>Task 1.3: Enhance access to quality, affordable inputs and expand market opportunities for farmers to sell their outputs</w:t>
            </w:r>
          </w:p>
        </w:tc>
        <w:tc>
          <w:tcPr>
            <w:tcW w:w="7029" w:type="dxa"/>
            <w:gridSpan w:val="2"/>
            <w:shd w:val="clear" w:color="auto" w:fill="FFFFFF"/>
            <w:vAlign w:val="center"/>
            <w:hideMark/>
          </w:tcPr>
          <w:p w14:paraId="0F8A66DB" w14:textId="3080AC0A" w:rsidR="0047487B" w:rsidRPr="00B86DEC" w:rsidRDefault="0047487B" w:rsidP="001C122B">
            <w:pPr>
              <w:spacing w:line="360" w:lineRule="auto"/>
              <w:rPr>
                <w:rFonts w:ascii="Cambria" w:hAnsi="Cambria"/>
                <w:kern w:val="28"/>
              </w:rPr>
            </w:pPr>
            <w:r w:rsidRPr="00B86DEC">
              <w:rPr>
                <w:rFonts w:ascii="Cambria" w:hAnsi="Cambria"/>
                <w:kern w:val="28"/>
              </w:rPr>
              <w:t>1.3.1</w:t>
            </w:r>
            <w:r w:rsidR="001C122B">
              <w:rPr>
                <w:rFonts w:ascii="Cambria" w:hAnsi="Cambria"/>
                <w:kern w:val="28"/>
              </w:rPr>
              <w:t xml:space="preserve"> </w:t>
            </w:r>
            <w:r w:rsidR="001C122B">
              <w:rPr>
                <w:rFonts w:ascii="Cambria" w:hAnsi="Cambria"/>
                <w:bCs/>
                <w:kern w:val="28"/>
              </w:rPr>
              <w:t>C</w:t>
            </w:r>
            <w:r w:rsidR="001C122B" w:rsidRPr="001C122B">
              <w:rPr>
                <w:rFonts w:ascii="Cambria" w:hAnsi="Cambria"/>
                <w:bCs/>
                <w:kern w:val="28"/>
              </w:rPr>
              <w:t xml:space="preserve">onduct a </w:t>
            </w:r>
            <w:r w:rsidR="001C122B">
              <w:rPr>
                <w:rFonts w:ascii="Cambria" w:hAnsi="Cambria"/>
                <w:bCs/>
                <w:kern w:val="28"/>
              </w:rPr>
              <w:t xml:space="preserve">survey </w:t>
            </w:r>
            <w:r w:rsidR="001C122B" w:rsidRPr="001C122B">
              <w:rPr>
                <w:rFonts w:ascii="Cambria" w:hAnsi="Cambria"/>
                <w:bCs/>
                <w:kern w:val="28"/>
              </w:rPr>
              <w:t xml:space="preserve">of </w:t>
            </w:r>
            <w:r w:rsidR="001C122B">
              <w:rPr>
                <w:rFonts w:ascii="Cambria" w:hAnsi="Cambria"/>
                <w:bCs/>
                <w:kern w:val="28"/>
              </w:rPr>
              <w:t xml:space="preserve">value chain actors, including </w:t>
            </w:r>
            <w:r w:rsidR="001C122B" w:rsidRPr="001C122B">
              <w:rPr>
                <w:rFonts w:ascii="Cambria" w:hAnsi="Cambria"/>
                <w:bCs/>
                <w:kern w:val="28"/>
              </w:rPr>
              <w:t>public and private extension service providers</w:t>
            </w:r>
            <w:r w:rsidR="001C122B">
              <w:rPr>
                <w:rFonts w:ascii="Cambria" w:hAnsi="Cambria"/>
                <w:bCs/>
                <w:kern w:val="28"/>
              </w:rPr>
              <w:t>,</w:t>
            </w:r>
            <w:r w:rsidR="001C122B" w:rsidRPr="001C122B">
              <w:rPr>
                <w:rFonts w:ascii="Cambria" w:hAnsi="Cambria"/>
                <w:bCs/>
                <w:kern w:val="28"/>
              </w:rPr>
              <w:t xml:space="preserve"> within the project area of influence</w:t>
            </w:r>
            <w:r w:rsidRPr="00B86DEC">
              <w:rPr>
                <w:rFonts w:ascii="Cambria" w:hAnsi="Cambria"/>
                <w:kern w:val="28"/>
              </w:rPr>
              <w:t xml:space="preserve"> </w:t>
            </w:r>
          </w:p>
        </w:tc>
      </w:tr>
      <w:tr w:rsidR="0047487B" w:rsidRPr="00B86DEC" w14:paraId="23D3AA22" w14:textId="77777777" w:rsidTr="0047487B">
        <w:trPr>
          <w:trHeight w:val="660"/>
        </w:trPr>
        <w:tc>
          <w:tcPr>
            <w:tcW w:w="2416" w:type="dxa"/>
            <w:vMerge/>
            <w:shd w:val="clear" w:color="auto" w:fill="FFFFFF"/>
            <w:vAlign w:val="center"/>
            <w:hideMark/>
          </w:tcPr>
          <w:p w14:paraId="3A5E4EA3"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4EFB9017" w14:textId="77777777" w:rsidR="0047487B" w:rsidRPr="00B86DEC" w:rsidRDefault="0047487B" w:rsidP="0047487B">
            <w:pPr>
              <w:spacing w:line="360" w:lineRule="auto"/>
              <w:rPr>
                <w:rFonts w:ascii="Cambria" w:hAnsi="Cambria"/>
                <w:kern w:val="28"/>
              </w:rPr>
            </w:pPr>
            <w:r w:rsidRPr="00B86DEC">
              <w:rPr>
                <w:rFonts w:ascii="Cambria" w:hAnsi="Cambria"/>
                <w:kern w:val="28"/>
              </w:rPr>
              <w:t>1.3.2 Assess market opportunities per value chain</w:t>
            </w:r>
          </w:p>
        </w:tc>
      </w:tr>
      <w:tr w:rsidR="0047487B" w:rsidRPr="00B86DEC" w14:paraId="55FE9E4A" w14:textId="77777777" w:rsidTr="0047487B">
        <w:trPr>
          <w:trHeight w:val="660"/>
        </w:trPr>
        <w:tc>
          <w:tcPr>
            <w:tcW w:w="2416" w:type="dxa"/>
            <w:vMerge/>
            <w:shd w:val="clear" w:color="auto" w:fill="FFFFFF"/>
            <w:vAlign w:val="center"/>
            <w:hideMark/>
          </w:tcPr>
          <w:p w14:paraId="0A32A3C9"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53C209CB" w14:textId="77777777" w:rsidR="0047487B" w:rsidRPr="00B86DEC" w:rsidRDefault="0047487B" w:rsidP="0047487B">
            <w:pPr>
              <w:spacing w:line="360" w:lineRule="auto"/>
              <w:rPr>
                <w:rFonts w:ascii="Cambria" w:hAnsi="Cambria"/>
                <w:kern w:val="28"/>
              </w:rPr>
            </w:pPr>
            <w:r w:rsidRPr="00B86DEC">
              <w:rPr>
                <w:rFonts w:ascii="Cambria" w:hAnsi="Cambria"/>
                <w:kern w:val="28"/>
              </w:rPr>
              <w:t>1.3.3 Link farmers and farmer groups to input sellers and output market opportunities</w:t>
            </w:r>
          </w:p>
        </w:tc>
      </w:tr>
      <w:tr w:rsidR="0047487B" w:rsidRPr="00B86DEC" w14:paraId="057385DC" w14:textId="77777777" w:rsidTr="0047487B">
        <w:trPr>
          <w:trHeight w:val="660"/>
        </w:trPr>
        <w:tc>
          <w:tcPr>
            <w:tcW w:w="2416" w:type="dxa"/>
            <w:vMerge w:val="restart"/>
            <w:shd w:val="clear" w:color="auto" w:fill="FFFFFF"/>
            <w:vAlign w:val="center"/>
            <w:hideMark/>
          </w:tcPr>
          <w:p w14:paraId="240B6C27" w14:textId="77777777" w:rsidR="0047487B" w:rsidRPr="00B86DEC" w:rsidRDefault="0047487B" w:rsidP="0047487B">
            <w:pPr>
              <w:spacing w:line="276" w:lineRule="auto"/>
              <w:rPr>
                <w:rFonts w:ascii="Cambria" w:hAnsi="Cambria"/>
                <w:i/>
                <w:iCs/>
                <w:kern w:val="28"/>
              </w:rPr>
            </w:pPr>
            <w:r w:rsidRPr="00B86DEC">
              <w:rPr>
                <w:rFonts w:ascii="Cambria" w:hAnsi="Cambria"/>
                <w:i/>
                <w:iCs/>
                <w:kern w:val="28"/>
              </w:rPr>
              <w:t xml:space="preserve">Task 1.4: Link smallholder farmers to </w:t>
            </w:r>
            <w:r w:rsidRPr="00B86DEC">
              <w:rPr>
                <w:rFonts w:ascii="Cambria" w:hAnsi="Cambria"/>
                <w:i/>
                <w:iCs/>
                <w:kern w:val="28"/>
              </w:rPr>
              <w:lastRenderedPageBreak/>
              <w:t>formal financial services</w:t>
            </w:r>
          </w:p>
        </w:tc>
        <w:tc>
          <w:tcPr>
            <w:tcW w:w="7029" w:type="dxa"/>
            <w:gridSpan w:val="2"/>
            <w:shd w:val="clear" w:color="auto" w:fill="FFFFFF"/>
            <w:vAlign w:val="center"/>
            <w:hideMark/>
          </w:tcPr>
          <w:p w14:paraId="6540E3E4" w14:textId="77777777" w:rsidR="0047487B" w:rsidRPr="00B86DEC" w:rsidRDefault="0047487B" w:rsidP="0047487B">
            <w:pPr>
              <w:spacing w:line="360" w:lineRule="auto"/>
              <w:rPr>
                <w:rFonts w:ascii="Cambria" w:hAnsi="Cambria"/>
                <w:kern w:val="28"/>
              </w:rPr>
            </w:pPr>
            <w:r w:rsidRPr="00B86DEC">
              <w:rPr>
                <w:rFonts w:ascii="Cambria" w:hAnsi="Cambria"/>
                <w:kern w:val="28"/>
              </w:rPr>
              <w:lastRenderedPageBreak/>
              <w:t>1.4.1: Agricultural finance service provider mapping</w:t>
            </w:r>
          </w:p>
        </w:tc>
      </w:tr>
      <w:tr w:rsidR="0047487B" w:rsidRPr="00B86DEC" w14:paraId="5C87D984" w14:textId="77777777" w:rsidTr="0047487B">
        <w:trPr>
          <w:trHeight w:val="660"/>
        </w:trPr>
        <w:tc>
          <w:tcPr>
            <w:tcW w:w="2416" w:type="dxa"/>
            <w:vMerge/>
            <w:shd w:val="clear" w:color="auto" w:fill="FFFFFF"/>
            <w:vAlign w:val="center"/>
            <w:hideMark/>
          </w:tcPr>
          <w:p w14:paraId="3BE30F35"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10CB2645" w14:textId="77777777" w:rsidR="0047487B" w:rsidRPr="00B86DEC" w:rsidRDefault="0047487B" w:rsidP="0047487B">
            <w:pPr>
              <w:spacing w:line="360" w:lineRule="auto"/>
              <w:rPr>
                <w:rFonts w:ascii="Cambria" w:hAnsi="Cambria"/>
                <w:kern w:val="28"/>
              </w:rPr>
            </w:pPr>
            <w:r w:rsidRPr="00B86DEC">
              <w:rPr>
                <w:rFonts w:ascii="Cambria" w:hAnsi="Cambria"/>
                <w:kern w:val="28"/>
              </w:rPr>
              <w:t>1.4.2:Deliver agricultural finance capacity building to all Farmer Producer Groups</w:t>
            </w:r>
          </w:p>
        </w:tc>
      </w:tr>
      <w:tr w:rsidR="0047487B" w:rsidRPr="00B86DEC" w14:paraId="6F7220F3" w14:textId="77777777" w:rsidTr="0047487B">
        <w:trPr>
          <w:trHeight w:val="660"/>
        </w:trPr>
        <w:tc>
          <w:tcPr>
            <w:tcW w:w="2416" w:type="dxa"/>
            <w:vMerge/>
            <w:shd w:val="clear" w:color="auto" w:fill="FFFFFF"/>
            <w:vAlign w:val="center"/>
            <w:hideMark/>
          </w:tcPr>
          <w:p w14:paraId="62B07C7C"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27A49197" w14:textId="77777777" w:rsidR="0047487B" w:rsidRPr="00B86DEC" w:rsidRDefault="0047487B" w:rsidP="0047487B">
            <w:pPr>
              <w:spacing w:line="360" w:lineRule="auto"/>
              <w:rPr>
                <w:rFonts w:ascii="Cambria" w:hAnsi="Cambria"/>
                <w:kern w:val="28"/>
              </w:rPr>
            </w:pPr>
            <w:r w:rsidRPr="00B86DEC">
              <w:rPr>
                <w:rFonts w:ascii="Cambria" w:hAnsi="Cambria"/>
                <w:kern w:val="28"/>
              </w:rPr>
              <w:t>1.4.3: Linking producer groups to identified MFIs</w:t>
            </w:r>
          </w:p>
        </w:tc>
      </w:tr>
      <w:tr w:rsidR="0047487B" w:rsidRPr="00B86DEC" w14:paraId="194CDFD5" w14:textId="77777777" w:rsidTr="0047487B">
        <w:trPr>
          <w:trHeight w:val="660"/>
        </w:trPr>
        <w:tc>
          <w:tcPr>
            <w:tcW w:w="2416" w:type="dxa"/>
            <w:vMerge/>
            <w:shd w:val="clear" w:color="auto" w:fill="FFFFFF"/>
            <w:vAlign w:val="center"/>
          </w:tcPr>
          <w:p w14:paraId="0866F4FB"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tcPr>
          <w:p w14:paraId="70D0E778" w14:textId="77777777" w:rsidR="0047487B" w:rsidRPr="00B86DEC" w:rsidRDefault="0047487B" w:rsidP="0047487B">
            <w:pPr>
              <w:spacing w:line="360" w:lineRule="auto"/>
              <w:rPr>
                <w:rFonts w:ascii="Cambria" w:hAnsi="Cambria"/>
                <w:kern w:val="28"/>
              </w:rPr>
            </w:pPr>
            <w:r w:rsidRPr="00B86DEC">
              <w:rPr>
                <w:rFonts w:ascii="Cambria" w:hAnsi="Cambria"/>
                <w:kern w:val="28"/>
              </w:rPr>
              <w:t>1.4.4: Assessment of farmer access to informal credit</w:t>
            </w:r>
          </w:p>
        </w:tc>
      </w:tr>
      <w:tr w:rsidR="0047487B" w:rsidRPr="00B86DEC" w14:paraId="5CF4CE82" w14:textId="77777777" w:rsidTr="0047487B">
        <w:trPr>
          <w:trHeight w:val="660"/>
        </w:trPr>
        <w:tc>
          <w:tcPr>
            <w:tcW w:w="2416" w:type="dxa"/>
            <w:vMerge/>
            <w:shd w:val="clear" w:color="auto" w:fill="FFFFFF"/>
            <w:vAlign w:val="center"/>
            <w:hideMark/>
          </w:tcPr>
          <w:p w14:paraId="35339DF6"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183FA6F5" w14:textId="77777777" w:rsidR="0047487B" w:rsidRPr="00B86DEC" w:rsidRDefault="0047487B" w:rsidP="0047487B">
            <w:pPr>
              <w:spacing w:line="360" w:lineRule="auto"/>
              <w:rPr>
                <w:rFonts w:ascii="Cambria" w:hAnsi="Cambria"/>
                <w:kern w:val="28"/>
              </w:rPr>
            </w:pPr>
            <w:r w:rsidRPr="00B86DEC">
              <w:rPr>
                <w:rFonts w:ascii="Cambria" w:hAnsi="Cambria"/>
                <w:kern w:val="28"/>
              </w:rPr>
              <w:t>1.4.5: Increase usage of ICT to disseminate agricultural information in FPG level</w:t>
            </w:r>
          </w:p>
        </w:tc>
      </w:tr>
      <w:tr w:rsidR="0047487B" w:rsidRPr="00B86DEC" w14:paraId="2DCED04E" w14:textId="77777777" w:rsidTr="0047487B">
        <w:trPr>
          <w:trHeight w:val="660"/>
        </w:trPr>
        <w:tc>
          <w:tcPr>
            <w:tcW w:w="9445" w:type="dxa"/>
            <w:gridSpan w:val="3"/>
            <w:shd w:val="clear" w:color="auto" w:fill="FFFFFF"/>
            <w:vAlign w:val="center"/>
            <w:hideMark/>
          </w:tcPr>
          <w:p w14:paraId="36A33256" w14:textId="77777777" w:rsidR="0047487B" w:rsidRPr="00B86DEC" w:rsidRDefault="0047487B" w:rsidP="0047487B">
            <w:pPr>
              <w:spacing w:line="360" w:lineRule="auto"/>
              <w:rPr>
                <w:rFonts w:ascii="Cambria" w:hAnsi="Cambria"/>
                <w:b/>
                <w:bCs/>
                <w:kern w:val="28"/>
              </w:rPr>
            </w:pPr>
            <w:r w:rsidRPr="00B86DEC">
              <w:rPr>
                <w:rFonts w:ascii="Cambria" w:hAnsi="Cambria"/>
                <w:b/>
                <w:bCs/>
                <w:kern w:val="28"/>
              </w:rPr>
              <w:t>Component 2: Expand and strengthen ICT mechanisms to increase access to agricultural market information, knowledge and technologies</w:t>
            </w:r>
          </w:p>
        </w:tc>
      </w:tr>
      <w:tr w:rsidR="0047487B" w:rsidRPr="00B86DEC" w14:paraId="676FE971" w14:textId="77777777" w:rsidTr="0047487B">
        <w:trPr>
          <w:trHeight w:val="660"/>
        </w:trPr>
        <w:tc>
          <w:tcPr>
            <w:tcW w:w="2416" w:type="dxa"/>
            <w:vMerge w:val="restart"/>
            <w:shd w:val="clear" w:color="auto" w:fill="FFFFFF"/>
            <w:vAlign w:val="center"/>
            <w:hideMark/>
          </w:tcPr>
          <w:p w14:paraId="721A099D" w14:textId="77777777" w:rsidR="0047487B" w:rsidRPr="00B86DEC" w:rsidRDefault="0047487B" w:rsidP="0047487B">
            <w:pPr>
              <w:spacing w:line="360" w:lineRule="auto"/>
              <w:rPr>
                <w:rFonts w:ascii="Cambria" w:hAnsi="Cambria"/>
                <w:i/>
                <w:iCs/>
                <w:kern w:val="28"/>
              </w:rPr>
            </w:pPr>
            <w:r w:rsidRPr="00B86DEC">
              <w:rPr>
                <w:rFonts w:ascii="Cambria" w:hAnsi="Cambria"/>
                <w:i/>
                <w:iCs/>
                <w:kern w:val="28"/>
              </w:rPr>
              <w:t>Task 2.1: Develop a strategy for expanded use of ICT in extension services</w:t>
            </w:r>
          </w:p>
        </w:tc>
        <w:tc>
          <w:tcPr>
            <w:tcW w:w="7029" w:type="dxa"/>
            <w:gridSpan w:val="2"/>
            <w:shd w:val="clear" w:color="auto" w:fill="FFFFFF"/>
            <w:vAlign w:val="center"/>
            <w:hideMark/>
          </w:tcPr>
          <w:p w14:paraId="6BEFBE99" w14:textId="77777777" w:rsidR="0047487B" w:rsidRPr="00B86DEC" w:rsidRDefault="0047487B" w:rsidP="0047487B">
            <w:pPr>
              <w:spacing w:line="360" w:lineRule="auto"/>
              <w:rPr>
                <w:rFonts w:ascii="Cambria" w:hAnsi="Cambria"/>
                <w:kern w:val="28"/>
              </w:rPr>
            </w:pPr>
            <w:r w:rsidRPr="00B86DEC">
              <w:rPr>
                <w:rFonts w:ascii="Cambria" w:hAnsi="Cambria"/>
                <w:kern w:val="28"/>
              </w:rPr>
              <w:t>2.1.1: Agricultural market information assessment</w:t>
            </w:r>
          </w:p>
        </w:tc>
      </w:tr>
      <w:tr w:rsidR="0047487B" w:rsidRPr="00B86DEC" w14:paraId="53A0346F" w14:textId="77777777" w:rsidTr="0047487B">
        <w:trPr>
          <w:trHeight w:val="660"/>
        </w:trPr>
        <w:tc>
          <w:tcPr>
            <w:tcW w:w="2416" w:type="dxa"/>
            <w:vMerge/>
            <w:shd w:val="clear" w:color="auto" w:fill="FFFFFF"/>
            <w:vAlign w:val="center"/>
          </w:tcPr>
          <w:p w14:paraId="4B5B899D"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tcPr>
          <w:p w14:paraId="11BB25A7" w14:textId="77777777" w:rsidR="0047487B" w:rsidRPr="00B86DEC" w:rsidRDefault="0047487B" w:rsidP="0047487B">
            <w:pPr>
              <w:spacing w:line="360" w:lineRule="auto"/>
              <w:rPr>
                <w:rFonts w:ascii="Cambria" w:hAnsi="Cambria"/>
                <w:kern w:val="28"/>
              </w:rPr>
            </w:pPr>
            <w:r w:rsidRPr="00B86DEC">
              <w:rPr>
                <w:rFonts w:ascii="Cambria" w:hAnsi="Cambria"/>
                <w:kern w:val="28"/>
              </w:rPr>
              <w:t>2.1.2: End-of-Year ICT strategy review</w:t>
            </w:r>
          </w:p>
        </w:tc>
      </w:tr>
      <w:tr w:rsidR="0047487B" w:rsidRPr="00B86DEC" w14:paraId="7E78D476" w14:textId="77777777" w:rsidTr="0047487B">
        <w:trPr>
          <w:trHeight w:val="660"/>
        </w:trPr>
        <w:tc>
          <w:tcPr>
            <w:tcW w:w="2416" w:type="dxa"/>
            <w:vMerge/>
            <w:shd w:val="clear" w:color="auto" w:fill="FFFFFF"/>
            <w:vAlign w:val="center"/>
            <w:hideMark/>
          </w:tcPr>
          <w:p w14:paraId="44086C14"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1227085F" w14:textId="77777777" w:rsidR="0047487B" w:rsidRPr="00B86DEC" w:rsidRDefault="0047487B" w:rsidP="0047487B">
            <w:pPr>
              <w:spacing w:line="360" w:lineRule="auto"/>
              <w:rPr>
                <w:rFonts w:ascii="Cambria" w:hAnsi="Cambria"/>
                <w:kern w:val="28"/>
              </w:rPr>
            </w:pPr>
            <w:r w:rsidRPr="00B86DEC">
              <w:rPr>
                <w:rFonts w:ascii="Cambria" w:hAnsi="Cambria"/>
                <w:kern w:val="28"/>
              </w:rPr>
              <w:t>2.1.3: Regional e-ag-conference to expose stakeholders to ICT-enhanced extensions Systems</w:t>
            </w:r>
          </w:p>
        </w:tc>
      </w:tr>
      <w:tr w:rsidR="0047487B" w:rsidRPr="00B86DEC" w14:paraId="7DCE41F4" w14:textId="77777777" w:rsidTr="0047487B">
        <w:trPr>
          <w:trHeight w:val="660"/>
        </w:trPr>
        <w:tc>
          <w:tcPr>
            <w:tcW w:w="2416" w:type="dxa"/>
            <w:vMerge/>
            <w:shd w:val="clear" w:color="auto" w:fill="FFFFFF"/>
            <w:vAlign w:val="center"/>
            <w:hideMark/>
          </w:tcPr>
          <w:p w14:paraId="7C7BBCA8"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vAlign w:val="center"/>
            <w:hideMark/>
          </w:tcPr>
          <w:p w14:paraId="32017ABC" w14:textId="77777777" w:rsidR="0047487B" w:rsidRPr="00B86DEC" w:rsidRDefault="0047487B" w:rsidP="0047487B">
            <w:pPr>
              <w:spacing w:line="360" w:lineRule="auto"/>
              <w:rPr>
                <w:rFonts w:ascii="Cambria" w:hAnsi="Cambria"/>
                <w:kern w:val="28"/>
              </w:rPr>
            </w:pPr>
            <w:r w:rsidRPr="00B86DEC">
              <w:rPr>
                <w:rFonts w:ascii="Cambria" w:hAnsi="Cambria"/>
                <w:kern w:val="28"/>
              </w:rPr>
              <w:t>2.1.4 Monitoring &amp; evaluation of ICT interventions</w:t>
            </w:r>
          </w:p>
        </w:tc>
      </w:tr>
      <w:tr w:rsidR="0047487B" w:rsidRPr="00B86DEC" w14:paraId="78B25014" w14:textId="77777777" w:rsidTr="0047487B">
        <w:trPr>
          <w:trHeight w:val="660"/>
        </w:trPr>
        <w:tc>
          <w:tcPr>
            <w:tcW w:w="2416" w:type="dxa"/>
            <w:vMerge w:val="restart"/>
            <w:shd w:val="clear" w:color="auto" w:fill="FFFFFF"/>
            <w:vAlign w:val="center"/>
            <w:hideMark/>
          </w:tcPr>
          <w:p w14:paraId="6CC52EAA" w14:textId="77777777" w:rsidR="0047487B" w:rsidRPr="00B86DEC" w:rsidRDefault="0047487B" w:rsidP="0047487B">
            <w:pPr>
              <w:spacing w:line="276" w:lineRule="auto"/>
              <w:rPr>
                <w:rFonts w:ascii="Cambria" w:hAnsi="Cambria"/>
                <w:i/>
                <w:iCs/>
                <w:kern w:val="28"/>
              </w:rPr>
            </w:pPr>
            <w:r w:rsidRPr="00B86DEC">
              <w:rPr>
                <w:rFonts w:ascii="Cambria" w:hAnsi="Cambria"/>
                <w:i/>
                <w:iCs/>
                <w:kern w:val="28"/>
              </w:rPr>
              <w:t xml:space="preserve">Task 2.2: Development of user-friendly ICT tools and applications to </w:t>
            </w:r>
            <w:r w:rsidRPr="00B86DEC">
              <w:rPr>
                <w:rFonts w:ascii="Cambria" w:hAnsi="Cambria"/>
                <w:bCs/>
                <w:i/>
              </w:rPr>
              <w:t>increase farmer and extension agent access to agricultural production and market information</w:t>
            </w:r>
          </w:p>
        </w:tc>
        <w:tc>
          <w:tcPr>
            <w:tcW w:w="7029" w:type="dxa"/>
            <w:gridSpan w:val="2"/>
            <w:shd w:val="clear" w:color="auto" w:fill="FFFFFF"/>
            <w:noWrap/>
            <w:vAlign w:val="center"/>
            <w:hideMark/>
          </w:tcPr>
          <w:p w14:paraId="639C27DE" w14:textId="77777777" w:rsidR="0047487B" w:rsidRPr="00B86DEC" w:rsidRDefault="0047487B" w:rsidP="0047487B">
            <w:pPr>
              <w:spacing w:line="360" w:lineRule="auto"/>
              <w:rPr>
                <w:rFonts w:ascii="Cambria" w:hAnsi="Cambria"/>
                <w:kern w:val="28"/>
              </w:rPr>
            </w:pPr>
            <w:r w:rsidRPr="00B86DEC">
              <w:rPr>
                <w:rFonts w:ascii="Cambria" w:hAnsi="Cambria"/>
                <w:kern w:val="28"/>
              </w:rPr>
              <w:t>2.2.1: Continue Agro Knowledge Bank Portal development</w:t>
            </w:r>
          </w:p>
        </w:tc>
      </w:tr>
      <w:tr w:rsidR="0047487B" w:rsidRPr="00B86DEC" w14:paraId="0B5AA4B4" w14:textId="77777777" w:rsidTr="0047487B">
        <w:trPr>
          <w:trHeight w:val="660"/>
        </w:trPr>
        <w:tc>
          <w:tcPr>
            <w:tcW w:w="2416" w:type="dxa"/>
            <w:vMerge/>
            <w:shd w:val="clear" w:color="auto" w:fill="FFFFFF"/>
            <w:vAlign w:val="center"/>
            <w:hideMark/>
          </w:tcPr>
          <w:p w14:paraId="6BB706B3"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noWrap/>
            <w:vAlign w:val="center"/>
            <w:hideMark/>
          </w:tcPr>
          <w:p w14:paraId="6788EF8B" w14:textId="77777777" w:rsidR="0047487B" w:rsidRPr="00B86DEC" w:rsidRDefault="0047487B" w:rsidP="0047487B">
            <w:pPr>
              <w:spacing w:line="360" w:lineRule="auto"/>
              <w:rPr>
                <w:rFonts w:ascii="Cambria" w:hAnsi="Cambria"/>
                <w:kern w:val="28"/>
              </w:rPr>
            </w:pPr>
            <w:r w:rsidRPr="00B86DEC">
              <w:rPr>
                <w:rFonts w:ascii="Cambria" w:hAnsi="Cambria"/>
                <w:kern w:val="28"/>
              </w:rPr>
              <w:t>2.2.2: Develop ICT-based Reporting and Data Analytics app for SAAOs</w:t>
            </w:r>
          </w:p>
        </w:tc>
      </w:tr>
      <w:tr w:rsidR="0047487B" w:rsidRPr="00B86DEC" w14:paraId="7A92D1FB" w14:textId="77777777" w:rsidTr="0047487B">
        <w:trPr>
          <w:trHeight w:val="660"/>
        </w:trPr>
        <w:tc>
          <w:tcPr>
            <w:tcW w:w="2416" w:type="dxa"/>
            <w:vMerge/>
            <w:shd w:val="clear" w:color="auto" w:fill="FFFFFF"/>
            <w:vAlign w:val="center"/>
            <w:hideMark/>
          </w:tcPr>
          <w:p w14:paraId="2F6D54E0"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noWrap/>
            <w:vAlign w:val="center"/>
            <w:hideMark/>
          </w:tcPr>
          <w:p w14:paraId="105DD3CB" w14:textId="77777777" w:rsidR="0047487B" w:rsidRPr="00B86DEC" w:rsidRDefault="0047487B" w:rsidP="0047487B">
            <w:pPr>
              <w:spacing w:line="360" w:lineRule="auto"/>
              <w:rPr>
                <w:rFonts w:ascii="Cambria" w:hAnsi="Cambria"/>
                <w:kern w:val="28"/>
              </w:rPr>
            </w:pPr>
            <w:r w:rsidRPr="00B86DEC">
              <w:rPr>
                <w:rFonts w:ascii="Cambria" w:hAnsi="Cambria"/>
                <w:kern w:val="28"/>
              </w:rPr>
              <w:t>2.2.3: Develop Farmer Query System</w:t>
            </w:r>
          </w:p>
        </w:tc>
      </w:tr>
      <w:tr w:rsidR="0047487B" w:rsidRPr="00B86DEC" w14:paraId="78B2B27D" w14:textId="77777777" w:rsidTr="0047487B">
        <w:trPr>
          <w:trHeight w:val="660"/>
        </w:trPr>
        <w:tc>
          <w:tcPr>
            <w:tcW w:w="2416" w:type="dxa"/>
            <w:vMerge/>
            <w:shd w:val="clear" w:color="auto" w:fill="FFFFFF"/>
            <w:vAlign w:val="center"/>
            <w:hideMark/>
          </w:tcPr>
          <w:p w14:paraId="6D8E9612"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noWrap/>
            <w:vAlign w:val="center"/>
            <w:hideMark/>
          </w:tcPr>
          <w:p w14:paraId="1220358A" w14:textId="77777777" w:rsidR="0047487B" w:rsidRPr="00B86DEC" w:rsidRDefault="0047487B" w:rsidP="0047487B">
            <w:pPr>
              <w:spacing w:line="360" w:lineRule="auto"/>
              <w:rPr>
                <w:rFonts w:ascii="Cambria" w:hAnsi="Cambria"/>
                <w:kern w:val="28"/>
              </w:rPr>
            </w:pPr>
            <w:r w:rsidRPr="00B86DEC">
              <w:rPr>
                <w:rFonts w:ascii="Cambria" w:hAnsi="Cambria"/>
                <w:kern w:val="28"/>
              </w:rPr>
              <w:t>2.2.4: Develop Targeted SMS and Voice Messaging to farmers and extension agents</w:t>
            </w:r>
          </w:p>
        </w:tc>
      </w:tr>
      <w:tr w:rsidR="0047487B" w:rsidRPr="00B86DEC" w14:paraId="52807373" w14:textId="77777777" w:rsidTr="0047487B">
        <w:trPr>
          <w:trHeight w:val="660"/>
        </w:trPr>
        <w:tc>
          <w:tcPr>
            <w:tcW w:w="2416" w:type="dxa"/>
            <w:vMerge/>
            <w:shd w:val="clear" w:color="auto" w:fill="FFFFFF"/>
            <w:vAlign w:val="center"/>
            <w:hideMark/>
          </w:tcPr>
          <w:p w14:paraId="7A7670EC"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noWrap/>
            <w:vAlign w:val="center"/>
            <w:hideMark/>
          </w:tcPr>
          <w:p w14:paraId="2CD71655" w14:textId="77777777" w:rsidR="0047487B" w:rsidRPr="00B86DEC" w:rsidRDefault="0047487B" w:rsidP="0047487B">
            <w:pPr>
              <w:spacing w:line="360" w:lineRule="auto"/>
              <w:rPr>
                <w:rFonts w:ascii="Cambria" w:hAnsi="Cambria"/>
                <w:kern w:val="28"/>
              </w:rPr>
            </w:pPr>
            <w:r w:rsidRPr="00B86DEC">
              <w:rPr>
                <w:rFonts w:ascii="Cambria" w:hAnsi="Cambria"/>
                <w:kern w:val="28"/>
              </w:rPr>
              <w:t>2.2.5: Develop Decision Support System (DSS) for extension agents</w:t>
            </w:r>
          </w:p>
        </w:tc>
      </w:tr>
      <w:tr w:rsidR="0047487B" w:rsidRPr="00B86DEC" w14:paraId="622CC92A" w14:textId="77777777" w:rsidTr="0047487B">
        <w:trPr>
          <w:trHeight w:val="660"/>
        </w:trPr>
        <w:tc>
          <w:tcPr>
            <w:tcW w:w="2416" w:type="dxa"/>
            <w:vMerge/>
            <w:shd w:val="clear" w:color="auto" w:fill="FFFFFF"/>
            <w:vAlign w:val="center"/>
            <w:hideMark/>
          </w:tcPr>
          <w:p w14:paraId="24D9E1F0" w14:textId="77777777" w:rsidR="0047487B" w:rsidRPr="00B86DEC" w:rsidRDefault="0047487B" w:rsidP="0047487B">
            <w:pPr>
              <w:spacing w:line="360" w:lineRule="auto"/>
              <w:rPr>
                <w:rFonts w:ascii="Cambria" w:hAnsi="Cambria"/>
                <w:i/>
                <w:iCs/>
                <w:kern w:val="28"/>
              </w:rPr>
            </w:pPr>
          </w:p>
        </w:tc>
        <w:tc>
          <w:tcPr>
            <w:tcW w:w="7029" w:type="dxa"/>
            <w:gridSpan w:val="2"/>
            <w:shd w:val="clear" w:color="auto" w:fill="FFFFFF"/>
            <w:noWrap/>
            <w:vAlign w:val="center"/>
            <w:hideMark/>
          </w:tcPr>
          <w:p w14:paraId="55BD81E3" w14:textId="77777777" w:rsidR="0047487B" w:rsidRPr="00B86DEC" w:rsidRDefault="0047487B" w:rsidP="0047487B">
            <w:pPr>
              <w:spacing w:line="360" w:lineRule="auto"/>
              <w:rPr>
                <w:rFonts w:ascii="Cambria" w:hAnsi="Cambria"/>
                <w:kern w:val="28"/>
              </w:rPr>
            </w:pPr>
            <w:r w:rsidRPr="00B86DEC">
              <w:rPr>
                <w:rFonts w:ascii="Cambria" w:hAnsi="Cambria"/>
                <w:kern w:val="28"/>
              </w:rPr>
              <w:t>2.2.6: Develop Multimedia phone content for farmers, extension agents and ag input sellers</w:t>
            </w:r>
          </w:p>
        </w:tc>
      </w:tr>
      <w:tr w:rsidR="0047487B" w:rsidRPr="00B86DEC" w14:paraId="6750B8E3" w14:textId="77777777" w:rsidTr="0047487B">
        <w:trPr>
          <w:trHeight w:val="660"/>
        </w:trPr>
        <w:tc>
          <w:tcPr>
            <w:tcW w:w="9445" w:type="dxa"/>
            <w:gridSpan w:val="3"/>
            <w:shd w:val="clear" w:color="auto" w:fill="FFFFFF"/>
            <w:vAlign w:val="center"/>
            <w:hideMark/>
          </w:tcPr>
          <w:p w14:paraId="6B2E3915" w14:textId="77777777" w:rsidR="0047487B" w:rsidRPr="00B86DEC" w:rsidRDefault="0047487B" w:rsidP="0047487B">
            <w:pPr>
              <w:spacing w:line="360" w:lineRule="auto"/>
              <w:rPr>
                <w:rFonts w:ascii="Cambria" w:hAnsi="Cambria"/>
                <w:b/>
                <w:bCs/>
                <w:kern w:val="28"/>
              </w:rPr>
            </w:pPr>
            <w:r w:rsidRPr="00B86DEC">
              <w:rPr>
                <w:rFonts w:ascii="Cambria" w:hAnsi="Cambria"/>
                <w:b/>
                <w:bCs/>
                <w:kern w:val="28"/>
              </w:rPr>
              <w:t>Component 3:  Strengthen capacity of agricultural extension service agents (public and private) to proactively respond to the needs of small holder farmers, with an emphasis on women.</w:t>
            </w:r>
          </w:p>
        </w:tc>
      </w:tr>
      <w:tr w:rsidR="00E36461" w:rsidRPr="00B86DEC" w14:paraId="65C9D1B0" w14:textId="77777777" w:rsidTr="0047487B">
        <w:trPr>
          <w:trHeight w:val="530"/>
        </w:trPr>
        <w:tc>
          <w:tcPr>
            <w:tcW w:w="2515" w:type="dxa"/>
            <w:gridSpan w:val="2"/>
            <w:vMerge w:val="restart"/>
            <w:shd w:val="clear" w:color="auto" w:fill="FFFFFF"/>
            <w:vAlign w:val="center"/>
            <w:hideMark/>
          </w:tcPr>
          <w:p w14:paraId="1ED1C9CA" w14:textId="77777777" w:rsidR="00E36461" w:rsidRPr="00B86DEC" w:rsidRDefault="00E36461" w:rsidP="0047487B">
            <w:pPr>
              <w:spacing w:line="276" w:lineRule="auto"/>
              <w:rPr>
                <w:rFonts w:ascii="Cambria" w:hAnsi="Cambria"/>
                <w:i/>
                <w:iCs/>
                <w:kern w:val="28"/>
              </w:rPr>
            </w:pPr>
            <w:r w:rsidRPr="00B86DEC">
              <w:rPr>
                <w:rFonts w:ascii="Cambria" w:hAnsi="Cambria"/>
                <w:i/>
                <w:iCs/>
                <w:kern w:val="28"/>
              </w:rPr>
              <w:lastRenderedPageBreak/>
              <w:t>Task 3.1:</w:t>
            </w:r>
            <w:r w:rsidRPr="00B86DEC">
              <w:rPr>
                <w:rFonts w:ascii="Cambria" w:hAnsi="Cambria"/>
                <w:bCs/>
                <w:i/>
                <w:iCs/>
                <w:kern w:val="28"/>
              </w:rPr>
              <w:t>Increase skills and capacity of public sector agricultural extension agents in providing extension services</w:t>
            </w:r>
          </w:p>
        </w:tc>
        <w:tc>
          <w:tcPr>
            <w:tcW w:w="6930" w:type="dxa"/>
            <w:shd w:val="clear" w:color="auto" w:fill="FFFFFF"/>
            <w:vAlign w:val="center"/>
            <w:hideMark/>
          </w:tcPr>
          <w:p w14:paraId="7136FE61" w14:textId="2259ADE4" w:rsidR="00E36461" w:rsidRPr="00B86DEC" w:rsidRDefault="00E36461" w:rsidP="004A25F6">
            <w:pPr>
              <w:spacing w:line="360" w:lineRule="auto"/>
              <w:rPr>
                <w:rFonts w:ascii="Cambria" w:hAnsi="Cambria"/>
                <w:kern w:val="28"/>
              </w:rPr>
            </w:pPr>
            <w:r w:rsidRPr="00B86DEC">
              <w:rPr>
                <w:rFonts w:ascii="Cambria" w:hAnsi="Cambria"/>
                <w:kern w:val="28"/>
              </w:rPr>
              <w:t>3.</w:t>
            </w:r>
            <w:r>
              <w:rPr>
                <w:rFonts w:ascii="Cambria" w:hAnsi="Cambria"/>
                <w:kern w:val="28"/>
              </w:rPr>
              <w:t xml:space="preserve">1.1: Public extension agent training </w:t>
            </w:r>
            <w:r w:rsidR="004A25F6">
              <w:rPr>
                <w:rFonts w:ascii="Cambria" w:hAnsi="Cambria"/>
                <w:kern w:val="28"/>
              </w:rPr>
              <w:t xml:space="preserve">and skills development on improved ag practices, </w:t>
            </w:r>
            <w:r>
              <w:rPr>
                <w:rFonts w:ascii="Cambria" w:hAnsi="Cambria"/>
                <w:kern w:val="28"/>
              </w:rPr>
              <w:t xml:space="preserve">group facilitation, gender, communication, ag marketing, and other topics </w:t>
            </w:r>
          </w:p>
        </w:tc>
      </w:tr>
      <w:tr w:rsidR="00E36461" w:rsidRPr="00B86DEC" w14:paraId="1B9DE1E6" w14:textId="77777777" w:rsidTr="0047487B">
        <w:trPr>
          <w:trHeight w:val="845"/>
        </w:trPr>
        <w:tc>
          <w:tcPr>
            <w:tcW w:w="2515" w:type="dxa"/>
            <w:gridSpan w:val="2"/>
            <w:vMerge/>
            <w:shd w:val="clear" w:color="auto" w:fill="FFFFFF"/>
            <w:vAlign w:val="center"/>
            <w:hideMark/>
          </w:tcPr>
          <w:p w14:paraId="7552AE39" w14:textId="77777777" w:rsidR="00E36461" w:rsidRPr="00B86DEC" w:rsidRDefault="00E36461" w:rsidP="0047487B">
            <w:pPr>
              <w:spacing w:line="360" w:lineRule="auto"/>
              <w:rPr>
                <w:rFonts w:ascii="Cambria" w:hAnsi="Cambria"/>
                <w:i/>
                <w:iCs/>
                <w:kern w:val="28"/>
              </w:rPr>
            </w:pPr>
          </w:p>
        </w:tc>
        <w:tc>
          <w:tcPr>
            <w:tcW w:w="6930" w:type="dxa"/>
            <w:shd w:val="clear" w:color="auto" w:fill="FFFFFF"/>
            <w:vAlign w:val="center"/>
            <w:hideMark/>
          </w:tcPr>
          <w:p w14:paraId="7FF2AB2D" w14:textId="77777777" w:rsidR="00E36461" w:rsidRPr="00B86DEC" w:rsidRDefault="00E36461" w:rsidP="0047487B">
            <w:pPr>
              <w:spacing w:line="360" w:lineRule="auto"/>
              <w:rPr>
                <w:rFonts w:ascii="Cambria" w:hAnsi="Cambria"/>
                <w:kern w:val="28"/>
              </w:rPr>
            </w:pPr>
            <w:r w:rsidRPr="00B86DEC">
              <w:rPr>
                <w:rFonts w:ascii="Cambria" w:hAnsi="Cambria"/>
                <w:kern w:val="28"/>
              </w:rPr>
              <w:t>3.1.3 Collaboration with the Agriculture Information Service (AIS) for developing AIS capacity</w:t>
            </w:r>
          </w:p>
        </w:tc>
      </w:tr>
      <w:tr w:rsidR="0047487B" w:rsidRPr="00B86DEC" w14:paraId="1A204D02" w14:textId="77777777" w:rsidTr="0047487B">
        <w:trPr>
          <w:trHeight w:val="660"/>
        </w:trPr>
        <w:tc>
          <w:tcPr>
            <w:tcW w:w="2515" w:type="dxa"/>
            <w:gridSpan w:val="2"/>
            <w:vMerge w:val="restart"/>
            <w:shd w:val="clear" w:color="auto" w:fill="FFFFFF"/>
            <w:vAlign w:val="center"/>
          </w:tcPr>
          <w:p w14:paraId="12EFF479" w14:textId="77777777" w:rsidR="0047487B" w:rsidRPr="00B86DEC" w:rsidRDefault="0047487B" w:rsidP="0047487B">
            <w:pPr>
              <w:spacing w:line="276" w:lineRule="auto"/>
              <w:rPr>
                <w:rFonts w:ascii="Cambria" w:hAnsi="Cambria"/>
                <w:i/>
                <w:iCs/>
                <w:kern w:val="28"/>
              </w:rPr>
            </w:pPr>
            <w:r w:rsidRPr="00B86DEC">
              <w:rPr>
                <w:rFonts w:ascii="Cambria" w:hAnsi="Cambria"/>
                <w:i/>
                <w:iCs/>
                <w:kern w:val="28"/>
              </w:rPr>
              <w:t>3.2 Increase or develop the capacity of private-sector extension agents in providing extension services</w:t>
            </w:r>
          </w:p>
        </w:tc>
        <w:tc>
          <w:tcPr>
            <w:tcW w:w="6930" w:type="dxa"/>
            <w:shd w:val="clear" w:color="auto" w:fill="FFFFFF"/>
            <w:vAlign w:val="center"/>
          </w:tcPr>
          <w:p w14:paraId="1A82771D" w14:textId="352585DA" w:rsidR="0047487B" w:rsidRPr="00B86DEC" w:rsidRDefault="0047487B" w:rsidP="004A25F6">
            <w:pPr>
              <w:spacing w:line="360" w:lineRule="auto"/>
              <w:rPr>
                <w:rFonts w:ascii="Cambria" w:hAnsi="Cambria"/>
                <w:kern w:val="28"/>
              </w:rPr>
            </w:pPr>
            <w:r w:rsidRPr="00B86DEC">
              <w:rPr>
                <w:rFonts w:ascii="Cambria" w:hAnsi="Cambria"/>
              </w:rPr>
              <w:t xml:space="preserve">3.2.1: Facilitate </w:t>
            </w:r>
            <w:r w:rsidR="004A25F6">
              <w:rPr>
                <w:rFonts w:ascii="Cambria" w:hAnsi="Cambria"/>
              </w:rPr>
              <w:t xml:space="preserve">capacity building and strengthening of inputs retailers to enable </w:t>
            </w:r>
            <w:r w:rsidRPr="00B86DEC">
              <w:rPr>
                <w:rFonts w:ascii="Cambria" w:hAnsi="Cambria"/>
              </w:rPr>
              <w:t xml:space="preserve">embedded advisory services </w:t>
            </w:r>
          </w:p>
        </w:tc>
      </w:tr>
      <w:tr w:rsidR="0047487B" w:rsidRPr="00B86DEC" w14:paraId="439B06E1" w14:textId="77777777" w:rsidTr="0047487B">
        <w:trPr>
          <w:trHeight w:val="660"/>
        </w:trPr>
        <w:tc>
          <w:tcPr>
            <w:tcW w:w="2515" w:type="dxa"/>
            <w:gridSpan w:val="2"/>
            <w:vMerge/>
            <w:shd w:val="clear" w:color="auto" w:fill="FFFFFF"/>
            <w:vAlign w:val="center"/>
          </w:tcPr>
          <w:p w14:paraId="6437056A" w14:textId="77777777" w:rsidR="0047487B" w:rsidRPr="00B86DEC" w:rsidRDefault="0047487B" w:rsidP="0047487B">
            <w:pPr>
              <w:spacing w:line="276" w:lineRule="auto"/>
              <w:rPr>
                <w:rFonts w:ascii="Cambria" w:hAnsi="Cambria"/>
                <w:i/>
                <w:iCs/>
                <w:kern w:val="28"/>
              </w:rPr>
            </w:pPr>
          </w:p>
        </w:tc>
        <w:tc>
          <w:tcPr>
            <w:tcW w:w="6930" w:type="dxa"/>
            <w:shd w:val="clear" w:color="auto" w:fill="FFFFFF"/>
            <w:vAlign w:val="center"/>
          </w:tcPr>
          <w:p w14:paraId="2DD79C7C" w14:textId="77777777" w:rsidR="0047487B" w:rsidRPr="00B86DEC" w:rsidRDefault="0047487B" w:rsidP="0047487B">
            <w:pPr>
              <w:spacing w:line="360" w:lineRule="auto"/>
              <w:rPr>
                <w:rFonts w:ascii="Cambria" w:hAnsi="Cambria"/>
                <w:kern w:val="28"/>
              </w:rPr>
            </w:pPr>
            <w:r w:rsidRPr="00B86DEC">
              <w:rPr>
                <w:rFonts w:ascii="Cambria" w:hAnsi="Cambria"/>
              </w:rPr>
              <w:t>3.2.2:  Capacity-building of Local Service Providers (LSPs)</w:t>
            </w:r>
          </w:p>
        </w:tc>
      </w:tr>
      <w:tr w:rsidR="0047487B" w:rsidRPr="00B86DEC" w14:paraId="31B773E5" w14:textId="77777777" w:rsidTr="0047487B">
        <w:trPr>
          <w:trHeight w:val="660"/>
        </w:trPr>
        <w:tc>
          <w:tcPr>
            <w:tcW w:w="2515" w:type="dxa"/>
            <w:gridSpan w:val="2"/>
            <w:vMerge/>
            <w:shd w:val="clear" w:color="auto" w:fill="FFFFFF"/>
            <w:vAlign w:val="center"/>
          </w:tcPr>
          <w:p w14:paraId="2D63CAAB" w14:textId="77777777" w:rsidR="0047487B" w:rsidRPr="00B86DEC" w:rsidRDefault="0047487B" w:rsidP="0047487B">
            <w:pPr>
              <w:spacing w:line="276" w:lineRule="auto"/>
              <w:rPr>
                <w:rFonts w:ascii="Cambria" w:hAnsi="Cambria"/>
                <w:i/>
                <w:iCs/>
                <w:kern w:val="28"/>
              </w:rPr>
            </w:pPr>
          </w:p>
        </w:tc>
        <w:tc>
          <w:tcPr>
            <w:tcW w:w="6930" w:type="dxa"/>
            <w:shd w:val="clear" w:color="auto" w:fill="FFFFFF"/>
            <w:vAlign w:val="center"/>
          </w:tcPr>
          <w:p w14:paraId="6862CF4C" w14:textId="77777777" w:rsidR="0047487B" w:rsidRPr="00B86DEC" w:rsidRDefault="0047487B" w:rsidP="0047487B">
            <w:pPr>
              <w:spacing w:line="360" w:lineRule="auto"/>
              <w:rPr>
                <w:rFonts w:ascii="Cambria" w:hAnsi="Cambria"/>
                <w:kern w:val="28"/>
              </w:rPr>
            </w:pPr>
            <w:r w:rsidRPr="00B86DEC">
              <w:rPr>
                <w:rFonts w:ascii="Cambria" w:hAnsi="Cambria"/>
              </w:rPr>
              <w:t>3.2.3:  Collaboration with inputs companies and agribusiness firms</w:t>
            </w:r>
          </w:p>
        </w:tc>
      </w:tr>
      <w:tr w:rsidR="0047487B" w:rsidRPr="00B86DEC" w14:paraId="491BAF2C" w14:textId="77777777" w:rsidTr="0047487B">
        <w:trPr>
          <w:trHeight w:val="660"/>
        </w:trPr>
        <w:tc>
          <w:tcPr>
            <w:tcW w:w="2515" w:type="dxa"/>
            <w:gridSpan w:val="2"/>
            <w:vMerge w:val="restart"/>
            <w:shd w:val="clear" w:color="auto" w:fill="FFFFFF"/>
            <w:vAlign w:val="center"/>
            <w:hideMark/>
          </w:tcPr>
          <w:p w14:paraId="65E5F780" w14:textId="77777777" w:rsidR="0047487B" w:rsidRPr="00B86DEC" w:rsidRDefault="0047487B" w:rsidP="0047487B">
            <w:pPr>
              <w:spacing w:line="276" w:lineRule="auto"/>
              <w:rPr>
                <w:rFonts w:ascii="Cambria" w:hAnsi="Cambria"/>
                <w:i/>
                <w:iCs/>
                <w:kern w:val="28"/>
              </w:rPr>
            </w:pPr>
            <w:r w:rsidRPr="00B86DEC">
              <w:rPr>
                <w:rFonts w:ascii="Cambria" w:hAnsi="Cambria"/>
                <w:i/>
                <w:iCs/>
                <w:kern w:val="28"/>
              </w:rPr>
              <w:t xml:space="preserve">Task 3.3: </w:t>
            </w:r>
            <w:r w:rsidRPr="00B86DEC">
              <w:rPr>
                <w:rFonts w:ascii="Cambria" w:hAnsi="Cambria"/>
                <w:bCs/>
                <w:i/>
                <w:iCs/>
                <w:kern w:val="28"/>
              </w:rPr>
              <w:t>Increase capacity of agricultural extension agents in the use of ICT tools</w:t>
            </w:r>
          </w:p>
        </w:tc>
        <w:tc>
          <w:tcPr>
            <w:tcW w:w="6930" w:type="dxa"/>
            <w:shd w:val="clear" w:color="auto" w:fill="FFFFFF"/>
            <w:vAlign w:val="center"/>
            <w:hideMark/>
          </w:tcPr>
          <w:p w14:paraId="4254C523" w14:textId="77777777" w:rsidR="0047487B" w:rsidRPr="00B86DEC" w:rsidRDefault="0047487B" w:rsidP="0047487B">
            <w:pPr>
              <w:spacing w:line="360" w:lineRule="auto"/>
              <w:rPr>
                <w:rFonts w:ascii="Cambria" w:hAnsi="Cambria"/>
                <w:kern w:val="28"/>
              </w:rPr>
            </w:pPr>
            <w:r w:rsidRPr="00B86DEC">
              <w:rPr>
                <w:rFonts w:ascii="Cambria" w:hAnsi="Cambria"/>
                <w:kern w:val="28"/>
              </w:rPr>
              <w:t>3.3.1: ICT orientation for extension agents (including resource farmers)</w:t>
            </w:r>
          </w:p>
        </w:tc>
      </w:tr>
      <w:tr w:rsidR="0047487B" w:rsidRPr="00B86DEC" w14:paraId="3F93FA95" w14:textId="77777777" w:rsidTr="0047487B">
        <w:trPr>
          <w:trHeight w:val="660"/>
        </w:trPr>
        <w:tc>
          <w:tcPr>
            <w:tcW w:w="2515" w:type="dxa"/>
            <w:gridSpan w:val="2"/>
            <w:vMerge/>
            <w:shd w:val="clear" w:color="auto" w:fill="FFFFFF"/>
            <w:vAlign w:val="center"/>
            <w:hideMark/>
          </w:tcPr>
          <w:p w14:paraId="461C148F" w14:textId="77777777" w:rsidR="0047487B" w:rsidRPr="00B86DEC" w:rsidRDefault="0047487B" w:rsidP="0047487B">
            <w:pPr>
              <w:spacing w:line="360" w:lineRule="auto"/>
              <w:rPr>
                <w:rFonts w:ascii="Cambria" w:hAnsi="Cambria"/>
                <w:i/>
                <w:iCs/>
                <w:kern w:val="28"/>
              </w:rPr>
            </w:pPr>
          </w:p>
        </w:tc>
        <w:tc>
          <w:tcPr>
            <w:tcW w:w="6930" w:type="dxa"/>
            <w:shd w:val="clear" w:color="auto" w:fill="FFFFFF"/>
            <w:vAlign w:val="center"/>
            <w:hideMark/>
          </w:tcPr>
          <w:p w14:paraId="3E4D892B" w14:textId="77777777" w:rsidR="0047487B" w:rsidRPr="00B86DEC" w:rsidRDefault="0047487B" w:rsidP="0047487B">
            <w:pPr>
              <w:spacing w:line="360" w:lineRule="auto"/>
              <w:rPr>
                <w:rFonts w:ascii="Cambria" w:hAnsi="Cambria"/>
                <w:kern w:val="28"/>
              </w:rPr>
            </w:pPr>
            <w:r w:rsidRPr="00B86DEC">
              <w:rPr>
                <w:rFonts w:ascii="Cambria" w:hAnsi="Cambria"/>
                <w:kern w:val="28"/>
              </w:rPr>
              <w:t>3.3.2: Smartphone-based gaming knowledge applications for extension agents</w:t>
            </w:r>
          </w:p>
        </w:tc>
      </w:tr>
      <w:tr w:rsidR="0047487B" w:rsidRPr="00B86DEC" w14:paraId="172442B3" w14:textId="77777777" w:rsidTr="0047487B">
        <w:trPr>
          <w:trHeight w:val="660"/>
        </w:trPr>
        <w:tc>
          <w:tcPr>
            <w:tcW w:w="2515" w:type="dxa"/>
            <w:gridSpan w:val="2"/>
            <w:vMerge w:val="restart"/>
            <w:shd w:val="clear" w:color="auto" w:fill="FFFFFF"/>
            <w:vAlign w:val="center"/>
          </w:tcPr>
          <w:p w14:paraId="2B00F64E" w14:textId="77777777" w:rsidR="0047487B" w:rsidRPr="00B86DEC" w:rsidRDefault="0047487B" w:rsidP="0047487B">
            <w:pPr>
              <w:rPr>
                <w:rFonts w:ascii="Cambria" w:hAnsi="Cambria"/>
                <w:i/>
                <w:iCs/>
                <w:kern w:val="28"/>
              </w:rPr>
            </w:pPr>
            <w:r w:rsidRPr="00B86DEC">
              <w:rPr>
                <w:rFonts w:ascii="Cambria" w:hAnsi="Cambria"/>
                <w:i/>
                <w:iCs/>
                <w:kern w:val="28"/>
              </w:rPr>
              <w:t>Task 3.4: Enhance mobility and communication resources of extension workers to better reach smallholder farmers and women.</w:t>
            </w:r>
          </w:p>
        </w:tc>
        <w:tc>
          <w:tcPr>
            <w:tcW w:w="6930" w:type="dxa"/>
            <w:shd w:val="clear" w:color="auto" w:fill="FFFFFF"/>
            <w:noWrap/>
            <w:vAlign w:val="center"/>
          </w:tcPr>
          <w:p w14:paraId="5EF5CF72" w14:textId="77777777" w:rsidR="0047487B" w:rsidRPr="00B86DEC" w:rsidRDefault="0047487B" w:rsidP="0047487B">
            <w:pPr>
              <w:spacing w:line="276" w:lineRule="auto"/>
              <w:rPr>
                <w:rFonts w:ascii="Cambria" w:hAnsi="Cambria"/>
                <w:kern w:val="28"/>
              </w:rPr>
            </w:pPr>
            <w:r w:rsidRPr="00B86DEC">
              <w:rPr>
                <w:rFonts w:ascii="Cambria" w:hAnsi="Cambria"/>
              </w:rPr>
              <w:t>3.4.1: Provision of motorcycles to DAE, DOF and DLS field offices, focusing on 4 demo upazilas</w:t>
            </w:r>
          </w:p>
        </w:tc>
      </w:tr>
      <w:tr w:rsidR="0047487B" w:rsidRPr="00B86DEC" w14:paraId="604B56AA" w14:textId="77777777" w:rsidTr="0047487B">
        <w:trPr>
          <w:trHeight w:val="1097"/>
        </w:trPr>
        <w:tc>
          <w:tcPr>
            <w:tcW w:w="2515" w:type="dxa"/>
            <w:gridSpan w:val="2"/>
            <w:vMerge/>
            <w:shd w:val="clear" w:color="auto" w:fill="FFFFFF"/>
            <w:vAlign w:val="center"/>
          </w:tcPr>
          <w:p w14:paraId="651F9149" w14:textId="77777777" w:rsidR="0047487B" w:rsidRPr="00B86DEC" w:rsidRDefault="0047487B" w:rsidP="0047487B">
            <w:pPr>
              <w:rPr>
                <w:rFonts w:ascii="Cambria" w:hAnsi="Cambria"/>
                <w:i/>
                <w:iCs/>
                <w:kern w:val="28"/>
              </w:rPr>
            </w:pPr>
          </w:p>
        </w:tc>
        <w:tc>
          <w:tcPr>
            <w:tcW w:w="6930" w:type="dxa"/>
            <w:shd w:val="clear" w:color="auto" w:fill="FFFFFF"/>
            <w:noWrap/>
            <w:vAlign w:val="center"/>
          </w:tcPr>
          <w:p w14:paraId="07158992" w14:textId="77777777" w:rsidR="0047487B" w:rsidRPr="00B86DEC" w:rsidRDefault="0047487B" w:rsidP="0047487B">
            <w:pPr>
              <w:spacing w:line="276" w:lineRule="auto"/>
              <w:rPr>
                <w:rFonts w:ascii="Cambria" w:hAnsi="Cambria"/>
                <w:kern w:val="28"/>
              </w:rPr>
            </w:pPr>
            <w:r w:rsidRPr="00B86DEC">
              <w:rPr>
                <w:rFonts w:ascii="Cambria" w:hAnsi="Cambria"/>
              </w:rPr>
              <w:t>3.4.2: Provision of communications equipment and support to DAE, DoF and DLS field offices</w:t>
            </w:r>
          </w:p>
        </w:tc>
      </w:tr>
      <w:tr w:rsidR="0047487B" w:rsidRPr="00B86DEC" w14:paraId="100D337A" w14:textId="77777777" w:rsidTr="0047487B">
        <w:trPr>
          <w:trHeight w:val="660"/>
        </w:trPr>
        <w:tc>
          <w:tcPr>
            <w:tcW w:w="2515" w:type="dxa"/>
            <w:gridSpan w:val="2"/>
            <w:shd w:val="clear" w:color="auto" w:fill="FFFFFF"/>
            <w:vAlign w:val="center"/>
            <w:hideMark/>
          </w:tcPr>
          <w:p w14:paraId="4548B38A" w14:textId="77777777" w:rsidR="0047487B" w:rsidRPr="00B86DEC" w:rsidRDefault="0047487B" w:rsidP="0047487B">
            <w:pPr>
              <w:rPr>
                <w:rFonts w:ascii="Cambria" w:hAnsi="Cambria"/>
                <w:i/>
                <w:iCs/>
                <w:kern w:val="28"/>
              </w:rPr>
            </w:pPr>
            <w:r w:rsidRPr="00B86DEC">
              <w:rPr>
                <w:rFonts w:ascii="Cambria" w:hAnsi="Cambria"/>
                <w:i/>
                <w:iCs/>
                <w:kern w:val="28"/>
              </w:rPr>
              <w:t>Task 3.5: Intensive work with public and private extension agents in 4 selected upazilas to demonstrate improved ag extension service delivery through block- level ag extension centers.</w:t>
            </w:r>
          </w:p>
        </w:tc>
        <w:tc>
          <w:tcPr>
            <w:tcW w:w="6930" w:type="dxa"/>
            <w:shd w:val="clear" w:color="auto" w:fill="FFFFFF"/>
            <w:noWrap/>
            <w:vAlign w:val="center"/>
            <w:hideMark/>
          </w:tcPr>
          <w:p w14:paraId="111C91AC" w14:textId="77777777" w:rsidR="0047487B" w:rsidRPr="00B86DEC" w:rsidRDefault="0047487B" w:rsidP="0047487B">
            <w:pPr>
              <w:spacing w:line="276" w:lineRule="auto"/>
              <w:rPr>
                <w:rFonts w:ascii="Cambria" w:hAnsi="Cambria"/>
                <w:kern w:val="28"/>
              </w:rPr>
            </w:pPr>
            <w:r w:rsidRPr="00B86DEC">
              <w:rPr>
                <w:rFonts w:ascii="Cambria" w:hAnsi="Cambria"/>
                <w:kern w:val="28"/>
              </w:rPr>
              <w:t>3.5.1: Establish block-level extension centers in 4 demo upazilas</w:t>
            </w:r>
          </w:p>
        </w:tc>
      </w:tr>
      <w:tr w:rsidR="0047487B" w:rsidRPr="00B86DEC" w14:paraId="38698045" w14:textId="77777777" w:rsidTr="00801198">
        <w:trPr>
          <w:trHeight w:val="710"/>
        </w:trPr>
        <w:tc>
          <w:tcPr>
            <w:tcW w:w="2515" w:type="dxa"/>
            <w:gridSpan w:val="2"/>
            <w:shd w:val="clear" w:color="auto" w:fill="FFFFFF"/>
            <w:vAlign w:val="center"/>
          </w:tcPr>
          <w:p w14:paraId="657C8771" w14:textId="77777777" w:rsidR="0047487B" w:rsidRPr="00B86DEC" w:rsidRDefault="0047487B" w:rsidP="0047487B">
            <w:pPr>
              <w:spacing w:line="360" w:lineRule="auto"/>
              <w:rPr>
                <w:rFonts w:ascii="Cambria" w:hAnsi="Cambria"/>
                <w:i/>
                <w:iCs/>
                <w:kern w:val="28"/>
              </w:rPr>
            </w:pPr>
          </w:p>
        </w:tc>
        <w:tc>
          <w:tcPr>
            <w:tcW w:w="6930" w:type="dxa"/>
            <w:shd w:val="clear" w:color="auto" w:fill="FFFFFF"/>
            <w:noWrap/>
            <w:vAlign w:val="center"/>
          </w:tcPr>
          <w:p w14:paraId="7564D5C3" w14:textId="3E41C2FB" w:rsidR="0047487B" w:rsidRPr="00B86DEC" w:rsidRDefault="00801198" w:rsidP="0047487B">
            <w:pPr>
              <w:spacing w:line="276" w:lineRule="auto"/>
              <w:rPr>
                <w:rFonts w:ascii="Cambria" w:hAnsi="Cambria"/>
                <w:kern w:val="28"/>
              </w:rPr>
            </w:pPr>
            <w:r>
              <w:rPr>
                <w:rFonts w:ascii="Cambria" w:hAnsi="Cambria"/>
                <w:kern w:val="28"/>
              </w:rPr>
              <w:t>3.5.2: Intensive capacity building and training to government extension agents associated with the block-level extension centers</w:t>
            </w:r>
          </w:p>
        </w:tc>
      </w:tr>
      <w:tr w:rsidR="00801198" w:rsidRPr="00B86DEC" w14:paraId="6B6179F4" w14:textId="77777777" w:rsidTr="0047487B">
        <w:trPr>
          <w:trHeight w:val="1070"/>
        </w:trPr>
        <w:tc>
          <w:tcPr>
            <w:tcW w:w="2515" w:type="dxa"/>
            <w:gridSpan w:val="2"/>
            <w:shd w:val="clear" w:color="auto" w:fill="FFFFFF"/>
            <w:vAlign w:val="center"/>
          </w:tcPr>
          <w:p w14:paraId="426A963B" w14:textId="77777777" w:rsidR="00801198" w:rsidRPr="00B86DEC" w:rsidRDefault="00801198" w:rsidP="00801198">
            <w:pPr>
              <w:spacing w:line="360" w:lineRule="auto"/>
              <w:rPr>
                <w:rFonts w:ascii="Cambria" w:hAnsi="Cambria"/>
                <w:i/>
                <w:iCs/>
                <w:kern w:val="28"/>
              </w:rPr>
            </w:pPr>
          </w:p>
        </w:tc>
        <w:tc>
          <w:tcPr>
            <w:tcW w:w="6930" w:type="dxa"/>
            <w:tcBorders>
              <w:top w:val="single" w:sz="4" w:space="0" w:color="auto"/>
              <w:bottom w:val="single" w:sz="4" w:space="0" w:color="auto"/>
              <w:right w:val="single" w:sz="4" w:space="0" w:color="auto"/>
            </w:tcBorders>
            <w:shd w:val="clear" w:color="auto" w:fill="FFFFFF"/>
            <w:noWrap/>
            <w:vAlign w:val="center"/>
          </w:tcPr>
          <w:p w14:paraId="0E1233FF" w14:textId="26E5507A" w:rsidR="00801198" w:rsidRPr="00B86DEC" w:rsidRDefault="00801198" w:rsidP="00801198">
            <w:pPr>
              <w:spacing w:line="276" w:lineRule="auto"/>
              <w:rPr>
                <w:rFonts w:ascii="Cambria" w:hAnsi="Cambria"/>
                <w:kern w:val="28"/>
              </w:rPr>
            </w:pPr>
            <w:r>
              <w:rPr>
                <w:rFonts w:ascii="Cambria" w:hAnsi="Cambria"/>
                <w:kern w:val="28"/>
              </w:rPr>
              <w:t>3.5.3</w:t>
            </w:r>
            <w:r w:rsidRPr="00B86DEC">
              <w:rPr>
                <w:rFonts w:ascii="Cambria" w:hAnsi="Cambria"/>
                <w:kern w:val="28"/>
              </w:rPr>
              <w:t>: Enhance the capacity of the Department of Agricultural Extension (DAE) to train its field extension agents</w:t>
            </w:r>
            <w:r>
              <w:rPr>
                <w:rFonts w:ascii="Cambria" w:hAnsi="Cambria"/>
                <w:kern w:val="28"/>
              </w:rPr>
              <w:t xml:space="preserve"> (including ICT enhancements)</w:t>
            </w:r>
            <w:r w:rsidRPr="00B86DEC">
              <w:rPr>
                <w:rFonts w:ascii="Cambria" w:hAnsi="Cambria"/>
                <w:kern w:val="28"/>
              </w:rPr>
              <w:t>.</w:t>
            </w:r>
          </w:p>
        </w:tc>
      </w:tr>
      <w:tr w:rsidR="00801198" w:rsidRPr="00B86DEC" w14:paraId="102647FF" w14:textId="77777777" w:rsidTr="0047487B">
        <w:trPr>
          <w:trHeight w:val="638"/>
        </w:trPr>
        <w:tc>
          <w:tcPr>
            <w:tcW w:w="2515" w:type="dxa"/>
            <w:gridSpan w:val="2"/>
            <w:vMerge w:val="restart"/>
            <w:shd w:val="clear" w:color="auto" w:fill="FFFFFF"/>
            <w:vAlign w:val="center"/>
          </w:tcPr>
          <w:p w14:paraId="7900B011" w14:textId="77777777" w:rsidR="00801198" w:rsidRPr="00B86DEC" w:rsidRDefault="00801198" w:rsidP="00801198">
            <w:pPr>
              <w:spacing w:line="360" w:lineRule="auto"/>
              <w:rPr>
                <w:rFonts w:ascii="Cambria" w:hAnsi="Cambria"/>
                <w:i/>
                <w:iCs/>
                <w:kern w:val="28"/>
              </w:rPr>
            </w:pPr>
            <w:r w:rsidRPr="00B86DEC">
              <w:rPr>
                <w:rFonts w:ascii="Cambria" w:hAnsi="Cambria"/>
              </w:rPr>
              <w:t>C</w:t>
            </w:r>
            <w:r>
              <w:rPr>
                <w:rFonts w:ascii="Cambria" w:hAnsi="Cambria"/>
              </w:rPr>
              <w:t xml:space="preserve">ross-cutting </w:t>
            </w:r>
            <w:r w:rsidRPr="00B86DEC">
              <w:rPr>
                <w:rFonts w:ascii="Cambria" w:hAnsi="Cambria"/>
              </w:rPr>
              <w:t>1: Gender integration</w:t>
            </w:r>
          </w:p>
        </w:tc>
        <w:tc>
          <w:tcPr>
            <w:tcW w:w="6930" w:type="dxa"/>
            <w:tcBorders>
              <w:top w:val="single" w:sz="4" w:space="0" w:color="auto"/>
              <w:bottom w:val="single" w:sz="4" w:space="0" w:color="auto"/>
              <w:right w:val="single" w:sz="4" w:space="0" w:color="auto"/>
            </w:tcBorders>
            <w:shd w:val="clear" w:color="auto" w:fill="FFFFFF"/>
            <w:noWrap/>
            <w:vAlign w:val="center"/>
          </w:tcPr>
          <w:p w14:paraId="2A6F6FF1" w14:textId="77777777" w:rsidR="00801198" w:rsidRPr="00B86DEC" w:rsidRDefault="00801198" w:rsidP="00801198">
            <w:pPr>
              <w:spacing w:line="276" w:lineRule="auto"/>
              <w:rPr>
                <w:rFonts w:ascii="Cambria" w:hAnsi="Cambria"/>
                <w:kern w:val="28"/>
              </w:rPr>
            </w:pPr>
            <w:r w:rsidRPr="00B86DEC">
              <w:rPr>
                <w:rFonts w:ascii="Cambria" w:hAnsi="Cambria"/>
              </w:rPr>
              <w:t>FPG members trained on gender issues/awareness</w:t>
            </w:r>
          </w:p>
        </w:tc>
      </w:tr>
      <w:tr w:rsidR="00801198" w:rsidRPr="00B86DEC" w14:paraId="27ECC911" w14:textId="77777777" w:rsidTr="0047487B">
        <w:trPr>
          <w:trHeight w:val="638"/>
        </w:trPr>
        <w:tc>
          <w:tcPr>
            <w:tcW w:w="2515" w:type="dxa"/>
            <w:gridSpan w:val="2"/>
            <w:vMerge/>
            <w:shd w:val="clear" w:color="auto" w:fill="FFFFFF"/>
            <w:vAlign w:val="center"/>
          </w:tcPr>
          <w:p w14:paraId="27A4B424" w14:textId="77777777" w:rsidR="00801198" w:rsidRPr="00B86DEC" w:rsidRDefault="00801198" w:rsidP="00801198">
            <w:pPr>
              <w:spacing w:line="360" w:lineRule="auto"/>
              <w:rPr>
                <w:rFonts w:ascii="Cambria" w:hAnsi="Cambria"/>
                <w:i/>
                <w:iCs/>
                <w:kern w:val="28"/>
              </w:rPr>
            </w:pPr>
          </w:p>
        </w:tc>
        <w:tc>
          <w:tcPr>
            <w:tcW w:w="6930" w:type="dxa"/>
            <w:tcBorders>
              <w:top w:val="single" w:sz="4" w:space="0" w:color="auto"/>
              <w:bottom w:val="single" w:sz="4" w:space="0" w:color="auto"/>
              <w:right w:val="single" w:sz="4" w:space="0" w:color="auto"/>
            </w:tcBorders>
            <w:shd w:val="clear" w:color="auto" w:fill="FFFFFF"/>
            <w:noWrap/>
            <w:vAlign w:val="center"/>
          </w:tcPr>
          <w:p w14:paraId="749F8CE3" w14:textId="77777777" w:rsidR="00801198" w:rsidRPr="00B86DEC" w:rsidRDefault="00801198" w:rsidP="00801198">
            <w:pPr>
              <w:spacing w:line="276" w:lineRule="auto"/>
              <w:rPr>
                <w:rFonts w:ascii="Cambria" w:hAnsi="Cambria"/>
                <w:kern w:val="28"/>
              </w:rPr>
            </w:pPr>
            <w:r w:rsidRPr="00B86DEC">
              <w:rPr>
                <w:rFonts w:ascii="Cambria" w:hAnsi="Cambria"/>
                <w:kern w:val="28"/>
              </w:rPr>
              <w:t>Extension agents trained on gender sensitization</w:t>
            </w:r>
          </w:p>
        </w:tc>
      </w:tr>
      <w:tr w:rsidR="00801198" w:rsidRPr="00B86DEC" w14:paraId="4F5D8711" w14:textId="77777777" w:rsidTr="0047487B">
        <w:trPr>
          <w:trHeight w:val="638"/>
        </w:trPr>
        <w:tc>
          <w:tcPr>
            <w:tcW w:w="2515" w:type="dxa"/>
            <w:gridSpan w:val="2"/>
            <w:shd w:val="clear" w:color="auto" w:fill="FFFFFF"/>
            <w:vAlign w:val="center"/>
          </w:tcPr>
          <w:p w14:paraId="41EA5A88" w14:textId="77777777" w:rsidR="00801198" w:rsidRPr="00B86DEC" w:rsidRDefault="00801198" w:rsidP="00801198">
            <w:pPr>
              <w:rPr>
                <w:rFonts w:ascii="Cambria" w:eastAsia="Times New Roman" w:hAnsi="Cambria"/>
              </w:rPr>
            </w:pPr>
            <w:r w:rsidRPr="00B86DEC">
              <w:rPr>
                <w:rFonts w:ascii="Cambria" w:hAnsi="Cambria"/>
              </w:rPr>
              <w:lastRenderedPageBreak/>
              <w:t>C</w:t>
            </w:r>
            <w:r>
              <w:rPr>
                <w:rFonts w:ascii="Cambria" w:hAnsi="Cambria"/>
              </w:rPr>
              <w:t xml:space="preserve">ross-cutting </w:t>
            </w:r>
            <w:r w:rsidRPr="00B86DEC">
              <w:rPr>
                <w:rFonts w:ascii="Cambria" w:hAnsi="Cambria"/>
              </w:rPr>
              <w:t>2: Environmental compliance</w:t>
            </w:r>
          </w:p>
        </w:tc>
        <w:tc>
          <w:tcPr>
            <w:tcW w:w="6930" w:type="dxa"/>
            <w:tcBorders>
              <w:top w:val="single" w:sz="4" w:space="0" w:color="auto"/>
              <w:bottom w:val="single" w:sz="4" w:space="0" w:color="auto"/>
              <w:right w:val="single" w:sz="4" w:space="0" w:color="auto"/>
            </w:tcBorders>
            <w:shd w:val="clear" w:color="auto" w:fill="FFFFFF"/>
            <w:noWrap/>
            <w:vAlign w:val="center"/>
          </w:tcPr>
          <w:p w14:paraId="569FE693" w14:textId="45F92810" w:rsidR="00801198" w:rsidRPr="00B86DEC" w:rsidRDefault="00801198" w:rsidP="00801198">
            <w:pPr>
              <w:spacing w:line="276" w:lineRule="auto"/>
              <w:rPr>
                <w:rFonts w:ascii="Cambria" w:hAnsi="Cambria"/>
                <w:kern w:val="28"/>
              </w:rPr>
            </w:pPr>
            <w:r>
              <w:rPr>
                <w:rFonts w:ascii="Cambria" w:hAnsi="Cambria"/>
                <w:kern w:val="28"/>
              </w:rPr>
              <w:t>Assessment of potential Negative Environmental Impacts from project activities</w:t>
            </w:r>
          </w:p>
        </w:tc>
      </w:tr>
      <w:tr w:rsidR="00801198" w:rsidRPr="00B86DEC" w14:paraId="12CE784B" w14:textId="77777777" w:rsidTr="0047487B">
        <w:trPr>
          <w:trHeight w:val="638"/>
        </w:trPr>
        <w:tc>
          <w:tcPr>
            <w:tcW w:w="2515" w:type="dxa"/>
            <w:gridSpan w:val="2"/>
            <w:shd w:val="clear" w:color="auto" w:fill="FFFFFF"/>
            <w:vAlign w:val="center"/>
          </w:tcPr>
          <w:p w14:paraId="52138612" w14:textId="77777777" w:rsidR="00801198" w:rsidRPr="00B86DEC" w:rsidRDefault="00801198" w:rsidP="00801198">
            <w:pPr>
              <w:rPr>
                <w:rFonts w:ascii="Cambria" w:hAnsi="Cambria"/>
              </w:rPr>
            </w:pPr>
          </w:p>
        </w:tc>
        <w:tc>
          <w:tcPr>
            <w:tcW w:w="6930" w:type="dxa"/>
            <w:tcBorders>
              <w:top w:val="single" w:sz="4" w:space="0" w:color="auto"/>
              <w:bottom w:val="single" w:sz="4" w:space="0" w:color="auto"/>
              <w:right w:val="single" w:sz="4" w:space="0" w:color="auto"/>
            </w:tcBorders>
            <w:shd w:val="clear" w:color="auto" w:fill="FFFFFF"/>
            <w:noWrap/>
            <w:vAlign w:val="center"/>
          </w:tcPr>
          <w:p w14:paraId="520B33C9" w14:textId="6A0FD269" w:rsidR="00801198" w:rsidRPr="00B86DEC" w:rsidRDefault="00055EBB" w:rsidP="00801198">
            <w:pPr>
              <w:spacing w:line="276" w:lineRule="auto"/>
              <w:rPr>
                <w:rFonts w:ascii="Cambria" w:hAnsi="Cambria"/>
                <w:kern w:val="28"/>
              </w:rPr>
            </w:pPr>
            <w:r>
              <w:rPr>
                <w:rFonts w:ascii="Cambria" w:hAnsi="Cambria"/>
                <w:kern w:val="28"/>
              </w:rPr>
              <w:t>Preparation of Environmental Mitigation and Monitoring Plans (EMMPs)</w:t>
            </w:r>
          </w:p>
        </w:tc>
      </w:tr>
    </w:tbl>
    <w:p w14:paraId="15E999A9" w14:textId="77777777" w:rsidR="0047487B" w:rsidRDefault="0047487B" w:rsidP="0047487B">
      <w:pPr>
        <w:spacing w:line="360" w:lineRule="auto"/>
      </w:pPr>
    </w:p>
    <w:p w14:paraId="04138360" w14:textId="3DB895A7" w:rsidR="005A6E78" w:rsidRDefault="005A6E78">
      <w:pPr>
        <w:spacing w:after="160" w:line="259" w:lineRule="auto"/>
        <w:rPr>
          <w:rFonts w:ascii="Times New Roman" w:eastAsia="Times New Roman" w:hAnsi="Times New Roman"/>
          <w:sz w:val="24"/>
          <w:szCs w:val="24"/>
        </w:rPr>
      </w:pPr>
    </w:p>
    <w:p w14:paraId="63AEB2E0" w14:textId="77777777" w:rsidR="002517A9" w:rsidRPr="00A936DA" w:rsidRDefault="00B504AB" w:rsidP="008710EF">
      <w:pPr>
        <w:rPr>
          <w:rFonts w:ascii="Times New Roman" w:hAnsi="Times New Roman"/>
          <w:sz w:val="24"/>
          <w:szCs w:val="24"/>
        </w:rPr>
      </w:pPr>
      <w:r>
        <w:rPr>
          <w:rFonts w:ascii="Times New Roman" w:hAnsi="Times New Roman"/>
          <w:sz w:val="24"/>
          <w:szCs w:val="24"/>
        </w:rPr>
        <w:t xml:space="preserve">The </w:t>
      </w:r>
      <w:r w:rsidR="00F41A6B">
        <w:rPr>
          <w:rFonts w:ascii="Times New Roman" w:hAnsi="Times New Roman"/>
          <w:sz w:val="24"/>
          <w:szCs w:val="24"/>
        </w:rPr>
        <w:t>AESA</w:t>
      </w:r>
      <w:r w:rsidR="002517A9" w:rsidRPr="00A936DA">
        <w:rPr>
          <w:rFonts w:ascii="Times New Roman" w:hAnsi="Times New Roman"/>
          <w:sz w:val="24"/>
          <w:szCs w:val="24"/>
        </w:rPr>
        <w:t xml:space="preserve"> Project work</w:t>
      </w:r>
      <w:r>
        <w:rPr>
          <w:rFonts w:ascii="Times New Roman" w:hAnsi="Times New Roman"/>
          <w:sz w:val="24"/>
          <w:szCs w:val="24"/>
        </w:rPr>
        <w:t>s</w:t>
      </w:r>
      <w:r w:rsidR="002517A9" w:rsidRPr="00A936DA">
        <w:rPr>
          <w:rFonts w:ascii="Times New Roman" w:hAnsi="Times New Roman"/>
          <w:sz w:val="24"/>
          <w:szCs w:val="24"/>
        </w:rPr>
        <w:t xml:space="preserve"> in partnership at </w:t>
      </w:r>
      <w:r>
        <w:rPr>
          <w:rFonts w:ascii="Times New Roman" w:hAnsi="Times New Roman"/>
          <w:sz w:val="24"/>
          <w:szCs w:val="24"/>
        </w:rPr>
        <w:t xml:space="preserve">multiple </w:t>
      </w:r>
      <w:r w:rsidR="002517A9" w:rsidRPr="00A936DA">
        <w:rPr>
          <w:rFonts w:ascii="Times New Roman" w:hAnsi="Times New Roman"/>
          <w:sz w:val="24"/>
          <w:szCs w:val="24"/>
        </w:rPr>
        <w:t>levels with</w:t>
      </w:r>
      <w:r>
        <w:rPr>
          <w:rFonts w:ascii="Times New Roman" w:hAnsi="Times New Roman"/>
          <w:sz w:val="24"/>
          <w:szCs w:val="24"/>
        </w:rPr>
        <w:t>in</w:t>
      </w:r>
      <w:r w:rsidR="002517A9" w:rsidRPr="00A936DA">
        <w:rPr>
          <w:rFonts w:ascii="Times New Roman" w:hAnsi="Times New Roman"/>
          <w:sz w:val="24"/>
          <w:szCs w:val="24"/>
        </w:rPr>
        <w:t xml:space="preserve"> the </w:t>
      </w:r>
      <w:r>
        <w:rPr>
          <w:rFonts w:ascii="Times New Roman" w:hAnsi="Times New Roman"/>
          <w:sz w:val="24"/>
          <w:szCs w:val="24"/>
        </w:rPr>
        <w:t>Government of Bangladesh (</w:t>
      </w:r>
      <w:r w:rsidR="002517A9" w:rsidRPr="00A936DA">
        <w:rPr>
          <w:rFonts w:ascii="Times New Roman" w:hAnsi="Times New Roman"/>
          <w:sz w:val="24"/>
          <w:szCs w:val="24"/>
        </w:rPr>
        <w:t>GoB</w:t>
      </w:r>
      <w:r>
        <w:rPr>
          <w:rFonts w:ascii="Times New Roman" w:hAnsi="Times New Roman"/>
          <w:sz w:val="24"/>
          <w:szCs w:val="24"/>
        </w:rPr>
        <w:t>)</w:t>
      </w:r>
      <w:r w:rsidR="002517A9" w:rsidRPr="00A936DA">
        <w:rPr>
          <w:rFonts w:ascii="Times New Roman" w:hAnsi="Times New Roman"/>
          <w:sz w:val="24"/>
          <w:szCs w:val="24"/>
        </w:rPr>
        <w:t xml:space="preserve">. Formal institutional arrangements </w:t>
      </w:r>
      <w:r w:rsidR="00A75660">
        <w:rPr>
          <w:rFonts w:ascii="Times New Roman" w:hAnsi="Times New Roman"/>
          <w:sz w:val="24"/>
          <w:szCs w:val="24"/>
        </w:rPr>
        <w:t xml:space="preserve">have been </w:t>
      </w:r>
      <w:r w:rsidR="002517A9" w:rsidRPr="00A936DA">
        <w:rPr>
          <w:rFonts w:ascii="Times New Roman" w:hAnsi="Times New Roman"/>
          <w:sz w:val="24"/>
          <w:szCs w:val="24"/>
        </w:rPr>
        <w:t xml:space="preserve">made for collaboration between </w:t>
      </w:r>
      <w:r w:rsidR="00F41A6B">
        <w:rPr>
          <w:rFonts w:ascii="Times New Roman" w:hAnsi="Times New Roman"/>
          <w:sz w:val="24"/>
          <w:szCs w:val="24"/>
        </w:rPr>
        <w:t>AESA</w:t>
      </w:r>
      <w:r w:rsidR="002517A9" w:rsidRPr="00A936DA">
        <w:rPr>
          <w:rFonts w:ascii="Times New Roman" w:hAnsi="Times New Roman"/>
          <w:sz w:val="24"/>
          <w:szCs w:val="24"/>
        </w:rPr>
        <w:t xml:space="preserve"> Project and its partners, and the </w:t>
      </w:r>
      <w:r>
        <w:rPr>
          <w:rFonts w:ascii="Times New Roman" w:hAnsi="Times New Roman"/>
          <w:sz w:val="24"/>
          <w:szCs w:val="24"/>
        </w:rPr>
        <w:t xml:space="preserve">Department of Agriculture Extension (DAE) </w:t>
      </w:r>
      <w:r w:rsidR="00A75660">
        <w:rPr>
          <w:rFonts w:ascii="Times New Roman" w:hAnsi="Times New Roman"/>
          <w:sz w:val="24"/>
          <w:szCs w:val="24"/>
        </w:rPr>
        <w:t xml:space="preserve">and the Agriculture Information Service (AIS) </w:t>
      </w:r>
      <w:r>
        <w:rPr>
          <w:rFonts w:ascii="Times New Roman" w:hAnsi="Times New Roman"/>
          <w:sz w:val="24"/>
          <w:szCs w:val="24"/>
        </w:rPr>
        <w:t xml:space="preserve">under the </w:t>
      </w:r>
      <w:r w:rsidR="002517A9" w:rsidRPr="00A936DA">
        <w:rPr>
          <w:rFonts w:ascii="Times New Roman" w:hAnsi="Times New Roman"/>
          <w:sz w:val="24"/>
          <w:szCs w:val="24"/>
        </w:rPr>
        <w:t>Ministry of Agriculture</w:t>
      </w:r>
      <w:r w:rsidR="00A75660">
        <w:rPr>
          <w:rFonts w:ascii="Times New Roman" w:hAnsi="Times New Roman"/>
          <w:sz w:val="24"/>
          <w:szCs w:val="24"/>
        </w:rPr>
        <w:t xml:space="preserve">. Arrangements will also be made with the Department of Livestock Services and Department of Fisheries under </w:t>
      </w:r>
      <w:r w:rsidR="002517A9" w:rsidRPr="00A936DA">
        <w:rPr>
          <w:rFonts w:ascii="Times New Roman" w:hAnsi="Times New Roman"/>
          <w:sz w:val="24"/>
          <w:szCs w:val="24"/>
        </w:rPr>
        <w:t>the Ministry of Fisheries and Livestock</w:t>
      </w:r>
      <w:r w:rsidR="00A75660">
        <w:rPr>
          <w:rFonts w:ascii="Times New Roman" w:hAnsi="Times New Roman"/>
          <w:sz w:val="24"/>
          <w:szCs w:val="24"/>
        </w:rPr>
        <w:t>. These agreements allow the GoB</w:t>
      </w:r>
      <w:r w:rsidR="002517A9" w:rsidRPr="00A936DA">
        <w:rPr>
          <w:rFonts w:ascii="Times New Roman" w:hAnsi="Times New Roman"/>
          <w:sz w:val="24"/>
          <w:szCs w:val="24"/>
        </w:rPr>
        <w:t xml:space="preserve"> to work closely, provide support to, and participate in, the project implementation whenever required. </w:t>
      </w:r>
    </w:p>
    <w:p w14:paraId="40111C42" w14:textId="77777777" w:rsidR="000C487E" w:rsidRPr="00A936DA" w:rsidRDefault="000C487E" w:rsidP="002517A9">
      <w:pPr>
        <w:rPr>
          <w:rFonts w:ascii="Times New Roman" w:hAnsi="Times New Roman"/>
          <w:sz w:val="24"/>
          <w:szCs w:val="24"/>
        </w:rPr>
      </w:pPr>
    </w:p>
    <w:p w14:paraId="357010CF" w14:textId="41BEBBA3" w:rsidR="005D56AF" w:rsidRPr="00A936DA" w:rsidRDefault="005D56AF" w:rsidP="002517A9">
      <w:pPr>
        <w:rPr>
          <w:rFonts w:ascii="Times New Roman" w:hAnsi="Times New Roman"/>
          <w:sz w:val="24"/>
          <w:szCs w:val="24"/>
        </w:rPr>
      </w:pPr>
      <w:r w:rsidRPr="00A936DA">
        <w:rPr>
          <w:rFonts w:ascii="Times New Roman" w:hAnsi="Times New Roman"/>
          <w:sz w:val="24"/>
          <w:szCs w:val="24"/>
        </w:rPr>
        <w:t xml:space="preserve">Though the project initially started with an ambitious target of 200,000 farmers </w:t>
      </w:r>
      <w:r w:rsidR="004124A0">
        <w:rPr>
          <w:rFonts w:ascii="Times New Roman" w:hAnsi="Times New Roman"/>
          <w:sz w:val="24"/>
          <w:szCs w:val="24"/>
        </w:rPr>
        <w:t xml:space="preserve">in 20 districts / 40 upazilas </w:t>
      </w:r>
      <w:r w:rsidRPr="00A936DA">
        <w:rPr>
          <w:rFonts w:ascii="Times New Roman" w:hAnsi="Times New Roman"/>
          <w:sz w:val="24"/>
          <w:szCs w:val="24"/>
        </w:rPr>
        <w:t>as beneficiaries of improved extension service, focusing on a broader outreach, the</w:t>
      </w:r>
      <w:r w:rsidR="00585B1A">
        <w:rPr>
          <w:rFonts w:ascii="Times New Roman" w:hAnsi="Times New Roman"/>
          <w:sz w:val="24"/>
          <w:szCs w:val="24"/>
        </w:rPr>
        <w:t xml:space="preserve"> program scope</w:t>
      </w:r>
      <w:r w:rsidRPr="00A936DA">
        <w:rPr>
          <w:rFonts w:ascii="Times New Roman" w:hAnsi="Times New Roman"/>
          <w:sz w:val="24"/>
          <w:szCs w:val="24"/>
        </w:rPr>
        <w:t xml:space="preserve"> was realigned in 2015 so that it would contribute to </w:t>
      </w:r>
      <w:r w:rsidR="00585B1A">
        <w:rPr>
          <w:rFonts w:ascii="Times New Roman" w:hAnsi="Times New Roman"/>
          <w:sz w:val="24"/>
          <w:szCs w:val="24"/>
        </w:rPr>
        <w:t xml:space="preserve">more </w:t>
      </w:r>
      <w:r w:rsidRPr="00A936DA">
        <w:rPr>
          <w:rFonts w:ascii="Times New Roman" w:hAnsi="Times New Roman"/>
          <w:sz w:val="24"/>
          <w:szCs w:val="24"/>
        </w:rPr>
        <w:t>intensive quality of services to beneficiaries. With this</w:t>
      </w:r>
      <w:r w:rsidR="00585B1A">
        <w:rPr>
          <w:rFonts w:ascii="Times New Roman" w:hAnsi="Times New Roman"/>
          <w:sz w:val="24"/>
          <w:szCs w:val="24"/>
        </w:rPr>
        <w:t xml:space="preserve"> adjustment</w:t>
      </w:r>
      <w:r w:rsidRPr="00A936DA">
        <w:rPr>
          <w:rFonts w:ascii="Times New Roman" w:hAnsi="Times New Roman"/>
          <w:sz w:val="24"/>
          <w:szCs w:val="24"/>
        </w:rPr>
        <w:t xml:space="preserve">, AESA’s targeted number of farmer beneficiaries </w:t>
      </w:r>
      <w:r w:rsidR="009035D3">
        <w:rPr>
          <w:rFonts w:ascii="Times New Roman" w:hAnsi="Times New Roman"/>
          <w:sz w:val="24"/>
          <w:szCs w:val="24"/>
        </w:rPr>
        <w:t>was</w:t>
      </w:r>
      <w:r w:rsidR="00276445">
        <w:rPr>
          <w:rFonts w:ascii="Times New Roman" w:hAnsi="Times New Roman"/>
          <w:sz w:val="24"/>
          <w:szCs w:val="24"/>
        </w:rPr>
        <w:t xml:space="preserve"> </w:t>
      </w:r>
      <w:r w:rsidR="00EF16C4" w:rsidRPr="00A936DA">
        <w:rPr>
          <w:rFonts w:ascii="Times New Roman" w:hAnsi="Times New Roman"/>
          <w:sz w:val="24"/>
          <w:szCs w:val="24"/>
        </w:rPr>
        <w:t xml:space="preserve">reduced </w:t>
      </w:r>
      <w:r w:rsidR="009035D3">
        <w:rPr>
          <w:rFonts w:ascii="Times New Roman" w:hAnsi="Times New Roman"/>
          <w:sz w:val="24"/>
          <w:szCs w:val="24"/>
        </w:rPr>
        <w:t xml:space="preserve">from 200,000 </w:t>
      </w:r>
      <w:r w:rsidR="00EF16C4" w:rsidRPr="00A936DA">
        <w:rPr>
          <w:rFonts w:ascii="Times New Roman" w:hAnsi="Times New Roman"/>
          <w:sz w:val="24"/>
          <w:szCs w:val="24"/>
        </w:rPr>
        <w:t xml:space="preserve">to </w:t>
      </w:r>
      <w:r w:rsidRPr="00A936DA">
        <w:rPr>
          <w:rFonts w:ascii="Times New Roman" w:hAnsi="Times New Roman"/>
          <w:sz w:val="24"/>
          <w:szCs w:val="24"/>
        </w:rPr>
        <w:t>110,000</w:t>
      </w:r>
      <w:r w:rsidR="004124A0">
        <w:rPr>
          <w:rFonts w:ascii="Times New Roman" w:hAnsi="Times New Roman"/>
          <w:sz w:val="24"/>
          <w:szCs w:val="24"/>
        </w:rPr>
        <w:t xml:space="preserve"> in 12 districts / 26 upazilas.</w:t>
      </w:r>
    </w:p>
    <w:p w14:paraId="2741B629" w14:textId="77777777" w:rsidR="002517A9" w:rsidRPr="00A936DA" w:rsidRDefault="002517A9" w:rsidP="008710EF">
      <w:pPr>
        <w:rPr>
          <w:rFonts w:ascii="Times New Roman" w:hAnsi="Times New Roman"/>
          <w:sz w:val="24"/>
          <w:szCs w:val="24"/>
        </w:rPr>
      </w:pPr>
    </w:p>
    <w:p w14:paraId="1EF5F805" w14:textId="77777777" w:rsidR="000C487E" w:rsidRPr="00A936DA" w:rsidRDefault="000C487E" w:rsidP="008710EF">
      <w:pPr>
        <w:rPr>
          <w:rFonts w:ascii="Times New Roman" w:hAnsi="Times New Roman"/>
          <w:sz w:val="24"/>
          <w:szCs w:val="24"/>
        </w:rPr>
      </w:pPr>
    </w:p>
    <w:p w14:paraId="5D38A956" w14:textId="77777777" w:rsidR="00C152F9" w:rsidRPr="00A936DA" w:rsidRDefault="00C152F9" w:rsidP="00C152F9">
      <w:pPr>
        <w:pStyle w:val="ListParagraph"/>
        <w:numPr>
          <w:ilvl w:val="0"/>
          <w:numId w:val="18"/>
        </w:numPr>
        <w:rPr>
          <w:rFonts w:ascii="Times New Roman" w:hAnsi="Times New Roman"/>
          <w:b/>
          <w:sz w:val="24"/>
          <w:szCs w:val="24"/>
        </w:rPr>
      </w:pPr>
      <w:r w:rsidRPr="00A936DA">
        <w:rPr>
          <w:rFonts w:ascii="Times New Roman" w:hAnsi="Times New Roman"/>
          <w:b/>
          <w:sz w:val="24"/>
          <w:szCs w:val="24"/>
        </w:rPr>
        <w:t>EVALUATION PURPOSE</w:t>
      </w:r>
    </w:p>
    <w:p w14:paraId="61C53A0E" w14:textId="77777777" w:rsidR="00C152F9" w:rsidRPr="00A936DA" w:rsidRDefault="00C152F9" w:rsidP="00C152F9">
      <w:pPr>
        <w:rPr>
          <w:rFonts w:ascii="Times New Roman" w:hAnsi="Times New Roman"/>
          <w:sz w:val="24"/>
          <w:szCs w:val="24"/>
        </w:rPr>
      </w:pPr>
    </w:p>
    <w:p w14:paraId="07B608E0" w14:textId="55BFDE89" w:rsidR="0047487B" w:rsidRDefault="00320D14" w:rsidP="00C152F9">
      <w:pPr>
        <w:rPr>
          <w:rFonts w:ascii="Times New Roman" w:hAnsi="Times New Roman"/>
          <w:sz w:val="24"/>
          <w:szCs w:val="24"/>
        </w:rPr>
      </w:pPr>
      <w:r w:rsidRPr="0047487B">
        <w:rPr>
          <w:rFonts w:ascii="Times New Roman" w:hAnsi="Times New Roman"/>
          <w:sz w:val="24"/>
          <w:szCs w:val="24"/>
        </w:rPr>
        <w:t>The annual performance evaluation</w:t>
      </w:r>
      <w:r w:rsidR="00C152F9" w:rsidRPr="0047487B">
        <w:rPr>
          <w:rFonts w:ascii="Times New Roman" w:hAnsi="Times New Roman"/>
          <w:sz w:val="24"/>
          <w:szCs w:val="24"/>
        </w:rPr>
        <w:t xml:space="preserve"> will </w:t>
      </w:r>
      <w:r w:rsidR="0047487B">
        <w:rPr>
          <w:rFonts w:ascii="Times New Roman" w:hAnsi="Times New Roman"/>
          <w:sz w:val="24"/>
          <w:szCs w:val="24"/>
        </w:rPr>
        <w:t xml:space="preserve">measure the annual performance of </w:t>
      </w:r>
      <w:r w:rsidR="00B62AD8">
        <w:rPr>
          <w:rFonts w:ascii="Times New Roman" w:hAnsi="Times New Roman"/>
          <w:sz w:val="24"/>
          <w:szCs w:val="24"/>
        </w:rPr>
        <w:t xml:space="preserve">the project </w:t>
      </w:r>
      <w:r w:rsidR="00906C5A">
        <w:rPr>
          <w:rFonts w:ascii="Times New Roman" w:hAnsi="Times New Roman"/>
          <w:sz w:val="24"/>
          <w:szCs w:val="24"/>
        </w:rPr>
        <w:t xml:space="preserve">from October 2014 through September 2015 </w:t>
      </w:r>
      <w:r w:rsidR="00BF1B31">
        <w:rPr>
          <w:rFonts w:ascii="Times New Roman" w:hAnsi="Times New Roman"/>
          <w:sz w:val="24"/>
          <w:szCs w:val="24"/>
        </w:rPr>
        <w:t xml:space="preserve">based </w:t>
      </w:r>
      <w:r w:rsidR="00585B1A">
        <w:rPr>
          <w:rFonts w:ascii="Times New Roman" w:hAnsi="Times New Roman"/>
          <w:sz w:val="24"/>
          <w:szCs w:val="24"/>
        </w:rPr>
        <w:t xml:space="preserve">primarily </w:t>
      </w:r>
      <w:r w:rsidR="00BF1B31">
        <w:rPr>
          <w:rFonts w:ascii="Times New Roman" w:hAnsi="Times New Roman"/>
          <w:sz w:val="24"/>
          <w:szCs w:val="24"/>
        </w:rPr>
        <w:t>on the list indicators</w:t>
      </w:r>
      <w:r w:rsidR="003E1A9E">
        <w:rPr>
          <w:rFonts w:ascii="Times New Roman" w:hAnsi="Times New Roman"/>
          <w:sz w:val="24"/>
          <w:szCs w:val="24"/>
        </w:rPr>
        <w:t xml:space="preserve"> provided</w:t>
      </w:r>
      <w:r w:rsidR="00775277">
        <w:rPr>
          <w:rFonts w:ascii="Times New Roman" w:hAnsi="Times New Roman"/>
          <w:sz w:val="24"/>
          <w:szCs w:val="24"/>
        </w:rPr>
        <w:t xml:space="preserve"> </w:t>
      </w:r>
      <w:r w:rsidR="003B146D">
        <w:rPr>
          <w:rFonts w:ascii="Times New Roman" w:hAnsi="Times New Roman"/>
          <w:sz w:val="24"/>
          <w:szCs w:val="24"/>
        </w:rPr>
        <w:t>in annex 1</w:t>
      </w:r>
      <w:r w:rsidR="00585B1A">
        <w:rPr>
          <w:rFonts w:ascii="Times New Roman" w:hAnsi="Times New Roman"/>
          <w:sz w:val="24"/>
          <w:szCs w:val="24"/>
        </w:rPr>
        <w:t>.</w:t>
      </w:r>
      <w:r w:rsidR="00BF1B31">
        <w:rPr>
          <w:rFonts w:ascii="Times New Roman" w:hAnsi="Times New Roman"/>
          <w:sz w:val="24"/>
          <w:szCs w:val="24"/>
        </w:rPr>
        <w:t xml:space="preserve"> </w:t>
      </w:r>
      <w:r w:rsidR="00D64CB3">
        <w:rPr>
          <w:rFonts w:ascii="Times New Roman" w:hAnsi="Times New Roman"/>
          <w:sz w:val="24"/>
          <w:szCs w:val="24"/>
        </w:rPr>
        <w:t xml:space="preserve">In addition, the evaluation will collect qualitative information on annual project performance. The </w:t>
      </w:r>
      <w:r w:rsidR="00775277">
        <w:rPr>
          <w:rFonts w:ascii="Times New Roman" w:hAnsi="Times New Roman"/>
          <w:sz w:val="24"/>
          <w:szCs w:val="24"/>
        </w:rPr>
        <w:t xml:space="preserve">evaluators will estimate the </w:t>
      </w:r>
      <w:r w:rsidR="00D64CB3">
        <w:rPr>
          <w:rFonts w:ascii="Times New Roman" w:hAnsi="Times New Roman"/>
          <w:sz w:val="24"/>
          <w:szCs w:val="24"/>
        </w:rPr>
        <w:t>degree of contribution of each indicator result towards the achievement of project objective</w:t>
      </w:r>
      <w:r w:rsidR="00B60AB0">
        <w:rPr>
          <w:rFonts w:ascii="Times New Roman" w:hAnsi="Times New Roman"/>
          <w:sz w:val="24"/>
          <w:szCs w:val="24"/>
        </w:rPr>
        <w:t>s.</w:t>
      </w:r>
    </w:p>
    <w:p w14:paraId="2DA15634" w14:textId="77777777" w:rsidR="003E1A9E" w:rsidRDefault="003E1A9E" w:rsidP="00C152F9">
      <w:pPr>
        <w:rPr>
          <w:rFonts w:ascii="Times New Roman" w:hAnsi="Times New Roman"/>
          <w:sz w:val="24"/>
          <w:szCs w:val="24"/>
        </w:rPr>
      </w:pPr>
    </w:p>
    <w:p w14:paraId="665127EA" w14:textId="72E84849" w:rsidR="00C152F9" w:rsidRPr="00A936DA" w:rsidRDefault="00D64CB3" w:rsidP="00C152F9">
      <w:pPr>
        <w:rPr>
          <w:rFonts w:ascii="Times New Roman" w:hAnsi="Times New Roman"/>
          <w:sz w:val="24"/>
          <w:szCs w:val="24"/>
        </w:rPr>
      </w:pPr>
      <w:r>
        <w:rPr>
          <w:rFonts w:ascii="Times New Roman" w:hAnsi="Times New Roman"/>
          <w:sz w:val="24"/>
          <w:szCs w:val="24"/>
        </w:rPr>
        <w:t xml:space="preserve">Finally the evaluation will </w:t>
      </w:r>
      <w:r w:rsidR="00B724A3">
        <w:rPr>
          <w:rFonts w:ascii="Times New Roman" w:hAnsi="Times New Roman"/>
          <w:sz w:val="24"/>
          <w:szCs w:val="24"/>
        </w:rPr>
        <w:t>analyz</w:t>
      </w:r>
      <w:r w:rsidR="00775277">
        <w:rPr>
          <w:rFonts w:ascii="Times New Roman" w:hAnsi="Times New Roman"/>
          <w:sz w:val="24"/>
          <w:szCs w:val="24"/>
        </w:rPr>
        <w:t>e</w:t>
      </w:r>
      <w:r w:rsidR="00B724A3">
        <w:rPr>
          <w:rFonts w:ascii="Times New Roman" w:hAnsi="Times New Roman"/>
          <w:sz w:val="24"/>
          <w:szCs w:val="24"/>
        </w:rPr>
        <w:t xml:space="preserve"> existing constraints and</w:t>
      </w:r>
      <w:r w:rsidR="00C152F9" w:rsidRPr="0047487B">
        <w:rPr>
          <w:rFonts w:ascii="Times New Roman" w:hAnsi="Times New Roman"/>
          <w:sz w:val="24"/>
          <w:szCs w:val="24"/>
        </w:rPr>
        <w:t xml:space="preserve"> </w:t>
      </w:r>
      <w:r>
        <w:rPr>
          <w:rFonts w:ascii="Times New Roman" w:hAnsi="Times New Roman"/>
          <w:sz w:val="24"/>
          <w:szCs w:val="24"/>
        </w:rPr>
        <w:t>suggest any</w:t>
      </w:r>
      <w:r w:rsidR="00C152F9" w:rsidRPr="0047487B">
        <w:rPr>
          <w:rFonts w:ascii="Times New Roman" w:hAnsi="Times New Roman"/>
          <w:sz w:val="24"/>
          <w:szCs w:val="24"/>
        </w:rPr>
        <w:t xml:space="preserve"> emerging opportunities for enhanc</w:t>
      </w:r>
      <w:r w:rsidR="00775277">
        <w:rPr>
          <w:rFonts w:ascii="Times New Roman" w:hAnsi="Times New Roman"/>
          <w:sz w:val="24"/>
          <w:szCs w:val="24"/>
        </w:rPr>
        <w:t>ing the</w:t>
      </w:r>
      <w:r w:rsidR="00C152F9" w:rsidRPr="0047487B">
        <w:rPr>
          <w:rFonts w:ascii="Times New Roman" w:hAnsi="Times New Roman"/>
          <w:sz w:val="24"/>
          <w:szCs w:val="24"/>
        </w:rPr>
        <w:t xml:space="preserve"> impact of </w:t>
      </w:r>
      <w:r w:rsidR="00502827" w:rsidRPr="0047487B">
        <w:rPr>
          <w:rFonts w:ascii="Times New Roman" w:hAnsi="Times New Roman"/>
          <w:sz w:val="24"/>
          <w:szCs w:val="24"/>
        </w:rPr>
        <w:t>project</w:t>
      </w:r>
      <w:r w:rsidR="00C152F9" w:rsidRPr="0047487B">
        <w:rPr>
          <w:rFonts w:ascii="Times New Roman" w:hAnsi="Times New Roman"/>
          <w:sz w:val="24"/>
          <w:szCs w:val="24"/>
        </w:rPr>
        <w:t xml:space="preserve"> intervention</w:t>
      </w:r>
      <w:r w:rsidR="00775277">
        <w:rPr>
          <w:rFonts w:ascii="Times New Roman" w:hAnsi="Times New Roman"/>
          <w:sz w:val="24"/>
          <w:szCs w:val="24"/>
        </w:rPr>
        <w:t>s</w:t>
      </w:r>
      <w:r w:rsidR="00C152F9" w:rsidRPr="0047487B">
        <w:rPr>
          <w:rFonts w:ascii="Times New Roman" w:hAnsi="Times New Roman"/>
          <w:sz w:val="24"/>
          <w:szCs w:val="24"/>
        </w:rPr>
        <w:t xml:space="preserve"> </w:t>
      </w:r>
      <w:r w:rsidR="00775277">
        <w:rPr>
          <w:rFonts w:ascii="Times New Roman" w:hAnsi="Times New Roman"/>
          <w:sz w:val="24"/>
          <w:szCs w:val="24"/>
        </w:rPr>
        <w:t xml:space="preserve">to strengthen </w:t>
      </w:r>
      <w:r w:rsidR="00C152F9" w:rsidRPr="0047487B">
        <w:rPr>
          <w:rFonts w:ascii="Times New Roman" w:hAnsi="Times New Roman"/>
          <w:sz w:val="24"/>
          <w:szCs w:val="24"/>
        </w:rPr>
        <w:t xml:space="preserve">the </w:t>
      </w:r>
      <w:r w:rsidR="00502827" w:rsidRPr="0047487B">
        <w:rPr>
          <w:rFonts w:ascii="Times New Roman" w:hAnsi="Times New Roman"/>
          <w:sz w:val="24"/>
          <w:szCs w:val="24"/>
        </w:rPr>
        <w:t>extension</w:t>
      </w:r>
      <w:r w:rsidR="00775277">
        <w:rPr>
          <w:rFonts w:ascii="Times New Roman" w:hAnsi="Times New Roman"/>
          <w:sz w:val="24"/>
          <w:szCs w:val="24"/>
        </w:rPr>
        <w:t xml:space="preserve"> system in southwest Bangladesh</w:t>
      </w:r>
      <w:r>
        <w:rPr>
          <w:rFonts w:ascii="Times New Roman" w:hAnsi="Times New Roman"/>
          <w:sz w:val="24"/>
          <w:szCs w:val="24"/>
        </w:rPr>
        <w:t xml:space="preserve">. </w:t>
      </w:r>
      <w:r w:rsidR="00C152F9" w:rsidRPr="0047487B">
        <w:rPr>
          <w:rFonts w:ascii="Times New Roman" w:hAnsi="Times New Roman"/>
          <w:sz w:val="24"/>
          <w:szCs w:val="24"/>
        </w:rPr>
        <w:t xml:space="preserve">The evaluation will be shared amongst </w:t>
      </w:r>
      <w:r w:rsidR="00502827" w:rsidRPr="0047487B">
        <w:rPr>
          <w:rFonts w:ascii="Times New Roman" w:hAnsi="Times New Roman"/>
          <w:sz w:val="24"/>
          <w:szCs w:val="24"/>
        </w:rPr>
        <w:t>USAID</w:t>
      </w:r>
      <w:r w:rsidR="00C152F9" w:rsidRPr="0047487B">
        <w:rPr>
          <w:rFonts w:ascii="Times New Roman" w:hAnsi="Times New Roman"/>
          <w:sz w:val="24"/>
          <w:szCs w:val="24"/>
        </w:rPr>
        <w:t xml:space="preserve"> and </w:t>
      </w:r>
      <w:r w:rsidR="00502827" w:rsidRPr="0047487B">
        <w:rPr>
          <w:rFonts w:ascii="Times New Roman" w:hAnsi="Times New Roman"/>
          <w:sz w:val="24"/>
          <w:szCs w:val="24"/>
        </w:rPr>
        <w:t>other stakeholders</w:t>
      </w:r>
      <w:r w:rsidR="00C152F9" w:rsidRPr="0047487B">
        <w:rPr>
          <w:rFonts w:ascii="Times New Roman" w:hAnsi="Times New Roman"/>
          <w:sz w:val="24"/>
          <w:szCs w:val="24"/>
        </w:rPr>
        <w:t>.</w:t>
      </w:r>
      <w:r w:rsidR="00C152F9" w:rsidRPr="00A936DA">
        <w:rPr>
          <w:rFonts w:ascii="Times New Roman" w:hAnsi="Times New Roman"/>
          <w:sz w:val="24"/>
          <w:szCs w:val="24"/>
        </w:rPr>
        <w:t xml:space="preserve">  </w:t>
      </w:r>
    </w:p>
    <w:p w14:paraId="52752D60" w14:textId="77777777" w:rsidR="00502827" w:rsidRPr="00A936DA" w:rsidRDefault="00502827" w:rsidP="00C152F9">
      <w:pPr>
        <w:rPr>
          <w:rFonts w:ascii="Times New Roman" w:hAnsi="Times New Roman"/>
          <w:sz w:val="24"/>
          <w:szCs w:val="24"/>
        </w:rPr>
      </w:pPr>
    </w:p>
    <w:p w14:paraId="745A8EE5" w14:textId="6C7F3456" w:rsidR="00502827" w:rsidRPr="00A936DA" w:rsidRDefault="00775277" w:rsidP="00502827">
      <w:pPr>
        <w:widowControl w:val="0"/>
        <w:autoSpaceDE w:val="0"/>
        <w:autoSpaceDN w:val="0"/>
        <w:adjustRightInd w:val="0"/>
        <w:rPr>
          <w:rFonts w:ascii="Times New Roman" w:hAnsi="Times New Roman"/>
          <w:sz w:val="24"/>
          <w:szCs w:val="24"/>
        </w:rPr>
      </w:pPr>
      <w:r>
        <w:rPr>
          <w:rFonts w:ascii="Times New Roman" w:hAnsi="Times New Roman"/>
          <w:sz w:val="24"/>
          <w:szCs w:val="24"/>
        </w:rPr>
        <w:t>M</w:t>
      </w:r>
      <w:r w:rsidR="00502827" w:rsidRPr="00A936DA">
        <w:rPr>
          <w:rFonts w:ascii="Times New Roman" w:hAnsi="Times New Roman"/>
          <w:sz w:val="24"/>
          <w:szCs w:val="24"/>
        </w:rPr>
        <w:t>ajor objectives of this evaluation are</w:t>
      </w:r>
    </w:p>
    <w:p w14:paraId="5128CAEC" w14:textId="77777777" w:rsidR="00502827" w:rsidRPr="00A936DA" w:rsidRDefault="00502827" w:rsidP="00502827">
      <w:pPr>
        <w:widowControl w:val="0"/>
        <w:autoSpaceDE w:val="0"/>
        <w:autoSpaceDN w:val="0"/>
        <w:adjustRightInd w:val="0"/>
        <w:spacing w:line="278" w:lineRule="exact"/>
        <w:rPr>
          <w:rFonts w:ascii="Times New Roman" w:hAnsi="Times New Roman"/>
          <w:sz w:val="24"/>
          <w:szCs w:val="24"/>
        </w:rPr>
      </w:pPr>
    </w:p>
    <w:p w14:paraId="24FD9095" w14:textId="7ACA0DDD" w:rsidR="00502827" w:rsidRPr="00A936DA" w:rsidRDefault="00502827" w:rsidP="00502827">
      <w:pPr>
        <w:widowControl w:val="0"/>
        <w:numPr>
          <w:ilvl w:val="0"/>
          <w:numId w:val="22"/>
        </w:numPr>
        <w:tabs>
          <w:tab w:val="clear" w:pos="720"/>
          <w:tab w:val="num" w:pos="259"/>
        </w:tabs>
        <w:overflowPunct w:val="0"/>
        <w:autoSpaceDE w:val="0"/>
        <w:autoSpaceDN w:val="0"/>
        <w:adjustRightInd w:val="0"/>
        <w:spacing w:line="292" w:lineRule="auto"/>
        <w:ind w:left="0" w:right="140" w:firstLine="0"/>
        <w:rPr>
          <w:rFonts w:ascii="Times New Roman" w:hAnsi="Times New Roman"/>
          <w:sz w:val="24"/>
          <w:szCs w:val="24"/>
        </w:rPr>
      </w:pPr>
      <w:r w:rsidRPr="00A936DA">
        <w:rPr>
          <w:rFonts w:ascii="Times New Roman" w:hAnsi="Times New Roman"/>
          <w:sz w:val="24"/>
          <w:szCs w:val="24"/>
        </w:rPr>
        <w:t xml:space="preserve">To review and analyze </w:t>
      </w:r>
      <w:r w:rsidR="007F4790">
        <w:rPr>
          <w:rFonts w:ascii="Times New Roman" w:hAnsi="Times New Roman"/>
          <w:sz w:val="24"/>
          <w:szCs w:val="24"/>
        </w:rPr>
        <w:t xml:space="preserve">to what extent </w:t>
      </w:r>
      <w:r w:rsidRPr="00A936DA">
        <w:rPr>
          <w:rFonts w:ascii="Times New Roman" w:hAnsi="Times New Roman"/>
          <w:sz w:val="24"/>
          <w:szCs w:val="24"/>
        </w:rPr>
        <w:t xml:space="preserve">the AESA project </w:t>
      </w:r>
      <w:r w:rsidR="007F4790">
        <w:rPr>
          <w:rFonts w:ascii="Times New Roman" w:hAnsi="Times New Roman"/>
          <w:sz w:val="24"/>
          <w:szCs w:val="24"/>
        </w:rPr>
        <w:t xml:space="preserve">has progressed </w:t>
      </w:r>
      <w:r w:rsidRPr="00A936DA">
        <w:rPr>
          <w:rFonts w:ascii="Times New Roman" w:hAnsi="Times New Roman"/>
          <w:sz w:val="24"/>
          <w:szCs w:val="24"/>
        </w:rPr>
        <w:t xml:space="preserve">in </w:t>
      </w:r>
      <w:r w:rsidR="007F4790">
        <w:rPr>
          <w:rFonts w:ascii="Times New Roman" w:hAnsi="Times New Roman"/>
          <w:sz w:val="24"/>
          <w:szCs w:val="24"/>
        </w:rPr>
        <w:t>achieving</w:t>
      </w:r>
      <w:r w:rsidR="00342022">
        <w:rPr>
          <w:rFonts w:ascii="Times New Roman" w:hAnsi="Times New Roman"/>
          <w:sz w:val="24"/>
          <w:szCs w:val="24"/>
        </w:rPr>
        <w:t xml:space="preserve"> </w:t>
      </w:r>
      <w:r w:rsidR="007F4790">
        <w:rPr>
          <w:rFonts w:ascii="Times New Roman" w:hAnsi="Times New Roman"/>
          <w:sz w:val="24"/>
          <w:szCs w:val="24"/>
        </w:rPr>
        <w:t>its objectives and intended results</w:t>
      </w:r>
      <w:r w:rsidRPr="00A936DA">
        <w:rPr>
          <w:rFonts w:ascii="Times New Roman" w:hAnsi="Times New Roman"/>
          <w:sz w:val="24"/>
          <w:szCs w:val="24"/>
        </w:rPr>
        <w:t xml:space="preserve"> </w:t>
      </w:r>
    </w:p>
    <w:p w14:paraId="2EA07D98" w14:textId="1C88DDA0" w:rsidR="00502827" w:rsidRPr="00A936DA" w:rsidRDefault="00502827" w:rsidP="00502827">
      <w:pPr>
        <w:widowControl w:val="0"/>
        <w:numPr>
          <w:ilvl w:val="0"/>
          <w:numId w:val="22"/>
        </w:numPr>
        <w:tabs>
          <w:tab w:val="clear" w:pos="720"/>
          <w:tab w:val="num" w:pos="259"/>
        </w:tabs>
        <w:overflowPunct w:val="0"/>
        <w:autoSpaceDE w:val="0"/>
        <w:autoSpaceDN w:val="0"/>
        <w:adjustRightInd w:val="0"/>
        <w:spacing w:line="292" w:lineRule="auto"/>
        <w:ind w:left="0" w:right="140" w:firstLine="0"/>
        <w:rPr>
          <w:rFonts w:ascii="Times New Roman" w:hAnsi="Times New Roman"/>
          <w:sz w:val="24"/>
          <w:szCs w:val="24"/>
        </w:rPr>
      </w:pPr>
      <w:r w:rsidRPr="00A936DA">
        <w:rPr>
          <w:rFonts w:ascii="Times New Roman" w:hAnsi="Times New Roman"/>
          <w:sz w:val="24"/>
          <w:szCs w:val="24"/>
        </w:rPr>
        <w:t>A</w:t>
      </w:r>
      <w:r w:rsidR="007F4790">
        <w:rPr>
          <w:rFonts w:ascii="Times New Roman" w:hAnsi="Times New Roman"/>
          <w:sz w:val="24"/>
          <w:szCs w:val="24"/>
        </w:rPr>
        <w:t xml:space="preserve">ssess to what extent the project is meeting its established </w:t>
      </w:r>
      <w:r w:rsidR="00342022">
        <w:rPr>
          <w:rFonts w:ascii="Times New Roman" w:hAnsi="Times New Roman"/>
          <w:sz w:val="24"/>
          <w:szCs w:val="24"/>
        </w:rPr>
        <w:t>targets</w:t>
      </w:r>
      <w:r w:rsidRPr="00A936DA">
        <w:rPr>
          <w:rFonts w:ascii="Times New Roman" w:hAnsi="Times New Roman"/>
          <w:sz w:val="24"/>
          <w:szCs w:val="24"/>
        </w:rPr>
        <w:t xml:space="preserve"> </w:t>
      </w:r>
    </w:p>
    <w:p w14:paraId="5DFF0569" w14:textId="77777777" w:rsidR="00502827" w:rsidRPr="00A936DA" w:rsidRDefault="00502827" w:rsidP="00502827">
      <w:pPr>
        <w:widowControl w:val="0"/>
        <w:autoSpaceDE w:val="0"/>
        <w:autoSpaceDN w:val="0"/>
        <w:adjustRightInd w:val="0"/>
        <w:spacing w:line="144" w:lineRule="exact"/>
        <w:rPr>
          <w:rFonts w:ascii="Times New Roman" w:hAnsi="Times New Roman"/>
          <w:sz w:val="24"/>
          <w:szCs w:val="24"/>
        </w:rPr>
      </w:pPr>
    </w:p>
    <w:p w14:paraId="1B7F7B24" w14:textId="41D40050" w:rsidR="00502827" w:rsidRPr="00A936DA" w:rsidRDefault="00906C5A" w:rsidP="00502827">
      <w:pPr>
        <w:widowControl w:val="0"/>
        <w:numPr>
          <w:ilvl w:val="0"/>
          <w:numId w:val="22"/>
        </w:numPr>
        <w:tabs>
          <w:tab w:val="clear" w:pos="720"/>
          <w:tab w:val="num" w:pos="260"/>
        </w:tabs>
        <w:overflowPunct w:val="0"/>
        <w:autoSpaceDE w:val="0"/>
        <w:autoSpaceDN w:val="0"/>
        <w:adjustRightInd w:val="0"/>
        <w:ind w:left="260" w:hanging="260"/>
        <w:jc w:val="both"/>
        <w:rPr>
          <w:rFonts w:ascii="Times New Roman" w:hAnsi="Times New Roman"/>
          <w:sz w:val="24"/>
          <w:szCs w:val="24"/>
        </w:rPr>
      </w:pPr>
      <w:r>
        <w:rPr>
          <w:rFonts w:ascii="Times New Roman" w:hAnsi="Times New Roman"/>
          <w:sz w:val="24"/>
          <w:szCs w:val="24"/>
        </w:rPr>
        <w:t>Identify</w:t>
      </w:r>
      <w:r w:rsidRPr="00A936DA">
        <w:rPr>
          <w:rFonts w:ascii="Times New Roman" w:hAnsi="Times New Roman"/>
          <w:sz w:val="24"/>
          <w:szCs w:val="24"/>
        </w:rPr>
        <w:t xml:space="preserve"> </w:t>
      </w:r>
      <w:r w:rsidR="00502827" w:rsidRPr="00A936DA">
        <w:rPr>
          <w:rFonts w:ascii="Times New Roman" w:hAnsi="Times New Roman"/>
          <w:sz w:val="24"/>
          <w:szCs w:val="24"/>
        </w:rPr>
        <w:t xml:space="preserve">major constraints in achieving expected project results </w:t>
      </w:r>
      <w:r w:rsidR="00ED43F8" w:rsidRPr="00A936DA">
        <w:rPr>
          <w:rFonts w:ascii="Times New Roman" w:hAnsi="Times New Roman"/>
          <w:sz w:val="24"/>
          <w:szCs w:val="24"/>
        </w:rPr>
        <w:t xml:space="preserve">and </w:t>
      </w:r>
      <w:r w:rsidR="0092253F">
        <w:rPr>
          <w:rFonts w:ascii="Times New Roman" w:hAnsi="Times New Roman"/>
          <w:sz w:val="24"/>
          <w:szCs w:val="24"/>
        </w:rPr>
        <w:t xml:space="preserve">propose </w:t>
      </w:r>
      <w:r w:rsidR="00ED43F8" w:rsidRPr="00A936DA">
        <w:rPr>
          <w:rFonts w:ascii="Times New Roman" w:hAnsi="Times New Roman"/>
          <w:sz w:val="24"/>
          <w:szCs w:val="24"/>
        </w:rPr>
        <w:t>ways of overcoming th</w:t>
      </w:r>
      <w:r w:rsidR="0092253F">
        <w:rPr>
          <w:rFonts w:ascii="Times New Roman" w:hAnsi="Times New Roman"/>
          <w:sz w:val="24"/>
          <w:szCs w:val="24"/>
        </w:rPr>
        <w:t>em</w:t>
      </w:r>
    </w:p>
    <w:p w14:paraId="04A3E06F" w14:textId="77777777" w:rsidR="00502827" w:rsidRPr="00A936DA" w:rsidRDefault="00502827" w:rsidP="00502827">
      <w:pPr>
        <w:widowControl w:val="0"/>
        <w:autoSpaceDE w:val="0"/>
        <w:autoSpaceDN w:val="0"/>
        <w:adjustRightInd w:val="0"/>
        <w:spacing w:line="200" w:lineRule="exact"/>
        <w:rPr>
          <w:rFonts w:ascii="Times New Roman" w:hAnsi="Times New Roman"/>
          <w:sz w:val="24"/>
          <w:szCs w:val="24"/>
        </w:rPr>
      </w:pPr>
    </w:p>
    <w:p w14:paraId="1DE5B953" w14:textId="097792E8" w:rsidR="00502827" w:rsidRPr="00A936DA" w:rsidRDefault="00906C5A" w:rsidP="00502827">
      <w:pPr>
        <w:widowControl w:val="0"/>
        <w:overflowPunct w:val="0"/>
        <w:autoSpaceDE w:val="0"/>
        <w:autoSpaceDN w:val="0"/>
        <w:adjustRightInd w:val="0"/>
        <w:spacing w:line="291" w:lineRule="auto"/>
        <w:ind w:right="100"/>
        <w:rPr>
          <w:rFonts w:ascii="Times New Roman" w:hAnsi="Times New Roman"/>
          <w:sz w:val="24"/>
          <w:szCs w:val="24"/>
        </w:rPr>
      </w:pPr>
      <w:bookmarkStart w:id="2" w:name="page57"/>
      <w:bookmarkEnd w:id="2"/>
      <w:r>
        <w:rPr>
          <w:rFonts w:ascii="Times New Roman" w:hAnsi="Times New Roman"/>
          <w:sz w:val="24"/>
          <w:szCs w:val="24"/>
        </w:rPr>
        <w:t>4</w:t>
      </w:r>
      <w:r w:rsidR="00502827" w:rsidRPr="00A936DA">
        <w:rPr>
          <w:rFonts w:ascii="Times New Roman" w:hAnsi="Times New Roman"/>
          <w:sz w:val="24"/>
          <w:szCs w:val="24"/>
        </w:rPr>
        <w:t xml:space="preserve">) </w:t>
      </w:r>
      <w:r w:rsidR="004124A0">
        <w:rPr>
          <w:rFonts w:ascii="Times New Roman" w:hAnsi="Times New Roman"/>
          <w:sz w:val="24"/>
          <w:szCs w:val="24"/>
        </w:rPr>
        <w:t>Provide r</w:t>
      </w:r>
      <w:r w:rsidR="00ED43F8" w:rsidRPr="00A936DA">
        <w:rPr>
          <w:rFonts w:ascii="Times New Roman" w:hAnsi="Times New Roman"/>
          <w:sz w:val="24"/>
          <w:szCs w:val="24"/>
        </w:rPr>
        <w:t>ecommend</w:t>
      </w:r>
      <w:r w:rsidR="005F2848">
        <w:rPr>
          <w:rFonts w:ascii="Times New Roman" w:hAnsi="Times New Roman"/>
          <w:sz w:val="24"/>
          <w:szCs w:val="24"/>
        </w:rPr>
        <w:t>ations</w:t>
      </w:r>
      <w:r w:rsidR="00ED43F8" w:rsidRPr="00A936DA">
        <w:rPr>
          <w:rFonts w:ascii="Times New Roman" w:hAnsi="Times New Roman"/>
          <w:sz w:val="24"/>
          <w:szCs w:val="24"/>
        </w:rPr>
        <w:t xml:space="preserve"> for </w:t>
      </w:r>
      <w:r w:rsidR="005F2848">
        <w:rPr>
          <w:rFonts w:ascii="Times New Roman" w:hAnsi="Times New Roman"/>
          <w:sz w:val="24"/>
          <w:szCs w:val="24"/>
        </w:rPr>
        <w:t xml:space="preserve">adjustments </w:t>
      </w:r>
      <w:r w:rsidR="007F4790">
        <w:rPr>
          <w:rFonts w:ascii="Times New Roman" w:hAnsi="Times New Roman"/>
          <w:sz w:val="24"/>
          <w:szCs w:val="24"/>
        </w:rPr>
        <w:t xml:space="preserve">or modifications </w:t>
      </w:r>
      <w:r w:rsidR="0092253F">
        <w:rPr>
          <w:rFonts w:ascii="Times New Roman" w:hAnsi="Times New Roman"/>
          <w:sz w:val="24"/>
          <w:szCs w:val="24"/>
        </w:rPr>
        <w:t>to</w:t>
      </w:r>
      <w:r w:rsidR="005F2848">
        <w:rPr>
          <w:rFonts w:ascii="Times New Roman" w:hAnsi="Times New Roman"/>
          <w:sz w:val="24"/>
          <w:szCs w:val="24"/>
        </w:rPr>
        <w:t xml:space="preserve"> </w:t>
      </w:r>
      <w:r w:rsidR="007F4790">
        <w:rPr>
          <w:rFonts w:ascii="Times New Roman" w:hAnsi="Times New Roman"/>
          <w:sz w:val="24"/>
          <w:szCs w:val="24"/>
        </w:rPr>
        <w:t xml:space="preserve">definitions for </w:t>
      </w:r>
      <w:r w:rsidR="005F2848">
        <w:rPr>
          <w:rFonts w:ascii="Times New Roman" w:hAnsi="Times New Roman"/>
          <w:sz w:val="24"/>
          <w:szCs w:val="24"/>
        </w:rPr>
        <w:t>the project</w:t>
      </w:r>
      <w:r w:rsidR="0092253F">
        <w:rPr>
          <w:rFonts w:ascii="Times New Roman" w:hAnsi="Times New Roman"/>
          <w:sz w:val="24"/>
          <w:szCs w:val="24"/>
        </w:rPr>
        <w:t>’s</w:t>
      </w:r>
      <w:r w:rsidR="005F2848">
        <w:rPr>
          <w:rFonts w:ascii="Times New Roman" w:hAnsi="Times New Roman"/>
          <w:sz w:val="24"/>
          <w:szCs w:val="24"/>
        </w:rPr>
        <w:t xml:space="preserve"> </w:t>
      </w:r>
      <w:r w:rsidR="00342022">
        <w:rPr>
          <w:rFonts w:ascii="Times New Roman" w:hAnsi="Times New Roman"/>
          <w:sz w:val="24"/>
          <w:szCs w:val="24"/>
        </w:rPr>
        <w:t>custom indicators.</w:t>
      </w:r>
    </w:p>
    <w:p w14:paraId="11036512" w14:textId="77777777" w:rsidR="00502827" w:rsidRPr="00A936DA" w:rsidRDefault="00502827" w:rsidP="00502827">
      <w:pPr>
        <w:widowControl w:val="0"/>
        <w:autoSpaceDE w:val="0"/>
        <w:autoSpaceDN w:val="0"/>
        <w:adjustRightInd w:val="0"/>
        <w:spacing w:line="148" w:lineRule="exact"/>
        <w:rPr>
          <w:rFonts w:ascii="Times New Roman" w:hAnsi="Times New Roman"/>
          <w:sz w:val="24"/>
          <w:szCs w:val="24"/>
        </w:rPr>
      </w:pPr>
    </w:p>
    <w:p w14:paraId="4A4914B1" w14:textId="5208666D" w:rsidR="00502827" w:rsidRPr="00A936DA" w:rsidRDefault="00D64CB3" w:rsidP="00502827">
      <w:pPr>
        <w:rPr>
          <w:rFonts w:ascii="Times New Roman" w:hAnsi="Times New Roman"/>
          <w:sz w:val="24"/>
          <w:szCs w:val="24"/>
        </w:rPr>
      </w:pPr>
      <w:r>
        <w:rPr>
          <w:rFonts w:ascii="Times New Roman" w:hAnsi="Times New Roman"/>
          <w:sz w:val="24"/>
          <w:szCs w:val="24"/>
        </w:rPr>
        <w:t>The evaluation</w:t>
      </w:r>
      <w:r w:rsidR="00502827" w:rsidRPr="00A936DA">
        <w:rPr>
          <w:rFonts w:ascii="Times New Roman" w:hAnsi="Times New Roman"/>
          <w:sz w:val="24"/>
          <w:szCs w:val="24"/>
        </w:rPr>
        <w:t xml:space="preserve"> will cover the project period from </w:t>
      </w:r>
      <w:r w:rsidR="00342022">
        <w:rPr>
          <w:rFonts w:ascii="Times New Roman" w:hAnsi="Times New Roman"/>
          <w:sz w:val="24"/>
          <w:szCs w:val="24"/>
        </w:rPr>
        <w:t>October 2014</w:t>
      </w:r>
      <w:r w:rsidR="00ED43F8" w:rsidRPr="00A936DA">
        <w:rPr>
          <w:rFonts w:ascii="Times New Roman" w:hAnsi="Times New Roman"/>
          <w:sz w:val="24"/>
          <w:szCs w:val="24"/>
        </w:rPr>
        <w:t xml:space="preserve"> </w:t>
      </w:r>
      <w:r w:rsidR="005F2848">
        <w:rPr>
          <w:rFonts w:ascii="Times New Roman" w:hAnsi="Times New Roman"/>
          <w:sz w:val="24"/>
          <w:szCs w:val="24"/>
        </w:rPr>
        <w:t>through</w:t>
      </w:r>
      <w:r w:rsidR="00342022">
        <w:rPr>
          <w:rFonts w:ascii="Times New Roman" w:hAnsi="Times New Roman"/>
          <w:sz w:val="24"/>
          <w:szCs w:val="24"/>
        </w:rPr>
        <w:t xml:space="preserve"> September</w:t>
      </w:r>
      <w:r w:rsidR="00ED43F8" w:rsidRPr="00A936DA">
        <w:rPr>
          <w:rFonts w:ascii="Times New Roman" w:hAnsi="Times New Roman"/>
          <w:sz w:val="24"/>
          <w:szCs w:val="24"/>
        </w:rPr>
        <w:t xml:space="preserve"> 2015</w:t>
      </w:r>
      <w:r w:rsidR="00502827" w:rsidRPr="00A936DA">
        <w:rPr>
          <w:rFonts w:ascii="Times New Roman" w:hAnsi="Times New Roman"/>
          <w:sz w:val="24"/>
          <w:szCs w:val="24"/>
        </w:rPr>
        <w:t>.</w:t>
      </w:r>
    </w:p>
    <w:p w14:paraId="70ABAA22" w14:textId="77777777" w:rsidR="00C152F9" w:rsidRPr="00A936DA" w:rsidRDefault="00C152F9" w:rsidP="008710EF">
      <w:pPr>
        <w:rPr>
          <w:rFonts w:ascii="Times New Roman" w:hAnsi="Times New Roman"/>
          <w:b/>
          <w:sz w:val="24"/>
          <w:szCs w:val="24"/>
        </w:rPr>
      </w:pPr>
    </w:p>
    <w:p w14:paraId="04AAC068" w14:textId="77777777" w:rsidR="00C152F9" w:rsidRPr="00A936DA" w:rsidRDefault="00C152F9" w:rsidP="008710EF">
      <w:pPr>
        <w:rPr>
          <w:rFonts w:ascii="Times New Roman" w:hAnsi="Times New Roman"/>
          <w:b/>
          <w:sz w:val="24"/>
          <w:szCs w:val="24"/>
        </w:rPr>
      </w:pPr>
    </w:p>
    <w:p w14:paraId="25A4188B" w14:textId="77777777" w:rsidR="00ED43F8" w:rsidRPr="00A936DA" w:rsidRDefault="00ED43F8" w:rsidP="00ED43F8">
      <w:pPr>
        <w:pStyle w:val="ListParagraph"/>
        <w:numPr>
          <w:ilvl w:val="0"/>
          <w:numId w:val="18"/>
        </w:numPr>
        <w:rPr>
          <w:rFonts w:ascii="Times New Roman" w:hAnsi="Times New Roman"/>
          <w:b/>
          <w:sz w:val="24"/>
          <w:szCs w:val="24"/>
        </w:rPr>
      </w:pPr>
      <w:r w:rsidRPr="00A936DA">
        <w:rPr>
          <w:rFonts w:ascii="Times New Roman" w:hAnsi="Times New Roman"/>
          <w:b/>
          <w:sz w:val="24"/>
          <w:szCs w:val="24"/>
        </w:rPr>
        <w:t>EVALUATION QUESTIONS</w:t>
      </w:r>
    </w:p>
    <w:p w14:paraId="234E6045" w14:textId="77777777" w:rsidR="008710EF" w:rsidRPr="00A936DA" w:rsidRDefault="008710EF" w:rsidP="008710EF">
      <w:pPr>
        <w:rPr>
          <w:rFonts w:ascii="Times New Roman" w:hAnsi="Times New Roman"/>
          <w:b/>
          <w:sz w:val="24"/>
          <w:szCs w:val="24"/>
        </w:rPr>
      </w:pPr>
    </w:p>
    <w:p w14:paraId="13D2E342" w14:textId="65DDB173" w:rsidR="008710EF" w:rsidRPr="00FA40FC" w:rsidRDefault="00D82236" w:rsidP="00FA40FC">
      <w:pPr>
        <w:autoSpaceDE w:val="0"/>
        <w:autoSpaceDN w:val="0"/>
        <w:adjustRightInd w:val="0"/>
        <w:rPr>
          <w:rFonts w:ascii="Times New Roman" w:hAnsi="Times New Roman"/>
          <w:color w:val="000000"/>
          <w:sz w:val="24"/>
          <w:szCs w:val="24"/>
        </w:rPr>
      </w:pPr>
      <w:r w:rsidRPr="007C2E55">
        <w:rPr>
          <w:rFonts w:ascii="Times New Roman" w:hAnsi="Times New Roman"/>
          <w:color w:val="000000"/>
          <w:sz w:val="24"/>
          <w:szCs w:val="24"/>
        </w:rPr>
        <w:t xml:space="preserve">The </w:t>
      </w:r>
      <w:r w:rsidR="00CF4A36">
        <w:rPr>
          <w:rFonts w:ascii="Times New Roman" w:hAnsi="Times New Roman"/>
          <w:color w:val="000000"/>
          <w:sz w:val="24"/>
          <w:szCs w:val="24"/>
        </w:rPr>
        <w:t>evaluators will</w:t>
      </w:r>
      <w:r w:rsidRPr="007C2E55">
        <w:rPr>
          <w:rFonts w:ascii="Times New Roman" w:hAnsi="Times New Roman"/>
          <w:color w:val="000000"/>
          <w:sz w:val="24"/>
          <w:szCs w:val="24"/>
        </w:rPr>
        <w:t xml:space="preserve"> undertake a descriptive and normative evaluation supported by quantitative indicator information to measure project perf</w:t>
      </w:r>
      <w:r w:rsidR="00CF4A36">
        <w:rPr>
          <w:rFonts w:ascii="Times New Roman" w:hAnsi="Times New Roman"/>
          <w:color w:val="000000"/>
          <w:sz w:val="24"/>
          <w:szCs w:val="24"/>
        </w:rPr>
        <w:t>ormance over the previous</w:t>
      </w:r>
      <w:r w:rsidRPr="007C2E55">
        <w:rPr>
          <w:rFonts w:ascii="Times New Roman" w:hAnsi="Times New Roman"/>
          <w:color w:val="000000"/>
          <w:sz w:val="24"/>
          <w:szCs w:val="24"/>
        </w:rPr>
        <w:t xml:space="preserve"> year.</w:t>
      </w:r>
      <w:r w:rsidR="00CF4A36">
        <w:rPr>
          <w:rFonts w:ascii="Times New Roman" w:hAnsi="Times New Roman"/>
          <w:color w:val="000000"/>
          <w:sz w:val="24"/>
          <w:szCs w:val="24"/>
        </w:rPr>
        <w:t xml:space="preserve"> </w:t>
      </w:r>
      <w:r w:rsidRPr="007C2E55">
        <w:rPr>
          <w:rFonts w:ascii="Times New Roman" w:hAnsi="Times New Roman"/>
          <w:color w:val="000000"/>
          <w:sz w:val="24"/>
          <w:szCs w:val="24"/>
        </w:rPr>
        <w:t xml:space="preserve">The evaluators will assess the assumptions made and risks anticipated </w:t>
      </w:r>
      <w:r w:rsidR="00CF4A36">
        <w:rPr>
          <w:rFonts w:ascii="Times New Roman" w:hAnsi="Times New Roman"/>
          <w:color w:val="000000"/>
          <w:sz w:val="24"/>
          <w:szCs w:val="24"/>
        </w:rPr>
        <w:t xml:space="preserve">in establishing </w:t>
      </w:r>
      <w:r w:rsidRPr="007C2E55">
        <w:rPr>
          <w:rFonts w:ascii="Times New Roman" w:hAnsi="Times New Roman"/>
          <w:color w:val="000000"/>
          <w:sz w:val="24"/>
          <w:szCs w:val="24"/>
        </w:rPr>
        <w:t xml:space="preserve">the development hypothesis.  </w:t>
      </w:r>
      <w:r w:rsidR="00FA40FC">
        <w:rPr>
          <w:rFonts w:ascii="Times New Roman" w:hAnsi="Times New Roman"/>
          <w:color w:val="000000"/>
          <w:sz w:val="24"/>
          <w:szCs w:val="24"/>
        </w:rPr>
        <w:t xml:space="preserve">As part of the evaluation, the evaluation team shall review relevant documentation, including the project’s </w:t>
      </w:r>
      <w:r w:rsidR="005B5DC7" w:rsidRPr="00A936DA">
        <w:rPr>
          <w:rFonts w:ascii="Times New Roman" w:hAnsi="Times New Roman"/>
          <w:sz w:val="24"/>
          <w:szCs w:val="24"/>
        </w:rPr>
        <w:t>USAID-approved</w:t>
      </w:r>
      <w:r>
        <w:rPr>
          <w:rFonts w:ascii="Times New Roman" w:hAnsi="Times New Roman"/>
          <w:sz w:val="24"/>
          <w:szCs w:val="24"/>
        </w:rPr>
        <w:t xml:space="preserve"> Program Description (PD)</w:t>
      </w:r>
      <w:r w:rsidR="005B5DC7" w:rsidRPr="00A936DA">
        <w:rPr>
          <w:rFonts w:ascii="Times New Roman" w:hAnsi="Times New Roman"/>
          <w:sz w:val="24"/>
          <w:szCs w:val="24"/>
        </w:rPr>
        <w:t xml:space="preserve">, </w:t>
      </w:r>
      <w:r>
        <w:rPr>
          <w:rFonts w:ascii="Times New Roman" w:hAnsi="Times New Roman"/>
          <w:sz w:val="24"/>
          <w:szCs w:val="24"/>
        </w:rPr>
        <w:t>Annual Implementation P</w:t>
      </w:r>
      <w:r w:rsidR="005B5DC7" w:rsidRPr="00A936DA">
        <w:rPr>
          <w:rFonts w:ascii="Times New Roman" w:hAnsi="Times New Roman"/>
          <w:sz w:val="24"/>
          <w:szCs w:val="24"/>
        </w:rPr>
        <w:t xml:space="preserve">lans, </w:t>
      </w:r>
      <w:r>
        <w:rPr>
          <w:rFonts w:ascii="Times New Roman" w:hAnsi="Times New Roman"/>
          <w:sz w:val="24"/>
          <w:szCs w:val="24"/>
        </w:rPr>
        <w:t xml:space="preserve">Cooperative Agreement and </w:t>
      </w:r>
      <w:r w:rsidR="005B5DC7" w:rsidRPr="00A936DA">
        <w:rPr>
          <w:rFonts w:ascii="Times New Roman" w:hAnsi="Times New Roman"/>
          <w:sz w:val="24"/>
          <w:szCs w:val="24"/>
        </w:rPr>
        <w:t>M&amp;E Plan</w:t>
      </w:r>
      <w:r w:rsidR="00FA40FC">
        <w:rPr>
          <w:rFonts w:ascii="Times New Roman" w:hAnsi="Times New Roman"/>
          <w:sz w:val="24"/>
          <w:szCs w:val="24"/>
        </w:rPr>
        <w:t>.</w:t>
      </w:r>
      <w:r w:rsidR="005B5DC7" w:rsidRPr="007C2E55">
        <w:rPr>
          <w:rFonts w:ascii="Times New Roman" w:hAnsi="Times New Roman"/>
          <w:sz w:val="24"/>
          <w:szCs w:val="24"/>
        </w:rPr>
        <w:t xml:space="preserve"> </w:t>
      </w:r>
      <w:r w:rsidR="008710EF" w:rsidRPr="00A936DA">
        <w:rPr>
          <w:rFonts w:ascii="Times New Roman" w:hAnsi="Times New Roman"/>
          <w:sz w:val="24"/>
          <w:szCs w:val="24"/>
        </w:rPr>
        <w:t xml:space="preserve">The </w:t>
      </w:r>
      <w:r w:rsidR="007C2E55">
        <w:rPr>
          <w:rFonts w:ascii="Times New Roman" w:hAnsi="Times New Roman"/>
          <w:sz w:val="24"/>
          <w:szCs w:val="24"/>
        </w:rPr>
        <w:t>annual performance</w:t>
      </w:r>
      <w:r w:rsidR="008710EF" w:rsidRPr="00A936DA">
        <w:rPr>
          <w:rFonts w:ascii="Times New Roman" w:hAnsi="Times New Roman"/>
          <w:sz w:val="24"/>
          <w:szCs w:val="24"/>
        </w:rPr>
        <w:t xml:space="preserve"> evaluation must answer the following questions: </w:t>
      </w:r>
    </w:p>
    <w:p w14:paraId="1C650ADC" w14:textId="77777777" w:rsidR="008710EF" w:rsidRPr="00A936DA" w:rsidRDefault="008710EF" w:rsidP="008710EF">
      <w:pPr>
        <w:rPr>
          <w:rFonts w:ascii="Times New Roman" w:hAnsi="Times New Roman"/>
          <w:i/>
          <w:sz w:val="24"/>
          <w:szCs w:val="24"/>
        </w:rPr>
      </w:pPr>
    </w:p>
    <w:p w14:paraId="6B5E5005" w14:textId="77777777" w:rsidR="008710EF" w:rsidRPr="00A936DA" w:rsidRDefault="008710EF" w:rsidP="008710EF">
      <w:pPr>
        <w:rPr>
          <w:rFonts w:ascii="Times New Roman" w:hAnsi="Times New Roman"/>
          <w:i/>
          <w:sz w:val="24"/>
          <w:szCs w:val="24"/>
        </w:rPr>
      </w:pPr>
      <w:r w:rsidRPr="00A936DA">
        <w:rPr>
          <w:rFonts w:ascii="Times New Roman" w:hAnsi="Times New Roman"/>
          <w:i/>
          <w:sz w:val="24"/>
          <w:szCs w:val="24"/>
        </w:rPr>
        <w:t>Relevance:</w:t>
      </w:r>
    </w:p>
    <w:p w14:paraId="1C30AF34" w14:textId="07FDDD85" w:rsidR="008710EF" w:rsidRPr="00A936DA" w:rsidRDefault="008710EF" w:rsidP="008710EF">
      <w:pPr>
        <w:numPr>
          <w:ilvl w:val="0"/>
          <w:numId w:val="8"/>
        </w:numPr>
        <w:contextualSpacing/>
        <w:rPr>
          <w:rFonts w:ascii="Times New Roman" w:hAnsi="Times New Roman"/>
          <w:sz w:val="24"/>
          <w:szCs w:val="24"/>
          <w:lang w:eastAsia="ja-JP"/>
        </w:rPr>
      </w:pPr>
      <w:r w:rsidRPr="00A936DA">
        <w:rPr>
          <w:rFonts w:ascii="Times New Roman" w:hAnsi="Times New Roman"/>
          <w:sz w:val="24"/>
          <w:szCs w:val="24"/>
          <w:lang w:eastAsia="ja-JP"/>
        </w:rPr>
        <w:t xml:space="preserve">How well is the project performing against stated </w:t>
      </w:r>
      <w:r w:rsidR="00801FB7">
        <w:rPr>
          <w:rFonts w:ascii="Times New Roman" w:hAnsi="Times New Roman"/>
          <w:sz w:val="24"/>
          <w:szCs w:val="24"/>
          <w:lang w:eastAsia="ja-JP"/>
        </w:rPr>
        <w:t>targets</w:t>
      </w:r>
      <w:r w:rsidRPr="00A936DA">
        <w:rPr>
          <w:rFonts w:ascii="Times New Roman" w:hAnsi="Times New Roman"/>
          <w:sz w:val="24"/>
          <w:szCs w:val="24"/>
          <w:lang w:eastAsia="ja-JP"/>
        </w:rPr>
        <w:t>?  What is working well and what is not?</w:t>
      </w:r>
    </w:p>
    <w:p w14:paraId="12BE1A36" w14:textId="04ED7E92" w:rsidR="008710EF" w:rsidRPr="00A936DA" w:rsidRDefault="008710EF" w:rsidP="008710EF">
      <w:pPr>
        <w:numPr>
          <w:ilvl w:val="0"/>
          <w:numId w:val="8"/>
        </w:numPr>
        <w:contextualSpacing/>
        <w:rPr>
          <w:rFonts w:ascii="Times New Roman" w:hAnsi="Times New Roman"/>
          <w:sz w:val="24"/>
          <w:szCs w:val="24"/>
          <w:lang w:eastAsia="ja-JP"/>
        </w:rPr>
      </w:pPr>
      <w:r w:rsidRPr="00A936DA">
        <w:rPr>
          <w:rFonts w:ascii="Times New Roman" w:hAnsi="Times New Roman"/>
          <w:sz w:val="24"/>
          <w:szCs w:val="24"/>
          <w:lang w:eastAsia="ja-JP"/>
        </w:rPr>
        <w:t>Is the development approach that the project is followin</w:t>
      </w:r>
      <w:r w:rsidR="007E6073" w:rsidRPr="00A936DA">
        <w:rPr>
          <w:rFonts w:ascii="Times New Roman" w:hAnsi="Times New Roman"/>
          <w:sz w:val="24"/>
          <w:szCs w:val="24"/>
          <w:lang w:eastAsia="ja-JP"/>
        </w:rPr>
        <w:t>g benefitting the entire sector</w:t>
      </w:r>
      <w:r w:rsidR="004A4714" w:rsidRPr="00A936DA">
        <w:rPr>
          <w:rFonts w:ascii="Times New Roman" w:hAnsi="Times New Roman"/>
          <w:sz w:val="24"/>
          <w:szCs w:val="24"/>
          <w:lang w:eastAsia="ja-JP"/>
        </w:rPr>
        <w:t xml:space="preserve"> (in this case, </w:t>
      </w:r>
      <w:r w:rsidR="00FA40FC">
        <w:rPr>
          <w:rFonts w:ascii="Times New Roman" w:hAnsi="Times New Roman"/>
          <w:sz w:val="24"/>
          <w:szCs w:val="24"/>
          <w:lang w:eastAsia="ja-JP"/>
        </w:rPr>
        <w:t xml:space="preserve">agricultural </w:t>
      </w:r>
      <w:r w:rsidR="004A4714" w:rsidRPr="00A936DA">
        <w:rPr>
          <w:rFonts w:ascii="Times New Roman" w:hAnsi="Times New Roman"/>
          <w:sz w:val="24"/>
          <w:szCs w:val="24"/>
          <w:lang w:eastAsia="ja-JP"/>
        </w:rPr>
        <w:t xml:space="preserve">extension </w:t>
      </w:r>
      <w:r w:rsidR="00FA40FC">
        <w:rPr>
          <w:rFonts w:ascii="Times New Roman" w:hAnsi="Times New Roman"/>
          <w:sz w:val="24"/>
          <w:szCs w:val="24"/>
          <w:lang w:eastAsia="ja-JP"/>
        </w:rPr>
        <w:t>services</w:t>
      </w:r>
      <w:r w:rsidR="004A4714" w:rsidRPr="00A936DA">
        <w:rPr>
          <w:rFonts w:ascii="Times New Roman" w:hAnsi="Times New Roman"/>
          <w:sz w:val="24"/>
          <w:szCs w:val="24"/>
          <w:lang w:eastAsia="ja-JP"/>
        </w:rPr>
        <w:t>)</w:t>
      </w:r>
      <w:r w:rsidRPr="00A936DA">
        <w:rPr>
          <w:rFonts w:ascii="Times New Roman" w:hAnsi="Times New Roman"/>
          <w:sz w:val="24"/>
          <w:szCs w:val="24"/>
          <w:lang w:eastAsia="ja-JP"/>
        </w:rPr>
        <w:t xml:space="preserve"> or simply a few selected individuals/organizations? </w:t>
      </w:r>
    </w:p>
    <w:p w14:paraId="7F7964C6" w14:textId="5614B57B" w:rsidR="00042FE9" w:rsidRPr="00A936DA" w:rsidRDefault="00D752F4" w:rsidP="008710EF">
      <w:pPr>
        <w:numPr>
          <w:ilvl w:val="0"/>
          <w:numId w:val="8"/>
        </w:numPr>
        <w:contextualSpacing/>
        <w:rPr>
          <w:rFonts w:ascii="Times New Roman" w:hAnsi="Times New Roman"/>
          <w:sz w:val="24"/>
          <w:szCs w:val="24"/>
          <w:lang w:eastAsia="ja-JP"/>
        </w:rPr>
      </w:pPr>
      <w:r>
        <w:rPr>
          <w:rFonts w:ascii="Times New Roman" w:hAnsi="Times New Roman"/>
          <w:sz w:val="24"/>
          <w:szCs w:val="24"/>
          <w:lang w:eastAsia="ja-JP"/>
        </w:rPr>
        <w:t xml:space="preserve">Is the existing list of project indicators sufficient to measure project performance? </w:t>
      </w:r>
      <w:r w:rsidR="00FA40FC">
        <w:rPr>
          <w:rFonts w:ascii="Times New Roman" w:hAnsi="Times New Roman"/>
          <w:sz w:val="24"/>
          <w:szCs w:val="24"/>
          <w:lang w:eastAsia="ja-JP"/>
        </w:rPr>
        <w:t xml:space="preserve">Are there additional </w:t>
      </w:r>
      <w:r>
        <w:rPr>
          <w:rFonts w:ascii="Times New Roman" w:hAnsi="Times New Roman"/>
          <w:sz w:val="24"/>
          <w:szCs w:val="24"/>
          <w:lang w:eastAsia="ja-JP"/>
        </w:rPr>
        <w:t xml:space="preserve">indicators </w:t>
      </w:r>
      <w:r w:rsidR="00FA40FC">
        <w:rPr>
          <w:rFonts w:ascii="Times New Roman" w:hAnsi="Times New Roman"/>
          <w:sz w:val="24"/>
          <w:szCs w:val="24"/>
          <w:lang w:eastAsia="ja-JP"/>
        </w:rPr>
        <w:t xml:space="preserve">that should </w:t>
      </w:r>
      <w:r>
        <w:rPr>
          <w:rFonts w:ascii="Times New Roman" w:hAnsi="Times New Roman"/>
          <w:sz w:val="24"/>
          <w:szCs w:val="24"/>
          <w:lang w:eastAsia="ja-JP"/>
        </w:rPr>
        <w:t xml:space="preserve">be considered for future project performance measurement? </w:t>
      </w:r>
    </w:p>
    <w:p w14:paraId="6F1BFA5C" w14:textId="77777777" w:rsidR="008710EF" w:rsidRPr="00A936DA" w:rsidRDefault="008710EF" w:rsidP="008710EF">
      <w:pPr>
        <w:rPr>
          <w:rFonts w:ascii="Times New Roman" w:hAnsi="Times New Roman"/>
          <w:sz w:val="24"/>
          <w:szCs w:val="24"/>
        </w:rPr>
      </w:pPr>
    </w:p>
    <w:p w14:paraId="1F609422" w14:textId="77777777" w:rsidR="008710EF" w:rsidRPr="00A936DA" w:rsidRDefault="008710EF" w:rsidP="008710EF">
      <w:pPr>
        <w:rPr>
          <w:rFonts w:ascii="Times New Roman" w:hAnsi="Times New Roman"/>
          <w:i/>
          <w:sz w:val="24"/>
          <w:szCs w:val="24"/>
        </w:rPr>
      </w:pPr>
      <w:r w:rsidRPr="00A936DA">
        <w:rPr>
          <w:rFonts w:ascii="Times New Roman" w:hAnsi="Times New Roman"/>
          <w:i/>
          <w:sz w:val="24"/>
          <w:szCs w:val="24"/>
        </w:rPr>
        <w:t>Effectiveness:</w:t>
      </w:r>
    </w:p>
    <w:p w14:paraId="758DBBF0" w14:textId="086FEAB3" w:rsidR="000C62F4" w:rsidRDefault="000C62F4" w:rsidP="00962A15">
      <w:pPr>
        <w:contextualSpacing/>
        <w:rPr>
          <w:rFonts w:ascii="Times New Roman" w:hAnsi="Times New Roman"/>
          <w:sz w:val="24"/>
          <w:szCs w:val="24"/>
          <w:lang w:eastAsia="ja-JP"/>
        </w:rPr>
      </w:pPr>
    </w:p>
    <w:p w14:paraId="488B916B" w14:textId="302C0255" w:rsidR="00962A15" w:rsidRDefault="00962A15" w:rsidP="00962A15">
      <w:pPr>
        <w:contextualSpacing/>
        <w:rPr>
          <w:rFonts w:ascii="Times New Roman" w:hAnsi="Times New Roman"/>
          <w:sz w:val="24"/>
          <w:szCs w:val="24"/>
          <w:lang w:eastAsia="ja-JP"/>
        </w:rPr>
      </w:pPr>
      <w:r>
        <w:rPr>
          <w:rFonts w:ascii="Times New Roman" w:hAnsi="Times New Roman"/>
          <w:sz w:val="24"/>
          <w:szCs w:val="24"/>
          <w:lang w:eastAsia="ja-JP"/>
        </w:rPr>
        <w:t>IR1:</w:t>
      </w:r>
      <w:r w:rsidR="003E1A9E">
        <w:rPr>
          <w:rFonts w:ascii="Times New Roman" w:hAnsi="Times New Roman"/>
          <w:sz w:val="24"/>
          <w:szCs w:val="24"/>
          <w:lang w:eastAsia="ja-JP"/>
        </w:rPr>
        <w:t xml:space="preserve"> Agricultural Extension Service Provision Enhanced</w:t>
      </w:r>
    </w:p>
    <w:p w14:paraId="548426C4" w14:textId="292044B1" w:rsidR="002D41B0" w:rsidRDefault="004E4BBB" w:rsidP="00962A1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What type</w:t>
      </w:r>
      <w:r w:rsidR="000F75D3">
        <w:rPr>
          <w:rFonts w:ascii="Times New Roman" w:hAnsi="Times New Roman"/>
          <w:sz w:val="24"/>
          <w:szCs w:val="24"/>
          <w:lang w:eastAsia="ja-JP"/>
        </w:rPr>
        <w:t>s</w:t>
      </w:r>
      <w:r>
        <w:rPr>
          <w:rFonts w:ascii="Times New Roman" w:hAnsi="Times New Roman"/>
          <w:sz w:val="24"/>
          <w:szCs w:val="24"/>
          <w:lang w:eastAsia="ja-JP"/>
        </w:rPr>
        <w:t xml:space="preserve"> of assistance </w:t>
      </w:r>
      <w:r w:rsidR="000F75D3">
        <w:rPr>
          <w:rFonts w:ascii="Times New Roman" w:hAnsi="Times New Roman"/>
          <w:sz w:val="24"/>
          <w:szCs w:val="24"/>
          <w:lang w:eastAsia="ja-JP"/>
        </w:rPr>
        <w:t xml:space="preserve">have </w:t>
      </w:r>
      <w:r>
        <w:rPr>
          <w:rFonts w:ascii="Times New Roman" w:hAnsi="Times New Roman"/>
          <w:sz w:val="24"/>
          <w:szCs w:val="24"/>
          <w:lang w:eastAsia="ja-JP"/>
        </w:rPr>
        <w:t xml:space="preserve">government extension agents received from the project? Did they find the assistance useful? If yes, what are the reasons for that? </w:t>
      </w:r>
      <w:r w:rsidR="002D41B0">
        <w:rPr>
          <w:rFonts w:ascii="Times New Roman" w:hAnsi="Times New Roman"/>
          <w:sz w:val="24"/>
          <w:szCs w:val="24"/>
          <w:lang w:eastAsia="ja-JP"/>
        </w:rPr>
        <w:t xml:space="preserve">Which one was most useful and why? </w:t>
      </w:r>
    </w:p>
    <w:p w14:paraId="4F7BF29C" w14:textId="04AC8FE2" w:rsidR="004E4BBB" w:rsidRDefault="004E4BBB" w:rsidP="00962A1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What </w:t>
      </w:r>
      <w:r w:rsidR="000F75D3">
        <w:rPr>
          <w:rFonts w:ascii="Times New Roman" w:hAnsi="Times New Roman"/>
          <w:sz w:val="24"/>
          <w:szCs w:val="24"/>
          <w:lang w:eastAsia="ja-JP"/>
        </w:rPr>
        <w:t xml:space="preserve">are </w:t>
      </w:r>
      <w:r>
        <w:rPr>
          <w:rFonts w:ascii="Times New Roman" w:hAnsi="Times New Roman"/>
          <w:sz w:val="24"/>
          <w:szCs w:val="24"/>
          <w:lang w:eastAsia="ja-JP"/>
        </w:rPr>
        <w:t>the difference</w:t>
      </w:r>
      <w:r w:rsidR="000F75D3">
        <w:rPr>
          <w:rFonts w:ascii="Times New Roman" w:hAnsi="Times New Roman"/>
          <w:sz w:val="24"/>
          <w:szCs w:val="24"/>
          <w:lang w:eastAsia="ja-JP"/>
        </w:rPr>
        <w:t>s</w:t>
      </w:r>
      <w:r>
        <w:rPr>
          <w:rFonts w:ascii="Times New Roman" w:hAnsi="Times New Roman"/>
          <w:sz w:val="24"/>
          <w:szCs w:val="24"/>
          <w:lang w:eastAsia="ja-JP"/>
        </w:rPr>
        <w:t xml:space="preserve"> </w:t>
      </w:r>
      <w:r w:rsidR="000F75D3">
        <w:rPr>
          <w:rFonts w:ascii="Times New Roman" w:hAnsi="Times New Roman"/>
          <w:sz w:val="24"/>
          <w:szCs w:val="24"/>
          <w:lang w:eastAsia="ja-JP"/>
        </w:rPr>
        <w:t xml:space="preserve">between the </w:t>
      </w:r>
      <w:r>
        <w:rPr>
          <w:rFonts w:ascii="Times New Roman" w:hAnsi="Times New Roman"/>
          <w:sz w:val="24"/>
          <w:szCs w:val="24"/>
          <w:lang w:eastAsia="ja-JP"/>
        </w:rPr>
        <w:t>project’s assistance to gov</w:t>
      </w:r>
      <w:r w:rsidR="000F75D3">
        <w:rPr>
          <w:rFonts w:ascii="Times New Roman" w:hAnsi="Times New Roman"/>
          <w:sz w:val="24"/>
          <w:szCs w:val="24"/>
          <w:lang w:eastAsia="ja-JP"/>
        </w:rPr>
        <w:t>ernment</w:t>
      </w:r>
      <w:r>
        <w:rPr>
          <w:rFonts w:ascii="Times New Roman" w:hAnsi="Times New Roman"/>
          <w:sz w:val="24"/>
          <w:szCs w:val="24"/>
          <w:lang w:eastAsia="ja-JP"/>
        </w:rPr>
        <w:t xml:space="preserve"> extension agents</w:t>
      </w:r>
      <w:r w:rsidR="00797930">
        <w:rPr>
          <w:rFonts w:ascii="Times New Roman" w:hAnsi="Times New Roman"/>
          <w:sz w:val="24"/>
          <w:szCs w:val="24"/>
          <w:lang w:eastAsia="ja-JP"/>
        </w:rPr>
        <w:t xml:space="preserve"> </w:t>
      </w:r>
      <w:r>
        <w:rPr>
          <w:rFonts w:ascii="Times New Roman" w:hAnsi="Times New Roman"/>
          <w:sz w:val="24"/>
          <w:szCs w:val="24"/>
          <w:lang w:eastAsia="ja-JP"/>
        </w:rPr>
        <w:t xml:space="preserve">compared to </w:t>
      </w:r>
      <w:r w:rsidR="009A39F1">
        <w:rPr>
          <w:rFonts w:ascii="Times New Roman" w:hAnsi="Times New Roman"/>
          <w:sz w:val="24"/>
          <w:szCs w:val="24"/>
          <w:lang w:eastAsia="ja-JP"/>
        </w:rPr>
        <w:t xml:space="preserve">the support </w:t>
      </w:r>
      <w:r>
        <w:rPr>
          <w:rFonts w:ascii="Times New Roman" w:hAnsi="Times New Roman"/>
          <w:sz w:val="24"/>
          <w:szCs w:val="24"/>
          <w:lang w:eastAsia="ja-JP"/>
        </w:rPr>
        <w:t xml:space="preserve">provided by </w:t>
      </w:r>
      <w:r w:rsidR="00797930">
        <w:rPr>
          <w:rFonts w:ascii="Times New Roman" w:hAnsi="Times New Roman"/>
          <w:sz w:val="24"/>
          <w:szCs w:val="24"/>
          <w:lang w:eastAsia="ja-JP"/>
        </w:rPr>
        <w:t xml:space="preserve">the </w:t>
      </w:r>
      <w:r>
        <w:rPr>
          <w:rFonts w:ascii="Times New Roman" w:hAnsi="Times New Roman"/>
          <w:sz w:val="24"/>
          <w:szCs w:val="24"/>
          <w:lang w:eastAsia="ja-JP"/>
        </w:rPr>
        <w:t xml:space="preserve">government </w:t>
      </w:r>
      <w:r w:rsidR="00797930">
        <w:rPr>
          <w:rFonts w:ascii="Times New Roman" w:hAnsi="Times New Roman"/>
          <w:sz w:val="24"/>
          <w:szCs w:val="24"/>
          <w:lang w:eastAsia="ja-JP"/>
        </w:rPr>
        <w:t>extension agencies who employ them</w:t>
      </w:r>
      <w:r>
        <w:rPr>
          <w:rFonts w:ascii="Times New Roman" w:hAnsi="Times New Roman"/>
          <w:sz w:val="24"/>
          <w:szCs w:val="24"/>
          <w:lang w:eastAsia="ja-JP"/>
        </w:rPr>
        <w:t xml:space="preserve">? </w:t>
      </w:r>
      <w:r w:rsidR="003E1A9E">
        <w:rPr>
          <w:rFonts w:ascii="Times New Roman" w:hAnsi="Times New Roman"/>
          <w:sz w:val="24"/>
          <w:szCs w:val="24"/>
          <w:lang w:eastAsia="ja-JP"/>
        </w:rPr>
        <w:t xml:space="preserve"> </w:t>
      </w:r>
    </w:p>
    <w:p w14:paraId="6B50A38C" w14:textId="7FDF8282" w:rsidR="00962A15" w:rsidRDefault="00962A15" w:rsidP="002D41B0">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How many of the project-assisted government extension agents are providing </w:t>
      </w:r>
      <w:r w:rsidR="004E4BBB">
        <w:rPr>
          <w:rFonts w:ascii="Times New Roman" w:hAnsi="Times New Roman"/>
          <w:sz w:val="24"/>
          <w:szCs w:val="24"/>
          <w:lang w:eastAsia="ja-JP"/>
        </w:rPr>
        <w:t>‘</w:t>
      </w:r>
      <w:r>
        <w:rPr>
          <w:rFonts w:ascii="Times New Roman" w:hAnsi="Times New Roman"/>
          <w:sz w:val="24"/>
          <w:szCs w:val="24"/>
          <w:lang w:eastAsia="ja-JP"/>
        </w:rPr>
        <w:t>regular</w:t>
      </w:r>
      <w:r w:rsidR="004E4BBB">
        <w:rPr>
          <w:rFonts w:ascii="Times New Roman" w:hAnsi="Times New Roman"/>
          <w:sz w:val="24"/>
          <w:szCs w:val="24"/>
          <w:lang w:eastAsia="ja-JP"/>
        </w:rPr>
        <w:t>’</w:t>
      </w:r>
      <w:r>
        <w:rPr>
          <w:rFonts w:ascii="Times New Roman" w:hAnsi="Times New Roman"/>
          <w:sz w:val="24"/>
          <w:szCs w:val="24"/>
          <w:lang w:eastAsia="ja-JP"/>
        </w:rPr>
        <w:t xml:space="preserve"> extension services to the farmer producer groups? (The term ‘regular’ is defined</w:t>
      </w:r>
      <w:r w:rsidR="00F6627B">
        <w:rPr>
          <w:rFonts w:ascii="Times New Roman" w:hAnsi="Times New Roman"/>
          <w:sz w:val="24"/>
          <w:szCs w:val="24"/>
          <w:lang w:eastAsia="ja-JP"/>
        </w:rPr>
        <w:t xml:space="preserve"> in the M&amp;E Plan</w:t>
      </w:r>
      <w:r>
        <w:rPr>
          <w:rFonts w:ascii="Times New Roman" w:hAnsi="Times New Roman"/>
          <w:sz w:val="24"/>
          <w:szCs w:val="24"/>
          <w:lang w:eastAsia="ja-JP"/>
        </w:rPr>
        <w:t>)</w:t>
      </w:r>
      <w:r w:rsidR="004E4BBB">
        <w:rPr>
          <w:rFonts w:ascii="Times New Roman" w:hAnsi="Times New Roman"/>
          <w:sz w:val="24"/>
          <w:szCs w:val="24"/>
          <w:lang w:eastAsia="ja-JP"/>
        </w:rPr>
        <w:t xml:space="preserve"> What made them change their behavior, if any?</w:t>
      </w:r>
      <w:r w:rsidR="002D41B0">
        <w:rPr>
          <w:rFonts w:ascii="Times New Roman" w:hAnsi="Times New Roman"/>
          <w:sz w:val="24"/>
          <w:szCs w:val="24"/>
          <w:lang w:eastAsia="ja-JP"/>
        </w:rPr>
        <w:t xml:space="preserve"> (indicator 2)</w:t>
      </w:r>
    </w:p>
    <w:p w14:paraId="79AC0DEB" w14:textId="7C684262" w:rsidR="00B71BBE" w:rsidRPr="00B71BBE" w:rsidRDefault="00B71BBE" w:rsidP="00B71BBE">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Has the average number of field visits (as defined by the project) conducted by the project-assisted government extension agents in the four demonstration upazilas of Kalia (Narail), Chowgacha (Jessore), Faridpur Sadar and Barisal Sadar increased? If yes, what were the likely causes that led to this outcome? i.e. What motivated the extension agents to change their behavior? (indicator 4)</w:t>
      </w:r>
    </w:p>
    <w:p w14:paraId="542E386D" w14:textId="6F902AA5" w:rsidR="00237DD0" w:rsidRDefault="00073BE8" w:rsidP="00962A1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Have extension agents </w:t>
      </w:r>
      <w:r w:rsidR="00237DD0">
        <w:rPr>
          <w:rFonts w:ascii="Times New Roman" w:hAnsi="Times New Roman"/>
          <w:sz w:val="24"/>
          <w:szCs w:val="24"/>
          <w:lang w:eastAsia="ja-JP"/>
        </w:rPr>
        <w:t xml:space="preserve">– either public or private - </w:t>
      </w:r>
      <w:r>
        <w:rPr>
          <w:rFonts w:ascii="Times New Roman" w:hAnsi="Times New Roman"/>
          <w:sz w:val="24"/>
          <w:szCs w:val="24"/>
          <w:lang w:eastAsia="ja-JP"/>
        </w:rPr>
        <w:t>received assistance from the project on the use of ICT applications for assisting farmers? Do the extension agents find the project assistance on ICT app</w:t>
      </w:r>
      <w:r w:rsidR="00237DD0">
        <w:rPr>
          <w:rFonts w:ascii="Times New Roman" w:hAnsi="Times New Roman"/>
          <w:sz w:val="24"/>
          <w:szCs w:val="24"/>
          <w:lang w:eastAsia="ja-JP"/>
        </w:rPr>
        <w:t>lications</w:t>
      </w:r>
      <w:r>
        <w:rPr>
          <w:rFonts w:ascii="Times New Roman" w:hAnsi="Times New Roman"/>
          <w:sz w:val="24"/>
          <w:szCs w:val="24"/>
          <w:lang w:eastAsia="ja-JP"/>
        </w:rPr>
        <w:t xml:space="preserve"> useful? </w:t>
      </w:r>
      <w:r w:rsidR="00375702">
        <w:rPr>
          <w:rFonts w:ascii="Times New Roman" w:hAnsi="Times New Roman"/>
          <w:sz w:val="24"/>
          <w:szCs w:val="24"/>
          <w:lang w:eastAsia="ja-JP"/>
        </w:rPr>
        <w:t>Have any of the extension agent</w:t>
      </w:r>
      <w:r w:rsidR="00BE3F79">
        <w:rPr>
          <w:rFonts w:ascii="Times New Roman" w:hAnsi="Times New Roman"/>
          <w:sz w:val="24"/>
          <w:szCs w:val="24"/>
          <w:lang w:eastAsia="ja-JP"/>
        </w:rPr>
        <w:t>s</w:t>
      </w:r>
      <w:r w:rsidR="00375702">
        <w:rPr>
          <w:rFonts w:ascii="Times New Roman" w:hAnsi="Times New Roman"/>
          <w:sz w:val="24"/>
          <w:szCs w:val="24"/>
          <w:lang w:eastAsia="ja-JP"/>
        </w:rPr>
        <w:t xml:space="preserve"> received </w:t>
      </w:r>
      <w:r w:rsidR="00237DD0">
        <w:rPr>
          <w:rFonts w:ascii="Times New Roman" w:hAnsi="Times New Roman"/>
          <w:sz w:val="24"/>
          <w:szCs w:val="24"/>
          <w:lang w:eastAsia="ja-JP"/>
        </w:rPr>
        <w:t xml:space="preserve">similar </w:t>
      </w:r>
      <w:r w:rsidR="00375702">
        <w:rPr>
          <w:rFonts w:ascii="Times New Roman" w:hAnsi="Times New Roman"/>
          <w:sz w:val="24"/>
          <w:szCs w:val="24"/>
          <w:lang w:eastAsia="ja-JP"/>
        </w:rPr>
        <w:t xml:space="preserve">assistance </w:t>
      </w:r>
      <w:r w:rsidR="00237DD0">
        <w:rPr>
          <w:rFonts w:ascii="Times New Roman" w:hAnsi="Times New Roman"/>
          <w:sz w:val="24"/>
          <w:szCs w:val="24"/>
          <w:lang w:eastAsia="ja-JP"/>
        </w:rPr>
        <w:t>previously</w:t>
      </w:r>
      <w:r w:rsidR="00375702">
        <w:rPr>
          <w:rFonts w:ascii="Times New Roman" w:hAnsi="Times New Roman"/>
          <w:sz w:val="24"/>
          <w:szCs w:val="24"/>
          <w:lang w:eastAsia="ja-JP"/>
        </w:rPr>
        <w:t>?</w:t>
      </w:r>
    </w:p>
    <w:p w14:paraId="7F691DE4" w14:textId="4C2524E6" w:rsidR="00073BE8" w:rsidRDefault="00073BE8" w:rsidP="00962A1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lastRenderedPageBreak/>
        <w:t>How many extension agents are using project-assisted ICT-based applications for assisting farmers? How are the extension agents benefiting from using the project assisted ICT applications? How are they benefiting the farmers?</w:t>
      </w:r>
      <w:r w:rsidR="00900A10">
        <w:rPr>
          <w:rFonts w:ascii="Times New Roman" w:hAnsi="Times New Roman"/>
          <w:sz w:val="24"/>
          <w:szCs w:val="24"/>
          <w:lang w:eastAsia="ja-JP"/>
        </w:rPr>
        <w:t xml:space="preserve"> (indicator 19)</w:t>
      </w:r>
    </w:p>
    <w:p w14:paraId="728B167D" w14:textId="21997078" w:rsidR="00A45605" w:rsidRPr="00A45605" w:rsidRDefault="00A45605" w:rsidP="00A4560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What are the other type of project assistance that the extension agents think can increase their efficiency?</w:t>
      </w:r>
    </w:p>
    <w:p w14:paraId="45419CB8" w14:textId="77777777" w:rsidR="00237DD0" w:rsidRDefault="00237DD0" w:rsidP="00237DD0">
      <w:pPr>
        <w:rPr>
          <w:rFonts w:ascii="Times New Roman" w:hAnsi="Times New Roman"/>
          <w:sz w:val="24"/>
          <w:szCs w:val="24"/>
          <w:lang w:eastAsia="ja-JP"/>
        </w:rPr>
      </w:pPr>
    </w:p>
    <w:p w14:paraId="56AA591E" w14:textId="2B82F8BD" w:rsidR="00237DD0" w:rsidRPr="00A45605" w:rsidRDefault="00237DD0" w:rsidP="00237DD0">
      <w:pPr>
        <w:rPr>
          <w:rFonts w:ascii="Times New Roman" w:hAnsi="Times New Roman"/>
          <w:i/>
          <w:sz w:val="24"/>
          <w:szCs w:val="24"/>
          <w:lang w:eastAsia="ja-JP"/>
        </w:rPr>
      </w:pPr>
      <w:r w:rsidRPr="00A45605">
        <w:rPr>
          <w:rFonts w:ascii="Times New Roman" w:hAnsi="Times New Roman"/>
          <w:i/>
          <w:sz w:val="24"/>
          <w:szCs w:val="24"/>
          <w:lang w:eastAsia="ja-JP"/>
        </w:rPr>
        <w:t xml:space="preserve">Specific to Task 3.5 </w:t>
      </w:r>
      <w:r w:rsidR="00A45605" w:rsidRPr="00A45605">
        <w:rPr>
          <w:rFonts w:ascii="Times New Roman" w:hAnsi="Times New Roman"/>
          <w:i/>
          <w:sz w:val="24"/>
          <w:szCs w:val="24"/>
          <w:lang w:eastAsia="ja-JP"/>
        </w:rPr>
        <w:t>–</w:t>
      </w:r>
      <w:r w:rsidRPr="00A45605">
        <w:rPr>
          <w:rFonts w:ascii="Times New Roman" w:hAnsi="Times New Roman"/>
          <w:i/>
          <w:sz w:val="24"/>
          <w:szCs w:val="24"/>
          <w:lang w:eastAsia="ja-JP"/>
        </w:rPr>
        <w:t xml:space="preserve"> </w:t>
      </w:r>
      <w:r w:rsidR="00A45605" w:rsidRPr="00A45605">
        <w:rPr>
          <w:rFonts w:ascii="Times New Roman" w:hAnsi="Times New Roman"/>
          <w:i/>
          <w:sz w:val="24"/>
          <w:szCs w:val="24"/>
          <w:lang w:eastAsia="ja-JP"/>
        </w:rPr>
        <w:t xml:space="preserve">Demonstration of </w:t>
      </w:r>
      <w:r w:rsidRPr="00A45605">
        <w:rPr>
          <w:rFonts w:ascii="Times New Roman" w:hAnsi="Times New Roman"/>
          <w:i/>
          <w:sz w:val="24"/>
          <w:szCs w:val="24"/>
          <w:lang w:eastAsia="ja-JP"/>
        </w:rPr>
        <w:t xml:space="preserve">Improved Ag Extension Service Delivery in 4 </w:t>
      </w:r>
      <w:r w:rsidR="00A45605" w:rsidRPr="00A45605">
        <w:rPr>
          <w:rFonts w:ascii="Times New Roman" w:hAnsi="Times New Roman"/>
          <w:i/>
          <w:sz w:val="24"/>
          <w:szCs w:val="24"/>
          <w:lang w:eastAsia="ja-JP"/>
        </w:rPr>
        <w:t xml:space="preserve">selected </w:t>
      </w:r>
      <w:r w:rsidRPr="00A45605">
        <w:rPr>
          <w:rFonts w:ascii="Times New Roman" w:hAnsi="Times New Roman"/>
          <w:i/>
          <w:sz w:val="24"/>
          <w:szCs w:val="24"/>
          <w:lang w:eastAsia="ja-JP"/>
        </w:rPr>
        <w:t>Upazila</w:t>
      </w:r>
      <w:r w:rsidR="00A45605" w:rsidRPr="00A45605">
        <w:rPr>
          <w:rFonts w:ascii="Times New Roman" w:hAnsi="Times New Roman"/>
          <w:i/>
          <w:sz w:val="24"/>
          <w:szCs w:val="24"/>
          <w:lang w:eastAsia="ja-JP"/>
        </w:rPr>
        <w:t>s</w:t>
      </w:r>
    </w:p>
    <w:p w14:paraId="6029C5DD" w14:textId="77777777" w:rsidR="00237DD0" w:rsidRPr="00237DD0" w:rsidRDefault="00237DD0" w:rsidP="00237DD0">
      <w:pPr>
        <w:rPr>
          <w:rFonts w:ascii="Times New Roman" w:hAnsi="Times New Roman"/>
          <w:sz w:val="24"/>
          <w:szCs w:val="24"/>
          <w:lang w:eastAsia="ja-JP"/>
        </w:rPr>
      </w:pPr>
    </w:p>
    <w:p w14:paraId="42217A1B" w14:textId="0206879C" w:rsidR="00C66FA0" w:rsidRDefault="00A45605" w:rsidP="00A4560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Are the Ag Extension Service Centers established under this task being operating </w:t>
      </w:r>
      <w:r w:rsidR="00C66FA0">
        <w:rPr>
          <w:rFonts w:ascii="Times New Roman" w:hAnsi="Times New Roman"/>
          <w:sz w:val="24"/>
          <w:szCs w:val="24"/>
          <w:lang w:eastAsia="ja-JP"/>
        </w:rPr>
        <w:t xml:space="preserve">as anticipated? i.e. Are government extension agents receiving clients and providing advisory services? If so, from which sector (crop, livestock, fisheries)? Are extension materials available for distribution? </w:t>
      </w:r>
    </w:p>
    <w:p w14:paraId="1AF0BF03" w14:textId="07925A91" w:rsidR="00B936BB" w:rsidRPr="00B936BB" w:rsidRDefault="00C66FA0" w:rsidP="00B936BB">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Are farmers (both project beneficiaries and non-project beneficiaries) aware of the existence of the </w:t>
      </w:r>
      <w:r w:rsidR="001633E6">
        <w:rPr>
          <w:rFonts w:ascii="Times New Roman" w:hAnsi="Times New Roman"/>
          <w:sz w:val="24"/>
          <w:szCs w:val="24"/>
          <w:lang w:eastAsia="ja-JP"/>
        </w:rPr>
        <w:t>Ag Extension Service Centers</w:t>
      </w:r>
      <w:r>
        <w:rPr>
          <w:rFonts w:ascii="Times New Roman" w:hAnsi="Times New Roman"/>
          <w:sz w:val="24"/>
          <w:szCs w:val="24"/>
          <w:lang w:eastAsia="ja-JP"/>
        </w:rPr>
        <w:t xml:space="preserve">? </w:t>
      </w:r>
      <w:r w:rsidR="00B936BB">
        <w:rPr>
          <w:rFonts w:ascii="Times New Roman" w:hAnsi="Times New Roman"/>
          <w:sz w:val="24"/>
          <w:szCs w:val="24"/>
          <w:lang w:eastAsia="ja-JP"/>
        </w:rPr>
        <w:t xml:space="preserve">Do farmers perceive the centers as beneficial? </w:t>
      </w:r>
      <w:r w:rsidR="00B936BB" w:rsidRPr="00B936BB">
        <w:rPr>
          <w:rFonts w:ascii="Times New Roman" w:hAnsi="Times New Roman"/>
          <w:sz w:val="24"/>
          <w:szCs w:val="24"/>
          <w:lang w:eastAsia="ja-JP"/>
        </w:rPr>
        <w:t xml:space="preserve">Have they ever visited a center? </w:t>
      </w:r>
      <w:r w:rsidR="00B936BB">
        <w:rPr>
          <w:rFonts w:ascii="Times New Roman" w:hAnsi="Times New Roman"/>
          <w:sz w:val="24"/>
          <w:szCs w:val="24"/>
          <w:lang w:eastAsia="ja-JP"/>
        </w:rPr>
        <w:t>If so, h</w:t>
      </w:r>
      <w:r w:rsidR="00B936BB" w:rsidRPr="00B936BB">
        <w:rPr>
          <w:rFonts w:ascii="Times New Roman" w:hAnsi="Times New Roman"/>
          <w:sz w:val="24"/>
          <w:szCs w:val="24"/>
          <w:lang w:eastAsia="ja-JP"/>
        </w:rPr>
        <w:t>ow easily were</w:t>
      </w:r>
      <w:r w:rsidRPr="00B936BB">
        <w:rPr>
          <w:rFonts w:ascii="Times New Roman" w:hAnsi="Times New Roman"/>
          <w:sz w:val="24"/>
          <w:szCs w:val="24"/>
          <w:lang w:eastAsia="ja-JP"/>
        </w:rPr>
        <w:t xml:space="preserve"> they able to locate and access the centers?</w:t>
      </w:r>
      <w:r w:rsidR="00B936BB" w:rsidRPr="00B936BB">
        <w:rPr>
          <w:rFonts w:ascii="Times New Roman" w:hAnsi="Times New Roman"/>
          <w:sz w:val="24"/>
          <w:szCs w:val="24"/>
          <w:lang w:eastAsia="ja-JP"/>
        </w:rPr>
        <w:t xml:space="preserve"> Was</w:t>
      </w:r>
      <w:r w:rsidR="00B936BB">
        <w:rPr>
          <w:rFonts w:ascii="Times New Roman" w:hAnsi="Times New Roman"/>
          <w:sz w:val="24"/>
          <w:szCs w:val="24"/>
          <w:lang w:eastAsia="ja-JP"/>
        </w:rPr>
        <w:t xml:space="preserve"> the service and information that they received helpful?</w:t>
      </w:r>
      <w:r w:rsidR="00B936BB" w:rsidRPr="00B936BB">
        <w:rPr>
          <w:rFonts w:ascii="Times New Roman" w:hAnsi="Times New Roman"/>
          <w:sz w:val="24"/>
          <w:szCs w:val="24"/>
          <w:lang w:eastAsia="ja-JP"/>
        </w:rPr>
        <w:t xml:space="preserve">  </w:t>
      </w:r>
      <w:r w:rsidRPr="00B936BB">
        <w:rPr>
          <w:rFonts w:ascii="Times New Roman" w:hAnsi="Times New Roman"/>
          <w:sz w:val="24"/>
          <w:szCs w:val="24"/>
          <w:lang w:eastAsia="ja-JP"/>
        </w:rPr>
        <w:t xml:space="preserve"> </w:t>
      </w:r>
    </w:p>
    <w:p w14:paraId="6D7DAF26" w14:textId="371DEB86" w:rsidR="00C66FA0" w:rsidRDefault="00C66FA0" w:rsidP="00A4560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Are other stakeholders besides farmers making use of the </w:t>
      </w:r>
      <w:r w:rsidR="001633E6">
        <w:rPr>
          <w:rFonts w:ascii="Times New Roman" w:hAnsi="Times New Roman"/>
          <w:sz w:val="24"/>
          <w:szCs w:val="24"/>
          <w:lang w:eastAsia="ja-JP"/>
        </w:rPr>
        <w:t>Ag Extension Service Centers</w:t>
      </w:r>
      <w:r>
        <w:rPr>
          <w:rFonts w:ascii="Times New Roman" w:hAnsi="Times New Roman"/>
          <w:sz w:val="24"/>
          <w:szCs w:val="24"/>
          <w:lang w:eastAsia="ja-JP"/>
        </w:rPr>
        <w:t xml:space="preserve"> (private extension agents, service providers, inputs retailers, etc.)?</w:t>
      </w:r>
    </w:p>
    <w:p w14:paraId="1EF6A91B" w14:textId="5D3D79A4" w:rsidR="00BE3F79" w:rsidRDefault="00BE3F79" w:rsidP="00962A15">
      <w:pPr>
        <w:pStyle w:val="ListParagraph"/>
        <w:numPr>
          <w:ilvl w:val="0"/>
          <w:numId w:val="38"/>
        </w:numPr>
        <w:rPr>
          <w:rFonts w:ascii="Times New Roman" w:hAnsi="Times New Roman"/>
          <w:sz w:val="24"/>
          <w:szCs w:val="24"/>
          <w:lang w:eastAsia="ja-JP"/>
        </w:rPr>
      </w:pPr>
      <w:r>
        <w:rPr>
          <w:rFonts w:ascii="Times New Roman" w:hAnsi="Times New Roman"/>
          <w:sz w:val="24"/>
          <w:szCs w:val="24"/>
          <w:lang w:eastAsia="ja-JP"/>
        </w:rPr>
        <w:t xml:space="preserve">Do the extension agents think their concerned department should replicate </w:t>
      </w:r>
      <w:r w:rsidR="00A45605">
        <w:rPr>
          <w:rFonts w:ascii="Times New Roman" w:hAnsi="Times New Roman"/>
          <w:sz w:val="24"/>
          <w:szCs w:val="24"/>
          <w:lang w:eastAsia="ja-JP"/>
        </w:rPr>
        <w:t>the improved service delivery model and capacity development initiatives being demonstrated under this task</w:t>
      </w:r>
      <w:r>
        <w:rPr>
          <w:rFonts w:ascii="Times New Roman" w:hAnsi="Times New Roman"/>
          <w:sz w:val="24"/>
          <w:szCs w:val="24"/>
          <w:lang w:eastAsia="ja-JP"/>
        </w:rPr>
        <w:t>?</w:t>
      </w:r>
      <w:r w:rsidR="00A45605">
        <w:rPr>
          <w:rFonts w:ascii="Times New Roman" w:hAnsi="Times New Roman"/>
          <w:sz w:val="24"/>
          <w:szCs w:val="24"/>
          <w:lang w:eastAsia="ja-JP"/>
        </w:rPr>
        <w:t xml:space="preserve"> What do they feel is the likelihood that this will occur?</w:t>
      </w:r>
    </w:p>
    <w:p w14:paraId="4DC16B16" w14:textId="77777777" w:rsidR="002D41B0" w:rsidRDefault="002D41B0" w:rsidP="002D41B0">
      <w:pPr>
        <w:contextualSpacing/>
        <w:rPr>
          <w:rFonts w:ascii="Times New Roman" w:hAnsi="Times New Roman"/>
          <w:sz w:val="24"/>
          <w:szCs w:val="24"/>
          <w:lang w:eastAsia="ja-JP"/>
        </w:rPr>
      </w:pPr>
    </w:p>
    <w:p w14:paraId="1035FDB7" w14:textId="49994D80" w:rsidR="002D41B0" w:rsidRDefault="002D41B0" w:rsidP="002D41B0">
      <w:pPr>
        <w:contextualSpacing/>
        <w:rPr>
          <w:rFonts w:ascii="Times New Roman" w:hAnsi="Times New Roman"/>
          <w:sz w:val="24"/>
          <w:szCs w:val="24"/>
          <w:lang w:eastAsia="ja-JP"/>
        </w:rPr>
      </w:pPr>
      <w:r>
        <w:rPr>
          <w:rFonts w:ascii="Times New Roman" w:hAnsi="Times New Roman"/>
          <w:sz w:val="24"/>
          <w:szCs w:val="24"/>
          <w:lang w:eastAsia="ja-JP"/>
        </w:rPr>
        <w:t>IR2:</w:t>
      </w:r>
    </w:p>
    <w:p w14:paraId="6543AED0" w14:textId="51CC0536" w:rsidR="00B54CEB" w:rsidRPr="00117816" w:rsidRDefault="00B54CEB" w:rsidP="00117816">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What are the type</w:t>
      </w:r>
      <w:r w:rsidR="003F2748">
        <w:rPr>
          <w:rFonts w:ascii="Times New Roman" w:hAnsi="Times New Roman"/>
          <w:sz w:val="24"/>
          <w:szCs w:val="24"/>
          <w:lang w:eastAsia="ja-JP"/>
        </w:rPr>
        <w:t>s</w:t>
      </w:r>
      <w:r>
        <w:rPr>
          <w:rFonts w:ascii="Times New Roman" w:hAnsi="Times New Roman"/>
          <w:sz w:val="24"/>
          <w:szCs w:val="24"/>
          <w:lang w:eastAsia="ja-JP"/>
        </w:rPr>
        <w:t xml:space="preserve"> of assistance</w:t>
      </w:r>
      <w:r w:rsidR="004075C9">
        <w:rPr>
          <w:rFonts w:ascii="Times New Roman" w:hAnsi="Times New Roman"/>
          <w:sz w:val="24"/>
          <w:szCs w:val="24"/>
          <w:lang w:eastAsia="ja-JP"/>
        </w:rPr>
        <w:t xml:space="preserve"> that</w:t>
      </w:r>
      <w:r>
        <w:rPr>
          <w:rFonts w:ascii="Times New Roman" w:hAnsi="Times New Roman"/>
          <w:sz w:val="24"/>
          <w:szCs w:val="24"/>
          <w:lang w:eastAsia="ja-JP"/>
        </w:rPr>
        <w:t xml:space="preserve"> the farmer producer groups received from the p</w:t>
      </w:r>
      <w:r w:rsidR="003F2748">
        <w:rPr>
          <w:rFonts w:ascii="Times New Roman" w:hAnsi="Times New Roman"/>
          <w:sz w:val="24"/>
          <w:szCs w:val="24"/>
          <w:lang w:eastAsia="ja-JP"/>
        </w:rPr>
        <w:t>roject that helped improve their access to</w:t>
      </w:r>
      <w:r>
        <w:rPr>
          <w:rFonts w:ascii="Times New Roman" w:hAnsi="Times New Roman"/>
          <w:sz w:val="24"/>
          <w:szCs w:val="24"/>
          <w:lang w:eastAsia="ja-JP"/>
        </w:rPr>
        <w:t xml:space="preserve"> extension services? </w:t>
      </w:r>
      <w:r w:rsidRPr="00117816">
        <w:rPr>
          <w:rFonts w:ascii="Times New Roman" w:hAnsi="Times New Roman"/>
          <w:sz w:val="24"/>
          <w:szCs w:val="24"/>
          <w:lang w:eastAsia="ja-JP"/>
        </w:rPr>
        <w:t>As a result of project assistance, how many of the farmer producer groups have accessed extension services</w:t>
      </w:r>
      <w:r w:rsidR="00B936BB">
        <w:rPr>
          <w:rFonts w:ascii="Times New Roman" w:hAnsi="Times New Roman"/>
          <w:sz w:val="24"/>
          <w:szCs w:val="24"/>
          <w:lang w:eastAsia="ja-JP"/>
        </w:rPr>
        <w:t xml:space="preserve"> either a) through facilitated support from the project or b) on their own initiative</w:t>
      </w:r>
      <w:r w:rsidRPr="00117816">
        <w:rPr>
          <w:rFonts w:ascii="Times New Roman" w:hAnsi="Times New Roman"/>
          <w:sz w:val="24"/>
          <w:szCs w:val="24"/>
          <w:lang w:eastAsia="ja-JP"/>
        </w:rPr>
        <w:t>?</w:t>
      </w:r>
      <w:r w:rsidR="00117816">
        <w:rPr>
          <w:rFonts w:ascii="Times New Roman" w:hAnsi="Times New Roman"/>
          <w:sz w:val="24"/>
          <w:szCs w:val="24"/>
          <w:lang w:eastAsia="ja-JP"/>
        </w:rPr>
        <w:t xml:space="preserve"> </w:t>
      </w:r>
      <w:r w:rsidRPr="00117816">
        <w:rPr>
          <w:rFonts w:ascii="Times New Roman" w:hAnsi="Times New Roman"/>
          <w:sz w:val="24"/>
          <w:szCs w:val="24"/>
          <w:lang w:eastAsia="ja-JP"/>
        </w:rPr>
        <w:t>Which project assistance was most helpful to the farmer producer groups for getting access to extension?</w:t>
      </w:r>
      <w:r w:rsidR="00900A10">
        <w:rPr>
          <w:rFonts w:ascii="Times New Roman" w:hAnsi="Times New Roman"/>
          <w:sz w:val="24"/>
          <w:szCs w:val="24"/>
          <w:lang w:eastAsia="ja-JP"/>
        </w:rPr>
        <w:t xml:space="preserve"> (indicator 11)</w:t>
      </w:r>
    </w:p>
    <w:p w14:paraId="4D1D16B9" w14:textId="191018FA" w:rsidR="001633E6" w:rsidRPr="001633E6" w:rsidRDefault="00117816" w:rsidP="001633E6">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 xml:space="preserve">What assistance was provided by </w:t>
      </w:r>
      <w:r w:rsidR="003F2748">
        <w:rPr>
          <w:rFonts w:ascii="Times New Roman" w:hAnsi="Times New Roman"/>
          <w:sz w:val="24"/>
          <w:szCs w:val="24"/>
          <w:lang w:eastAsia="ja-JP"/>
        </w:rPr>
        <w:t xml:space="preserve">the </w:t>
      </w:r>
      <w:r>
        <w:rPr>
          <w:rFonts w:ascii="Times New Roman" w:hAnsi="Times New Roman"/>
          <w:sz w:val="24"/>
          <w:szCs w:val="24"/>
          <w:lang w:eastAsia="ja-JP"/>
        </w:rPr>
        <w:t xml:space="preserve">project </w:t>
      </w:r>
      <w:r w:rsidR="003F2748">
        <w:rPr>
          <w:rFonts w:ascii="Times New Roman" w:hAnsi="Times New Roman"/>
          <w:sz w:val="24"/>
          <w:szCs w:val="24"/>
          <w:lang w:eastAsia="ja-JP"/>
        </w:rPr>
        <w:t xml:space="preserve">to farmer producer groups designed to lead to </w:t>
      </w:r>
      <w:r>
        <w:rPr>
          <w:rFonts w:ascii="Times New Roman" w:hAnsi="Times New Roman"/>
          <w:sz w:val="24"/>
          <w:szCs w:val="24"/>
          <w:lang w:eastAsia="ja-JP"/>
        </w:rPr>
        <w:t xml:space="preserve">adoption of improved technology for farming? </w:t>
      </w:r>
      <w:r w:rsidR="00617ABF">
        <w:rPr>
          <w:rFonts w:ascii="Times New Roman" w:hAnsi="Times New Roman"/>
          <w:sz w:val="24"/>
          <w:szCs w:val="24"/>
          <w:lang w:eastAsia="ja-JP"/>
        </w:rPr>
        <w:t xml:space="preserve">Did the farmers </w:t>
      </w:r>
      <w:r w:rsidR="001061E1">
        <w:rPr>
          <w:rFonts w:ascii="Times New Roman" w:hAnsi="Times New Roman"/>
          <w:sz w:val="24"/>
          <w:szCs w:val="24"/>
          <w:lang w:eastAsia="ja-JP"/>
        </w:rPr>
        <w:t>fi</w:t>
      </w:r>
      <w:r w:rsidR="00617ABF">
        <w:rPr>
          <w:rFonts w:ascii="Times New Roman" w:hAnsi="Times New Roman"/>
          <w:sz w:val="24"/>
          <w:szCs w:val="24"/>
          <w:lang w:eastAsia="ja-JP"/>
        </w:rPr>
        <w:t xml:space="preserve">nd the project assistance </w:t>
      </w:r>
      <w:r w:rsidR="001061E1">
        <w:rPr>
          <w:rFonts w:ascii="Times New Roman" w:hAnsi="Times New Roman"/>
          <w:sz w:val="24"/>
          <w:szCs w:val="24"/>
          <w:lang w:eastAsia="ja-JP"/>
        </w:rPr>
        <w:t>useful</w:t>
      </w:r>
      <w:r w:rsidR="003F2748">
        <w:rPr>
          <w:rFonts w:ascii="Times New Roman" w:hAnsi="Times New Roman"/>
          <w:sz w:val="24"/>
          <w:szCs w:val="24"/>
          <w:lang w:eastAsia="ja-JP"/>
        </w:rPr>
        <w:t xml:space="preserve"> in this regard</w:t>
      </w:r>
      <w:r w:rsidR="001061E1">
        <w:rPr>
          <w:rFonts w:ascii="Times New Roman" w:hAnsi="Times New Roman"/>
          <w:sz w:val="24"/>
          <w:szCs w:val="24"/>
          <w:lang w:eastAsia="ja-JP"/>
        </w:rPr>
        <w:t xml:space="preserve">? </w:t>
      </w:r>
      <w:r w:rsidR="00B3646D">
        <w:rPr>
          <w:rFonts w:ascii="Times New Roman" w:hAnsi="Times New Roman"/>
          <w:sz w:val="24"/>
          <w:szCs w:val="24"/>
          <w:lang w:eastAsia="ja-JP"/>
        </w:rPr>
        <w:t xml:space="preserve">How many beneficiary farmers adopted </w:t>
      </w:r>
      <w:r w:rsidR="003F2748">
        <w:rPr>
          <w:rFonts w:ascii="Times New Roman" w:hAnsi="Times New Roman"/>
          <w:sz w:val="24"/>
          <w:szCs w:val="24"/>
          <w:lang w:eastAsia="ja-JP"/>
        </w:rPr>
        <w:t xml:space="preserve">one or more </w:t>
      </w:r>
      <w:r w:rsidR="00B3646D">
        <w:rPr>
          <w:rFonts w:ascii="Times New Roman" w:hAnsi="Times New Roman"/>
          <w:sz w:val="24"/>
          <w:szCs w:val="24"/>
          <w:lang w:eastAsia="ja-JP"/>
        </w:rPr>
        <w:t>of the pro</w:t>
      </w:r>
      <w:r w:rsidR="003F2748">
        <w:rPr>
          <w:rFonts w:ascii="Times New Roman" w:hAnsi="Times New Roman"/>
          <w:sz w:val="24"/>
          <w:szCs w:val="24"/>
          <w:lang w:eastAsia="ja-JP"/>
        </w:rPr>
        <w:t>ject-</w:t>
      </w:r>
      <w:r w:rsidR="00B3646D">
        <w:rPr>
          <w:rFonts w:ascii="Times New Roman" w:hAnsi="Times New Roman"/>
          <w:sz w:val="24"/>
          <w:szCs w:val="24"/>
          <w:lang w:eastAsia="ja-JP"/>
        </w:rPr>
        <w:t xml:space="preserve">assisted technologies? </w:t>
      </w:r>
      <w:r w:rsidR="001633E6">
        <w:rPr>
          <w:rFonts w:ascii="Times New Roman" w:hAnsi="Times New Roman"/>
          <w:sz w:val="24"/>
          <w:szCs w:val="24"/>
          <w:lang w:eastAsia="ja-JP"/>
        </w:rPr>
        <w:t>(indicator 7)</w:t>
      </w:r>
    </w:p>
    <w:p w14:paraId="73DEA1B7" w14:textId="53EC9DC2" w:rsidR="00B54CEB" w:rsidRDefault="001633E6" w:rsidP="002D41B0">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 xml:space="preserve">What is estimated farm size or land area which came under the adoption of one or more of improved project-assisted technology/s or management practices? </w:t>
      </w:r>
      <w:r w:rsidR="005C34C4">
        <w:rPr>
          <w:rFonts w:ascii="Times New Roman" w:hAnsi="Times New Roman"/>
          <w:sz w:val="24"/>
          <w:szCs w:val="24"/>
          <w:lang w:eastAsia="ja-JP"/>
        </w:rPr>
        <w:t xml:space="preserve">As a </w:t>
      </w:r>
      <w:r w:rsidR="00B3646D">
        <w:rPr>
          <w:rFonts w:ascii="Times New Roman" w:hAnsi="Times New Roman"/>
          <w:sz w:val="24"/>
          <w:szCs w:val="24"/>
          <w:lang w:eastAsia="ja-JP"/>
        </w:rPr>
        <w:t>result of the adoption of such technologies</w:t>
      </w:r>
      <w:r w:rsidR="005C34C4">
        <w:rPr>
          <w:rFonts w:ascii="Times New Roman" w:hAnsi="Times New Roman"/>
          <w:sz w:val="24"/>
          <w:szCs w:val="24"/>
          <w:lang w:eastAsia="ja-JP"/>
        </w:rPr>
        <w:t>, if any, did the farmer producers achieve increased productivity or decreased cost of production</w:t>
      </w:r>
      <w:r w:rsidR="00B3646D">
        <w:rPr>
          <w:rFonts w:ascii="Times New Roman" w:hAnsi="Times New Roman"/>
          <w:sz w:val="24"/>
          <w:szCs w:val="24"/>
          <w:lang w:eastAsia="ja-JP"/>
        </w:rPr>
        <w:t xml:space="preserve">? Which </w:t>
      </w:r>
      <w:r w:rsidR="000A0C00">
        <w:rPr>
          <w:rFonts w:ascii="Times New Roman" w:hAnsi="Times New Roman"/>
          <w:sz w:val="24"/>
          <w:szCs w:val="24"/>
          <w:lang w:eastAsia="ja-JP"/>
        </w:rPr>
        <w:t xml:space="preserve">improved </w:t>
      </w:r>
      <w:r w:rsidR="00B3646D">
        <w:rPr>
          <w:rFonts w:ascii="Times New Roman" w:hAnsi="Times New Roman"/>
          <w:sz w:val="24"/>
          <w:szCs w:val="24"/>
          <w:lang w:eastAsia="ja-JP"/>
        </w:rPr>
        <w:t xml:space="preserve">technology </w:t>
      </w:r>
      <w:r w:rsidR="000A0C00">
        <w:rPr>
          <w:rFonts w:ascii="Times New Roman" w:hAnsi="Times New Roman"/>
          <w:sz w:val="24"/>
          <w:szCs w:val="24"/>
          <w:lang w:eastAsia="ja-JP"/>
        </w:rPr>
        <w:t xml:space="preserve">(for each of the project’s six prioritized value chains) did the farmers find </w:t>
      </w:r>
      <w:r w:rsidR="00B3646D">
        <w:rPr>
          <w:rFonts w:ascii="Times New Roman" w:hAnsi="Times New Roman"/>
          <w:sz w:val="24"/>
          <w:szCs w:val="24"/>
          <w:lang w:eastAsia="ja-JP"/>
        </w:rPr>
        <w:t>most useful?</w:t>
      </w:r>
      <w:r>
        <w:rPr>
          <w:rFonts w:ascii="Times New Roman" w:hAnsi="Times New Roman"/>
          <w:sz w:val="24"/>
          <w:szCs w:val="24"/>
          <w:lang w:eastAsia="ja-JP"/>
        </w:rPr>
        <w:t xml:space="preserve"> (indicator</w:t>
      </w:r>
      <w:r w:rsidR="00900A10">
        <w:rPr>
          <w:rFonts w:ascii="Times New Roman" w:hAnsi="Times New Roman"/>
          <w:sz w:val="24"/>
          <w:szCs w:val="24"/>
          <w:lang w:eastAsia="ja-JP"/>
        </w:rPr>
        <w:t xml:space="preserve"> 6)</w:t>
      </w:r>
    </w:p>
    <w:p w14:paraId="50784F09" w14:textId="4C03D7AD" w:rsidR="00B3646D" w:rsidRDefault="004075C9" w:rsidP="002D41B0">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What are the type of assistance that the farmer producer groups received from the project, for accessing appropriate inputs or expanded market channels? Did the farmer producer groups find the assistance useful? How many farmer producer groups have accessed appropriate inputs required for improved technology or sold through expanded market opportunities? Do these linkages seem sustainable?</w:t>
      </w:r>
      <w:r w:rsidR="00900A10">
        <w:rPr>
          <w:rFonts w:ascii="Times New Roman" w:hAnsi="Times New Roman"/>
          <w:sz w:val="24"/>
          <w:szCs w:val="24"/>
          <w:lang w:eastAsia="ja-JP"/>
        </w:rPr>
        <w:t xml:space="preserve"> (indicator 12, 13)</w:t>
      </w:r>
    </w:p>
    <w:p w14:paraId="52175D4C" w14:textId="3CA829D3" w:rsidR="004075C9" w:rsidRDefault="0003024F" w:rsidP="002D41B0">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 xml:space="preserve">What </w:t>
      </w:r>
      <w:r w:rsidR="000A0C00">
        <w:rPr>
          <w:rFonts w:ascii="Times New Roman" w:hAnsi="Times New Roman"/>
          <w:sz w:val="24"/>
          <w:szCs w:val="24"/>
          <w:lang w:eastAsia="ja-JP"/>
        </w:rPr>
        <w:t xml:space="preserve">types of </w:t>
      </w:r>
      <w:r>
        <w:rPr>
          <w:rFonts w:ascii="Times New Roman" w:hAnsi="Times New Roman"/>
          <w:sz w:val="24"/>
          <w:szCs w:val="24"/>
          <w:lang w:eastAsia="ja-JP"/>
        </w:rPr>
        <w:t xml:space="preserve">assistance </w:t>
      </w:r>
      <w:r w:rsidR="000A0C00">
        <w:rPr>
          <w:rFonts w:ascii="Times New Roman" w:hAnsi="Times New Roman"/>
          <w:sz w:val="24"/>
          <w:szCs w:val="24"/>
          <w:lang w:eastAsia="ja-JP"/>
        </w:rPr>
        <w:t xml:space="preserve">have been </w:t>
      </w:r>
      <w:r>
        <w:rPr>
          <w:rFonts w:ascii="Times New Roman" w:hAnsi="Times New Roman"/>
          <w:sz w:val="24"/>
          <w:szCs w:val="24"/>
          <w:lang w:eastAsia="ja-JP"/>
        </w:rPr>
        <w:t xml:space="preserve">provided by </w:t>
      </w:r>
      <w:r w:rsidR="000A0C00">
        <w:rPr>
          <w:rFonts w:ascii="Times New Roman" w:hAnsi="Times New Roman"/>
          <w:sz w:val="24"/>
          <w:szCs w:val="24"/>
          <w:lang w:eastAsia="ja-JP"/>
        </w:rPr>
        <w:t xml:space="preserve">the </w:t>
      </w:r>
      <w:r>
        <w:rPr>
          <w:rFonts w:ascii="Times New Roman" w:hAnsi="Times New Roman"/>
          <w:sz w:val="24"/>
          <w:szCs w:val="24"/>
          <w:lang w:eastAsia="ja-JP"/>
        </w:rPr>
        <w:t xml:space="preserve">project to facilitate farmers’ access to MFI loans? Did the farmers find the project assistance useful? </w:t>
      </w:r>
      <w:r w:rsidR="00D600FC">
        <w:rPr>
          <w:rFonts w:ascii="Times New Roman" w:hAnsi="Times New Roman"/>
          <w:sz w:val="24"/>
          <w:szCs w:val="24"/>
          <w:lang w:eastAsia="ja-JP"/>
        </w:rPr>
        <w:t xml:space="preserve">Note: </w:t>
      </w:r>
      <w:r w:rsidR="000A0C00">
        <w:rPr>
          <w:rFonts w:ascii="Times New Roman" w:hAnsi="Times New Roman"/>
          <w:sz w:val="24"/>
          <w:szCs w:val="24"/>
          <w:lang w:eastAsia="ja-JP"/>
        </w:rPr>
        <w:t xml:space="preserve">Evaluators should </w:t>
      </w:r>
      <w:r w:rsidR="000A0C00">
        <w:rPr>
          <w:rFonts w:ascii="Times New Roman" w:hAnsi="Times New Roman"/>
          <w:sz w:val="24"/>
          <w:szCs w:val="24"/>
          <w:lang w:eastAsia="ja-JP"/>
        </w:rPr>
        <w:lastRenderedPageBreak/>
        <w:t>v</w:t>
      </w:r>
      <w:r>
        <w:rPr>
          <w:rFonts w:ascii="Times New Roman" w:hAnsi="Times New Roman"/>
          <w:sz w:val="24"/>
          <w:szCs w:val="24"/>
          <w:lang w:eastAsia="ja-JP"/>
        </w:rPr>
        <w:t xml:space="preserve">erify information </w:t>
      </w:r>
      <w:r w:rsidR="00D600FC">
        <w:rPr>
          <w:rFonts w:ascii="Times New Roman" w:hAnsi="Times New Roman"/>
          <w:sz w:val="24"/>
          <w:szCs w:val="24"/>
          <w:lang w:eastAsia="ja-JP"/>
        </w:rPr>
        <w:t xml:space="preserve">for 10% </w:t>
      </w:r>
      <w:r>
        <w:rPr>
          <w:rFonts w:ascii="Times New Roman" w:hAnsi="Times New Roman"/>
          <w:sz w:val="24"/>
          <w:szCs w:val="24"/>
          <w:lang w:eastAsia="ja-JP"/>
        </w:rPr>
        <w:t xml:space="preserve">of farmers  </w:t>
      </w:r>
      <w:r w:rsidR="00D600FC">
        <w:rPr>
          <w:rFonts w:ascii="Times New Roman" w:hAnsi="Times New Roman"/>
          <w:sz w:val="24"/>
          <w:szCs w:val="24"/>
          <w:lang w:eastAsia="ja-JP"/>
        </w:rPr>
        <w:t xml:space="preserve">reported by the project as having </w:t>
      </w:r>
      <w:r>
        <w:rPr>
          <w:rFonts w:ascii="Times New Roman" w:hAnsi="Times New Roman"/>
          <w:sz w:val="24"/>
          <w:szCs w:val="24"/>
          <w:lang w:eastAsia="ja-JP"/>
        </w:rPr>
        <w:t xml:space="preserve">received MFI loans </w:t>
      </w:r>
      <w:r w:rsidR="00D600FC">
        <w:rPr>
          <w:rFonts w:ascii="Times New Roman" w:hAnsi="Times New Roman"/>
          <w:sz w:val="24"/>
          <w:szCs w:val="24"/>
          <w:lang w:eastAsia="ja-JP"/>
        </w:rPr>
        <w:t xml:space="preserve">as a result of </w:t>
      </w:r>
      <w:r>
        <w:rPr>
          <w:rFonts w:ascii="Times New Roman" w:hAnsi="Times New Roman"/>
          <w:sz w:val="24"/>
          <w:szCs w:val="24"/>
          <w:lang w:eastAsia="ja-JP"/>
        </w:rPr>
        <w:t>project assistance</w:t>
      </w:r>
      <w:r w:rsidR="00900A10">
        <w:rPr>
          <w:rFonts w:ascii="Times New Roman" w:hAnsi="Times New Roman"/>
          <w:sz w:val="24"/>
          <w:szCs w:val="24"/>
          <w:lang w:eastAsia="ja-JP"/>
        </w:rPr>
        <w:t xml:space="preserve"> (indicator 9)</w:t>
      </w:r>
    </w:p>
    <w:p w14:paraId="0C38D9CF" w14:textId="28DE8708" w:rsidR="0003024F" w:rsidRDefault="00D600FC" w:rsidP="002D41B0">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 xml:space="preserve">Are farmer producer groups replicating the collective action approach that is being facilitated by the project </w:t>
      </w:r>
      <w:r w:rsidR="0003024F">
        <w:rPr>
          <w:rFonts w:ascii="Times New Roman" w:hAnsi="Times New Roman"/>
          <w:sz w:val="24"/>
          <w:szCs w:val="24"/>
          <w:lang w:eastAsia="ja-JP"/>
        </w:rPr>
        <w:t>to meet other ag</w:t>
      </w:r>
      <w:r>
        <w:rPr>
          <w:rFonts w:ascii="Times New Roman" w:hAnsi="Times New Roman"/>
          <w:sz w:val="24"/>
          <w:szCs w:val="24"/>
          <w:lang w:eastAsia="ja-JP"/>
        </w:rPr>
        <w:t>-</w:t>
      </w:r>
      <w:r w:rsidR="0003024F">
        <w:rPr>
          <w:rFonts w:ascii="Times New Roman" w:hAnsi="Times New Roman"/>
          <w:sz w:val="24"/>
          <w:szCs w:val="24"/>
          <w:lang w:eastAsia="ja-JP"/>
        </w:rPr>
        <w:t xml:space="preserve">related needs? </w:t>
      </w:r>
      <w:r>
        <w:rPr>
          <w:rFonts w:ascii="Times New Roman" w:hAnsi="Times New Roman"/>
          <w:sz w:val="24"/>
          <w:szCs w:val="24"/>
          <w:lang w:eastAsia="ja-JP"/>
        </w:rPr>
        <w:t xml:space="preserve">How many have done so? </w:t>
      </w:r>
      <w:r w:rsidR="00F43894">
        <w:rPr>
          <w:rFonts w:ascii="Times New Roman" w:hAnsi="Times New Roman"/>
          <w:sz w:val="24"/>
          <w:szCs w:val="24"/>
          <w:lang w:eastAsia="ja-JP"/>
        </w:rPr>
        <w:t xml:space="preserve">In what ways (examples)? </w:t>
      </w:r>
      <w:r w:rsidR="00BE3F79">
        <w:rPr>
          <w:rFonts w:ascii="Times New Roman" w:hAnsi="Times New Roman"/>
          <w:sz w:val="24"/>
          <w:szCs w:val="24"/>
          <w:lang w:eastAsia="ja-JP"/>
        </w:rPr>
        <w:t xml:space="preserve">What is the farmer or group leaders’ role </w:t>
      </w:r>
      <w:r>
        <w:rPr>
          <w:rFonts w:ascii="Times New Roman" w:hAnsi="Times New Roman"/>
          <w:sz w:val="24"/>
          <w:szCs w:val="24"/>
          <w:lang w:eastAsia="ja-JP"/>
        </w:rPr>
        <w:t xml:space="preserve">in </w:t>
      </w:r>
      <w:r w:rsidR="00BE3F79">
        <w:rPr>
          <w:rFonts w:ascii="Times New Roman" w:hAnsi="Times New Roman"/>
          <w:sz w:val="24"/>
          <w:szCs w:val="24"/>
          <w:lang w:eastAsia="ja-JP"/>
        </w:rPr>
        <w:t xml:space="preserve">such replication? </w:t>
      </w:r>
      <w:r>
        <w:rPr>
          <w:rFonts w:ascii="Times New Roman" w:hAnsi="Times New Roman"/>
          <w:sz w:val="24"/>
          <w:szCs w:val="24"/>
          <w:lang w:eastAsia="ja-JP"/>
        </w:rPr>
        <w:t>What obstacles are the groups facing when trying to engage in collective activities</w:t>
      </w:r>
      <w:r w:rsidR="00BE3F79">
        <w:rPr>
          <w:rFonts w:ascii="Times New Roman" w:hAnsi="Times New Roman"/>
          <w:sz w:val="24"/>
          <w:szCs w:val="24"/>
          <w:lang w:eastAsia="ja-JP"/>
        </w:rPr>
        <w:t>?</w:t>
      </w:r>
      <w:r w:rsidR="003263AD">
        <w:rPr>
          <w:rFonts w:ascii="Times New Roman" w:hAnsi="Times New Roman"/>
          <w:sz w:val="24"/>
          <w:szCs w:val="24"/>
          <w:lang w:eastAsia="ja-JP"/>
        </w:rPr>
        <w:t xml:space="preserve"> Was the replication useful</w:t>
      </w:r>
      <w:r w:rsidR="00466CBE">
        <w:rPr>
          <w:rFonts w:ascii="Times New Roman" w:hAnsi="Times New Roman"/>
          <w:sz w:val="24"/>
          <w:szCs w:val="24"/>
          <w:lang w:eastAsia="ja-JP"/>
        </w:rPr>
        <w:t xml:space="preserve"> in terms of improved access, linkage, production, income etc.</w:t>
      </w:r>
      <w:r w:rsidR="003263AD">
        <w:rPr>
          <w:rFonts w:ascii="Times New Roman" w:hAnsi="Times New Roman"/>
          <w:sz w:val="24"/>
          <w:szCs w:val="24"/>
          <w:lang w:eastAsia="ja-JP"/>
        </w:rPr>
        <w:t>? How?</w:t>
      </w:r>
      <w:r w:rsidR="00900A10">
        <w:rPr>
          <w:rFonts w:ascii="Times New Roman" w:hAnsi="Times New Roman"/>
          <w:sz w:val="24"/>
          <w:szCs w:val="24"/>
          <w:lang w:eastAsia="ja-JP"/>
        </w:rPr>
        <w:t xml:space="preserve"> (indicator new under 2.2)</w:t>
      </w:r>
    </w:p>
    <w:p w14:paraId="31D42239" w14:textId="299215F0" w:rsidR="004C2107" w:rsidRPr="002D41B0" w:rsidRDefault="00F43894" w:rsidP="002D41B0">
      <w:pPr>
        <w:pStyle w:val="ListParagraph"/>
        <w:numPr>
          <w:ilvl w:val="0"/>
          <w:numId w:val="39"/>
        </w:numPr>
        <w:rPr>
          <w:rFonts w:ascii="Times New Roman" w:hAnsi="Times New Roman"/>
          <w:sz w:val="24"/>
          <w:szCs w:val="24"/>
          <w:lang w:eastAsia="ja-JP"/>
        </w:rPr>
      </w:pPr>
      <w:r>
        <w:rPr>
          <w:rFonts w:ascii="Times New Roman" w:hAnsi="Times New Roman"/>
          <w:sz w:val="24"/>
          <w:szCs w:val="24"/>
          <w:lang w:eastAsia="ja-JP"/>
        </w:rPr>
        <w:t>H</w:t>
      </w:r>
      <w:r w:rsidR="00A06D54">
        <w:rPr>
          <w:rFonts w:ascii="Times New Roman" w:hAnsi="Times New Roman"/>
          <w:sz w:val="24"/>
          <w:szCs w:val="24"/>
          <w:lang w:eastAsia="ja-JP"/>
        </w:rPr>
        <w:t xml:space="preserve">ow </w:t>
      </w:r>
      <w:r>
        <w:rPr>
          <w:rFonts w:ascii="Times New Roman" w:hAnsi="Times New Roman"/>
          <w:sz w:val="24"/>
          <w:szCs w:val="24"/>
          <w:lang w:eastAsia="ja-JP"/>
        </w:rPr>
        <w:t>has the</w:t>
      </w:r>
      <w:r w:rsidR="00B04FB4">
        <w:rPr>
          <w:rFonts w:ascii="Times New Roman" w:hAnsi="Times New Roman"/>
          <w:sz w:val="24"/>
          <w:szCs w:val="24"/>
          <w:lang w:eastAsia="ja-JP"/>
        </w:rPr>
        <w:t xml:space="preserve"> project facilitate</w:t>
      </w:r>
      <w:r>
        <w:rPr>
          <w:rFonts w:ascii="Times New Roman" w:hAnsi="Times New Roman"/>
          <w:sz w:val="24"/>
          <w:szCs w:val="24"/>
          <w:lang w:eastAsia="ja-JP"/>
        </w:rPr>
        <w:t>d</w:t>
      </w:r>
      <w:r w:rsidR="00B04FB4">
        <w:rPr>
          <w:rFonts w:ascii="Times New Roman" w:hAnsi="Times New Roman"/>
          <w:sz w:val="24"/>
          <w:szCs w:val="24"/>
          <w:lang w:eastAsia="ja-JP"/>
        </w:rPr>
        <w:t xml:space="preserve"> </w:t>
      </w:r>
      <w:r>
        <w:rPr>
          <w:rFonts w:ascii="Times New Roman" w:hAnsi="Times New Roman"/>
          <w:sz w:val="24"/>
          <w:szCs w:val="24"/>
          <w:lang w:eastAsia="ja-JP"/>
        </w:rPr>
        <w:t xml:space="preserve">the introduction of ICT tools and approaches for use and adoption by </w:t>
      </w:r>
      <w:r w:rsidR="00B04FB4">
        <w:rPr>
          <w:rFonts w:ascii="Times New Roman" w:hAnsi="Times New Roman"/>
          <w:sz w:val="24"/>
          <w:szCs w:val="24"/>
          <w:lang w:eastAsia="ja-JP"/>
        </w:rPr>
        <w:t>farmers</w:t>
      </w:r>
      <w:r>
        <w:rPr>
          <w:rFonts w:ascii="Times New Roman" w:hAnsi="Times New Roman"/>
          <w:sz w:val="24"/>
          <w:szCs w:val="24"/>
          <w:lang w:eastAsia="ja-JP"/>
        </w:rPr>
        <w:t>?</w:t>
      </w:r>
      <w:r w:rsidR="00B04FB4">
        <w:rPr>
          <w:rFonts w:ascii="Times New Roman" w:hAnsi="Times New Roman"/>
          <w:sz w:val="24"/>
          <w:szCs w:val="24"/>
          <w:lang w:eastAsia="ja-JP"/>
        </w:rPr>
        <w:t xml:space="preserve"> </w:t>
      </w:r>
      <w:r w:rsidR="0072625D">
        <w:rPr>
          <w:rFonts w:ascii="Times New Roman" w:hAnsi="Times New Roman"/>
          <w:sz w:val="24"/>
          <w:szCs w:val="24"/>
          <w:lang w:eastAsia="ja-JP"/>
        </w:rPr>
        <w:t>Are there signs of early adoption of these ICT tools and approaches?</w:t>
      </w:r>
      <w:r w:rsidR="00B04FB4">
        <w:rPr>
          <w:rFonts w:ascii="Times New Roman" w:hAnsi="Times New Roman"/>
          <w:sz w:val="24"/>
          <w:szCs w:val="24"/>
          <w:lang w:eastAsia="ja-JP"/>
        </w:rPr>
        <w:t xml:space="preserve"> Wh</w:t>
      </w:r>
      <w:r w:rsidR="0072625D">
        <w:rPr>
          <w:rFonts w:ascii="Times New Roman" w:hAnsi="Times New Roman"/>
          <w:sz w:val="24"/>
          <w:szCs w:val="24"/>
          <w:lang w:eastAsia="ja-JP"/>
        </w:rPr>
        <w:t>ich seems most useful</w:t>
      </w:r>
      <w:r w:rsidR="00B04FB4">
        <w:rPr>
          <w:rFonts w:ascii="Times New Roman" w:hAnsi="Times New Roman"/>
          <w:sz w:val="24"/>
          <w:szCs w:val="24"/>
          <w:lang w:eastAsia="ja-JP"/>
        </w:rPr>
        <w:t xml:space="preserve"> for the farmers?</w:t>
      </w:r>
      <w:r w:rsidR="00900A10">
        <w:rPr>
          <w:rFonts w:ascii="Times New Roman" w:hAnsi="Times New Roman"/>
          <w:sz w:val="24"/>
          <w:szCs w:val="24"/>
          <w:lang w:eastAsia="ja-JP"/>
        </w:rPr>
        <w:t xml:space="preserve"> (indicator 20)</w:t>
      </w:r>
    </w:p>
    <w:p w14:paraId="61F3BCAF" w14:textId="77777777" w:rsidR="00900A10" w:rsidRDefault="00900A10" w:rsidP="008710EF">
      <w:pPr>
        <w:rPr>
          <w:rFonts w:ascii="Times New Roman" w:hAnsi="Times New Roman"/>
          <w:i/>
          <w:sz w:val="24"/>
          <w:szCs w:val="24"/>
        </w:rPr>
      </w:pPr>
    </w:p>
    <w:p w14:paraId="79F11740" w14:textId="55937140" w:rsidR="00117816" w:rsidRDefault="00900A10" w:rsidP="008710EF">
      <w:pPr>
        <w:rPr>
          <w:rFonts w:ascii="Times New Roman" w:hAnsi="Times New Roman"/>
          <w:i/>
          <w:sz w:val="24"/>
          <w:szCs w:val="24"/>
        </w:rPr>
      </w:pPr>
      <w:r>
        <w:rPr>
          <w:rFonts w:ascii="Times New Roman" w:hAnsi="Times New Roman"/>
          <w:i/>
          <w:sz w:val="24"/>
          <w:szCs w:val="24"/>
        </w:rPr>
        <w:t>Cross-cutting:</w:t>
      </w:r>
    </w:p>
    <w:p w14:paraId="3E18B98F" w14:textId="5F93AFC9" w:rsidR="00900A10" w:rsidRDefault="00AE2ABD" w:rsidP="00900A10">
      <w:pPr>
        <w:pStyle w:val="ListParagraph"/>
        <w:numPr>
          <w:ilvl w:val="0"/>
          <w:numId w:val="40"/>
        </w:numPr>
        <w:rPr>
          <w:rFonts w:ascii="Times New Roman" w:hAnsi="Times New Roman"/>
          <w:sz w:val="24"/>
          <w:szCs w:val="24"/>
        </w:rPr>
      </w:pPr>
      <w:r>
        <w:rPr>
          <w:rFonts w:ascii="Times New Roman" w:hAnsi="Times New Roman"/>
          <w:sz w:val="24"/>
          <w:szCs w:val="24"/>
        </w:rPr>
        <w:t>What targeted efforts is the project engaging in to improve access of women smallholder farmers to extension services</w:t>
      </w:r>
      <w:r w:rsidR="00900A10">
        <w:rPr>
          <w:rFonts w:ascii="Times New Roman" w:hAnsi="Times New Roman"/>
          <w:sz w:val="24"/>
          <w:szCs w:val="24"/>
        </w:rPr>
        <w:t>?</w:t>
      </w:r>
    </w:p>
    <w:p w14:paraId="14E54A37" w14:textId="7254A12C" w:rsidR="00AE2ABD" w:rsidRDefault="00AE2ABD" w:rsidP="00900A10">
      <w:pPr>
        <w:pStyle w:val="ListParagraph"/>
        <w:numPr>
          <w:ilvl w:val="0"/>
          <w:numId w:val="40"/>
        </w:numPr>
        <w:rPr>
          <w:rFonts w:ascii="Times New Roman" w:hAnsi="Times New Roman"/>
          <w:sz w:val="24"/>
          <w:szCs w:val="24"/>
        </w:rPr>
      </w:pPr>
      <w:r>
        <w:rPr>
          <w:rFonts w:ascii="Times New Roman" w:hAnsi="Times New Roman"/>
          <w:sz w:val="24"/>
          <w:szCs w:val="24"/>
        </w:rPr>
        <w:t>What targeted efforts is the project engaging in to improve the capacity of women extension agents to provide extension services, for example, through training, increased mobility, increased numbers of female agents, or other?</w:t>
      </w:r>
    </w:p>
    <w:p w14:paraId="470EBDDF" w14:textId="1132FF15" w:rsidR="00AE2ABD" w:rsidRDefault="00AE2ABD" w:rsidP="00900A10">
      <w:pPr>
        <w:pStyle w:val="ListParagraph"/>
        <w:numPr>
          <w:ilvl w:val="0"/>
          <w:numId w:val="40"/>
        </w:numPr>
        <w:rPr>
          <w:rFonts w:ascii="Times New Roman" w:hAnsi="Times New Roman"/>
          <w:sz w:val="24"/>
          <w:szCs w:val="24"/>
        </w:rPr>
      </w:pPr>
      <w:r>
        <w:rPr>
          <w:rFonts w:ascii="Times New Roman" w:hAnsi="Times New Roman"/>
          <w:sz w:val="24"/>
          <w:szCs w:val="24"/>
        </w:rPr>
        <w:t xml:space="preserve">Has the project created increased awareness of gender issues in agriculture among project beneficiaries? </w:t>
      </w:r>
    </w:p>
    <w:p w14:paraId="6C707F66" w14:textId="5F35B3C7" w:rsidR="00AE2ABD" w:rsidRDefault="00AE2ABD" w:rsidP="00900A10">
      <w:pPr>
        <w:pStyle w:val="ListParagraph"/>
        <w:numPr>
          <w:ilvl w:val="0"/>
          <w:numId w:val="40"/>
        </w:numPr>
        <w:rPr>
          <w:rFonts w:ascii="Times New Roman" w:hAnsi="Times New Roman"/>
          <w:sz w:val="24"/>
          <w:szCs w:val="24"/>
        </w:rPr>
      </w:pPr>
      <w:r>
        <w:rPr>
          <w:rFonts w:ascii="Times New Roman" w:hAnsi="Times New Roman"/>
          <w:sz w:val="24"/>
          <w:szCs w:val="24"/>
        </w:rPr>
        <w:t xml:space="preserve">Do beneficiary farmers perceive any value in the nutrition messaging they have received via project activities? </w:t>
      </w:r>
      <w:r w:rsidR="00B936BB">
        <w:rPr>
          <w:rFonts w:ascii="Times New Roman" w:hAnsi="Times New Roman"/>
          <w:sz w:val="24"/>
          <w:szCs w:val="24"/>
        </w:rPr>
        <w:t>Have they modified any of their own behaviors as a result? Have they adopted any new nutrition-related practices such as use of Tippy Taps?</w:t>
      </w:r>
    </w:p>
    <w:p w14:paraId="1F8100E2" w14:textId="5BE8B01D" w:rsidR="00375702" w:rsidRPr="00375702" w:rsidRDefault="00900A10" w:rsidP="00375702">
      <w:pPr>
        <w:pStyle w:val="ListParagraph"/>
        <w:numPr>
          <w:ilvl w:val="0"/>
          <w:numId w:val="40"/>
        </w:numPr>
        <w:rPr>
          <w:rFonts w:ascii="Times New Roman" w:hAnsi="Times New Roman"/>
          <w:sz w:val="24"/>
          <w:szCs w:val="24"/>
        </w:rPr>
      </w:pPr>
      <w:r>
        <w:rPr>
          <w:rFonts w:ascii="Times New Roman" w:hAnsi="Times New Roman"/>
          <w:sz w:val="24"/>
          <w:szCs w:val="24"/>
        </w:rPr>
        <w:t xml:space="preserve">What is the project’s approach for </w:t>
      </w:r>
      <w:r w:rsidR="00AE2ABD">
        <w:rPr>
          <w:rFonts w:ascii="Times New Roman" w:hAnsi="Times New Roman"/>
          <w:sz w:val="24"/>
          <w:szCs w:val="24"/>
        </w:rPr>
        <w:t>mitigating potential adverse environmental impacts from</w:t>
      </w:r>
      <w:r w:rsidR="00375702">
        <w:rPr>
          <w:rFonts w:ascii="Times New Roman" w:hAnsi="Times New Roman"/>
          <w:sz w:val="24"/>
          <w:szCs w:val="24"/>
        </w:rPr>
        <w:t xml:space="preserve"> project activities?</w:t>
      </w:r>
    </w:p>
    <w:p w14:paraId="3115D8E7" w14:textId="77777777" w:rsidR="00117816" w:rsidRDefault="00117816" w:rsidP="008710EF">
      <w:pPr>
        <w:rPr>
          <w:rFonts w:ascii="Times New Roman" w:hAnsi="Times New Roman"/>
          <w:i/>
          <w:sz w:val="24"/>
          <w:szCs w:val="24"/>
        </w:rPr>
      </w:pPr>
    </w:p>
    <w:p w14:paraId="6D9F7A52" w14:textId="77777777" w:rsidR="008710EF" w:rsidRPr="00A936DA" w:rsidRDefault="008710EF" w:rsidP="008710EF">
      <w:pPr>
        <w:rPr>
          <w:rFonts w:ascii="Times New Roman" w:hAnsi="Times New Roman"/>
          <w:i/>
          <w:sz w:val="24"/>
          <w:szCs w:val="24"/>
        </w:rPr>
      </w:pPr>
      <w:r w:rsidRPr="00A936DA">
        <w:rPr>
          <w:rFonts w:ascii="Times New Roman" w:hAnsi="Times New Roman"/>
          <w:i/>
          <w:sz w:val="24"/>
          <w:szCs w:val="24"/>
        </w:rPr>
        <w:t xml:space="preserve">Impact:  </w:t>
      </w:r>
    </w:p>
    <w:p w14:paraId="1A249088" w14:textId="77777777" w:rsidR="008710EF" w:rsidRPr="00A936DA" w:rsidRDefault="008710EF" w:rsidP="008710EF">
      <w:pPr>
        <w:numPr>
          <w:ilvl w:val="0"/>
          <w:numId w:val="10"/>
        </w:numPr>
        <w:contextualSpacing/>
        <w:rPr>
          <w:rFonts w:ascii="Times New Roman" w:hAnsi="Times New Roman"/>
          <w:i/>
          <w:sz w:val="24"/>
          <w:szCs w:val="24"/>
          <w:lang w:eastAsia="ja-JP"/>
        </w:rPr>
      </w:pPr>
      <w:r w:rsidRPr="00A936DA">
        <w:rPr>
          <w:rFonts w:ascii="Times New Roman" w:hAnsi="Times New Roman"/>
          <w:sz w:val="24"/>
          <w:szCs w:val="24"/>
          <w:lang w:eastAsia="ja-JP"/>
        </w:rPr>
        <w:t xml:space="preserve">What have been the achievements of activities implemented under </w:t>
      </w:r>
      <w:r w:rsidR="00C80370" w:rsidRPr="00A936DA">
        <w:rPr>
          <w:rFonts w:ascii="Times New Roman" w:hAnsi="Times New Roman"/>
          <w:sz w:val="24"/>
          <w:szCs w:val="24"/>
          <w:lang w:eastAsia="ja-JP"/>
        </w:rPr>
        <w:t>AESA</w:t>
      </w:r>
      <w:r w:rsidRPr="00A936DA">
        <w:rPr>
          <w:rFonts w:ascii="Times New Roman" w:hAnsi="Times New Roman"/>
          <w:sz w:val="24"/>
          <w:szCs w:val="24"/>
          <w:lang w:eastAsia="ja-JP"/>
        </w:rPr>
        <w:t xml:space="preserve"> to date?</w:t>
      </w:r>
    </w:p>
    <w:p w14:paraId="07C964E3" w14:textId="4D4CB4B1" w:rsidR="00042FE9" w:rsidRPr="00A936DA" w:rsidRDefault="00802EF8" w:rsidP="008710EF">
      <w:pPr>
        <w:numPr>
          <w:ilvl w:val="0"/>
          <w:numId w:val="10"/>
        </w:numPr>
        <w:contextualSpacing/>
        <w:rPr>
          <w:rFonts w:ascii="Times New Roman" w:hAnsi="Times New Roman"/>
          <w:i/>
          <w:sz w:val="24"/>
          <w:szCs w:val="24"/>
          <w:lang w:eastAsia="ja-JP"/>
        </w:rPr>
      </w:pPr>
      <w:r>
        <w:rPr>
          <w:rFonts w:ascii="Times New Roman" w:hAnsi="Times New Roman"/>
          <w:sz w:val="24"/>
          <w:szCs w:val="24"/>
          <w:lang w:eastAsia="ja-JP"/>
        </w:rPr>
        <w:t xml:space="preserve"> Are</w:t>
      </w:r>
      <w:r w:rsidR="00042FE9" w:rsidRPr="00A936DA">
        <w:rPr>
          <w:rFonts w:ascii="Times New Roman" w:hAnsi="Times New Roman"/>
          <w:sz w:val="24"/>
          <w:szCs w:val="24"/>
          <w:lang w:eastAsia="ja-JP"/>
        </w:rPr>
        <w:t xml:space="preserve"> there any early signs of impact</w:t>
      </w:r>
      <w:r w:rsidR="00F43894">
        <w:rPr>
          <w:rFonts w:ascii="Times New Roman" w:hAnsi="Times New Roman"/>
          <w:sz w:val="24"/>
          <w:szCs w:val="24"/>
          <w:lang w:eastAsia="ja-JP"/>
        </w:rPr>
        <w:t xml:space="preserve"> evident</w:t>
      </w:r>
      <w:r w:rsidR="00042FE9" w:rsidRPr="00A936DA">
        <w:rPr>
          <w:rFonts w:ascii="Times New Roman" w:hAnsi="Times New Roman"/>
          <w:sz w:val="24"/>
          <w:szCs w:val="24"/>
          <w:lang w:eastAsia="ja-JP"/>
        </w:rPr>
        <w:t xml:space="preserve"> </w:t>
      </w:r>
      <w:r w:rsidR="00F43894">
        <w:rPr>
          <w:rFonts w:ascii="Times New Roman" w:hAnsi="Times New Roman"/>
          <w:sz w:val="24"/>
          <w:szCs w:val="24"/>
          <w:lang w:eastAsia="ja-JP"/>
        </w:rPr>
        <w:t xml:space="preserve">within the </w:t>
      </w:r>
      <w:r w:rsidR="00042FE9" w:rsidRPr="00A936DA">
        <w:rPr>
          <w:rFonts w:ascii="Times New Roman" w:hAnsi="Times New Roman"/>
          <w:sz w:val="24"/>
          <w:szCs w:val="24"/>
          <w:lang w:eastAsia="ja-JP"/>
        </w:rPr>
        <w:t>project</w:t>
      </w:r>
      <w:r w:rsidR="00F43894">
        <w:rPr>
          <w:rFonts w:ascii="Times New Roman" w:hAnsi="Times New Roman"/>
          <w:sz w:val="24"/>
          <w:szCs w:val="24"/>
          <w:lang w:eastAsia="ja-JP"/>
        </w:rPr>
        <w:t>’s</w:t>
      </w:r>
      <w:r w:rsidR="00042FE9" w:rsidRPr="00A936DA">
        <w:rPr>
          <w:rFonts w:ascii="Times New Roman" w:hAnsi="Times New Roman"/>
          <w:sz w:val="24"/>
          <w:szCs w:val="24"/>
          <w:lang w:eastAsia="ja-JP"/>
        </w:rPr>
        <w:t xml:space="preserve"> area</w:t>
      </w:r>
      <w:r w:rsidR="00F43894">
        <w:rPr>
          <w:rFonts w:ascii="Times New Roman" w:hAnsi="Times New Roman"/>
          <w:sz w:val="24"/>
          <w:szCs w:val="24"/>
          <w:lang w:eastAsia="ja-JP"/>
        </w:rPr>
        <w:t xml:space="preserve"> of influence</w:t>
      </w:r>
      <w:r w:rsidR="00042FE9" w:rsidRPr="00A936DA">
        <w:rPr>
          <w:rFonts w:ascii="Times New Roman" w:hAnsi="Times New Roman"/>
          <w:sz w:val="24"/>
          <w:szCs w:val="24"/>
          <w:lang w:eastAsia="ja-JP"/>
        </w:rPr>
        <w:t>?</w:t>
      </w:r>
    </w:p>
    <w:p w14:paraId="510D9C52" w14:textId="77777777" w:rsidR="008710EF" w:rsidRPr="00F6627B" w:rsidRDefault="008710EF" w:rsidP="008710EF">
      <w:pPr>
        <w:numPr>
          <w:ilvl w:val="0"/>
          <w:numId w:val="10"/>
        </w:numPr>
        <w:contextualSpacing/>
        <w:rPr>
          <w:rFonts w:ascii="Times New Roman" w:hAnsi="Times New Roman"/>
          <w:i/>
          <w:sz w:val="24"/>
          <w:szCs w:val="24"/>
          <w:lang w:eastAsia="ja-JP"/>
        </w:rPr>
      </w:pPr>
      <w:r w:rsidRPr="00A936DA">
        <w:rPr>
          <w:rFonts w:ascii="Times New Roman" w:hAnsi="Times New Roman"/>
          <w:sz w:val="24"/>
          <w:szCs w:val="24"/>
          <w:lang w:eastAsia="ja-JP"/>
        </w:rPr>
        <w:t xml:space="preserve">Are there any externalities or unintended consequences related to implementation of </w:t>
      </w:r>
      <w:r w:rsidR="00C80370" w:rsidRPr="00A936DA">
        <w:rPr>
          <w:rFonts w:ascii="Times New Roman" w:hAnsi="Times New Roman"/>
          <w:sz w:val="24"/>
          <w:szCs w:val="24"/>
          <w:lang w:eastAsia="ja-JP"/>
        </w:rPr>
        <w:t>AESA</w:t>
      </w:r>
      <w:r w:rsidRPr="00A936DA">
        <w:rPr>
          <w:rFonts w:ascii="Times New Roman" w:hAnsi="Times New Roman"/>
          <w:sz w:val="24"/>
          <w:szCs w:val="24"/>
          <w:lang w:eastAsia="ja-JP"/>
        </w:rPr>
        <w:t xml:space="preserve"> that </w:t>
      </w:r>
      <w:r w:rsidR="00C80370" w:rsidRPr="00A936DA">
        <w:rPr>
          <w:rFonts w:ascii="Times New Roman" w:hAnsi="Times New Roman"/>
          <w:sz w:val="24"/>
          <w:szCs w:val="24"/>
          <w:lang w:eastAsia="ja-JP"/>
        </w:rPr>
        <w:t>the project</w:t>
      </w:r>
      <w:r w:rsidRPr="00A936DA">
        <w:rPr>
          <w:rFonts w:ascii="Times New Roman" w:hAnsi="Times New Roman"/>
          <w:sz w:val="24"/>
          <w:szCs w:val="24"/>
          <w:lang w:eastAsia="ja-JP"/>
        </w:rPr>
        <w:t xml:space="preserve"> should consider?</w:t>
      </w:r>
    </w:p>
    <w:p w14:paraId="43B980FE" w14:textId="77777777" w:rsidR="00F6627B" w:rsidRDefault="00F6627B" w:rsidP="00F6627B">
      <w:pPr>
        <w:contextualSpacing/>
        <w:rPr>
          <w:rFonts w:ascii="Times New Roman" w:hAnsi="Times New Roman"/>
          <w:sz w:val="24"/>
          <w:szCs w:val="24"/>
          <w:lang w:eastAsia="ja-JP"/>
        </w:rPr>
      </w:pPr>
    </w:p>
    <w:p w14:paraId="2525C813" w14:textId="77777777" w:rsidR="00042FE9" w:rsidRPr="00A936DA" w:rsidRDefault="00042FE9" w:rsidP="008710EF">
      <w:pPr>
        <w:rPr>
          <w:rFonts w:ascii="Times New Roman" w:hAnsi="Times New Roman"/>
          <w:sz w:val="24"/>
          <w:szCs w:val="24"/>
        </w:rPr>
      </w:pPr>
      <w:r w:rsidRPr="00A936DA">
        <w:rPr>
          <w:rFonts w:ascii="Times New Roman" w:hAnsi="Times New Roman"/>
          <w:sz w:val="24"/>
          <w:szCs w:val="24"/>
        </w:rPr>
        <w:t xml:space="preserve">The evaluation team will be able to seek clarification on any of these evaluation questions during </w:t>
      </w:r>
      <w:r w:rsidR="00B90EA4">
        <w:rPr>
          <w:rFonts w:ascii="Times New Roman" w:hAnsi="Times New Roman"/>
          <w:sz w:val="24"/>
          <w:szCs w:val="24"/>
        </w:rPr>
        <w:t>an initial</w:t>
      </w:r>
      <w:r w:rsidRPr="00A936DA">
        <w:rPr>
          <w:rFonts w:ascii="Times New Roman" w:hAnsi="Times New Roman"/>
          <w:sz w:val="24"/>
          <w:szCs w:val="24"/>
        </w:rPr>
        <w:t xml:space="preserve"> Team Planning Meeting. If required, the project may reform some of these questions based on </w:t>
      </w:r>
      <w:r w:rsidR="00B90EA4">
        <w:rPr>
          <w:rFonts w:ascii="Times New Roman" w:hAnsi="Times New Roman"/>
          <w:sz w:val="24"/>
          <w:szCs w:val="24"/>
        </w:rPr>
        <w:t xml:space="preserve">discussions with </w:t>
      </w:r>
      <w:r w:rsidRPr="00A936DA">
        <w:rPr>
          <w:rFonts w:ascii="Times New Roman" w:hAnsi="Times New Roman"/>
          <w:sz w:val="24"/>
          <w:szCs w:val="24"/>
        </w:rPr>
        <w:t>the Team</w:t>
      </w:r>
      <w:r w:rsidR="00B90EA4">
        <w:rPr>
          <w:rFonts w:ascii="Times New Roman" w:hAnsi="Times New Roman"/>
          <w:sz w:val="24"/>
          <w:szCs w:val="24"/>
        </w:rPr>
        <w:t>.</w:t>
      </w:r>
    </w:p>
    <w:p w14:paraId="357946BD" w14:textId="77777777" w:rsidR="008710EF" w:rsidRPr="00A936DA" w:rsidRDefault="008710EF" w:rsidP="008710EF">
      <w:pPr>
        <w:autoSpaceDE w:val="0"/>
        <w:autoSpaceDN w:val="0"/>
        <w:adjustRightInd w:val="0"/>
        <w:rPr>
          <w:rFonts w:ascii="Times New Roman" w:hAnsi="Times New Roman"/>
          <w:b/>
          <w:caps/>
          <w:color w:val="000000"/>
          <w:sz w:val="24"/>
          <w:szCs w:val="24"/>
        </w:rPr>
      </w:pPr>
    </w:p>
    <w:p w14:paraId="089B7F3B" w14:textId="77777777" w:rsidR="00042FE9" w:rsidRPr="00A936DA" w:rsidRDefault="00042FE9" w:rsidP="008710EF">
      <w:pPr>
        <w:autoSpaceDE w:val="0"/>
        <w:autoSpaceDN w:val="0"/>
        <w:adjustRightInd w:val="0"/>
        <w:rPr>
          <w:rFonts w:ascii="Times New Roman" w:hAnsi="Times New Roman"/>
          <w:b/>
          <w:caps/>
          <w:color w:val="000000"/>
          <w:sz w:val="24"/>
          <w:szCs w:val="24"/>
        </w:rPr>
      </w:pPr>
    </w:p>
    <w:p w14:paraId="506CA13F" w14:textId="77777777" w:rsidR="008710EF" w:rsidRPr="00A936DA" w:rsidRDefault="008710EF" w:rsidP="00042FE9">
      <w:pPr>
        <w:pStyle w:val="ListParagraph"/>
        <w:numPr>
          <w:ilvl w:val="0"/>
          <w:numId w:val="18"/>
        </w:numPr>
        <w:autoSpaceDE w:val="0"/>
        <w:autoSpaceDN w:val="0"/>
        <w:adjustRightInd w:val="0"/>
        <w:rPr>
          <w:rFonts w:ascii="Times New Roman" w:hAnsi="Times New Roman"/>
          <w:b/>
          <w:caps/>
          <w:color w:val="000000"/>
          <w:sz w:val="24"/>
          <w:szCs w:val="24"/>
        </w:rPr>
      </w:pPr>
      <w:r w:rsidRPr="00A936DA">
        <w:rPr>
          <w:rFonts w:ascii="Times New Roman" w:hAnsi="Times New Roman"/>
          <w:b/>
          <w:caps/>
          <w:color w:val="000000"/>
          <w:sz w:val="24"/>
          <w:szCs w:val="24"/>
        </w:rPr>
        <w:t>Methodology for mid-term evaluation</w:t>
      </w:r>
    </w:p>
    <w:p w14:paraId="7272CB2B" w14:textId="77777777" w:rsidR="008710EF" w:rsidRPr="00A936DA" w:rsidRDefault="008710EF" w:rsidP="008710EF">
      <w:pPr>
        <w:autoSpaceDE w:val="0"/>
        <w:autoSpaceDN w:val="0"/>
        <w:adjustRightInd w:val="0"/>
        <w:rPr>
          <w:rFonts w:ascii="Times New Roman" w:hAnsi="Times New Roman"/>
          <w:color w:val="000000"/>
          <w:sz w:val="24"/>
          <w:szCs w:val="24"/>
        </w:rPr>
      </w:pPr>
    </w:p>
    <w:p w14:paraId="38E9364B" w14:textId="1E59217D" w:rsidR="00042FE9" w:rsidRPr="00A936DA" w:rsidRDefault="008A75B8" w:rsidP="008710EF">
      <w:pPr>
        <w:rPr>
          <w:rFonts w:ascii="Times New Roman" w:hAnsi="Times New Roman"/>
          <w:sz w:val="24"/>
          <w:szCs w:val="24"/>
        </w:rPr>
      </w:pPr>
      <w:r w:rsidRPr="00A936DA">
        <w:rPr>
          <w:rFonts w:ascii="Times New Roman" w:hAnsi="Times New Roman"/>
          <w:sz w:val="24"/>
          <w:szCs w:val="24"/>
        </w:rPr>
        <w:t xml:space="preserve">The evaluation team </w:t>
      </w:r>
      <w:r>
        <w:rPr>
          <w:rFonts w:ascii="Times New Roman" w:hAnsi="Times New Roman"/>
          <w:sz w:val="24"/>
          <w:szCs w:val="24"/>
        </w:rPr>
        <w:t xml:space="preserve">will </w:t>
      </w:r>
      <w:r w:rsidRPr="00A936DA">
        <w:rPr>
          <w:rFonts w:ascii="Times New Roman" w:hAnsi="Times New Roman"/>
          <w:sz w:val="24"/>
          <w:szCs w:val="24"/>
        </w:rPr>
        <w:t>work in close coordination with the AESA project</w:t>
      </w:r>
      <w:r>
        <w:rPr>
          <w:rFonts w:ascii="Times New Roman" w:hAnsi="Times New Roman"/>
          <w:sz w:val="24"/>
          <w:szCs w:val="24"/>
        </w:rPr>
        <w:t xml:space="preserve"> throughout the assignment</w:t>
      </w:r>
      <w:r w:rsidRPr="00A936DA">
        <w:rPr>
          <w:rFonts w:ascii="Times New Roman" w:hAnsi="Times New Roman"/>
          <w:sz w:val="24"/>
          <w:szCs w:val="24"/>
        </w:rPr>
        <w:t xml:space="preserve">. </w:t>
      </w:r>
      <w:r>
        <w:rPr>
          <w:rFonts w:ascii="Times New Roman" w:hAnsi="Times New Roman"/>
          <w:sz w:val="24"/>
          <w:szCs w:val="24"/>
        </w:rPr>
        <w:t xml:space="preserve">The evaluation team will review and revise the </w:t>
      </w:r>
      <w:r w:rsidR="00D64FC1">
        <w:rPr>
          <w:rFonts w:ascii="Times New Roman" w:hAnsi="Times New Roman"/>
          <w:sz w:val="24"/>
          <w:szCs w:val="24"/>
        </w:rPr>
        <w:t>list of</w:t>
      </w:r>
      <w:r w:rsidR="00276445">
        <w:rPr>
          <w:rFonts w:ascii="Times New Roman" w:hAnsi="Times New Roman"/>
          <w:sz w:val="24"/>
          <w:szCs w:val="24"/>
        </w:rPr>
        <w:t xml:space="preserve"> </w:t>
      </w:r>
      <w:r w:rsidR="00042FE9" w:rsidRPr="00A936DA">
        <w:rPr>
          <w:rFonts w:ascii="Times New Roman" w:hAnsi="Times New Roman"/>
          <w:sz w:val="24"/>
          <w:szCs w:val="24"/>
        </w:rPr>
        <w:t>key</w:t>
      </w:r>
      <w:r w:rsidR="00D64FC1">
        <w:rPr>
          <w:rFonts w:ascii="Times New Roman" w:hAnsi="Times New Roman"/>
          <w:sz w:val="24"/>
          <w:szCs w:val="24"/>
        </w:rPr>
        <w:t xml:space="preserve"> questions and</w:t>
      </w:r>
      <w:r w:rsidR="00042FE9" w:rsidRPr="00A936DA">
        <w:rPr>
          <w:rFonts w:ascii="Times New Roman" w:hAnsi="Times New Roman"/>
          <w:sz w:val="24"/>
          <w:szCs w:val="24"/>
        </w:rPr>
        <w:t xml:space="preserve"> issues to be addressed </w:t>
      </w:r>
      <w:r>
        <w:rPr>
          <w:rFonts w:ascii="Times New Roman" w:hAnsi="Times New Roman"/>
          <w:sz w:val="24"/>
          <w:szCs w:val="24"/>
        </w:rPr>
        <w:t>and will develop a final proposed draft to be presented during the first meeting with the AESA team</w:t>
      </w:r>
      <w:r w:rsidR="00042FE9" w:rsidRPr="00A936DA">
        <w:rPr>
          <w:rFonts w:ascii="Times New Roman" w:hAnsi="Times New Roman"/>
          <w:sz w:val="24"/>
          <w:szCs w:val="24"/>
        </w:rPr>
        <w:t xml:space="preserve">. </w:t>
      </w:r>
      <w:r>
        <w:rPr>
          <w:rFonts w:ascii="Times New Roman" w:hAnsi="Times New Roman"/>
          <w:sz w:val="24"/>
          <w:szCs w:val="24"/>
        </w:rPr>
        <w:t>When conducting the evaluation, t</w:t>
      </w:r>
      <w:r w:rsidR="00042FE9" w:rsidRPr="00A936DA">
        <w:rPr>
          <w:rFonts w:ascii="Times New Roman" w:hAnsi="Times New Roman"/>
          <w:sz w:val="24"/>
          <w:szCs w:val="24"/>
        </w:rPr>
        <w:t xml:space="preserve">he evaluators should collect data and information supported by valid evidence. </w:t>
      </w:r>
      <w:r>
        <w:rPr>
          <w:rFonts w:ascii="Times New Roman" w:hAnsi="Times New Roman"/>
          <w:sz w:val="24"/>
          <w:szCs w:val="24"/>
        </w:rPr>
        <w:t>M</w:t>
      </w:r>
      <w:r w:rsidR="00DC1182" w:rsidRPr="00A936DA">
        <w:rPr>
          <w:rFonts w:ascii="Times New Roman" w:hAnsi="Times New Roman"/>
          <w:sz w:val="24"/>
          <w:szCs w:val="24"/>
        </w:rPr>
        <w:t>ethod</w:t>
      </w:r>
      <w:r>
        <w:rPr>
          <w:rFonts w:ascii="Times New Roman" w:hAnsi="Times New Roman"/>
          <w:sz w:val="24"/>
          <w:szCs w:val="24"/>
        </w:rPr>
        <w:t>ology</w:t>
      </w:r>
      <w:r w:rsidR="00DC1182" w:rsidRPr="00A936DA">
        <w:rPr>
          <w:rFonts w:ascii="Times New Roman" w:hAnsi="Times New Roman"/>
          <w:sz w:val="24"/>
          <w:szCs w:val="24"/>
        </w:rPr>
        <w:t xml:space="preserve"> should be both qualitative and quantitative </w:t>
      </w:r>
      <w:r>
        <w:rPr>
          <w:rFonts w:ascii="Times New Roman" w:hAnsi="Times New Roman"/>
          <w:sz w:val="24"/>
          <w:szCs w:val="24"/>
        </w:rPr>
        <w:t xml:space="preserve">conducted using a </w:t>
      </w:r>
      <w:r w:rsidR="00DC1182" w:rsidRPr="00A936DA">
        <w:rPr>
          <w:rFonts w:ascii="Times New Roman" w:hAnsi="Times New Roman"/>
          <w:sz w:val="24"/>
          <w:szCs w:val="24"/>
        </w:rPr>
        <w:t>participatory</w:t>
      </w:r>
      <w:r>
        <w:rPr>
          <w:rFonts w:ascii="Times New Roman" w:hAnsi="Times New Roman"/>
          <w:sz w:val="24"/>
          <w:szCs w:val="24"/>
        </w:rPr>
        <w:t xml:space="preserve"> approach</w:t>
      </w:r>
      <w:r w:rsidR="00DC1182" w:rsidRPr="00A936DA">
        <w:rPr>
          <w:rFonts w:ascii="Times New Roman" w:hAnsi="Times New Roman"/>
          <w:sz w:val="24"/>
          <w:szCs w:val="24"/>
        </w:rPr>
        <w:t>.</w:t>
      </w:r>
      <w:r>
        <w:rPr>
          <w:rFonts w:ascii="Times New Roman" w:hAnsi="Times New Roman"/>
          <w:sz w:val="24"/>
          <w:szCs w:val="24"/>
        </w:rPr>
        <w:t xml:space="preserve"> All </w:t>
      </w:r>
      <w:r w:rsidR="00DC1182" w:rsidRPr="00A936DA">
        <w:rPr>
          <w:rFonts w:ascii="Times New Roman" w:hAnsi="Times New Roman"/>
          <w:sz w:val="24"/>
          <w:szCs w:val="24"/>
        </w:rPr>
        <w:t xml:space="preserve">questionnaires should be shared with the project for final approval. </w:t>
      </w:r>
    </w:p>
    <w:p w14:paraId="65D4B6E2" w14:textId="77777777" w:rsidR="00DC1182" w:rsidRPr="00A936DA" w:rsidRDefault="00DC1182" w:rsidP="008710EF">
      <w:pPr>
        <w:rPr>
          <w:rFonts w:ascii="Times New Roman" w:hAnsi="Times New Roman"/>
          <w:sz w:val="24"/>
          <w:szCs w:val="24"/>
        </w:rPr>
      </w:pPr>
    </w:p>
    <w:p w14:paraId="2C78DB90" w14:textId="4081E1A6" w:rsidR="00DC1182" w:rsidRPr="00A936DA" w:rsidRDefault="00DC1182" w:rsidP="00DC1182">
      <w:pPr>
        <w:widowControl w:val="0"/>
        <w:overflowPunct w:val="0"/>
        <w:autoSpaceDE w:val="0"/>
        <w:autoSpaceDN w:val="0"/>
        <w:adjustRightInd w:val="0"/>
        <w:spacing w:line="281" w:lineRule="auto"/>
        <w:ind w:right="240"/>
        <w:rPr>
          <w:rFonts w:ascii="Times New Roman" w:hAnsi="Times New Roman"/>
          <w:sz w:val="24"/>
          <w:szCs w:val="24"/>
        </w:rPr>
      </w:pPr>
      <w:r w:rsidRPr="00A936DA">
        <w:rPr>
          <w:rFonts w:ascii="Times New Roman" w:hAnsi="Times New Roman"/>
          <w:sz w:val="24"/>
          <w:szCs w:val="24"/>
        </w:rPr>
        <w:t>For each of the evaluation question</w:t>
      </w:r>
      <w:r w:rsidR="00D64FC1">
        <w:rPr>
          <w:rFonts w:ascii="Times New Roman" w:hAnsi="Times New Roman"/>
          <w:sz w:val="24"/>
          <w:szCs w:val="24"/>
        </w:rPr>
        <w:t>s</w:t>
      </w:r>
      <w:r w:rsidRPr="00A936DA">
        <w:rPr>
          <w:rFonts w:ascii="Times New Roman" w:hAnsi="Times New Roman"/>
          <w:sz w:val="24"/>
          <w:szCs w:val="24"/>
        </w:rPr>
        <w:t xml:space="preserve">, the data collection and analysis method </w:t>
      </w:r>
      <w:r w:rsidR="00D64FC1">
        <w:rPr>
          <w:rFonts w:ascii="Times New Roman" w:hAnsi="Times New Roman"/>
          <w:sz w:val="24"/>
          <w:szCs w:val="24"/>
        </w:rPr>
        <w:t>should</w:t>
      </w:r>
      <w:r w:rsidRPr="00A936DA">
        <w:rPr>
          <w:rFonts w:ascii="Times New Roman" w:hAnsi="Times New Roman"/>
          <w:sz w:val="24"/>
          <w:szCs w:val="24"/>
        </w:rPr>
        <w:t xml:space="preserve"> be described using an Evaluation Design Matrix. This will include details on how </w:t>
      </w:r>
      <w:r w:rsidR="004006D9">
        <w:rPr>
          <w:rFonts w:ascii="Times New Roman" w:hAnsi="Times New Roman"/>
          <w:sz w:val="24"/>
          <w:szCs w:val="24"/>
        </w:rPr>
        <w:t xml:space="preserve">representative sample surveys will be designed and conducted, </w:t>
      </w:r>
      <w:r w:rsidRPr="00A936DA">
        <w:rPr>
          <w:rFonts w:ascii="Times New Roman" w:hAnsi="Times New Roman"/>
          <w:sz w:val="24"/>
          <w:szCs w:val="24"/>
        </w:rPr>
        <w:t>focus group interviews will be transcribed and analyzed; what procedures will be used to analyze qualitative data from key informant and other stakeholder interviews; and how the evaluation will weigh and integrate qualitative data with quantitative data from the Monitoring and Evaluation (M&amp;E) plan and project performance monitoring records.</w:t>
      </w:r>
    </w:p>
    <w:p w14:paraId="338BE686" w14:textId="77777777" w:rsidR="00DC1182" w:rsidRPr="00A936DA" w:rsidRDefault="003825F5" w:rsidP="00DC1182">
      <w:pPr>
        <w:widowControl w:val="0"/>
        <w:autoSpaceDE w:val="0"/>
        <w:autoSpaceDN w:val="0"/>
        <w:adjustRightInd w:val="0"/>
        <w:spacing w:line="16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1" locked="0" layoutInCell="0" allowOverlap="1" wp14:anchorId="5320597A" wp14:editId="1B158D91">
                <wp:simplePos x="0" y="0"/>
                <wp:positionH relativeFrom="column">
                  <wp:posOffset>2747645</wp:posOffset>
                </wp:positionH>
                <wp:positionV relativeFrom="paragraph">
                  <wp:posOffset>-864235</wp:posOffset>
                </wp:positionV>
                <wp:extent cx="38100" cy="127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928F" id="Rectangle 2" o:spid="_x0000_s1026" style="position:absolute;margin-left:216.35pt;margin-top:-68.05pt;width:3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q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" o:allowincell="f" fillcolor="black" stroked="f"/>
            </w:pict>
          </mc:Fallback>
        </mc:AlternateContent>
      </w:r>
    </w:p>
    <w:p w14:paraId="191779E6" w14:textId="77777777" w:rsidR="00DC1182" w:rsidRPr="00A936DA" w:rsidRDefault="00DC1182" w:rsidP="00DC1182">
      <w:pPr>
        <w:widowControl w:val="0"/>
        <w:overflowPunct w:val="0"/>
        <w:autoSpaceDE w:val="0"/>
        <w:autoSpaceDN w:val="0"/>
        <w:adjustRightInd w:val="0"/>
        <w:spacing w:line="310" w:lineRule="auto"/>
        <w:ind w:right="540"/>
        <w:rPr>
          <w:rFonts w:ascii="Times New Roman" w:hAnsi="Times New Roman"/>
          <w:sz w:val="24"/>
          <w:szCs w:val="24"/>
        </w:rPr>
      </w:pPr>
      <w:r w:rsidRPr="00A936DA">
        <w:rPr>
          <w:rFonts w:ascii="Times New Roman" w:hAnsi="Times New Roman"/>
          <w:sz w:val="24"/>
          <w:szCs w:val="24"/>
        </w:rPr>
        <w:t>The evaluation methodology should yield gender disaggregated data and reflect attention to gender relations such as the participation of women in group leadership, farmer</w:t>
      </w:r>
      <w:bookmarkStart w:id="3" w:name="page59"/>
      <w:bookmarkEnd w:id="3"/>
      <w:r w:rsidRPr="00A936DA">
        <w:rPr>
          <w:rFonts w:ascii="Times New Roman" w:hAnsi="Times New Roman"/>
          <w:sz w:val="24"/>
          <w:szCs w:val="24"/>
        </w:rPr>
        <w:t xml:space="preserve"> training, market linkage etc. Methodological strengths and weaknesses should be explicitly described in the evaluation report.</w:t>
      </w:r>
    </w:p>
    <w:p w14:paraId="34AC3084" w14:textId="77777777" w:rsidR="00042FE9" w:rsidRPr="00A936DA" w:rsidRDefault="00042FE9" w:rsidP="008710EF">
      <w:pPr>
        <w:rPr>
          <w:rFonts w:ascii="Times New Roman" w:hAnsi="Times New Roman"/>
          <w:sz w:val="24"/>
          <w:szCs w:val="24"/>
        </w:rPr>
      </w:pPr>
    </w:p>
    <w:p w14:paraId="4CCE0820" w14:textId="77777777" w:rsidR="008710EF" w:rsidRPr="00A936DA" w:rsidRDefault="008710EF" w:rsidP="008710EF">
      <w:pPr>
        <w:rPr>
          <w:rFonts w:ascii="Times New Roman" w:hAnsi="Times New Roman"/>
          <w:sz w:val="24"/>
          <w:szCs w:val="24"/>
        </w:rPr>
      </w:pPr>
      <w:r w:rsidRPr="00A936DA">
        <w:rPr>
          <w:rFonts w:ascii="Times New Roman" w:hAnsi="Times New Roman"/>
          <w:sz w:val="24"/>
          <w:szCs w:val="24"/>
        </w:rPr>
        <w:t>In completing this SOW, the evaluation team shall perform the following activities:</w:t>
      </w:r>
    </w:p>
    <w:p w14:paraId="171A9B1B" w14:textId="77777777" w:rsidR="008710EF" w:rsidRPr="00A936DA" w:rsidRDefault="008710EF" w:rsidP="008710EF">
      <w:pPr>
        <w:rPr>
          <w:rFonts w:ascii="Times New Roman" w:hAnsi="Times New Roman"/>
          <w:sz w:val="24"/>
          <w:szCs w:val="24"/>
        </w:rPr>
      </w:pPr>
    </w:p>
    <w:p w14:paraId="72BD085D" w14:textId="1BE1237F" w:rsidR="008710EF" w:rsidRDefault="008710EF" w:rsidP="00042FE9">
      <w:pPr>
        <w:pStyle w:val="ListParagraph"/>
        <w:numPr>
          <w:ilvl w:val="0"/>
          <w:numId w:val="23"/>
        </w:numPr>
        <w:rPr>
          <w:rFonts w:ascii="Times New Roman" w:hAnsi="Times New Roman"/>
          <w:sz w:val="24"/>
          <w:szCs w:val="24"/>
          <w:lang w:eastAsia="ja-JP"/>
        </w:rPr>
      </w:pPr>
      <w:r w:rsidRPr="00A936DA">
        <w:rPr>
          <w:rFonts w:ascii="Times New Roman" w:hAnsi="Times New Roman"/>
          <w:sz w:val="24"/>
          <w:szCs w:val="24"/>
          <w:lang w:eastAsia="ja-JP"/>
        </w:rPr>
        <w:t xml:space="preserve">Gather and review existing relevant background information related to </w:t>
      </w:r>
      <w:r w:rsidR="00042FE9" w:rsidRPr="00A936DA">
        <w:rPr>
          <w:rFonts w:ascii="Times New Roman" w:hAnsi="Times New Roman"/>
          <w:sz w:val="24"/>
          <w:szCs w:val="24"/>
          <w:lang w:eastAsia="ja-JP"/>
        </w:rPr>
        <w:t>extension service provision and food security</w:t>
      </w:r>
      <w:r w:rsidRPr="00A936DA">
        <w:rPr>
          <w:rFonts w:ascii="Times New Roman" w:hAnsi="Times New Roman"/>
          <w:sz w:val="24"/>
          <w:szCs w:val="24"/>
          <w:lang w:eastAsia="ja-JP"/>
        </w:rPr>
        <w:t xml:space="preserve"> in Bangladesh and begin identifying organizations and donors involved in the sector.</w:t>
      </w:r>
    </w:p>
    <w:p w14:paraId="7D2D9648" w14:textId="3E4D368C" w:rsidR="00256575" w:rsidRPr="00A936DA" w:rsidRDefault="008A75B8" w:rsidP="00042FE9">
      <w:pPr>
        <w:pStyle w:val="ListParagraph"/>
        <w:numPr>
          <w:ilvl w:val="0"/>
          <w:numId w:val="23"/>
        </w:numPr>
        <w:rPr>
          <w:rFonts w:ascii="Times New Roman" w:hAnsi="Times New Roman"/>
          <w:sz w:val="24"/>
          <w:szCs w:val="24"/>
          <w:lang w:eastAsia="ja-JP"/>
        </w:rPr>
      </w:pPr>
      <w:r>
        <w:rPr>
          <w:rFonts w:ascii="Times New Roman" w:hAnsi="Times New Roman"/>
          <w:sz w:val="24"/>
          <w:szCs w:val="24"/>
          <w:lang w:eastAsia="ja-JP"/>
        </w:rPr>
        <w:t xml:space="preserve">Submit </w:t>
      </w:r>
      <w:r w:rsidR="00256575">
        <w:rPr>
          <w:rFonts w:ascii="Times New Roman" w:hAnsi="Times New Roman"/>
          <w:sz w:val="24"/>
          <w:szCs w:val="24"/>
          <w:lang w:eastAsia="ja-JP"/>
        </w:rPr>
        <w:t xml:space="preserve">resumes of any enumerators or other consultants </w:t>
      </w:r>
      <w:r>
        <w:rPr>
          <w:rFonts w:ascii="Times New Roman" w:hAnsi="Times New Roman"/>
          <w:sz w:val="24"/>
          <w:szCs w:val="24"/>
          <w:lang w:eastAsia="ja-JP"/>
        </w:rPr>
        <w:t xml:space="preserve">to be hired to </w:t>
      </w:r>
      <w:r w:rsidR="00256575">
        <w:rPr>
          <w:rFonts w:ascii="Times New Roman" w:hAnsi="Times New Roman"/>
          <w:sz w:val="24"/>
          <w:szCs w:val="24"/>
          <w:lang w:eastAsia="ja-JP"/>
        </w:rPr>
        <w:t>the AESA Head of M&amp;E</w:t>
      </w:r>
      <w:r>
        <w:rPr>
          <w:rFonts w:ascii="Times New Roman" w:hAnsi="Times New Roman"/>
          <w:sz w:val="24"/>
          <w:szCs w:val="24"/>
          <w:lang w:eastAsia="ja-JP"/>
        </w:rPr>
        <w:t xml:space="preserve"> for review and approval</w:t>
      </w:r>
      <w:r w:rsidR="00256575">
        <w:rPr>
          <w:rFonts w:ascii="Times New Roman" w:hAnsi="Times New Roman"/>
          <w:sz w:val="24"/>
          <w:szCs w:val="24"/>
          <w:lang w:eastAsia="ja-JP"/>
        </w:rPr>
        <w:t>.</w:t>
      </w:r>
    </w:p>
    <w:p w14:paraId="485BD238" w14:textId="33327193" w:rsidR="008A75B8" w:rsidRDefault="008710EF" w:rsidP="008A75B8">
      <w:pPr>
        <w:pStyle w:val="ListParagraph"/>
        <w:numPr>
          <w:ilvl w:val="0"/>
          <w:numId w:val="23"/>
        </w:numPr>
        <w:spacing w:after="120"/>
        <w:contextualSpacing w:val="0"/>
        <w:rPr>
          <w:rFonts w:ascii="Times New Roman" w:hAnsi="Times New Roman"/>
          <w:sz w:val="24"/>
          <w:szCs w:val="24"/>
          <w:lang w:eastAsia="ja-JP"/>
        </w:rPr>
      </w:pPr>
      <w:r w:rsidRPr="00A936DA">
        <w:rPr>
          <w:rFonts w:ascii="Times New Roman" w:hAnsi="Times New Roman"/>
          <w:sz w:val="24"/>
          <w:szCs w:val="24"/>
          <w:lang w:eastAsia="ja-JP"/>
        </w:rPr>
        <w:t xml:space="preserve">The evaluation team </w:t>
      </w:r>
      <w:r w:rsidR="00D64FC1">
        <w:rPr>
          <w:rFonts w:ascii="Times New Roman" w:hAnsi="Times New Roman"/>
          <w:sz w:val="24"/>
          <w:szCs w:val="24"/>
          <w:lang w:eastAsia="ja-JP"/>
        </w:rPr>
        <w:t>should</w:t>
      </w:r>
      <w:r w:rsidR="00A91962">
        <w:rPr>
          <w:rFonts w:ascii="Times New Roman" w:hAnsi="Times New Roman"/>
          <w:sz w:val="24"/>
          <w:szCs w:val="24"/>
          <w:lang w:eastAsia="ja-JP"/>
        </w:rPr>
        <w:t xml:space="preserve"> </w:t>
      </w:r>
      <w:r w:rsidRPr="00A936DA">
        <w:rPr>
          <w:rFonts w:ascii="Times New Roman" w:hAnsi="Times New Roman"/>
          <w:sz w:val="24"/>
          <w:szCs w:val="24"/>
          <w:lang w:eastAsia="ja-JP"/>
        </w:rPr>
        <w:t xml:space="preserve">use </w:t>
      </w:r>
      <w:r w:rsidR="00042FE9" w:rsidRPr="00A936DA">
        <w:rPr>
          <w:rFonts w:ascii="Times New Roman" w:hAnsi="Times New Roman"/>
          <w:sz w:val="24"/>
          <w:szCs w:val="24"/>
          <w:lang w:eastAsia="ja-JP"/>
        </w:rPr>
        <w:t>in-person interviews</w:t>
      </w:r>
      <w:r w:rsidRPr="00A936DA">
        <w:rPr>
          <w:rFonts w:ascii="Times New Roman" w:hAnsi="Times New Roman"/>
          <w:sz w:val="24"/>
          <w:szCs w:val="24"/>
          <w:lang w:eastAsia="ja-JP"/>
        </w:rPr>
        <w:t>, sample surveys</w:t>
      </w:r>
      <w:r w:rsidR="008A75B8">
        <w:rPr>
          <w:rFonts w:ascii="Times New Roman" w:hAnsi="Times New Roman"/>
          <w:sz w:val="24"/>
          <w:szCs w:val="24"/>
          <w:lang w:eastAsia="ja-JP"/>
        </w:rPr>
        <w:t xml:space="preserve"> conducted via</w:t>
      </w:r>
      <w:r w:rsidRPr="00A936DA">
        <w:rPr>
          <w:rFonts w:ascii="Times New Roman" w:hAnsi="Times New Roman"/>
          <w:sz w:val="24"/>
          <w:szCs w:val="24"/>
          <w:lang w:eastAsia="ja-JP"/>
        </w:rPr>
        <w:t xml:space="preserve"> field visits, </w:t>
      </w:r>
      <w:r w:rsidR="00042FE9" w:rsidRPr="00A936DA">
        <w:rPr>
          <w:rFonts w:ascii="Times New Roman" w:hAnsi="Times New Roman"/>
          <w:sz w:val="24"/>
          <w:szCs w:val="24"/>
          <w:lang w:eastAsia="ja-JP"/>
        </w:rPr>
        <w:t xml:space="preserve">direct observations, </w:t>
      </w:r>
      <w:r w:rsidRPr="00A936DA">
        <w:rPr>
          <w:rFonts w:ascii="Times New Roman" w:hAnsi="Times New Roman"/>
          <w:sz w:val="24"/>
          <w:szCs w:val="24"/>
          <w:lang w:eastAsia="ja-JP"/>
        </w:rPr>
        <w:t xml:space="preserve">comparative evaluation designs, literature review, key interviews, and analysis of existing data to answer the evaluation questions. </w:t>
      </w:r>
    </w:p>
    <w:p w14:paraId="0D8CFBE8" w14:textId="059C9B98" w:rsidR="008710EF" w:rsidRPr="00A936DA" w:rsidRDefault="008710EF" w:rsidP="008A75B8">
      <w:pPr>
        <w:pStyle w:val="ListParagraph"/>
        <w:spacing w:after="120"/>
        <w:contextualSpacing w:val="0"/>
        <w:rPr>
          <w:rFonts w:ascii="Times New Roman" w:hAnsi="Times New Roman"/>
          <w:sz w:val="24"/>
          <w:szCs w:val="24"/>
          <w:lang w:eastAsia="ja-JP"/>
        </w:rPr>
      </w:pPr>
      <w:r w:rsidRPr="00A936DA">
        <w:rPr>
          <w:rFonts w:ascii="Times New Roman" w:hAnsi="Times New Roman"/>
          <w:sz w:val="24"/>
          <w:szCs w:val="24"/>
          <w:lang w:eastAsia="ja-JP"/>
        </w:rPr>
        <w:t>The team will:</w:t>
      </w:r>
    </w:p>
    <w:p w14:paraId="74A8AAE0" w14:textId="29265A96" w:rsidR="008710EF" w:rsidRPr="00A936DA" w:rsidRDefault="008710EF" w:rsidP="008710EF">
      <w:pPr>
        <w:numPr>
          <w:ilvl w:val="1"/>
          <w:numId w:val="1"/>
        </w:numPr>
        <w:ind w:left="1800"/>
        <w:contextualSpacing/>
        <w:rPr>
          <w:rFonts w:ascii="Times New Roman" w:hAnsi="Times New Roman"/>
          <w:sz w:val="24"/>
          <w:szCs w:val="24"/>
          <w:lang w:eastAsia="ja-JP"/>
        </w:rPr>
      </w:pPr>
      <w:r w:rsidRPr="00A936DA">
        <w:rPr>
          <w:rFonts w:ascii="Times New Roman" w:hAnsi="Times New Roman"/>
          <w:sz w:val="24"/>
          <w:szCs w:val="24"/>
          <w:lang w:eastAsia="ja-JP"/>
        </w:rPr>
        <w:t xml:space="preserve">Meet with relevant </w:t>
      </w:r>
      <w:r w:rsidR="00042FE9" w:rsidRPr="00A936DA">
        <w:rPr>
          <w:rFonts w:ascii="Times New Roman" w:hAnsi="Times New Roman"/>
          <w:sz w:val="24"/>
          <w:szCs w:val="24"/>
          <w:lang w:eastAsia="ja-JP"/>
        </w:rPr>
        <w:t xml:space="preserve">project </w:t>
      </w:r>
      <w:r w:rsidRPr="00A936DA">
        <w:rPr>
          <w:rFonts w:ascii="Times New Roman" w:hAnsi="Times New Roman"/>
          <w:sz w:val="24"/>
          <w:szCs w:val="24"/>
          <w:lang w:eastAsia="ja-JP"/>
        </w:rPr>
        <w:t>staff to get a solid understanding of program objectives under its current and planned interventions;</w:t>
      </w:r>
    </w:p>
    <w:p w14:paraId="3AB9B787" w14:textId="77777777" w:rsidR="00C94CEF" w:rsidRPr="00A936DA" w:rsidRDefault="00C94CEF" w:rsidP="00C94CEF">
      <w:pPr>
        <w:numPr>
          <w:ilvl w:val="1"/>
          <w:numId w:val="1"/>
        </w:numPr>
        <w:ind w:left="1800"/>
        <w:contextualSpacing/>
        <w:rPr>
          <w:rFonts w:ascii="Times New Roman" w:hAnsi="Times New Roman"/>
          <w:sz w:val="24"/>
          <w:szCs w:val="24"/>
          <w:lang w:eastAsia="ja-JP"/>
        </w:rPr>
      </w:pPr>
      <w:r w:rsidRPr="00A936DA">
        <w:rPr>
          <w:rFonts w:ascii="Times New Roman" w:hAnsi="Times New Roman"/>
          <w:sz w:val="24"/>
          <w:szCs w:val="24"/>
          <w:lang w:eastAsia="ja-JP"/>
        </w:rPr>
        <w:t>Continue reviewing assessments and reports related to extension service provision and food security in Bangladesh</w:t>
      </w:r>
    </w:p>
    <w:p w14:paraId="20222242" w14:textId="77777777" w:rsidR="00C94CEF" w:rsidRPr="00A936DA" w:rsidRDefault="00C94CEF" w:rsidP="00C94CEF">
      <w:pPr>
        <w:numPr>
          <w:ilvl w:val="1"/>
          <w:numId w:val="1"/>
        </w:numPr>
        <w:ind w:left="1800"/>
        <w:contextualSpacing/>
        <w:rPr>
          <w:rFonts w:ascii="Times New Roman" w:hAnsi="Times New Roman"/>
          <w:sz w:val="24"/>
          <w:szCs w:val="24"/>
          <w:lang w:eastAsia="ja-JP"/>
        </w:rPr>
      </w:pPr>
      <w:r w:rsidRPr="00A936DA">
        <w:rPr>
          <w:rFonts w:ascii="Times New Roman" w:hAnsi="Times New Roman"/>
          <w:sz w:val="24"/>
          <w:szCs w:val="24"/>
          <w:lang w:eastAsia="ja-JP"/>
        </w:rPr>
        <w:t xml:space="preserve">Conduct targeted field visits in order to conduct sample surveys, and collect the relevant performance information; </w:t>
      </w:r>
    </w:p>
    <w:p w14:paraId="1BD9F2D5" w14:textId="77777777" w:rsidR="00C94CEF" w:rsidRPr="00A936DA" w:rsidRDefault="00C94CEF" w:rsidP="00C94CEF">
      <w:pPr>
        <w:numPr>
          <w:ilvl w:val="1"/>
          <w:numId w:val="1"/>
        </w:numPr>
        <w:ind w:left="1800"/>
        <w:contextualSpacing/>
        <w:rPr>
          <w:rFonts w:ascii="Times New Roman" w:hAnsi="Times New Roman"/>
          <w:sz w:val="24"/>
          <w:szCs w:val="24"/>
          <w:lang w:eastAsia="ja-JP"/>
        </w:rPr>
      </w:pPr>
      <w:r w:rsidRPr="00A936DA">
        <w:rPr>
          <w:rFonts w:ascii="Times New Roman" w:hAnsi="Times New Roman"/>
          <w:sz w:val="24"/>
          <w:szCs w:val="24"/>
          <w:lang w:eastAsia="ja-JP"/>
        </w:rPr>
        <w:t>Conduct key interviews with targeted stakeholders.  Stakeholders will be identified in consultation with the project;</w:t>
      </w:r>
    </w:p>
    <w:p w14:paraId="05B04B0A" w14:textId="77777777" w:rsidR="008710EF" w:rsidRPr="00A936DA" w:rsidRDefault="008710EF" w:rsidP="008710EF">
      <w:pPr>
        <w:numPr>
          <w:ilvl w:val="1"/>
          <w:numId w:val="1"/>
        </w:numPr>
        <w:ind w:left="1800"/>
        <w:contextualSpacing/>
        <w:rPr>
          <w:rFonts w:ascii="Times New Roman" w:hAnsi="Times New Roman"/>
          <w:sz w:val="24"/>
          <w:szCs w:val="24"/>
          <w:lang w:eastAsia="ja-JP"/>
        </w:rPr>
      </w:pPr>
      <w:r w:rsidRPr="00A936DA">
        <w:rPr>
          <w:rFonts w:ascii="Times New Roman" w:hAnsi="Times New Roman"/>
          <w:sz w:val="24"/>
          <w:szCs w:val="24"/>
          <w:lang w:eastAsia="ja-JP"/>
        </w:rPr>
        <w:t>Hold meetings with relevant government agencies, donors and other organizations including civil society and the private sector;</w:t>
      </w:r>
    </w:p>
    <w:p w14:paraId="5305E2BD" w14:textId="77777777" w:rsidR="008710EF" w:rsidRPr="00A936DA" w:rsidRDefault="008710EF" w:rsidP="008710EF">
      <w:pPr>
        <w:ind w:left="1800"/>
        <w:contextualSpacing/>
        <w:rPr>
          <w:rFonts w:ascii="Times New Roman" w:hAnsi="Times New Roman"/>
          <w:sz w:val="24"/>
          <w:szCs w:val="24"/>
          <w:lang w:eastAsia="ja-JP"/>
        </w:rPr>
      </w:pPr>
    </w:p>
    <w:p w14:paraId="23D84740" w14:textId="77777777" w:rsidR="00DC1182" w:rsidRPr="00A936DA" w:rsidRDefault="00DC1182" w:rsidP="00DC1182">
      <w:pPr>
        <w:widowControl w:val="0"/>
        <w:overflowPunct w:val="0"/>
        <w:autoSpaceDE w:val="0"/>
        <w:autoSpaceDN w:val="0"/>
        <w:adjustRightInd w:val="0"/>
        <w:spacing w:line="257" w:lineRule="auto"/>
        <w:ind w:right="260"/>
        <w:rPr>
          <w:rFonts w:ascii="Times New Roman" w:hAnsi="Times New Roman"/>
          <w:sz w:val="24"/>
          <w:szCs w:val="24"/>
        </w:rPr>
      </w:pPr>
      <w:r w:rsidRPr="00A936DA">
        <w:rPr>
          <w:rFonts w:ascii="Times New Roman" w:hAnsi="Times New Roman"/>
          <w:sz w:val="24"/>
          <w:szCs w:val="24"/>
        </w:rPr>
        <w:t>The evaluators will analyze the data and information collected and identify correlations, major trends and issues. The basic unit of analysis will be data and information collected by the evaluation team.</w:t>
      </w:r>
    </w:p>
    <w:p w14:paraId="3B322CE1" w14:textId="77777777" w:rsidR="00DC1182" w:rsidRPr="00A936DA" w:rsidRDefault="00DC1182" w:rsidP="008710EF">
      <w:pPr>
        <w:rPr>
          <w:rFonts w:ascii="Times New Roman" w:hAnsi="Times New Roman"/>
          <w:sz w:val="24"/>
          <w:szCs w:val="24"/>
        </w:rPr>
      </w:pPr>
    </w:p>
    <w:p w14:paraId="0EF08A49" w14:textId="77777777" w:rsidR="008710EF" w:rsidRPr="00A936DA" w:rsidRDefault="008710EF" w:rsidP="008710EF">
      <w:pPr>
        <w:autoSpaceDE w:val="0"/>
        <w:autoSpaceDN w:val="0"/>
        <w:adjustRightInd w:val="0"/>
        <w:rPr>
          <w:rFonts w:ascii="Times New Roman" w:hAnsi="Times New Roman"/>
          <w:b/>
          <w:caps/>
          <w:color w:val="000000"/>
          <w:sz w:val="24"/>
          <w:szCs w:val="24"/>
        </w:rPr>
      </w:pPr>
    </w:p>
    <w:p w14:paraId="3CF5BE21" w14:textId="77777777" w:rsidR="00DC1182" w:rsidRPr="00A936DA" w:rsidRDefault="00DC1182" w:rsidP="00DC1182">
      <w:pPr>
        <w:pStyle w:val="ListParagraph"/>
        <w:widowControl w:val="0"/>
        <w:numPr>
          <w:ilvl w:val="0"/>
          <w:numId w:val="18"/>
        </w:numPr>
        <w:tabs>
          <w:tab w:val="left" w:pos="700"/>
        </w:tabs>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EXISTING SOURCES OF INFORMATION:</w:t>
      </w:r>
    </w:p>
    <w:p w14:paraId="3A8BC6E3" w14:textId="77777777" w:rsidR="00DC1182" w:rsidRPr="00A936DA" w:rsidRDefault="00DC1182" w:rsidP="00DC1182">
      <w:pPr>
        <w:widowControl w:val="0"/>
        <w:autoSpaceDE w:val="0"/>
        <w:autoSpaceDN w:val="0"/>
        <w:adjustRightInd w:val="0"/>
        <w:spacing w:line="279" w:lineRule="exact"/>
        <w:rPr>
          <w:rFonts w:ascii="Times New Roman" w:eastAsia="Times New Roman" w:hAnsi="Times New Roman"/>
          <w:sz w:val="24"/>
          <w:szCs w:val="24"/>
        </w:rPr>
      </w:pPr>
    </w:p>
    <w:p w14:paraId="1F59D692" w14:textId="77777777" w:rsidR="00DC1182" w:rsidRPr="00A936DA" w:rsidRDefault="00DC1182" w:rsidP="00E454E1">
      <w:pPr>
        <w:rPr>
          <w:rFonts w:ascii="Times New Roman" w:eastAsia="Times New Roman" w:hAnsi="Times New Roman"/>
          <w:sz w:val="24"/>
          <w:szCs w:val="24"/>
        </w:rPr>
      </w:pPr>
      <w:r w:rsidRPr="00A936DA">
        <w:rPr>
          <w:rFonts w:ascii="Times New Roman" w:eastAsia="Times New Roman" w:hAnsi="Times New Roman"/>
          <w:sz w:val="24"/>
          <w:szCs w:val="24"/>
        </w:rPr>
        <w:lastRenderedPageBreak/>
        <w:t xml:space="preserve">The evaluation team should consult a broad range of background documents apart from project documents provided by </w:t>
      </w:r>
      <w:r w:rsidR="00E454E1"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w:t>
      </w:r>
      <w:r w:rsidR="00E454E1" w:rsidRPr="00A936DA">
        <w:rPr>
          <w:rFonts w:ascii="Times New Roman" w:hAnsi="Times New Roman"/>
          <w:sz w:val="24"/>
          <w:szCs w:val="24"/>
        </w:rPr>
        <w:t xml:space="preserve">The evaluators will review existing documents, reports and data to build their evaluation report.  The project will make the documents available.  The documents reviewed by evaluators must include the following: </w:t>
      </w:r>
    </w:p>
    <w:p w14:paraId="54896C4A" w14:textId="77777777" w:rsidR="00DC1182" w:rsidRPr="00A936DA" w:rsidRDefault="00DC1182" w:rsidP="00DC1182">
      <w:pPr>
        <w:widowControl w:val="0"/>
        <w:autoSpaceDE w:val="0"/>
        <w:autoSpaceDN w:val="0"/>
        <w:adjustRightInd w:val="0"/>
        <w:spacing w:line="254" w:lineRule="exact"/>
        <w:rPr>
          <w:rFonts w:ascii="Times New Roman" w:eastAsia="Times New Roman" w:hAnsi="Times New Roman"/>
          <w:sz w:val="24"/>
          <w:szCs w:val="24"/>
        </w:rPr>
      </w:pPr>
    </w:p>
    <w:p w14:paraId="370C3723" w14:textId="77777777" w:rsidR="00DC1182" w:rsidRPr="00A936DA" w:rsidRDefault="00DC1182"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The </w:t>
      </w:r>
      <w:r w:rsidR="00E454E1" w:rsidRPr="00A936DA">
        <w:rPr>
          <w:rFonts w:ascii="Times New Roman" w:eastAsia="Times New Roman" w:hAnsi="Times New Roman"/>
          <w:sz w:val="24"/>
          <w:szCs w:val="24"/>
        </w:rPr>
        <w:t xml:space="preserve">Cooperative Agreement between USAID/Bangladesh and Dhaka Ahsania Mission </w:t>
      </w:r>
      <w:r w:rsidRPr="00A936DA">
        <w:rPr>
          <w:rFonts w:ascii="Times New Roman" w:eastAsia="Times New Roman" w:hAnsi="Times New Roman"/>
          <w:sz w:val="24"/>
          <w:szCs w:val="24"/>
        </w:rPr>
        <w:t xml:space="preserve">and relevant </w:t>
      </w:r>
      <w:r w:rsidR="00E454E1" w:rsidRPr="00A936DA">
        <w:rPr>
          <w:rFonts w:ascii="Times New Roman" w:eastAsia="Times New Roman" w:hAnsi="Times New Roman"/>
          <w:sz w:val="24"/>
          <w:szCs w:val="24"/>
        </w:rPr>
        <w:t>modification/</w:t>
      </w:r>
      <w:r w:rsidRPr="00A936DA">
        <w:rPr>
          <w:rFonts w:ascii="Times New Roman" w:eastAsia="Times New Roman" w:hAnsi="Times New Roman"/>
          <w:sz w:val="24"/>
          <w:szCs w:val="24"/>
        </w:rPr>
        <w:t xml:space="preserve">s </w:t>
      </w:r>
    </w:p>
    <w:p w14:paraId="6AAC14E6" w14:textId="77777777" w:rsidR="00E454E1" w:rsidRDefault="00E454E1"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Sub award agreements with the technical partners, CARE and mPower</w:t>
      </w:r>
    </w:p>
    <w:p w14:paraId="66AABDEE" w14:textId="77777777" w:rsidR="0076345C" w:rsidRPr="00A936DA" w:rsidRDefault="0076345C"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Pr>
          <w:rFonts w:ascii="Times New Roman" w:eastAsia="Times New Roman" w:hAnsi="Times New Roman"/>
          <w:sz w:val="24"/>
          <w:szCs w:val="24"/>
        </w:rPr>
        <w:t>Program Description</w:t>
      </w:r>
    </w:p>
    <w:p w14:paraId="3F452F66" w14:textId="77777777" w:rsidR="00DC1182" w:rsidRPr="00A936DA" w:rsidRDefault="00DC1182" w:rsidP="00DC1182">
      <w:pPr>
        <w:widowControl w:val="0"/>
        <w:autoSpaceDE w:val="0"/>
        <w:autoSpaceDN w:val="0"/>
        <w:adjustRightInd w:val="0"/>
        <w:spacing w:line="15" w:lineRule="exact"/>
        <w:rPr>
          <w:rFonts w:ascii="Times New Roman" w:eastAsia="Times New Roman" w:hAnsi="Times New Roman"/>
          <w:sz w:val="24"/>
          <w:szCs w:val="24"/>
        </w:rPr>
      </w:pPr>
    </w:p>
    <w:p w14:paraId="5C383106" w14:textId="77777777" w:rsidR="00DC1182" w:rsidRPr="00A936DA" w:rsidRDefault="00DC1182"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M&amp;E plan of </w:t>
      </w:r>
      <w:r w:rsidR="00E454E1"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project </w:t>
      </w:r>
    </w:p>
    <w:p w14:paraId="72BD8C44" w14:textId="638B8E0E" w:rsidR="00E454E1" w:rsidRPr="00A936DA" w:rsidRDefault="00E454E1"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Value chain </w:t>
      </w:r>
      <w:r w:rsidR="00D61D5A">
        <w:rPr>
          <w:rFonts w:ascii="Times New Roman" w:eastAsia="Times New Roman" w:hAnsi="Times New Roman"/>
          <w:sz w:val="24"/>
          <w:szCs w:val="24"/>
        </w:rPr>
        <w:t xml:space="preserve">Selection Report </w:t>
      </w:r>
      <w:r w:rsidRPr="00A936DA">
        <w:rPr>
          <w:rFonts w:ascii="Times New Roman" w:eastAsia="Times New Roman" w:hAnsi="Times New Roman"/>
          <w:sz w:val="24"/>
          <w:szCs w:val="24"/>
        </w:rPr>
        <w:t xml:space="preserve"> </w:t>
      </w:r>
      <w:r w:rsidR="00D61D5A">
        <w:rPr>
          <w:rFonts w:ascii="Times New Roman" w:eastAsia="Times New Roman" w:hAnsi="Times New Roman"/>
          <w:sz w:val="24"/>
          <w:szCs w:val="24"/>
        </w:rPr>
        <w:t xml:space="preserve">prepared </w:t>
      </w:r>
      <w:r w:rsidRPr="00A936DA">
        <w:rPr>
          <w:rFonts w:ascii="Times New Roman" w:eastAsia="Times New Roman" w:hAnsi="Times New Roman"/>
          <w:sz w:val="24"/>
          <w:szCs w:val="24"/>
        </w:rPr>
        <w:t>by CARE</w:t>
      </w:r>
    </w:p>
    <w:p w14:paraId="6CBB0BC7" w14:textId="77777777" w:rsidR="00137139" w:rsidRPr="00A936DA" w:rsidRDefault="00137139" w:rsidP="00137139">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Input Market need assessment by CARE</w:t>
      </w:r>
    </w:p>
    <w:p w14:paraId="5EBFD3E4" w14:textId="77777777" w:rsidR="00137139" w:rsidRPr="00A936DA" w:rsidRDefault="00137139"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Input and Output Market Analysis by CARE</w:t>
      </w:r>
    </w:p>
    <w:p w14:paraId="0030C2C0" w14:textId="6B187AFC" w:rsidR="00137139" w:rsidRPr="00A936DA" w:rsidRDefault="00137139"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ICT </w:t>
      </w:r>
      <w:r w:rsidR="00D61D5A">
        <w:rPr>
          <w:rFonts w:ascii="Times New Roman" w:eastAsia="Times New Roman" w:hAnsi="Times New Roman"/>
          <w:sz w:val="24"/>
          <w:szCs w:val="24"/>
        </w:rPr>
        <w:t>Needs Assessment survey</w:t>
      </w:r>
      <w:r w:rsidR="009A39F1">
        <w:rPr>
          <w:rFonts w:ascii="Times New Roman" w:eastAsia="Times New Roman" w:hAnsi="Times New Roman"/>
          <w:sz w:val="24"/>
          <w:szCs w:val="24"/>
        </w:rPr>
        <w:t xml:space="preserve"> </w:t>
      </w:r>
      <w:r w:rsidRPr="00A936DA">
        <w:rPr>
          <w:rFonts w:ascii="Times New Roman" w:eastAsia="Times New Roman" w:hAnsi="Times New Roman"/>
          <w:sz w:val="24"/>
          <w:szCs w:val="24"/>
        </w:rPr>
        <w:t>by mPower</w:t>
      </w:r>
    </w:p>
    <w:p w14:paraId="69ABE8F5" w14:textId="77777777" w:rsidR="00137139" w:rsidRDefault="00137139"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ICT Strategy by mPower</w:t>
      </w:r>
    </w:p>
    <w:p w14:paraId="31D15E0E" w14:textId="4A7DFFBC" w:rsidR="00FA011D" w:rsidRPr="00A936DA" w:rsidRDefault="00FA011D"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Pr>
          <w:rFonts w:ascii="Times New Roman" w:eastAsia="Times New Roman" w:hAnsi="Times New Roman"/>
          <w:sz w:val="24"/>
          <w:szCs w:val="24"/>
        </w:rPr>
        <w:t>Gender Strategy by CARE</w:t>
      </w:r>
    </w:p>
    <w:p w14:paraId="0314FB77" w14:textId="77777777" w:rsidR="00DC1182" w:rsidRPr="00A936DA" w:rsidRDefault="00DC1182" w:rsidP="00DC1182">
      <w:pPr>
        <w:widowControl w:val="0"/>
        <w:autoSpaceDE w:val="0"/>
        <w:autoSpaceDN w:val="0"/>
        <w:adjustRightInd w:val="0"/>
        <w:spacing w:line="15" w:lineRule="exact"/>
        <w:rPr>
          <w:rFonts w:ascii="Times New Roman" w:eastAsia="Times New Roman" w:hAnsi="Times New Roman"/>
          <w:sz w:val="24"/>
          <w:szCs w:val="24"/>
        </w:rPr>
      </w:pPr>
    </w:p>
    <w:p w14:paraId="56FFBAC7" w14:textId="578837F9" w:rsidR="00DD6377" w:rsidRPr="006A4977" w:rsidRDefault="00DC1182" w:rsidP="006A4977">
      <w:pPr>
        <w:widowControl w:val="0"/>
        <w:numPr>
          <w:ilvl w:val="0"/>
          <w:numId w:val="24"/>
        </w:numPr>
        <w:overflowPunct w:val="0"/>
        <w:autoSpaceDE w:val="0"/>
        <w:autoSpaceDN w:val="0"/>
        <w:adjustRightInd w:val="0"/>
        <w:spacing w:after="160" w:line="246" w:lineRule="auto"/>
        <w:ind w:right="220"/>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Project quarterly and annual reports </w:t>
      </w:r>
    </w:p>
    <w:p w14:paraId="2BAD4721" w14:textId="77777777" w:rsidR="00DC1182" w:rsidRDefault="00DD6377" w:rsidP="00DC1182">
      <w:pPr>
        <w:widowControl w:val="0"/>
        <w:numPr>
          <w:ilvl w:val="0"/>
          <w:numId w:val="24"/>
        </w:numPr>
        <w:overflowPunct w:val="0"/>
        <w:autoSpaceDE w:val="0"/>
        <w:autoSpaceDN w:val="0"/>
        <w:adjustRightInd w:val="0"/>
        <w:spacing w:after="160" w:line="246" w:lineRule="auto"/>
        <w:ind w:right="220"/>
        <w:jc w:val="both"/>
        <w:rPr>
          <w:rFonts w:ascii="Times New Roman" w:eastAsia="Times New Roman" w:hAnsi="Times New Roman"/>
          <w:sz w:val="24"/>
          <w:szCs w:val="24"/>
        </w:rPr>
      </w:pPr>
      <w:r>
        <w:rPr>
          <w:rFonts w:ascii="Times New Roman" w:eastAsia="Times New Roman" w:hAnsi="Times New Roman"/>
          <w:sz w:val="24"/>
          <w:szCs w:val="24"/>
        </w:rPr>
        <w:t>Project A</w:t>
      </w:r>
      <w:r w:rsidR="00E454E1" w:rsidRPr="00A936DA">
        <w:rPr>
          <w:rFonts w:ascii="Times New Roman" w:eastAsia="Times New Roman" w:hAnsi="Times New Roman"/>
          <w:sz w:val="24"/>
          <w:szCs w:val="24"/>
        </w:rPr>
        <w:t xml:space="preserve">nnual </w:t>
      </w:r>
      <w:r>
        <w:rPr>
          <w:rFonts w:ascii="Times New Roman" w:eastAsia="Times New Roman" w:hAnsi="Times New Roman"/>
          <w:sz w:val="24"/>
          <w:szCs w:val="24"/>
        </w:rPr>
        <w:t>I</w:t>
      </w:r>
      <w:r w:rsidR="00E454E1" w:rsidRPr="00A936DA">
        <w:rPr>
          <w:rFonts w:ascii="Times New Roman" w:eastAsia="Times New Roman" w:hAnsi="Times New Roman"/>
          <w:sz w:val="24"/>
          <w:szCs w:val="24"/>
        </w:rPr>
        <w:t>mplementation</w:t>
      </w:r>
      <w:r w:rsidR="00A91962">
        <w:rPr>
          <w:rFonts w:ascii="Times New Roman" w:eastAsia="Times New Roman" w:hAnsi="Times New Roman"/>
          <w:sz w:val="24"/>
          <w:szCs w:val="24"/>
        </w:rPr>
        <w:t xml:space="preserve"> </w:t>
      </w:r>
      <w:r>
        <w:rPr>
          <w:rFonts w:ascii="Times New Roman" w:eastAsia="Times New Roman" w:hAnsi="Times New Roman"/>
          <w:sz w:val="24"/>
          <w:szCs w:val="24"/>
        </w:rPr>
        <w:t>P</w:t>
      </w:r>
      <w:r w:rsidR="00DC1182" w:rsidRPr="00A936DA">
        <w:rPr>
          <w:rFonts w:ascii="Times New Roman" w:eastAsia="Times New Roman" w:hAnsi="Times New Roman"/>
          <w:sz w:val="24"/>
          <w:szCs w:val="24"/>
        </w:rPr>
        <w:t xml:space="preserve">lans </w:t>
      </w:r>
      <w:r w:rsidR="0076345C">
        <w:rPr>
          <w:rFonts w:ascii="Times New Roman" w:eastAsia="Times New Roman" w:hAnsi="Times New Roman"/>
          <w:sz w:val="24"/>
          <w:szCs w:val="24"/>
        </w:rPr>
        <w:t>(Years 1, 2 and 3)</w:t>
      </w:r>
    </w:p>
    <w:p w14:paraId="5EC89C19" w14:textId="69024A9E" w:rsidR="00FA011D" w:rsidRPr="00A936DA" w:rsidRDefault="00FA011D" w:rsidP="00DC1182">
      <w:pPr>
        <w:widowControl w:val="0"/>
        <w:numPr>
          <w:ilvl w:val="0"/>
          <w:numId w:val="24"/>
        </w:numPr>
        <w:overflowPunct w:val="0"/>
        <w:autoSpaceDE w:val="0"/>
        <w:autoSpaceDN w:val="0"/>
        <w:adjustRightInd w:val="0"/>
        <w:spacing w:after="160" w:line="246" w:lineRule="auto"/>
        <w:ind w:right="220"/>
        <w:jc w:val="both"/>
        <w:rPr>
          <w:rFonts w:ascii="Times New Roman" w:eastAsia="Times New Roman" w:hAnsi="Times New Roman"/>
          <w:sz w:val="24"/>
          <w:szCs w:val="24"/>
        </w:rPr>
      </w:pPr>
      <w:r>
        <w:rPr>
          <w:rFonts w:ascii="Times New Roman" w:eastAsia="Times New Roman" w:hAnsi="Times New Roman"/>
          <w:sz w:val="24"/>
          <w:szCs w:val="24"/>
        </w:rPr>
        <w:t>Project Area Map</w:t>
      </w:r>
    </w:p>
    <w:p w14:paraId="318E7782" w14:textId="77777777" w:rsidR="00DC1182" w:rsidRPr="00A936DA" w:rsidRDefault="00DC1182" w:rsidP="00DC1182">
      <w:pPr>
        <w:widowControl w:val="0"/>
        <w:autoSpaceDE w:val="0"/>
        <w:autoSpaceDN w:val="0"/>
        <w:adjustRightInd w:val="0"/>
        <w:spacing w:line="1" w:lineRule="exact"/>
        <w:rPr>
          <w:rFonts w:ascii="Times New Roman" w:eastAsia="Times New Roman" w:hAnsi="Times New Roman"/>
          <w:sz w:val="24"/>
          <w:szCs w:val="24"/>
        </w:rPr>
      </w:pPr>
    </w:p>
    <w:p w14:paraId="418B8ABF" w14:textId="77777777" w:rsidR="00DC1182" w:rsidRPr="00A936DA" w:rsidRDefault="00DC1182" w:rsidP="00DC1182">
      <w:pPr>
        <w:widowControl w:val="0"/>
        <w:autoSpaceDE w:val="0"/>
        <w:autoSpaceDN w:val="0"/>
        <w:adjustRightInd w:val="0"/>
        <w:spacing w:line="15" w:lineRule="exact"/>
        <w:rPr>
          <w:rFonts w:ascii="Times New Roman" w:eastAsia="Times New Roman" w:hAnsi="Times New Roman"/>
          <w:sz w:val="24"/>
          <w:szCs w:val="24"/>
        </w:rPr>
      </w:pPr>
    </w:p>
    <w:p w14:paraId="21569708" w14:textId="77777777" w:rsidR="00DC1182" w:rsidRPr="00A936DA" w:rsidRDefault="00DC1182"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DQA reports </w:t>
      </w:r>
      <w:r w:rsidR="000C62F4">
        <w:rPr>
          <w:rFonts w:ascii="Times New Roman" w:eastAsia="Times New Roman" w:hAnsi="Times New Roman"/>
          <w:sz w:val="24"/>
          <w:szCs w:val="24"/>
        </w:rPr>
        <w:t>(if any)</w:t>
      </w:r>
    </w:p>
    <w:p w14:paraId="11ECD8FD" w14:textId="77777777" w:rsidR="00DC1182" w:rsidRPr="00A936DA" w:rsidRDefault="00DC1182" w:rsidP="00DC1182">
      <w:pPr>
        <w:widowControl w:val="0"/>
        <w:autoSpaceDE w:val="0"/>
        <w:autoSpaceDN w:val="0"/>
        <w:adjustRightInd w:val="0"/>
        <w:spacing w:line="18" w:lineRule="exact"/>
        <w:rPr>
          <w:rFonts w:ascii="Times New Roman" w:eastAsia="Times New Roman" w:hAnsi="Times New Roman"/>
          <w:sz w:val="24"/>
          <w:szCs w:val="24"/>
        </w:rPr>
      </w:pPr>
    </w:p>
    <w:p w14:paraId="464D1589" w14:textId="77777777" w:rsidR="00DC1182" w:rsidRPr="00A936DA" w:rsidRDefault="00DC1182" w:rsidP="00DC1182">
      <w:pPr>
        <w:widowControl w:val="0"/>
        <w:autoSpaceDE w:val="0"/>
        <w:autoSpaceDN w:val="0"/>
        <w:adjustRightInd w:val="0"/>
        <w:spacing w:line="15" w:lineRule="exact"/>
        <w:rPr>
          <w:rFonts w:ascii="Times New Roman" w:eastAsia="Times New Roman" w:hAnsi="Times New Roman"/>
          <w:sz w:val="24"/>
          <w:szCs w:val="24"/>
        </w:rPr>
      </w:pPr>
    </w:p>
    <w:p w14:paraId="16400862" w14:textId="77777777" w:rsidR="00DC1182" w:rsidRPr="00A936DA" w:rsidRDefault="00DC1182" w:rsidP="00DC1182">
      <w:pPr>
        <w:widowControl w:val="0"/>
        <w:numPr>
          <w:ilvl w:val="0"/>
          <w:numId w:val="24"/>
        </w:numPr>
        <w:overflowPunct w:val="0"/>
        <w:autoSpaceDE w:val="0"/>
        <w:autoSpaceDN w:val="0"/>
        <w:adjustRightInd w:val="0"/>
        <w:spacing w:after="160" w:line="246" w:lineRule="auto"/>
        <w:ind w:right="800"/>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USAID/Bangladesh Country Development Cooperation Strategy 2011-16 (Public version) </w:t>
      </w:r>
    </w:p>
    <w:p w14:paraId="318E4263" w14:textId="77777777" w:rsidR="00DC1182" w:rsidRPr="00A936DA" w:rsidRDefault="00DC1182" w:rsidP="00DC1182">
      <w:pPr>
        <w:widowControl w:val="0"/>
        <w:autoSpaceDE w:val="0"/>
        <w:autoSpaceDN w:val="0"/>
        <w:adjustRightInd w:val="0"/>
        <w:spacing w:line="1" w:lineRule="exact"/>
        <w:rPr>
          <w:rFonts w:ascii="Times New Roman" w:eastAsia="Times New Roman" w:hAnsi="Times New Roman"/>
          <w:sz w:val="24"/>
          <w:szCs w:val="24"/>
        </w:rPr>
      </w:pPr>
    </w:p>
    <w:p w14:paraId="39959EF1" w14:textId="77777777" w:rsidR="00DC1182" w:rsidRPr="00A936DA" w:rsidRDefault="00DC1182" w:rsidP="00DC1182">
      <w:pPr>
        <w:widowControl w:val="0"/>
        <w:numPr>
          <w:ilvl w:val="0"/>
          <w:numId w:val="24"/>
        </w:numPr>
        <w:overflowPunct w:val="0"/>
        <w:autoSpaceDE w:val="0"/>
        <w:autoSpaceDN w:val="0"/>
        <w:adjustRightInd w:val="0"/>
        <w:spacing w:after="160" w:line="259" w:lineRule="auto"/>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USAID Bangladesh DO:2 PMP </w:t>
      </w:r>
    </w:p>
    <w:p w14:paraId="3BFF4843" w14:textId="77777777" w:rsidR="00DC1182" w:rsidRPr="00A936DA" w:rsidRDefault="00DC1182" w:rsidP="00DC1182">
      <w:pPr>
        <w:widowControl w:val="0"/>
        <w:autoSpaceDE w:val="0"/>
        <w:autoSpaceDN w:val="0"/>
        <w:adjustRightInd w:val="0"/>
        <w:spacing w:line="15" w:lineRule="exact"/>
        <w:rPr>
          <w:rFonts w:ascii="Times New Roman" w:eastAsia="Times New Roman" w:hAnsi="Times New Roman"/>
          <w:sz w:val="24"/>
          <w:szCs w:val="24"/>
        </w:rPr>
      </w:pPr>
    </w:p>
    <w:p w14:paraId="4B83FB78"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21530F3A" w14:textId="77777777" w:rsidR="00DC1182" w:rsidRPr="00A936DA" w:rsidRDefault="00DC1182" w:rsidP="00DC1182">
      <w:pPr>
        <w:widowControl w:val="0"/>
        <w:autoSpaceDE w:val="0"/>
        <w:autoSpaceDN w:val="0"/>
        <w:adjustRightInd w:val="0"/>
        <w:spacing w:line="271" w:lineRule="exact"/>
        <w:rPr>
          <w:rFonts w:ascii="Times New Roman" w:eastAsia="Times New Roman" w:hAnsi="Times New Roman"/>
          <w:sz w:val="24"/>
          <w:szCs w:val="24"/>
        </w:rPr>
      </w:pPr>
    </w:p>
    <w:p w14:paraId="0A7BD560" w14:textId="77777777" w:rsidR="00DC1182" w:rsidRPr="00A936DA" w:rsidRDefault="00DC1182" w:rsidP="00676219">
      <w:pPr>
        <w:pStyle w:val="ListParagraph"/>
        <w:widowControl w:val="0"/>
        <w:numPr>
          <w:ilvl w:val="0"/>
          <w:numId w:val="18"/>
        </w:numPr>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DELIVERABLES</w:t>
      </w:r>
    </w:p>
    <w:p w14:paraId="4BB58B48" w14:textId="77777777" w:rsidR="00DC1182" w:rsidRPr="00A936DA" w:rsidRDefault="00DC1182" w:rsidP="00DC1182">
      <w:pPr>
        <w:widowControl w:val="0"/>
        <w:autoSpaceDE w:val="0"/>
        <w:autoSpaceDN w:val="0"/>
        <w:adjustRightInd w:val="0"/>
        <w:spacing w:line="202" w:lineRule="exact"/>
        <w:rPr>
          <w:rFonts w:ascii="Times New Roman" w:eastAsia="Times New Roman" w:hAnsi="Times New Roman"/>
          <w:sz w:val="24"/>
          <w:szCs w:val="24"/>
        </w:rPr>
      </w:pPr>
    </w:p>
    <w:p w14:paraId="0EAD26F8" w14:textId="77777777" w:rsidR="00DC1182" w:rsidRPr="00F41A6B" w:rsidRDefault="00DC1182" w:rsidP="00DC1182">
      <w:pPr>
        <w:widowControl w:val="0"/>
        <w:overflowPunct w:val="0"/>
        <w:autoSpaceDE w:val="0"/>
        <w:autoSpaceDN w:val="0"/>
        <w:adjustRightInd w:val="0"/>
        <w:spacing w:line="278" w:lineRule="auto"/>
        <w:ind w:right="1040"/>
        <w:rPr>
          <w:rFonts w:ascii="Times New Roman" w:eastAsia="Times New Roman" w:hAnsi="Times New Roman"/>
          <w:sz w:val="24"/>
          <w:szCs w:val="24"/>
        </w:rPr>
      </w:pPr>
      <w:r w:rsidRPr="00F41A6B">
        <w:rPr>
          <w:rFonts w:ascii="Times New Roman" w:eastAsia="Times New Roman" w:hAnsi="Times New Roman"/>
          <w:bCs/>
          <w:sz w:val="24"/>
          <w:szCs w:val="24"/>
        </w:rPr>
        <w:t xml:space="preserve">All deliverables are internal to </w:t>
      </w:r>
      <w:r w:rsidR="00137139" w:rsidRPr="00F41A6B">
        <w:rPr>
          <w:rFonts w:ascii="Times New Roman" w:eastAsia="Times New Roman" w:hAnsi="Times New Roman"/>
          <w:bCs/>
          <w:sz w:val="24"/>
          <w:szCs w:val="24"/>
        </w:rPr>
        <w:t>AESA</w:t>
      </w:r>
      <w:r w:rsidRPr="00F41A6B">
        <w:rPr>
          <w:rFonts w:ascii="Times New Roman" w:eastAsia="Times New Roman" w:hAnsi="Times New Roman"/>
          <w:bCs/>
          <w:sz w:val="24"/>
          <w:szCs w:val="24"/>
        </w:rPr>
        <w:t xml:space="preserve"> and the Evaluation Team unless otherwise instructed by </w:t>
      </w:r>
      <w:r w:rsidR="00137139" w:rsidRPr="00F41A6B">
        <w:rPr>
          <w:rFonts w:ascii="Times New Roman" w:eastAsia="Times New Roman" w:hAnsi="Times New Roman"/>
          <w:bCs/>
          <w:sz w:val="24"/>
          <w:szCs w:val="24"/>
        </w:rPr>
        <w:t>AESA</w:t>
      </w:r>
      <w:r w:rsidRPr="00F41A6B">
        <w:rPr>
          <w:rFonts w:ascii="Times New Roman" w:eastAsia="Times New Roman" w:hAnsi="Times New Roman"/>
          <w:bCs/>
          <w:sz w:val="24"/>
          <w:szCs w:val="24"/>
        </w:rPr>
        <w:t>. Evaluation deliverables include:</w:t>
      </w:r>
    </w:p>
    <w:p w14:paraId="23BCBB75" w14:textId="77777777" w:rsidR="00DC1182" w:rsidRPr="00A936DA" w:rsidRDefault="00DC1182" w:rsidP="00DC1182">
      <w:pPr>
        <w:widowControl w:val="0"/>
        <w:autoSpaceDE w:val="0"/>
        <w:autoSpaceDN w:val="0"/>
        <w:adjustRightInd w:val="0"/>
        <w:spacing w:line="383" w:lineRule="exact"/>
        <w:rPr>
          <w:rFonts w:ascii="Times New Roman" w:eastAsia="Times New Roman" w:hAnsi="Times New Roman"/>
          <w:sz w:val="24"/>
          <w:szCs w:val="24"/>
        </w:rPr>
      </w:pPr>
    </w:p>
    <w:p w14:paraId="1A70364C" w14:textId="2AC2096B" w:rsidR="00DC1182" w:rsidRPr="00A936DA" w:rsidRDefault="00DC1182" w:rsidP="00DC1182">
      <w:pPr>
        <w:widowControl w:val="0"/>
        <w:overflowPunct w:val="0"/>
        <w:autoSpaceDE w:val="0"/>
        <w:autoSpaceDN w:val="0"/>
        <w:adjustRightInd w:val="0"/>
        <w:spacing w:line="249" w:lineRule="auto"/>
        <w:ind w:right="80"/>
        <w:rPr>
          <w:rFonts w:ascii="Times New Roman" w:eastAsia="Times New Roman" w:hAnsi="Times New Roman"/>
          <w:sz w:val="24"/>
          <w:szCs w:val="24"/>
        </w:rPr>
      </w:pPr>
      <w:r w:rsidRPr="00A936DA">
        <w:rPr>
          <w:rFonts w:ascii="Times New Roman" w:eastAsia="Times New Roman" w:hAnsi="Times New Roman"/>
          <w:b/>
          <w:bCs/>
          <w:sz w:val="24"/>
          <w:szCs w:val="24"/>
        </w:rPr>
        <w:t xml:space="preserve">Evaluation Team Planning Meeting: </w:t>
      </w:r>
      <w:r w:rsidRPr="00A936DA">
        <w:rPr>
          <w:rFonts w:ascii="Times New Roman" w:eastAsia="Times New Roman" w:hAnsi="Times New Roman"/>
          <w:sz w:val="24"/>
          <w:szCs w:val="24"/>
        </w:rPr>
        <w:t>Essential in organizing the team’s efforts. During the</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t xml:space="preserve">meeting, the team should review and discuss the SOW in its entirety, clarify team members’ role and responsibilities, work plan, develop data collection methods, review and clarify any logistical and administrative procedures for the assignment and instruments and to prepare for the in-brief with </w:t>
      </w:r>
      <w:r w:rsidR="00FA2456" w:rsidRPr="00A936DA">
        <w:rPr>
          <w:rFonts w:ascii="Times New Roman" w:eastAsia="Times New Roman" w:hAnsi="Times New Roman"/>
          <w:sz w:val="24"/>
          <w:szCs w:val="24"/>
        </w:rPr>
        <w:t>AESA</w:t>
      </w:r>
      <w:r w:rsidRPr="00A936DA">
        <w:rPr>
          <w:rFonts w:ascii="Times New Roman" w:eastAsia="Times New Roman" w:hAnsi="Times New Roman"/>
          <w:sz w:val="24"/>
          <w:szCs w:val="24"/>
        </w:rPr>
        <w:t>.</w:t>
      </w:r>
    </w:p>
    <w:p w14:paraId="5DDFBD53" w14:textId="77777777" w:rsidR="00DC1182" w:rsidRPr="00A936DA" w:rsidRDefault="00DC1182" w:rsidP="00DC1182">
      <w:pPr>
        <w:widowControl w:val="0"/>
        <w:autoSpaceDE w:val="0"/>
        <w:autoSpaceDN w:val="0"/>
        <w:adjustRightInd w:val="0"/>
        <w:spacing w:line="224" w:lineRule="exact"/>
        <w:rPr>
          <w:rFonts w:ascii="Times New Roman" w:eastAsia="Times New Roman" w:hAnsi="Times New Roman"/>
          <w:sz w:val="24"/>
          <w:szCs w:val="24"/>
        </w:rPr>
      </w:pPr>
    </w:p>
    <w:p w14:paraId="6B6F1070" w14:textId="4D1D594D" w:rsidR="00DC1182" w:rsidRPr="00A936DA" w:rsidRDefault="00DC1182" w:rsidP="00DC1182">
      <w:pPr>
        <w:widowControl w:val="0"/>
        <w:overflowPunct w:val="0"/>
        <w:autoSpaceDE w:val="0"/>
        <w:autoSpaceDN w:val="0"/>
        <w:adjustRightInd w:val="0"/>
        <w:spacing w:line="249" w:lineRule="auto"/>
        <w:ind w:right="200"/>
        <w:rPr>
          <w:rFonts w:ascii="Times New Roman" w:eastAsia="Times New Roman" w:hAnsi="Times New Roman"/>
          <w:sz w:val="24"/>
          <w:szCs w:val="24"/>
        </w:rPr>
      </w:pPr>
      <w:r w:rsidRPr="00A936DA">
        <w:rPr>
          <w:rFonts w:ascii="Times New Roman" w:eastAsia="Times New Roman" w:hAnsi="Times New Roman"/>
          <w:b/>
          <w:bCs/>
          <w:sz w:val="24"/>
          <w:szCs w:val="24"/>
        </w:rPr>
        <w:lastRenderedPageBreak/>
        <w:t xml:space="preserve">Work Plan: </w:t>
      </w:r>
      <w:r w:rsidRPr="00A936DA">
        <w:rPr>
          <w:rFonts w:ascii="Times New Roman" w:eastAsia="Times New Roman" w:hAnsi="Times New Roman"/>
          <w:sz w:val="24"/>
          <w:szCs w:val="24"/>
        </w:rPr>
        <w:t>The</w:t>
      </w:r>
      <w:r w:rsidR="00D75310">
        <w:rPr>
          <w:rFonts w:ascii="Times New Roman" w:eastAsia="Times New Roman" w:hAnsi="Times New Roman"/>
          <w:sz w:val="24"/>
          <w:szCs w:val="24"/>
        </w:rPr>
        <w:t xml:space="preserve"> Evaluator</w:t>
      </w:r>
      <w:r w:rsidRPr="00A936DA">
        <w:rPr>
          <w:rFonts w:ascii="Times New Roman" w:eastAsia="Times New Roman" w:hAnsi="Times New Roman"/>
          <w:sz w:val="24"/>
          <w:szCs w:val="24"/>
        </w:rPr>
        <w:t xml:space="preserve"> will prepare a detailed work plan that includes task</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t>timeline</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t>methodology</w:t>
      </w:r>
      <w:r w:rsidR="00276445">
        <w:rPr>
          <w:rFonts w:ascii="Times New Roman" w:eastAsia="Times New Roman" w:hAnsi="Times New Roman"/>
          <w:sz w:val="24"/>
          <w:szCs w:val="24"/>
        </w:rPr>
        <w:t>,</w:t>
      </w:r>
      <w:r w:rsidRPr="00A936DA">
        <w:rPr>
          <w:rFonts w:ascii="Times New Roman" w:eastAsia="Times New Roman" w:hAnsi="Times New Roman"/>
          <w:sz w:val="24"/>
          <w:szCs w:val="24"/>
        </w:rPr>
        <w:t xml:space="preserve"> outlining approach to be used in answering each evaluation question, team responsibility, document review, key informant and stakeholder meetings, site visits, survey implementation, travel time, debriefings (for </w:t>
      </w:r>
      <w:r w:rsidR="00137139"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implementing </w:t>
      </w:r>
      <w:r w:rsidR="00137139" w:rsidRPr="00A936DA">
        <w:rPr>
          <w:rFonts w:ascii="Times New Roman" w:eastAsia="Times New Roman" w:hAnsi="Times New Roman"/>
          <w:sz w:val="24"/>
          <w:szCs w:val="24"/>
        </w:rPr>
        <w:t>partner and, if decided, USAID</w:t>
      </w:r>
      <w:r w:rsidR="00FA2456" w:rsidRPr="00A936DA">
        <w:rPr>
          <w:rFonts w:ascii="Times New Roman" w:eastAsia="Times New Roman" w:hAnsi="Times New Roman"/>
          <w:sz w:val="24"/>
          <w:szCs w:val="24"/>
        </w:rPr>
        <w:t xml:space="preserve"> and stakeholders</w:t>
      </w:r>
      <w:r w:rsidRPr="00A936DA">
        <w:rPr>
          <w:rFonts w:ascii="Times New Roman" w:eastAsia="Times New Roman" w:hAnsi="Times New Roman"/>
          <w:sz w:val="24"/>
          <w:szCs w:val="24"/>
        </w:rPr>
        <w:t>), draft and final report writing. The work plan will include a data analysis plan. The work</w:t>
      </w:r>
      <w:bookmarkStart w:id="4" w:name="page61"/>
      <w:bookmarkEnd w:id="4"/>
      <w:r w:rsidRPr="00A936DA">
        <w:rPr>
          <w:rFonts w:ascii="Times New Roman" w:eastAsia="Times New Roman" w:hAnsi="Times New Roman"/>
          <w:sz w:val="24"/>
          <w:szCs w:val="24"/>
        </w:rPr>
        <w:t xml:space="preserve"> plan will be submitted to the </w:t>
      </w:r>
      <w:r w:rsidR="00137139" w:rsidRPr="00A936DA">
        <w:rPr>
          <w:rFonts w:ascii="Times New Roman" w:eastAsia="Times New Roman" w:hAnsi="Times New Roman"/>
          <w:sz w:val="24"/>
          <w:szCs w:val="24"/>
        </w:rPr>
        <w:t>Head of M&amp;E, AESA</w:t>
      </w:r>
      <w:r w:rsidRPr="00A936DA">
        <w:rPr>
          <w:rFonts w:ascii="Times New Roman" w:eastAsia="Times New Roman" w:hAnsi="Times New Roman"/>
          <w:sz w:val="24"/>
          <w:szCs w:val="24"/>
        </w:rPr>
        <w:t xml:space="preserve"> for approval no later than the fifth day after commencement of the evaluation.</w:t>
      </w:r>
    </w:p>
    <w:p w14:paraId="1ED6791F" w14:textId="77777777" w:rsidR="00DC1182" w:rsidRPr="00A936DA" w:rsidRDefault="00DC1182" w:rsidP="00DC1182">
      <w:pPr>
        <w:widowControl w:val="0"/>
        <w:autoSpaceDE w:val="0"/>
        <w:autoSpaceDN w:val="0"/>
        <w:adjustRightInd w:val="0"/>
        <w:spacing w:line="116" w:lineRule="exact"/>
        <w:rPr>
          <w:rFonts w:ascii="Times New Roman" w:eastAsia="Times New Roman" w:hAnsi="Times New Roman"/>
          <w:sz w:val="24"/>
          <w:szCs w:val="24"/>
        </w:rPr>
      </w:pPr>
    </w:p>
    <w:p w14:paraId="24F16B69" w14:textId="11B09161" w:rsidR="00DC1182" w:rsidRPr="00A936DA" w:rsidRDefault="00DC1182" w:rsidP="00DC1182">
      <w:pPr>
        <w:widowControl w:val="0"/>
        <w:overflowPunct w:val="0"/>
        <w:autoSpaceDE w:val="0"/>
        <w:autoSpaceDN w:val="0"/>
        <w:adjustRightInd w:val="0"/>
        <w:spacing w:line="278" w:lineRule="auto"/>
        <w:ind w:right="240"/>
        <w:rPr>
          <w:rFonts w:ascii="Times New Roman" w:eastAsia="Times New Roman" w:hAnsi="Times New Roman"/>
          <w:sz w:val="24"/>
          <w:szCs w:val="24"/>
        </w:rPr>
      </w:pPr>
      <w:r w:rsidRPr="00A936DA">
        <w:rPr>
          <w:rFonts w:ascii="Times New Roman" w:eastAsia="Times New Roman" w:hAnsi="Times New Roman"/>
          <w:b/>
          <w:bCs/>
          <w:sz w:val="24"/>
          <w:szCs w:val="24"/>
        </w:rPr>
        <w:t xml:space="preserve">In-brief Meeting: </w:t>
      </w:r>
      <w:r w:rsidRPr="00A936DA">
        <w:rPr>
          <w:rFonts w:ascii="Times New Roman" w:eastAsia="Times New Roman" w:hAnsi="Times New Roman"/>
          <w:sz w:val="24"/>
          <w:szCs w:val="24"/>
        </w:rPr>
        <w:t xml:space="preserve">In brief with </w:t>
      </w:r>
      <w:r w:rsidR="00137139" w:rsidRPr="00A936DA">
        <w:rPr>
          <w:rFonts w:ascii="Times New Roman" w:eastAsia="Times New Roman" w:hAnsi="Times New Roman"/>
          <w:sz w:val="24"/>
          <w:szCs w:val="24"/>
        </w:rPr>
        <w:t>AESA</w:t>
      </w:r>
      <w:r w:rsidR="00FC352A">
        <w:rPr>
          <w:rFonts w:ascii="Times New Roman" w:eastAsia="Times New Roman" w:hAnsi="Times New Roman"/>
          <w:sz w:val="24"/>
          <w:szCs w:val="24"/>
        </w:rPr>
        <w:t>: Within five</w:t>
      </w:r>
      <w:r w:rsidRPr="00A936DA">
        <w:rPr>
          <w:rFonts w:ascii="Times New Roman" w:eastAsia="Times New Roman" w:hAnsi="Times New Roman"/>
          <w:sz w:val="24"/>
          <w:szCs w:val="24"/>
        </w:rPr>
        <w:t xml:space="preserve"> working days of </w:t>
      </w:r>
      <w:r w:rsidR="00FC352A">
        <w:rPr>
          <w:rFonts w:ascii="Times New Roman" w:eastAsia="Times New Roman" w:hAnsi="Times New Roman"/>
          <w:sz w:val="24"/>
          <w:szCs w:val="24"/>
        </w:rPr>
        <w:t>start of activities</w:t>
      </w:r>
      <w:r w:rsidRPr="00A936DA">
        <w:rPr>
          <w:rFonts w:ascii="Times New Roman" w:eastAsia="Times New Roman" w:hAnsi="Times New Roman"/>
          <w:sz w:val="24"/>
          <w:szCs w:val="24"/>
        </w:rPr>
        <w:t>;</w:t>
      </w:r>
    </w:p>
    <w:p w14:paraId="5CB26A1E" w14:textId="77777777" w:rsidR="00DC1182" w:rsidRPr="00A936DA" w:rsidRDefault="00DC1182" w:rsidP="00DC1182">
      <w:pPr>
        <w:widowControl w:val="0"/>
        <w:autoSpaceDE w:val="0"/>
        <w:autoSpaceDN w:val="0"/>
        <w:adjustRightInd w:val="0"/>
        <w:spacing w:line="114" w:lineRule="exact"/>
        <w:rPr>
          <w:rFonts w:ascii="Times New Roman" w:eastAsia="Times New Roman" w:hAnsi="Times New Roman"/>
          <w:sz w:val="24"/>
          <w:szCs w:val="24"/>
        </w:rPr>
      </w:pPr>
    </w:p>
    <w:p w14:paraId="439DEBF9" w14:textId="0F18BC3F" w:rsidR="00DC1182" w:rsidRPr="00A936DA" w:rsidRDefault="00DC1182" w:rsidP="00DC1182">
      <w:pPr>
        <w:widowControl w:val="0"/>
        <w:overflowPunct w:val="0"/>
        <w:autoSpaceDE w:val="0"/>
        <w:autoSpaceDN w:val="0"/>
        <w:adjustRightInd w:val="0"/>
        <w:spacing w:line="267" w:lineRule="auto"/>
        <w:ind w:right="380"/>
        <w:rPr>
          <w:rFonts w:ascii="Times New Roman" w:eastAsia="Times New Roman" w:hAnsi="Times New Roman"/>
          <w:sz w:val="24"/>
          <w:szCs w:val="24"/>
        </w:rPr>
      </w:pPr>
      <w:r w:rsidRPr="00A936DA">
        <w:rPr>
          <w:rFonts w:ascii="Times New Roman" w:eastAsia="Times New Roman" w:hAnsi="Times New Roman"/>
          <w:b/>
          <w:bCs/>
          <w:sz w:val="24"/>
          <w:szCs w:val="24"/>
        </w:rPr>
        <w:t xml:space="preserve">Evaluation Design Matrix: </w:t>
      </w:r>
      <w:r w:rsidRPr="00A936DA">
        <w:rPr>
          <w:rFonts w:ascii="Times New Roman" w:eastAsia="Times New Roman" w:hAnsi="Times New Roman"/>
          <w:sz w:val="24"/>
          <w:szCs w:val="24"/>
        </w:rPr>
        <w:t>A table that lists each evaluation question and the corresponding</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t xml:space="preserve">information sought, information sources, data collection sources, data analysis methods, and limitations. The matrix should be finalized and shared with </w:t>
      </w:r>
      <w:r w:rsidR="00137139" w:rsidRPr="00A936DA">
        <w:rPr>
          <w:rFonts w:ascii="Times New Roman" w:eastAsia="Times New Roman" w:hAnsi="Times New Roman"/>
          <w:sz w:val="24"/>
          <w:szCs w:val="24"/>
        </w:rPr>
        <w:t>AESA</w:t>
      </w:r>
      <w:r w:rsidR="00FA2456" w:rsidRPr="00A936DA">
        <w:rPr>
          <w:rFonts w:ascii="Times New Roman" w:eastAsia="Times New Roman" w:hAnsi="Times New Roman"/>
          <w:sz w:val="24"/>
          <w:szCs w:val="24"/>
        </w:rPr>
        <w:t xml:space="preserve"> Head </w:t>
      </w:r>
      <w:r w:rsidR="000C62F4">
        <w:rPr>
          <w:rFonts w:ascii="Times New Roman" w:eastAsia="Times New Roman" w:hAnsi="Times New Roman"/>
          <w:sz w:val="24"/>
          <w:szCs w:val="24"/>
        </w:rPr>
        <w:t>o</w:t>
      </w:r>
      <w:r w:rsidR="00FA2456" w:rsidRPr="00A936DA">
        <w:rPr>
          <w:rFonts w:ascii="Times New Roman" w:eastAsia="Times New Roman" w:hAnsi="Times New Roman"/>
          <w:sz w:val="24"/>
          <w:szCs w:val="24"/>
        </w:rPr>
        <w:t>f M&amp;E</w:t>
      </w:r>
      <w:r w:rsidRPr="00A936DA">
        <w:rPr>
          <w:rFonts w:ascii="Times New Roman" w:eastAsia="Times New Roman" w:hAnsi="Times New Roman"/>
          <w:sz w:val="24"/>
          <w:szCs w:val="24"/>
        </w:rPr>
        <w:t xml:space="preserve"> before evaluation field work starts. It should also be included as an annex in the evaluation report.</w:t>
      </w:r>
    </w:p>
    <w:p w14:paraId="1C727897" w14:textId="77777777" w:rsidR="00DC1182" w:rsidRPr="00A936DA" w:rsidRDefault="00DC1182" w:rsidP="00DC1182">
      <w:pPr>
        <w:widowControl w:val="0"/>
        <w:autoSpaceDE w:val="0"/>
        <w:autoSpaceDN w:val="0"/>
        <w:adjustRightInd w:val="0"/>
        <w:spacing w:line="126" w:lineRule="exact"/>
        <w:rPr>
          <w:rFonts w:ascii="Times New Roman" w:eastAsia="Times New Roman" w:hAnsi="Times New Roman"/>
          <w:sz w:val="24"/>
          <w:szCs w:val="24"/>
        </w:rPr>
      </w:pPr>
    </w:p>
    <w:p w14:paraId="6E88F71E" w14:textId="42FA8365" w:rsidR="00DC1182" w:rsidRPr="00A936DA" w:rsidRDefault="00DC1182" w:rsidP="00DC1182">
      <w:pPr>
        <w:widowControl w:val="0"/>
        <w:overflowPunct w:val="0"/>
        <w:autoSpaceDE w:val="0"/>
        <w:autoSpaceDN w:val="0"/>
        <w:adjustRightInd w:val="0"/>
        <w:spacing w:line="278" w:lineRule="auto"/>
        <w:ind w:right="320"/>
        <w:rPr>
          <w:rFonts w:ascii="Times New Roman" w:eastAsia="Times New Roman" w:hAnsi="Times New Roman"/>
          <w:sz w:val="24"/>
          <w:szCs w:val="24"/>
        </w:rPr>
      </w:pPr>
      <w:r w:rsidRPr="00A936DA">
        <w:rPr>
          <w:rFonts w:ascii="Times New Roman" w:eastAsia="Times New Roman" w:hAnsi="Times New Roman"/>
          <w:b/>
          <w:bCs/>
          <w:sz w:val="24"/>
          <w:szCs w:val="24"/>
        </w:rPr>
        <w:t xml:space="preserve">Data Collection Instruments: </w:t>
      </w:r>
      <w:r w:rsidRPr="00A936DA">
        <w:rPr>
          <w:rFonts w:ascii="Times New Roman" w:eastAsia="Times New Roman" w:hAnsi="Times New Roman"/>
          <w:sz w:val="24"/>
          <w:szCs w:val="24"/>
        </w:rPr>
        <w:t>Development and submission of data collection instruments to</w:t>
      </w:r>
      <w:r w:rsidR="00276445">
        <w:rPr>
          <w:rFonts w:ascii="Times New Roman" w:eastAsia="Times New Roman" w:hAnsi="Times New Roman"/>
          <w:sz w:val="24"/>
          <w:szCs w:val="24"/>
        </w:rPr>
        <w:t xml:space="preserve"> </w:t>
      </w:r>
      <w:r w:rsidR="00FA2456"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during the design phase and after the evaluation is completed;</w:t>
      </w:r>
    </w:p>
    <w:p w14:paraId="177D37EE" w14:textId="77777777" w:rsidR="00DC1182" w:rsidRPr="00A936DA" w:rsidRDefault="00DC1182" w:rsidP="00DC1182">
      <w:pPr>
        <w:widowControl w:val="0"/>
        <w:autoSpaceDE w:val="0"/>
        <w:autoSpaceDN w:val="0"/>
        <w:adjustRightInd w:val="0"/>
        <w:spacing w:line="112" w:lineRule="exact"/>
        <w:rPr>
          <w:rFonts w:ascii="Times New Roman" w:eastAsia="Times New Roman" w:hAnsi="Times New Roman"/>
          <w:sz w:val="24"/>
          <w:szCs w:val="24"/>
        </w:rPr>
      </w:pPr>
    </w:p>
    <w:p w14:paraId="39D76D05" w14:textId="3DC5F1A8" w:rsidR="00DC1182" w:rsidRPr="00A936DA" w:rsidRDefault="00DC1182" w:rsidP="00DC1182">
      <w:pPr>
        <w:widowControl w:val="0"/>
        <w:overflowPunct w:val="0"/>
        <w:autoSpaceDE w:val="0"/>
        <w:autoSpaceDN w:val="0"/>
        <w:adjustRightInd w:val="0"/>
        <w:spacing w:line="247" w:lineRule="auto"/>
        <w:ind w:right="20"/>
        <w:rPr>
          <w:rFonts w:ascii="Times New Roman" w:eastAsia="Times New Roman" w:hAnsi="Times New Roman"/>
          <w:sz w:val="24"/>
          <w:szCs w:val="24"/>
        </w:rPr>
      </w:pPr>
      <w:r w:rsidRPr="00A936DA">
        <w:rPr>
          <w:rFonts w:ascii="Times New Roman" w:eastAsia="Times New Roman" w:hAnsi="Times New Roman"/>
          <w:b/>
          <w:bCs/>
          <w:sz w:val="24"/>
          <w:szCs w:val="24"/>
        </w:rPr>
        <w:t xml:space="preserve">Regular Updates: </w:t>
      </w:r>
      <w:r w:rsidRPr="00A936DA">
        <w:rPr>
          <w:rFonts w:ascii="Times New Roman" w:eastAsia="Times New Roman" w:hAnsi="Times New Roman"/>
          <w:sz w:val="24"/>
          <w:szCs w:val="24"/>
        </w:rPr>
        <w:t xml:space="preserve">The Evaluation Team Leader will brief the </w:t>
      </w:r>
      <w:r w:rsidR="00FA2456" w:rsidRPr="00A936DA">
        <w:rPr>
          <w:rFonts w:ascii="Times New Roman" w:eastAsia="Times New Roman" w:hAnsi="Times New Roman"/>
          <w:sz w:val="24"/>
          <w:szCs w:val="24"/>
        </w:rPr>
        <w:t>Head of M&amp;E</w:t>
      </w:r>
      <w:r w:rsidRPr="00A936DA">
        <w:rPr>
          <w:rFonts w:ascii="Times New Roman" w:eastAsia="Times New Roman" w:hAnsi="Times New Roman"/>
          <w:sz w:val="24"/>
          <w:szCs w:val="24"/>
        </w:rPr>
        <w:t xml:space="preserve"> on progress with the evaluation on at least a weekly basis, in person or by electronic communication. Any delays or complications must be quickly communicated to </w:t>
      </w:r>
      <w:r w:rsidR="00FA2456"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as early as possible to allow quick resolution and to minimize any disruptions to the evaluation. Emerging opportunities to strengthen the evaluation should also be discussed with </w:t>
      </w:r>
      <w:r w:rsidR="00FA2456"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as they arise.</w:t>
      </w:r>
    </w:p>
    <w:p w14:paraId="187E1E34" w14:textId="77777777" w:rsidR="00DC1182" w:rsidRPr="00A936DA" w:rsidRDefault="00DC1182" w:rsidP="00DC1182">
      <w:pPr>
        <w:widowControl w:val="0"/>
        <w:autoSpaceDE w:val="0"/>
        <w:autoSpaceDN w:val="0"/>
        <w:adjustRightInd w:val="0"/>
        <w:spacing w:line="152" w:lineRule="exact"/>
        <w:rPr>
          <w:rFonts w:ascii="Times New Roman" w:eastAsia="Times New Roman" w:hAnsi="Times New Roman"/>
          <w:sz w:val="24"/>
          <w:szCs w:val="24"/>
        </w:rPr>
      </w:pPr>
    </w:p>
    <w:p w14:paraId="39596C03" w14:textId="79F7AD1F" w:rsidR="00DC1182" w:rsidRPr="00A936DA" w:rsidRDefault="00DC1182" w:rsidP="00DC1182">
      <w:pPr>
        <w:widowControl w:val="0"/>
        <w:overflowPunct w:val="0"/>
        <w:autoSpaceDE w:val="0"/>
        <w:autoSpaceDN w:val="0"/>
        <w:adjustRightInd w:val="0"/>
        <w:spacing w:line="252" w:lineRule="auto"/>
        <w:ind w:right="400"/>
        <w:rPr>
          <w:rFonts w:ascii="Times New Roman" w:eastAsia="Times New Roman" w:hAnsi="Times New Roman"/>
          <w:sz w:val="24"/>
          <w:szCs w:val="24"/>
        </w:rPr>
      </w:pPr>
      <w:r w:rsidRPr="00A936DA">
        <w:rPr>
          <w:rFonts w:ascii="Times New Roman" w:eastAsia="Times New Roman" w:hAnsi="Times New Roman"/>
          <w:b/>
          <w:bCs/>
          <w:sz w:val="24"/>
          <w:szCs w:val="24"/>
        </w:rPr>
        <w:t>Preliminary Draft Evaluation Report</w:t>
      </w:r>
      <w:r w:rsidRPr="00A936DA">
        <w:rPr>
          <w:rFonts w:ascii="Times New Roman" w:eastAsia="Times New Roman" w:hAnsi="Times New Roman"/>
          <w:b/>
          <w:bCs/>
          <w:i/>
          <w:iCs/>
          <w:sz w:val="24"/>
          <w:szCs w:val="24"/>
        </w:rPr>
        <w:t>:</w:t>
      </w:r>
      <w:r w:rsidR="00276445">
        <w:rPr>
          <w:rFonts w:ascii="Times New Roman" w:eastAsia="Times New Roman" w:hAnsi="Times New Roman"/>
          <w:b/>
          <w:bCs/>
          <w:i/>
          <w:iCs/>
          <w:sz w:val="24"/>
          <w:szCs w:val="24"/>
        </w:rPr>
        <w:t xml:space="preserve"> </w:t>
      </w:r>
      <w:r w:rsidRPr="00A936DA">
        <w:rPr>
          <w:rFonts w:ascii="Times New Roman" w:eastAsia="Times New Roman" w:hAnsi="Times New Roman"/>
          <w:sz w:val="24"/>
          <w:szCs w:val="24"/>
        </w:rPr>
        <w:t xml:space="preserve">The </w:t>
      </w:r>
      <w:r w:rsidR="00D75310">
        <w:rPr>
          <w:rFonts w:ascii="Times New Roman" w:eastAsia="Times New Roman" w:hAnsi="Times New Roman"/>
          <w:sz w:val="24"/>
          <w:szCs w:val="24"/>
        </w:rPr>
        <w:t>Evaluator</w:t>
      </w:r>
      <w:r w:rsidR="00D75310" w:rsidRPr="00A936DA">
        <w:rPr>
          <w:rFonts w:ascii="Times New Roman" w:eastAsia="Times New Roman" w:hAnsi="Times New Roman"/>
          <w:sz w:val="24"/>
          <w:szCs w:val="24"/>
        </w:rPr>
        <w:t xml:space="preserve"> </w:t>
      </w:r>
      <w:r w:rsidRPr="00A936DA">
        <w:rPr>
          <w:rFonts w:ascii="Times New Roman" w:eastAsia="Times New Roman" w:hAnsi="Times New Roman"/>
          <w:sz w:val="24"/>
          <w:szCs w:val="24"/>
        </w:rPr>
        <w:t>will submit a Preliminary Draft</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t xml:space="preserve">Evaluation Report to the </w:t>
      </w:r>
      <w:r w:rsidR="00FA2456" w:rsidRPr="00A936DA">
        <w:rPr>
          <w:rFonts w:ascii="Times New Roman" w:eastAsia="Times New Roman" w:hAnsi="Times New Roman"/>
          <w:sz w:val="24"/>
          <w:szCs w:val="24"/>
        </w:rPr>
        <w:t>AESA Head of M&amp;E</w:t>
      </w:r>
      <w:r w:rsidRPr="00A936DA">
        <w:rPr>
          <w:rFonts w:ascii="Times New Roman" w:eastAsia="Times New Roman" w:hAnsi="Times New Roman"/>
          <w:sz w:val="24"/>
          <w:szCs w:val="24"/>
        </w:rPr>
        <w:t xml:space="preserve"> five working days before the </w:t>
      </w:r>
      <w:r w:rsidR="00FA2456" w:rsidRPr="00A936DA">
        <w:rPr>
          <w:rFonts w:ascii="Times New Roman" w:eastAsia="Times New Roman" w:hAnsi="Times New Roman"/>
          <w:sz w:val="24"/>
          <w:szCs w:val="24"/>
        </w:rPr>
        <w:t>project</w:t>
      </w:r>
      <w:r w:rsidRPr="00A936DA">
        <w:rPr>
          <w:rFonts w:ascii="Times New Roman" w:eastAsia="Times New Roman" w:hAnsi="Times New Roman"/>
          <w:sz w:val="24"/>
          <w:szCs w:val="24"/>
        </w:rPr>
        <w:t xml:space="preserve"> debriefing. Within three working days after receipt, </w:t>
      </w:r>
      <w:r w:rsidR="00FA2456"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staff will provide preliminary comments prior to the debriefing.</w:t>
      </w:r>
    </w:p>
    <w:p w14:paraId="36916EA1" w14:textId="77777777" w:rsidR="00DC1182" w:rsidRPr="00A936DA" w:rsidRDefault="00DC1182" w:rsidP="00DC1182">
      <w:pPr>
        <w:widowControl w:val="0"/>
        <w:autoSpaceDE w:val="0"/>
        <w:autoSpaceDN w:val="0"/>
        <w:adjustRightInd w:val="0"/>
        <w:spacing w:line="146" w:lineRule="exact"/>
        <w:rPr>
          <w:rFonts w:ascii="Times New Roman" w:eastAsia="Times New Roman" w:hAnsi="Times New Roman"/>
          <w:sz w:val="24"/>
          <w:szCs w:val="24"/>
        </w:rPr>
      </w:pPr>
    </w:p>
    <w:p w14:paraId="044DF188" w14:textId="2DB96969" w:rsidR="00DC1182" w:rsidRPr="00A936DA" w:rsidRDefault="00DC1182" w:rsidP="00DC1182">
      <w:pPr>
        <w:widowControl w:val="0"/>
        <w:overflowPunct w:val="0"/>
        <w:autoSpaceDE w:val="0"/>
        <w:autoSpaceDN w:val="0"/>
        <w:adjustRightInd w:val="0"/>
        <w:spacing w:line="249" w:lineRule="auto"/>
        <w:ind w:right="200"/>
        <w:rPr>
          <w:rFonts w:ascii="Times New Roman" w:eastAsia="Times New Roman" w:hAnsi="Times New Roman"/>
          <w:sz w:val="24"/>
          <w:szCs w:val="24"/>
        </w:rPr>
      </w:pPr>
      <w:r w:rsidRPr="00A936DA">
        <w:rPr>
          <w:rFonts w:ascii="Times New Roman" w:eastAsia="Times New Roman" w:hAnsi="Times New Roman"/>
          <w:b/>
          <w:bCs/>
          <w:sz w:val="24"/>
          <w:szCs w:val="24"/>
        </w:rPr>
        <w:t xml:space="preserve">Debriefing with </w:t>
      </w:r>
      <w:r w:rsidR="00FA2456" w:rsidRPr="00A936DA">
        <w:rPr>
          <w:rFonts w:ascii="Times New Roman" w:eastAsia="Times New Roman" w:hAnsi="Times New Roman"/>
          <w:b/>
          <w:bCs/>
          <w:sz w:val="24"/>
          <w:szCs w:val="24"/>
        </w:rPr>
        <w:t>AESA</w:t>
      </w:r>
      <w:r w:rsidRPr="00A936DA">
        <w:rPr>
          <w:rFonts w:ascii="Times New Roman" w:eastAsia="Times New Roman" w:hAnsi="Times New Roman"/>
          <w:b/>
          <w:bCs/>
          <w:sz w:val="24"/>
          <w:szCs w:val="24"/>
        </w:rPr>
        <w:t xml:space="preserve">: </w:t>
      </w:r>
      <w:r w:rsidRPr="00A936DA">
        <w:rPr>
          <w:rFonts w:ascii="Times New Roman" w:eastAsia="Times New Roman" w:hAnsi="Times New Roman"/>
          <w:sz w:val="24"/>
          <w:szCs w:val="24"/>
        </w:rPr>
        <w:t>The</w:t>
      </w:r>
      <w:r w:rsidR="00D75310">
        <w:rPr>
          <w:rFonts w:ascii="Times New Roman" w:eastAsia="Times New Roman" w:hAnsi="Times New Roman"/>
          <w:sz w:val="24"/>
          <w:szCs w:val="24"/>
        </w:rPr>
        <w:t xml:space="preserve"> Evaluator</w:t>
      </w:r>
      <w:r w:rsidRPr="00A936DA">
        <w:rPr>
          <w:rFonts w:ascii="Times New Roman" w:eastAsia="Times New Roman" w:hAnsi="Times New Roman"/>
          <w:sz w:val="24"/>
          <w:szCs w:val="24"/>
        </w:rPr>
        <w:t xml:space="preserve"> will present the major evaluation findings to</w:t>
      </w:r>
      <w:r w:rsidR="00276445">
        <w:rPr>
          <w:rFonts w:ascii="Times New Roman" w:eastAsia="Times New Roman" w:hAnsi="Times New Roman"/>
          <w:sz w:val="24"/>
          <w:szCs w:val="24"/>
        </w:rPr>
        <w:t xml:space="preserve"> </w:t>
      </w:r>
      <w:r w:rsidR="00FA2456" w:rsidRPr="00A936DA">
        <w:rPr>
          <w:rFonts w:ascii="Times New Roman" w:eastAsia="Times New Roman" w:hAnsi="Times New Roman"/>
          <w:sz w:val="24"/>
          <w:szCs w:val="24"/>
        </w:rPr>
        <w:t xml:space="preserve">DAM and its technical partners, CARE and mPower </w:t>
      </w:r>
      <w:r w:rsidRPr="00A936DA">
        <w:rPr>
          <w:rFonts w:ascii="Times New Roman" w:eastAsia="Times New Roman" w:hAnsi="Times New Roman"/>
          <w:sz w:val="24"/>
          <w:szCs w:val="24"/>
        </w:rPr>
        <w:t xml:space="preserve">through a PowerPoint presentation. The debriefing will include a discussion of achievements and issues as well as any preliminary recommendations. The team will consider </w:t>
      </w:r>
      <w:r w:rsidR="00FA2456"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comments and incorporate them in the Draft Evaluation Report.</w:t>
      </w:r>
    </w:p>
    <w:p w14:paraId="3D37961E" w14:textId="77777777" w:rsidR="00DC1182" w:rsidRPr="00A936DA" w:rsidRDefault="00DC1182" w:rsidP="00DC1182">
      <w:pPr>
        <w:widowControl w:val="0"/>
        <w:autoSpaceDE w:val="0"/>
        <w:autoSpaceDN w:val="0"/>
        <w:adjustRightInd w:val="0"/>
        <w:spacing w:line="148" w:lineRule="exact"/>
        <w:rPr>
          <w:rFonts w:ascii="Times New Roman" w:eastAsia="Times New Roman" w:hAnsi="Times New Roman"/>
          <w:sz w:val="24"/>
          <w:szCs w:val="24"/>
        </w:rPr>
      </w:pPr>
    </w:p>
    <w:p w14:paraId="1886E115" w14:textId="61501128" w:rsidR="00DC1182" w:rsidRPr="00A936DA" w:rsidRDefault="00DC1182" w:rsidP="00DC1182">
      <w:pPr>
        <w:widowControl w:val="0"/>
        <w:overflowPunct w:val="0"/>
        <w:autoSpaceDE w:val="0"/>
        <w:autoSpaceDN w:val="0"/>
        <w:adjustRightInd w:val="0"/>
        <w:spacing w:line="247" w:lineRule="auto"/>
        <w:ind w:right="20"/>
        <w:rPr>
          <w:rFonts w:ascii="Times New Roman" w:eastAsia="Times New Roman" w:hAnsi="Times New Roman"/>
          <w:sz w:val="24"/>
          <w:szCs w:val="24"/>
        </w:rPr>
      </w:pPr>
      <w:r w:rsidRPr="00B275EF">
        <w:rPr>
          <w:rFonts w:ascii="Times New Roman" w:eastAsia="Times New Roman" w:hAnsi="Times New Roman"/>
          <w:b/>
          <w:bCs/>
          <w:sz w:val="24"/>
          <w:szCs w:val="24"/>
        </w:rPr>
        <w:t xml:space="preserve">Debriefing with </w:t>
      </w:r>
      <w:r w:rsidR="00FA2456" w:rsidRPr="00B275EF">
        <w:rPr>
          <w:rFonts w:ascii="Times New Roman" w:eastAsia="Times New Roman" w:hAnsi="Times New Roman"/>
          <w:b/>
          <w:bCs/>
          <w:sz w:val="24"/>
          <w:szCs w:val="24"/>
        </w:rPr>
        <w:t>Stakeholders</w:t>
      </w:r>
      <w:r w:rsidRPr="00B275EF">
        <w:rPr>
          <w:rFonts w:ascii="Times New Roman" w:eastAsia="Times New Roman" w:hAnsi="Times New Roman"/>
          <w:b/>
          <w:bCs/>
          <w:sz w:val="24"/>
          <w:szCs w:val="24"/>
        </w:rPr>
        <w:t xml:space="preserve">: </w:t>
      </w:r>
      <w:r w:rsidRPr="00B275EF">
        <w:rPr>
          <w:rFonts w:ascii="Times New Roman" w:eastAsia="Times New Roman" w:hAnsi="Times New Roman"/>
          <w:sz w:val="24"/>
          <w:szCs w:val="24"/>
        </w:rPr>
        <w:t>The team will present the major findings from the evaluation to</w:t>
      </w:r>
      <w:r w:rsidR="00276445" w:rsidRPr="00B275EF">
        <w:rPr>
          <w:rFonts w:ascii="Times New Roman" w:eastAsia="Times New Roman" w:hAnsi="Times New Roman"/>
          <w:sz w:val="24"/>
          <w:szCs w:val="24"/>
        </w:rPr>
        <w:t xml:space="preserve"> </w:t>
      </w:r>
      <w:r w:rsidR="00FA2456" w:rsidRPr="00B275EF">
        <w:rPr>
          <w:rFonts w:ascii="Times New Roman" w:eastAsia="Times New Roman" w:hAnsi="Times New Roman"/>
          <w:sz w:val="24"/>
          <w:szCs w:val="24"/>
        </w:rPr>
        <w:t xml:space="preserve">AESA </w:t>
      </w:r>
      <w:r w:rsidR="00466CBE" w:rsidRPr="00B275EF">
        <w:rPr>
          <w:rFonts w:ascii="Times New Roman" w:eastAsia="Times New Roman" w:hAnsi="Times New Roman"/>
          <w:sz w:val="24"/>
          <w:szCs w:val="24"/>
        </w:rPr>
        <w:t xml:space="preserve">and </w:t>
      </w:r>
      <w:r w:rsidRPr="00B275EF">
        <w:rPr>
          <w:rFonts w:ascii="Times New Roman" w:eastAsia="Times New Roman" w:hAnsi="Times New Roman"/>
          <w:sz w:val="24"/>
          <w:szCs w:val="24"/>
        </w:rPr>
        <w:t>USAID</w:t>
      </w:r>
      <w:r w:rsidR="00466CBE" w:rsidRPr="00B275EF">
        <w:rPr>
          <w:rFonts w:ascii="Times New Roman" w:eastAsia="Times New Roman" w:hAnsi="Times New Roman"/>
          <w:sz w:val="24"/>
          <w:szCs w:val="24"/>
        </w:rPr>
        <w:t xml:space="preserve"> </w:t>
      </w:r>
      <w:r w:rsidRPr="00B275EF">
        <w:rPr>
          <w:rFonts w:ascii="Times New Roman" w:eastAsia="Times New Roman" w:hAnsi="Times New Roman"/>
          <w:sz w:val="24"/>
          <w:szCs w:val="24"/>
        </w:rPr>
        <w:t xml:space="preserve">through a PowerPoint presentation. The debriefing will include a discussion of achievements and activities only, with no recommendations for possible modifications to project approaches, results, or activities. The team will consider </w:t>
      </w:r>
      <w:r w:rsidR="00466CBE" w:rsidRPr="00B275EF">
        <w:rPr>
          <w:rFonts w:ascii="Times New Roman" w:eastAsia="Times New Roman" w:hAnsi="Times New Roman"/>
          <w:sz w:val="24"/>
          <w:szCs w:val="24"/>
        </w:rPr>
        <w:t>USAID</w:t>
      </w:r>
      <w:r w:rsidRPr="00B275EF">
        <w:rPr>
          <w:rFonts w:ascii="Times New Roman" w:eastAsia="Times New Roman" w:hAnsi="Times New Roman"/>
          <w:sz w:val="24"/>
          <w:szCs w:val="24"/>
        </w:rPr>
        <w:t xml:space="preserve"> comments and incorporate them appropriately in drafting the evaluation report.</w:t>
      </w:r>
    </w:p>
    <w:p w14:paraId="0975907D" w14:textId="77777777" w:rsidR="00DC1182" w:rsidRPr="00A936DA" w:rsidRDefault="00DC1182" w:rsidP="00DC1182">
      <w:pPr>
        <w:widowControl w:val="0"/>
        <w:autoSpaceDE w:val="0"/>
        <w:autoSpaceDN w:val="0"/>
        <w:adjustRightInd w:val="0"/>
        <w:spacing w:line="228" w:lineRule="exact"/>
        <w:rPr>
          <w:rFonts w:ascii="Times New Roman" w:eastAsia="Times New Roman" w:hAnsi="Times New Roman"/>
          <w:sz w:val="24"/>
          <w:szCs w:val="24"/>
        </w:rPr>
      </w:pPr>
    </w:p>
    <w:p w14:paraId="7E34C52D" w14:textId="6CDB2D4D" w:rsidR="00DC1182" w:rsidRPr="00113DB3" w:rsidRDefault="00DC1182" w:rsidP="00DC1182">
      <w:pPr>
        <w:widowControl w:val="0"/>
        <w:overflowPunct w:val="0"/>
        <w:autoSpaceDE w:val="0"/>
        <w:autoSpaceDN w:val="0"/>
        <w:adjustRightInd w:val="0"/>
        <w:spacing w:line="249" w:lineRule="auto"/>
        <w:ind w:right="100"/>
        <w:rPr>
          <w:rFonts w:ascii="Times New Roman" w:eastAsia="Times New Roman" w:hAnsi="Times New Roman"/>
          <w:sz w:val="24"/>
          <w:szCs w:val="24"/>
        </w:rPr>
      </w:pPr>
      <w:r w:rsidRPr="00A936DA">
        <w:rPr>
          <w:rFonts w:ascii="Times New Roman" w:eastAsia="Times New Roman" w:hAnsi="Times New Roman"/>
          <w:b/>
          <w:bCs/>
          <w:sz w:val="24"/>
          <w:szCs w:val="24"/>
        </w:rPr>
        <w:t xml:space="preserve">Draft Evaluation Report </w:t>
      </w:r>
      <w:r w:rsidRPr="00A936DA">
        <w:rPr>
          <w:rFonts w:ascii="Times New Roman" w:eastAsia="Times New Roman" w:hAnsi="Times New Roman"/>
          <w:sz w:val="24"/>
          <w:szCs w:val="24"/>
        </w:rPr>
        <w:t>- A draft report on the findings and recommendations should be</w:t>
      </w:r>
      <w:r w:rsidR="00276445">
        <w:rPr>
          <w:rFonts w:ascii="Times New Roman" w:eastAsia="Times New Roman" w:hAnsi="Times New Roman"/>
          <w:sz w:val="24"/>
          <w:szCs w:val="24"/>
        </w:rPr>
        <w:t xml:space="preserve"> </w:t>
      </w:r>
      <w:r w:rsidRPr="00113DB3">
        <w:rPr>
          <w:rFonts w:ascii="Times New Roman" w:eastAsia="Times New Roman" w:hAnsi="Times New Roman"/>
          <w:sz w:val="24"/>
          <w:szCs w:val="24"/>
        </w:rPr>
        <w:t xml:space="preserve">submitted to </w:t>
      </w:r>
      <w:r w:rsidR="00F37FAD" w:rsidRPr="00113DB3">
        <w:rPr>
          <w:rFonts w:ascii="Times New Roman" w:eastAsia="Times New Roman" w:hAnsi="Times New Roman"/>
          <w:sz w:val="24"/>
          <w:szCs w:val="24"/>
        </w:rPr>
        <w:t>AESA</w:t>
      </w:r>
      <w:r w:rsidRPr="00113DB3">
        <w:rPr>
          <w:rFonts w:ascii="Times New Roman" w:eastAsia="Times New Roman" w:hAnsi="Times New Roman"/>
          <w:sz w:val="24"/>
          <w:szCs w:val="24"/>
        </w:rPr>
        <w:t xml:space="preserve"> 10 days after </w:t>
      </w:r>
      <w:r w:rsidR="00EC6A0B" w:rsidRPr="00113DB3">
        <w:rPr>
          <w:rFonts w:ascii="Times New Roman" w:eastAsia="Times New Roman" w:hAnsi="Times New Roman"/>
          <w:sz w:val="24"/>
          <w:szCs w:val="24"/>
        </w:rPr>
        <w:t>the debriefing</w:t>
      </w:r>
      <w:r w:rsidRPr="00113DB3">
        <w:rPr>
          <w:rFonts w:ascii="Times New Roman" w:eastAsia="Times New Roman" w:hAnsi="Times New Roman"/>
          <w:sz w:val="24"/>
          <w:szCs w:val="24"/>
        </w:rPr>
        <w:t>. The written report should clearly describe findings, conclusions, and recommendations</w:t>
      </w:r>
      <w:r w:rsidR="00F37FAD" w:rsidRPr="00113DB3">
        <w:rPr>
          <w:rFonts w:ascii="Times New Roman" w:eastAsia="Times New Roman" w:hAnsi="Times New Roman"/>
          <w:sz w:val="24"/>
          <w:szCs w:val="24"/>
        </w:rPr>
        <w:t xml:space="preserve">. </w:t>
      </w:r>
      <w:r w:rsidRPr="00113DB3">
        <w:rPr>
          <w:rFonts w:ascii="Times New Roman" w:eastAsia="Times New Roman" w:hAnsi="Times New Roman"/>
          <w:sz w:val="24"/>
          <w:szCs w:val="24"/>
        </w:rPr>
        <w:t xml:space="preserve">The report should answer all the evaluation questions and the structure of the report should make it clear how the questions were answered. The draft report must meet the criteria set forth under the Final Report section below. </w:t>
      </w:r>
      <w:r w:rsidR="00F37FAD" w:rsidRPr="00113DB3">
        <w:rPr>
          <w:rFonts w:ascii="Times New Roman" w:eastAsia="Times New Roman" w:hAnsi="Times New Roman"/>
          <w:sz w:val="24"/>
          <w:szCs w:val="24"/>
        </w:rPr>
        <w:t>AESA</w:t>
      </w:r>
      <w:r w:rsidRPr="00113DB3">
        <w:rPr>
          <w:rFonts w:ascii="Times New Roman" w:eastAsia="Times New Roman" w:hAnsi="Times New Roman"/>
          <w:sz w:val="24"/>
          <w:szCs w:val="24"/>
        </w:rPr>
        <w:t xml:space="preserve"> will provide comments on the draft report within 10 working days of submission.</w:t>
      </w:r>
    </w:p>
    <w:p w14:paraId="497D5146" w14:textId="77777777" w:rsidR="00DC1182" w:rsidRPr="00113DB3" w:rsidRDefault="00DC1182" w:rsidP="00DC1182">
      <w:pPr>
        <w:widowControl w:val="0"/>
        <w:autoSpaceDE w:val="0"/>
        <w:autoSpaceDN w:val="0"/>
        <w:adjustRightInd w:val="0"/>
        <w:spacing w:line="152" w:lineRule="exact"/>
        <w:rPr>
          <w:rFonts w:ascii="Times New Roman" w:eastAsia="Times New Roman" w:hAnsi="Times New Roman"/>
          <w:sz w:val="24"/>
          <w:szCs w:val="24"/>
        </w:rPr>
      </w:pPr>
    </w:p>
    <w:p w14:paraId="67A3C311" w14:textId="3D0DB165" w:rsidR="00DC1182" w:rsidRPr="00A936DA" w:rsidRDefault="00DC1182" w:rsidP="00DC1182">
      <w:pPr>
        <w:widowControl w:val="0"/>
        <w:overflowPunct w:val="0"/>
        <w:autoSpaceDE w:val="0"/>
        <w:autoSpaceDN w:val="0"/>
        <w:adjustRightInd w:val="0"/>
        <w:spacing w:line="250" w:lineRule="auto"/>
        <w:ind w:right="280"/>
        <w:rPr>
          <w:rFonts w:ascii="Times New Roman" w:eastAsia="Times New Roman" w:hAnsi="Times New Roman"/>
          <w:sz w:val="24"/>
          <w:szCs w:val="24"/>
        </w:rPr>
      </w:pPr>
      <w:r w:rsidRPr="00113DB3">
        <w:rPr>
          <w:rFonts w:ascii="Times New Roman" w:eastAsia="Times New Roman" w:hAnsi="Times New Roman"/>
          <w:b/>
          <w:bCs/>
          <w:sz w:val="24"/>
          <w:szCs w:val="24"/>
        </w:rPr>
        <w:lastRenderedPageBreak/>
        <w:t>Final Evaluation Report</w:t>
      </w:r>
      <w:r w:rsidRPr="00113DB3">
        <w:rPr>
          <w:rFonts w:ascii="Times New Roman" w:eastAsia="Times New Roman" w:hAnsi="Times New Roman"/>
          <w:b/>
          <w:bCs/>
          <w:i/>
          <w:iCs/>
          <w:sz w:val="24"/>
          <w:szCs w:val="24"/>
        </w:rPr>
        <w:t>:</w:t>
      </w:r>
      <w:r w:rsidR="00276445" w:rsidRPr="00113DB3">
        <w:rPr>
          <w:rFonts w:ascii="Times New Roman" w:eastAsia="Times New Roman" w:hAnsi="Times New Roman"/>
          <w:b/>
          <w:bCs/>
          <w:i/>
          <w:iCs/>
          <w:sz w:val="24"/>
          <w:szCs w:val="24"/>
        </w:rPr>
        <w:t xml:space="preserve"> </w:t>
      </w:r>
      <w:r w:rsidRPr="00113DB3">
        <w:rPr>
          <w:rFonts w:ascii="Times New Roman" w:eastAsia="Times New Roman" w:hAnsi="Times New Roman"/>
          <w:sz w:val="24"/>
          <w:szCs w:val="24"/>
        </w:rPr>
        <w:t>The</w:t>
      </w:r>
      <w:r w:rsidR="00D75310">
        <w:rPr>
          <w:rFonts w:ascii="Times New Roman" w:eastAsia="Times New Roman" w:hAnsi="Times New Roman"/>
          <w:sz w:val="24"/>
          <w:szCs w:val="24"/>
        </w:rPr>
        <w:t xml:space="preserve"> Evaluator</w:t>
      </w:r>
      <w:r w:rsidRPr="00113DB3">
        <w:rPr>
          <w:rFonts w:ascii="Times New Roman" w:eastAsia="Times New Roman" w:hAnsi="Times New Roman"/>
          <w:sz w:val="24"/>
          <w:szCs w:val="24"/>
        </w:rPr>
        <w:t xml:space="preserve"> will submit a Final Evaluation Report that</w:t>
      </w:r>
      <w:r w:rsidR="00276445" w:rsidRPr="00113DB3">
        <w:rPr>
          <w:rFonts w:ascii="Times New Roman" w:eastAsia="Times New Roman" w:hAnsi="Times New Roman"/>
          <w:sz w:val="24"/>
          <w:szCs w:val="24"/>
        </w:rPr>
        <w:t xml:space="preserve"> </w:t>
      </w:r>
      <w:r w:rsidRPr="00113DB3">
        <w:rPr>
          <w:rFonts w:ascii="Times New Roman" w:eastAsia="Times New Roman" w:hAnsi="Times New Roman"/>
          <w:sz w:val="24"/>
          <w:szCs w:val="24"/>
        </w:rPr>
        <w:t xml:space="preserve">incorporates </w:t>
      </w:r>
      <w:r w:rsidR="00F37FAD" w:rsidRPr="00113DB3">
        <w:rPr>
          <w:rFonts w:ascii="Times New Roman" w:eastAsia="Times New Roman" w:hAnsi="Times New Roman"/>
          <w:sz w:val="24"/>
          <w:szCs w:val="24"/>
        </w:rPr>
        <w:t>AESA</w:t>
      </w:r>
      <w:r w:rsidRPr="00113DB3">
        <w:rPr>
          <w:rFonts w:ascii="Times New Roman" w:eastAsia="Times New Roman" w:hAnsi="Times New Roman"/>
          <w:sz w:val="24"/>
          <w:szCs w:val="24"/>
        </w:rPr>
        <w:t xml:space="preserve"> comments and suggestions no later than five working days after </w:t>
      </w:r>
      <w:r w:rsidR="00F37FAD" w:rsidRPr="00113DB3">
        <w:rPr>
          <w:rFonts w:ascii="Times New Roman" w:eastAsia="Times New Roman" w:hAnsi="Times New Roman"/>
          <w:sz w:val="24"/>
          <w:szCs w:val="24"/>
        </w:rPr>
        <w:t>AESA</w:t>
      </w:r>
      <w:r w:rsidRPr="00113DB3">
        <w:rPr>
          <w:rFonts w:ascii="Times New Roman" w:eastAsia="Times New Roman" w:hAnsi="Times New Roman"/>
          <w:sz w:val="24"/>
          <w:szCs w:val="24"/>
        </w:rPr>
        <w:t xml:space="preserve"> provides written comments on the Draft Evaluation Report. The format of the final report is</w:t>
      </w:r>
      <w:r w:rsidRPr="00A936DA">
        <w:rPr>
          <w:rFonts w:ascii="Times New Roman" w:eastAsia="Times New Roman" w:hAnsi="Times New Roman"/>
          <w:sz w:val="24"/>
          <w:szCs w:val="24"/>
        </w:rPr>
        <w:t xml:space="preserve"> provided below. The report will be submitted in English, electronically. The final report should meet the following criteria to ensure the quality of the report:</w:t>
      </w:r>
    </w:p>
    <w:p w14:paraId="107F5ED0" w14:textId="77777777" w:rsidR="00DC1182" w:rsidRPr="00A936DA" w:rsidRDefault="00DC1182" w:rsidP="00DC1182">
      <w:pPr>
        <w:widowControl w:val="0"/>
        <w:autoSpaceDE w:val="0"/>
        <w:autoSpaceDN w:val="0"/>
        <w:adjustRightInd w:val="0"/>
        <w:spacing w:line="150" w:lineRule="exact"/>
        <w:rPr>
          <w:rFonts w:ascii="Times New Roman" w:eastAsia="Times New Roman" w:hAnsi="Times New Roman"/>
          <w:sz w:val="24"/>
          <w:szCs w:val="24"/>
        </w:rPr>
      </w:pPr>
    </w:p>
    <w:p w14:paraId="0164F9CE" w14:textId="77777777" w:rsidR="00DC1182" w:rsidRPr="00A936DA" w:rsidRDefault="00DC1182" w:rsidP="00DC1182">
      <w:pPr>
        <w:widowControl w:val="0"/>
        <w:numPr>
          <w:ilvl w:val="0"/>
          <w:numId w:val="25"/>
        </w:numPr>
        <w:overflowPunct w:val="0"/>
        <w:autoSpaceDE w:val="0"/>
        <w:autoSpaceDN w:val="0"/>
        <w:adjustRightInd w:val="0"/>
        <w:spacing w:after="160" w:line="272" w:lineRule="auto"/>
        <w:ind w:right="180"/>
        <w:jc w:val="both"/>
        <w:rPr>
          <w:rFonts w:ascii="Times New Roman" w:eastAsia="Times New Roman" w:hAnsi="Times New Roman"/>
          <w:b/>
          <w:bCs/>
          <w:sz w:val="24"/>
          <w:szCs w:val="24"/>
        </w:rPr>
      </w:pPr>
      <w:r w:rsidRPr="00A936DA">
        <w:rPr>
          <w:rFonts w:ascii="Times New Roman" w:eastAsia="Times New Roman" w:hAnsi="Times New Roman"/>
          <w:sz w:val="24"/>
          <w:szCs w:val="24"/>
        </w:rPr>
        <w:t xml:space="preserve">The evaluation report should represent a thoughtful, well-researched and well organized effort to objectively evaluate what worked in the project, what did not and why. </w:t>
      </w:r>
    </w:p>
    <w:p w14:paraId="19CFF5B5" w14:textId="77777777" w:rsidR="00DC1182" w:rsidRPr="00A936DA" w:rsidRDefault="00DC1182" w:rsidP="00DC1182">
      <w:pPr>
        <w:widowControl w:val="0"/>
        <w:autoSpaceDE w:val="0"/>
        <w:autoSpaceDN w:val="0"/>
        <w:adjustRightInd w:val="0"/>
        <w:spacing w:line="46" w:lineRule="exact"/>
        <w:rPr>
          <w:rFonts w:ascii="Times New Roman" w:eastAsia="Times New Roman" w:hAnsi="Times New Roman"/>
          <w:b/>
          <w:bCs/>
          <w:sz w:val="24"/>
          <w:szCs w:val="24"/>
        </w:rPr>
      </w:pPr>
    </w:p>
    <w:p w14:paraId="5A11D820" w14:textId="77777777" w:rsidR="00DC1182" w:rsidRPr="00A936DA" w:rsidRDefault="00DC1182" w:rsidP="00DC1182">
      <w:pPr>
        <w:widowControl w:val="0"/>
        <w:numPr>
          <w:ilvl w:val="0"/>
          <w:numId w:val="25"/>
        </w:numPr>
        <w:overflowPunct w:val="0"/>
        <w:autoSpaceDE w:val="0"/>
        <w:autoSpaceDN w:val="0"/>
        <w:adjustRightInd w:val="0"/>
        <w:spacing w:after="160" w:line="259" w:lineRule="auto"/>
        <w:jc w:val="both"/>
        <w:rPr>
          <w:rFonts w:ascii="Times New Roman" w:eastAsia="Times New Roman" w:hAnsi="Times New Roman"/>
          <w:b/>
          <w:bCs/>
          <w:sz w:val="24"/>
          <w:szCs w:val="24"/>
        </w:rPr>
      </w:pPr>
      <w:r w:rsidRPr="00A936DA">
        <w:rPr>
          <w:rFonts w:ascii="Times New Roman" w:eastAsia="Times New Roman" w:hAnsi="Times New Roman"/>
          <w:sz w:val="24"/>
          <w:szCs w:val="24"/>
        </w:rPr>
        <w:t xml:space="preserve">Evaluation report shall address all evaluation questions included in the scope of work. </w:t>
      </w:r>
    </w:p>
    <w:p w14:paraId="799D31E1" w14:textId="77777777" w:rsidR="00DC1182" w:rsidRPr="00A936DA" w:rsidRDefault="00DC1182" w:rsidP="00DC1182">
      <w:pPr>
        <w:widowControl w:val="0"/>
        <w:autoSpaceDE w:val="0"/>
        <w:autoSpaceDN w:val="0"/>
        <w:adjustRightInd w:val="0"/>
        <w:spacing w:line="120" w:lineRule="exact"/>
        <w:rPr>
          <w:rFonts w:ascii="Times New Roman" w:eastAsia="Times New Roman" w:hAnsi="Times New Roman"/>
          <w:b/>
          <w:bCs/>
          <w:sz w:val="24"/>
          <w:szCs w:val="24"/>
        </w:rPr>
      </w:pPr>
    </w:p>
    <w:p w14:paraId="1E8F7CA0" w14:textId="2F65C1C2" w:rsidR="00DC1182" w:rsidRPr="00A936DA" w:rsidRDefault="00DC1182" w:rsidP="00DC1182">
      <w:pPr>
        <w:widowControl w:val="0"/>
        <w:numPr>
          <w:ilvl w:val="0"/>
          <w:numId w:val="25"/>
        </w:numPr>
        <w:overflowPunct w:val="0"/>
        <w:autoSpaceDE w:val="0"/>
        <w:autoSpaceDN w:val="0"/>
        <w:adjustRightInd w:val="0"/>
        <w:spacing w:after="160" w:line="250" w:lineRule="auto"/>
        <w:ind w:right="100"/>
        <w:rPr>
          <w:rFonts w:ascii="Times New Roman" w:eastAsia="Times New Roman" w:hAnsi="Times New Roman"/>
          <w:b/>
          <w:bCs/>
          <w:sz w:val="24"/>
          <w:szCs w:val="24"/>
        </w:rPr>
      </w:pPr>
      <w:r w:rsidRPr="00A936DA">
        <w:rPr>
          <w:rFonts w:ascii="Times New Roman" w:eastAsia="Times New Roman" w:hAnsi="Times New Roman"/>
          <w:sz w:val="24"/>
          <w:szCs w:val="24"/>
        </w:rPr>
        <w:t xml:space="preserve">The evaluation report should include the scope of work as an annex. All modifications to the scope of work, whether in technical requirements, evaluation questions, evaluation team composition, methodology or timeline need to be agreed upon in writing by the </w:t>
      </w:r>
      <w:r w:rsidR="00F37FAD" w:rsidRPr="00A936DA">
        <w:rPr>
          <w:rFonts w:ascii="Times New Roman" w:eastAsia="Times New Roman" w:hAnsi="Times New Roman"/>
          <w:sz w:val="24"/>
          <w:szCs w:val="24"/>
        </w:rPr>
        <w:t>AESA Head of M&amp;E</w:t>
      </w:r>
      <w:r w:rsidRPr="00A936DA">
        <w:rPr>
          <w:rFonts w:ascii="Times New Roman" w:eastAsia="Times New Roman" w:hAnsi="Times New Roman"/>
          <w:sz w:val="24"/>
          <w:szCs w:val="24"/>
        </w:rPr>
        <w:t xml:space="preserve">. </w:t>
      </w:r>
    </w:p>
    <w:p w14:paraId="01ACD195" w14:textId="77777777" w:rsidR="00DC1182" w:rsidRPr="00A936DA" w:rsidRDefault="00DC1182" w:rsidP="00DC1182">
      <w:pPr>
        <w:widowControl w:val="0"/>
        <w:autoSpaceDE w:val="0"/>
        <w:autoSpaceDN w:val="0"/>
        <w:adjustRightInd w:val="0"/>
        <w:spacing w:line="71" w:lineRule="exact"/>
        <w:rPr>
          <w:rFonts w:ascii="Times New Roman" w:eastAsia="Times New Roman" w:hAnsi="Times New Roman"/>
          <w:b/>
          <w:bCs/>
          <w:sz w:val="24"/>
          <w:szCs w:val="24"/>
        </w:rPr>
      </w:pPr>
    </w:p>
    <w:p w14:paraId="5DF0F13B" w14:textId="77777777" w:rsidR="00DC1182" w:rsidRPr="00A936DA" w:rsidRDefault="00DC1182" w:rsidP="00DC1182">
      <w:pPr>
        <w:widowControl w:val="0"/>
        <w:numPr>
          <w:ilvl w:val="0"/>
          <w:numId w:val="25"/>
        </w:numPr>
        <w:overflowPunct w:val="0"/>
        <w:autoSpaceDE w:val="0"/>
        <w:autoSpaceDN w:val="0"/>
        <w:adjustRightInd w:val="0"/>
        <w:spacing w:after="160" w:line="256" w:lineRule="auto"/>
        <w:ind w:right="80"/>
        <w:jc w:val="both"/>
        <w:rPr>
          <w:rFonts w:ascii="Times New Roman" w:eastAsia="Times New Roman" w:hAnsi="Times New Roman"/>
          <w:b/>
          <w:bCs/>
          <w:sz w:val="24"/>
          <w:szCs w:val="24"/>
        </w:rPr>
      </w:pPr>
      <w:r w:rsidRPr="00A936DA">
        <w:rPr>
          <w:rFonts w:ascii="Times New Roman" w:eastAsia="Times New Roman" w:hAnsi="Times New Roman"/>
          <w:sz w:val="24"/>
          <w:szCs w:val="24"/>
        </w:rPr>
        <w:t xml:space="preserve">Evaluation methodology shall be explained in detail and all tools used in conducting the evaluation such as questionnaires, checklists and discussion guides will be included in an Annex in the final report. </w:t>
      </w:r>
    </w:p>
    <w:p w14:paraId="7F6355CD" w14:textId="77777777" w:rsidR="00DC1182" w:rsidRPr="00A936DA" w:rsidRDefault="00DC1182" w:rsidP="00DC1182">
      <w:pPr>
        <w:widowControl w:val="0"/>
        <w:autoSpaceDE w:val="0"/>
        <w:autoSpaceDN w:val="0"/>
        <w:adjustRightInd w:val="0"/>
        <w:spacing w:line="64" w:lineRule="exact"/>
        <w:rPr>
          <w:rFonts w:ascii="Times New Roman" w:eastAsia="Times New Roman" w:hAnsi="Times New Roman"/>
          <w:b/>
          <w:bCs/>
          <w:sz w:val="24"/>
          <w:szCs w:val="24"/>
        </w:rPr>
      </w:pPr>
    </w:p>
    <w:p w14:paraId="20DF8380" w14:textId="77777777" w:rsidR="00DC1182" w:rsidRPr="00A936DA" w:rsidRDefault="00DC1182" w:rsidP="00DC1182">
      <w:pPr>
        <w:widowControl w:val="0"/>
        <w:numPr>
          <w:ilvl w:val="0"/>
          <w:numId w:val="25"/>
        </w:numPr>
        <w:overflowPunct w:val="0"/>
        <w:autoSpaceDE w:val="0"/>
        <w:autoSpaceDN w:val="0"/>
        <w:adjustRightInd w:val="0"/>
        <w:spacing w:after="160" w:line="256" w:lineRule="auto"/>
        <w:ind w:right="220"/>
        <w:rPr>
          <w:rFonts w:ascii="Times New Roman" w:eastAsia="Times New Roman" w:hAnsi="Times New Roman"/>
          <w:b/>
          <w:bCs/>
          <w:sz w:val="24"/>
          <w:szCs w:val="24"/>
        </w:rPr>
      </w:pPr>
      <w:r w:rsidRPr="00A936DA">
        <w:rPr>
          <w:rFonts w:ascii="Times New Roman" w:eastAsia="Times New Roman" w:hAnsi="Times New Roman"/>
          <w:sz w:val="24"/>
          <w:szCs w:val="24"/>
        </w:rPr>
        <w:t xml:space="preserve">Limitations to the evaluation shall be disclosed in the report, with particular attention to the limitations associated with the evaluation methodology (selection bias, recall bias, etc.). </w:t>
      </w:r>
    </w:p>
    <w:p w14:paraId="39C479E0" w14:textId="77777777" w:rsidR="00DC1182" w:rsidRPr="00A936DA" w:rsidRDefault="00DC1182" w:rsidP="00DC1182">
      <w:pPr>
        <w:widowControl w:val="0"/>
        <w:autoSpaceDE w:val="0"/>
        <w:autoSpaceDN w:val="0"/>
        <w:adjustRightInd w:val="0"/>
        <w:spacing w:line="64" w:lineRule="exact"/>
        <w:rPr>
          <w:rFonts w:ascii="Times New Roman" w:eastAsia="Times New Roman" w:hAnsi="Times New Roman"/>
          <w:b/>
          <w:bCs/>
          <w:sz w:val="24"/>
          <w:szCs w:val="24"/>
        </w:rPr>
      </w:pPr>
    </w:p>
    <w:p w14:paraId="41845EF1" w14:textId="77777777" w:rsidR="00DC1182" w:rsidRPr="00A936DA" w:rsidRDefault="00DC1182" w:rsidP="00DC1182">
      <w:pPr>
        <w:widowControl w:val="0"/>
        <w:numPr>
          <w:ilvl w:val="0"/>
          <w:numId w:val="25"/>
        </w:numPr>
        <w:overflowPunct w:val="0"/>
        <w:autoSpaceDE w:val="0"/>
        <w:autoSpaceDN w:val="0"/>
        <w:adjustRightInd w:val="0"/>
        <w:spacing w:after="160" w:line="256" w:lineRule="auto"/>
        <w:ind w:right="140"/>
        <w:rPr>
          <w:rFonts w:ascii="Times New Roman" w:eastAsia="Times New Roman" w:hAnsi="Times New Roman"/>
          <w:b/>
          <w:bCs/>
          <w:sz w:val="24"/>
          <w:szCs w:val="24"/>
        </w:rPr>
      </w:pPr>
      <w:r w:rsidRPr="00A936DA">
        <w:rPr>
          <w:rFonts w:ascii="Times New Roman" w:eastAsia="Times New Roman" w:hAnsi="Times New Roman"/>
          <w:sz w:val="24"/>
          <w:szCs w:val="24"/>
        </w:rPr>
        <w:t xml:space="preserve">Evaluation findings should be presented as analyzed facts, evidence and data and not based on anecdotes, hearsay or the compilation of people’s opinions. Findings should be specific, concise and supported by strong quantitative or qualitative evidence. </w:t>
      </w:r>
    </w:p>
    <w:p w14:paraId="0E3B11DB" w14:textId="77777777" w:rsidR="00DC1182" w:rsidRPr="00A936DA" w:rsidRDefault="00DC1182" w:rsidP="00DC1182">
      <w:pPr>
        <w:widowControl w:val="0"/>
        <w:autoSpaceDE w:val="0"/>
        <w:autoSpaceDN w:val="0"/>
        <w:adjustRightInd w:val="0"/>
        <w:spacing w:line="64" w:lineRule="exact"/>
        <w:rPr>
          <w:rFonts w:ascii="Times New Roman" w:eastAsia="Times New Roman" w:hAnsi="Times New Roman"/>
          <w:b/>
          <w:bCs/>
          <w:sz w:val="24"/>
          <w:szCs w:val="24"/>
        </w:rPr>
      </w:pPr>
    </w:p>
    <w:p w14:paraId="0B28AAEB" w14:textId="77777777" w:rsidR="00DC1182" w:rsidRPr="00A936DA" w:rsidRDefault="00DC1182" w:rsidP="00DC1182">
      <w:pPr>
        <w:widowControl w:val="0"/>
        <w:numPr>
          <w:ilvl w:val="0"/>
          <w:numId w:val="25"/>
        </w:numPr>
        <w:overflowPunct w:val="0"/>
        <w:autoSpaceDE w:val="0"/>
        <w:autoSpaceDN w:val="0"/>
        <w:adjustRightInd w:val="0"/>
        <w:spacing w:after="160" w:line="259" w:lineRule="auto"/>
        <w:jc w:val="both"/>
        <w:rPr>
          <w:rFonts w:ascii="Times New Roman" w:eastAsia="Times New Roman" w:hAnsi="Times New Roman"/>
          <w:b/>
          <w:bCs/>
          <w:sz w:val="24"/>
          <w:szCs w:val="24"/>
        </w:rPr>
      </w:pPr>
      <w:r w:rsidRPr="00A936DA">
        <w:rPr>
          <w:rFonts w:ascii="Times New Roman" w:eastAsia="Times New Roman" w:hAnsi="Times New Roman"/>
          <w:sz w:val="24"/>
          <w:szCs w:val="24"/>
        </w:rPr>
        <w:t xml:space="preserve">Sources of information need to be properly identified and listed in an annex. </w:t>
      </w:r>
    </w:p>
    <w:p w14:paraId="3231C13A" w14:textId="77777777" w:rsidR="00DC1182" w:rsidRPr="00A936DA" w:rsidRDefault="00DC1182" w:rsidP="00DC1182">
      <w:pPr>
        <w:widowControl w:val="0"/>
        <w:autoSpaceDE w:val="0"/>
        <w:autoSpaceDN w:val="0"/>
        <w:adjustRightInd w:val="0"/>
        <w:spacing w:line="120" w:lineRule="exact"/>
        <w:rPr>
          <w:rFonts w:ascii="Times New Roman" w:eastAsia="Times New Roman" w:hAnsi="Times New Roman"/>
          <w:b/>
          <w:bCs/>
          <w:sz w:val="24"/>
          <w:szCs w:val="24"/>
        </w:rPr>
      </w:pPr>
    </w:p>
    <w:p w14:paraId="39CEAF54" w14:textId="77777777" w:rsidR="00DC1182" w:rsidRPr="00A936DA" w:rsidRDefault="00DC1182" w:rsidP="00DC1182">
      <w:pPr>
        <w:widowControl w:val="0"/>
        <w:numPr>
          <w:ilvl w:val="0"/>
          <w:numId w:val="25"/>
        </w:numPr>
        <w:overflowPunct w:val="0"/>
        <w:autoSpaceDE w:val="0"/>
        <w:autoSpaceDN w:val="0"/>
        <w:adjustRightInd w:val="0"/>
        <w:spacing w:after="160" w:line="259" w:lineRule="auto"/>
        <w:jc w:val="both"/>
        <w:rPr>
          <w:rFonts w:ascii="Times New Roman" w:eastAsia="Times New Roman" w:hAnsi="Times New Roman"/>
          <w:b/>
          <w:bCs/>
          <w:sz w:val="24"/>
          <w:szCs w:val="24"/>
        </w:rPr>
      </w:pPr>
      <w:r w:rsidRPr="00A936DA">
        <w:rPr>
          <w:rFonts w:ascii="Times New Roman" w:eastAsia="Times New Roman" w:hAnsi="Times New Roman"/>
          <w:sz w:val="24"/>
          <w:szCs w:val="24"/>
        </w:rPr>
        <w:t xml:space="preserve">Recommendations need to be supported by a specific set of findings. </w:t>
      </w:r>
    </w:p>
    <w:p w14:paraId="4928FA83" w14:textId="77777777" w:rsidR="00DC1182" w:rsidRPr="00A936DA" w:rsidRDefault="00DC1182" w:rsidP="00DC1182">
      <w:pPr>
        <w:widowControl w:val="0"/>
        <w:autoSpaceDE w:val="0"/>
        <w:autoSpaceDN w:val="0"/>
        <w:adjustRightInd w:val="0"/>
        <w:spacing w:line="120" w:lineRule="exact"/>
        <w:rPr>
          <w:rFonts w:ascii="Times New Roman" w:eastAsia="Times New Roman" w:hAnsi="Times New Roman"/>
          <w:b/>
          <w:bCs/>
          <w:sz w:val="24"/>
          <w:szCs w:val="24"/>
        </w:rPr>
      </w:pPr>
    </w:p>
    <w:p w14:paraId="441F5AFE" w14:textId="77777777" w:rsidR="00DC1182" w:rsidRPr="00A936DA" w:rsidRDefault="00DC1182" w:rsidP="00DC1182">
      <w:pPr>
        <w:widowControl w:val="0"/>
        <w:numPr>
          <w:ilvl w:val="0"/>
          <w:numId w:val="25"/>
        </w:numPr>
        <w:overflowPunct w:val="0"/>
        <w:autoSpaceDE w:val="0"/>
        <w:autoSpaceDN w:val="0"/>
        <w:adjustRightInd w:val="0"/>
        <w:spacing w:after="160" w:line="272" w:lineRule="auto"/>
        <w:ind w:right="880"/>
        <w:jc w:val="both"/>
        <w:rPr>
          <w:rFonts w:ascii="Times New Roman" w:eastAsia="Times New Roman" w:hAnsi="Times New Roman"/>
          <w:b/>
          <w:bCs/>
          <w:sz w:val="24"/>
          <w:szCs w:val="24"/>
        </w:rPr>
      </w:pPr>
      <w:r w:rsidRPr="00A936DA">
        <w:rPr>
          <w:rFonts w:ascii="Times New Roman" w:eastAsia="Times New Roman" w:hAnsi="Times New Roman"/>
          <w:sz w:val="24"/>
          <w:szCs w:val="24"/>
        </w:rPr>
        <w:t xml:space="preserve">Recommendations should be action-oriented, practical and specific, with defined responsibility for the action. </w:t>
      </w:r>
    </w:p>
    <w:p w14:paraId="01F28F3B" w14:textId="77777777" w:rsidR="00DC1182" w:rsidRPr="00A936DA" w:rsidRDefault="00DC1182" w:rsidP="00DC1182">
      <w:pPr>
        <w:widowControl w:val="0"/>
        <w:autoSpaceDE w:val="0"/>
        <w:autoSpaceDN w:val="0"/>
        <w:adjustRightInd w:val="0"/>
        <w:spacing w:line="46" w:lineRule="exact"/>
        <w:rPr>
          <w:rFonts w:ascii="Times New Roman" w:eastAsia="Times New Roman" w:hAnsi="Times New Roman"/>
          <w:sz w:val="24"/>
          <w:szCs w:val="24"/>
        </w:rPr>
      </w:pPr>
    </w:p>
    <w:p w14:paraId="516D6C73" w14:textId="77777777" w:rsidR="00DC1182" w:rsidRPr="00A936DA" w:rsidRDefault="00DC1182" w:rsidP="00DC1182">
      <w:pPr>
        <w:widowControl w:val="0"/>
        <w:overflowPunct w:val="0"/>
        <w:autoSpaceDE w:val="0"/>
        <w:autoSpaceDN w:val="0"/>
        <w:adjustRightInd w:val="0"/>
        <w:spacing w:line="243" w:lineRule="auto"/>
        <w:ind w:right="20"/>
        <w:rPr>
          <w:rFonts w:ascii="Times New Roman" w:eastAsia="Times New Roman" w:hAnsi="Times New Roman"/>
          <w:sz w:val="24"/>
          <w:szCs w:val="24"/>
        </w:rPr>
      </w:pPr>
      <w:r w:rsidRPr="00A936DA">
        <w:rPr>
          <w:rFonts w:ascii="Times New Roman" w:eastAsia="Times New Roman" w:hAnsi="Times New Roman"/>
          <w:sz w:val="24"/>
          <w:szCs w:val="24"/>
        </w:rPr>
        <w:t xml:space="preserve">The format of the final evaluation report should strike a balance between depth and length. The report will include a table of contents, table of figures (as appropriate), acronyms, executive summary, introduction, purpose of the evaluation, research design and methodology, findings, conclusions, lessons learned and recommendations. Where appropriate, the evaluation should utilize tables and graphs to link with data and other relevant information. The report should include, in the annex, any dissenting views by any team member or by </w:t>
      </w:r>
      <w:r w:rsidR="00F37FAD"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on any of the findings or recommendations. The report should not exceed 30 pages, excluding annexes. A second version of this report excluding any potentially procurement-sensitive information will be submitted (also electronically, in English) to </w:t>
      </w:r>
      <w:r w:rsidR="00F37FAD"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for dissemination among stakeholders.</w:t>
      </w:r>
    </w:p>
    <w:p w14:paraId="6DE66373" w14:textId="77777777" w:rsidR="00DC1182" w:rsidRPr="00A936DA" w:rsidRDefault="00DC1182" w:rsidP="00DC1182">
      <w:pPr>
        <w:widowControl w:val="0"/>
        <w:autoSpaceDE w:val="0"/>
        <w:autoSpaceDN w:val="0"/>
        <w:adjustRightInd w:val="0"/>
        <w:spacing w:line="207" w:lineRule="exact"/>
        <w:rPr>
          <w:rFonts w:ascii="Times New Roman" w:eastAsia="Times New Roman" w:hAnsi="Times New Roman"/>
          <w:sz w:val="24"/>
          <w:szCs w:val="24"/>
        </w:rPr>
      </w:pPr>
      <w:bookmarkStart w:id="5" w:name="page63"/>
      <w:bookmarkEnd w:id="5"/>
    </w:p>
    <w:p w14:paraId="3A82244B" w14:textId="067588D8" w:rsidR="00DC1182" w:rsidRPr="00A936DA" w:rsidRDefault="00DC1182" w:rsidP="00DC1182">
      <w:pPr>
        <w:widowControl w:val="0"/>
        <w:overflowPunct w:val="0"/>
        <w:autoSpaceDE w:val="0"/>
        <w:autoSpaceDN w:val="0"/>
        <w:adjustRightInd w:val="0"/>
        <w:spacing w:line="284" w:lineRule="auto"/>
        <w:ind w:right="40"/>
        <w:rPr>
          <w:rFonts w:ascii="Times New Roman" w:eastAsia="Times New Roman" w:hAnsi="Times New Roman"/>
          <w:sz w:val="24"/>
          <w:szCs w:val="24"/>
        </w:rPr>
      </w:pPr>
      <w:r w:rsidRPr="00A936DA">
        <w:rPr>
          <w:rFonts w:ascii="Times New Roman" w:eastAsia="Times New Roman" w:hAnsi="Times New Roman"/>
          <w:sz w:val="24"/>
          <w:szCs w:val="24"/>
        </w:rPr>
        <w:t xml:space="preserve">All quantitative data, if gathered, should be (1) provided in an electronic file in easily readable </w:t>
      </w:r>
      <w:r w:rsidRPr="00A936DA">
        <w:rPr>
          <w:rFonts w:ascii="Times New Roman" w:eastAsia="Times New Roman" w:hAnsi="Times New Roman"/>
          <w:sz w:val="24"/>
          <w:szCs w:val="24"/>
        </w:rPr>
        <w:lastRenderedPageBreak/>
        <w:t xml:space="preserve">format; (2) organized and fully documented for use by those not fully familiar with the project or the evaluation; (3) owned by </w:t>
      </w:r>
      <w:r w:rsidR="00F37FAD" w:rsidRPr="00A936DA">
        <w:rPr>
          <w:rFonts w:ascii="Times New Roman" w:eastAsia="Times New Roman" w:hAnsi="Times New Roman"/>
          <w:sz w:val="24"/>
          <w:szCs w:val="24"/>
        </w:rPr>
        <w:t>DAM</w:t>
      </w:r>
      <w:r w:rsidRPr="00A936DA">
        <w:rPr>
          <w:rFonts w:ascii="Times New Roman" w:eastAsia="Times New Roman" w:hAnsi="Times New Roman"/>
          <w:sz w:val="24"/>
          <w:szCs w:val="24"/>
        </w:rPr>
        <w:t xml:space="preserve"> and made available to the public barring rare exceptions. A thumb drive with all the d</w:t>
      </w:r>
      <w:r w:rsidR="00EC6A0B">
        <w:rPr>
          <w:rFonts w:ascii="Times New Roman" w:eastAsia="Times New Roman" w:hAnsi="Times New Roman"/>
          <w:sz w:val="24"/>
          <w:szCs w:val="24"/>
        </w:rPr>
        <w:t>ata sh</w:t>
      </w:r>
      <w:r w:rsidRPr="00A936DA">
        <w:rPr>
          <w:rFonts w:ascii="Times New Roman" w:eastAsia="Times New Roman" w:hAnsi="Times New Roman"/>
          <w:sz w:val="24"/>
          <w:szCs w:val="24"/>
        </w:rPr>
        <w:t xml:space="preserve">ould be provided to the </w:t>
      </w:r>
      <w:r w:rsidR="00F37FAD" w:rsidRPr="00A936DA">
        <w:rPr>
          <w:rFonts w:ascii="Times New Roman" w:eastAsia="Times New Roman" w:hAnsi="Times New Roman"/>
          <w:sz w:val="24"/>
          <w:szCs w:val="24"/>
        </w:rPr>
        <w:t>Head of M&amp;E, AESA</w:t>
      </w:r>
      <w:r w:rsidRPr="00A936DA">
        <w:rPr>
          <w:rFonts w:ascii="Times New Roman" w:eastAsia="Times New Roman" w:hAnsi="Times New Roman"/>
          <w:sz w:val="24"/>
          <w:szCs w:val="24"/>
        </w:rPr>
        <w:t>.</w:t>
      </w:r>
    </w:p>
    <w:p w14:paraId="2DB73248" w14:textId="77777777" w:rsidR="00DC1182" w:rsidRPr="00A936DA" w:rsidRDefault="00DC1182" w:rsidP="00DC1182">
      <w:pPr>
        <w:widowControl w:val="0"/>
        <w:autoSpaceDE w:val="0"/>
        <w:autoSpaceDN w:val="0"/>
        <w:adjustRightInd w:val="0"/>
        <w:spacing w:line="150" w:lineRule="exact"/>
        <w:rPr>
          <w:rFonts w:ascii="Times New Roman" w:eastAsia="Times New Roman" w:hAnsi="Times New Roman"/>
          <w:sz w:val="24"/>
          <w:szCs w:val="24"/>
        </w:rPr>
      </w:pPr>
    </w:p>
    <w:p w14:paraId="6810B03F" w14:textId="515B37C6" w:rsidR="00DC1182" w:rsidRPr="00A936DA" w:rsidRDefault="00DC1182" w:rsidP="00DC1182">
      <w:pPr>
        <w:widowControl w:val="0"/>
        <w:overflowPunct w:val="0"/>
        <w:autoSpaceDE w:val="0"/>
        <w:autoSpaceDN w:val="0"/>
        <w:adjustRightInd w:val="0"/>
        <w:spacing w:line="256" w:lineRule="auto"/>
        <w:ind w:right="60"/>
        <w:rPr>
          <w:rFonts w:ascii="Times New Roman" w:eastAsia="Times New Roman" w:hAnsi="Times New Roman"/>
          <w:sz w:val="24"/>
          <w:szCs w:val="24"/>
        </w:rPr>
      </w:pPr>
      <w:r w:rsidRPr="00A936DA">
        <w:rPr>
          <w:rFonts w:ascii="Times New Roman" w:eastAsia="Times New Roman" w:hAnsi="Times New Roman"/>
          <w:sz w:val="24"/>
          <w:szCs w:val="24"/>
        </w:rPr>
        <w:t>The final report will be edited and formatted by the</w:t>
      </w:r>
      <w:r w:rsidR="00D75310">
        <w:rPr>
          <w:rFonts w:ascii="Times New Roman" w:eastAsia="Times New Roman" w:hAnsi="Times New Roman"/>
          <w:sz w:val="24"/>
          <w:szCs w:val="24"/>
        </w:rPr>
        <w:t xml:space="preserve"> Evaluator</w:t>
      </w:r>
      <w:r w:rsidRPr="00A936DA">
        <w:rPr>
          <w:rFonts w:ascii="Times New Roman" w:eastAsia="Times New Roman" w:hAnsi="Times New Roman"/>
          <w:sz w:val="24"/>
          <w:szCs w:val="24"/>
        </w:rPr>
        <w:t xml:space="preserve"> and provided to </w:t>
      </w:r>
      <w:r w:rsidR="00F37FAD"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5 working days after the </w:t>
      </w:r>
      <w:r w:rsidR="00F37FAD" w:rsidRPr="00A936DA">
        <w:rPr>
          <w:rFonts w:ascii="Times New Roman" w:eastAsia="Times New Roman" w:hAnsi="Times New Roman"/>
          <w:sz w:val="24"/>
          <w:szCs w:val="24"/>
        </w:rPr>
        <w:t>project</w:t>
      </w:r>
      <w:r w:rsidRPr="00A936DA">
        <w:rPr>
          <w:rFonts w:ascii="Times New Roman" w:eastAsia="Times New Roman" w:hAnsi="Times New Roman"/>
          <w:sz w:val="24"/>
          <w:szCs w:val="24"/>
        </w:rPr>
        <w:t xml:space="preserve"> has reviewed the content and approved the final revised version of the report.</w:t>
      </w:r>
    </w:p>
    <w:p w14:paraId="634654A6"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1C2A567F" w14:textId="77777777" w:rsidR="00DC1182" w:rsidRPr="00A936DA" w:rsidRDefault="00DC1182" w:rsidP="00DC1182">
      <w:pPr>
        <w:widowControl w:val="0"/>
        <w:autoSpaceDE w:val="0"/>
        <w:autoSpaceDN w:val="0"/>
        <w:adjustRightInd w:val="0"/>
        <w:spacing w:line="219" w:lineRule="exact"/>
        <w:rPr>
          <w:rFonts w:ascii="Times New Roman" w:eastAsia="Times New Roman" w:hAnsi="Times New Roman"/>
          <w:sz w:val="24"/>
          <w:szCs w:val="24"/>
        </w:rPr>
      </w:pPr>
    </w:p>
    <w:p w14:paraId="1F451916" w14:textId="77777777" w:rsidR="00676219" w:rsidRPr="00A936DA" w:rsidRDefault="00676219" w:rsidP="00DC1182">
      <w:pPr>
        <w:widowControl w:val="0"/>
        <w:autoSpaceDE w:val="0"/>
        <w:autoSpaceDN w:val="0"/>
        <w:adjustRightInd w:val="0"/>
        <w:rPr>
          <w:rFonts w:ascii="Times New Roman" w:eastAsia="Times New Roman" w:hAnsi="Times New Roman"/>
          <w:b/>
          <w:bCs/>
          <w:sz w:val="24"/>
          <w:szCs w:val="24"/>
        </w:rPr>
      </w:pPr>
    </w:p>
    <w:p w14:paraId="38E01764" w14:textId="77777777" w:rsidR="00676219" w:rsidRPr="00A936DA" w:rsidRDefault="00676219" w:rsidP="00676219">
      <w:pPr>
        <w:pStyle w:val="ListParagraph"/>
        <w:numPr>
          <w:ilvl w:val="0"/>
          <w:numId w:val="18"/>
        </w:numPr>
        <w:rPr>
          <w:rFonts w:ascii="Times New Roman" w:hAnsi="Times New Roman"/>
          <w:b/>
          <w:sz w:val="24"/>
          <w:szCs w:val="24"/>
        </w:rPr>
      </w:pPr>
      <w:r w:rsidRPr="00A936DA">
        <w:rPr>
          <w:rFonts w:ascii="Times New Roman" w:hAnsi="Times New Roman"/>
          <w:b/>
          <w:sz w:val="24"/>
          <w:szCs w:val="24"/>
        </w:rPr>
        <w:t>TECHNICAL DIRECTION:</w:t>
      </w:r>
    </w:p>
    <w:p w14:paraId="07EE2C3A" w14:textId="77777777" w:rsidR="00676219" w:rsidRPr="00A936DA" w:rsidRDefault="00676219" w:rsidP="00676219">
      <w:pPr>
        <w:rPr>
          <w:rFonts w:ascii="Times New Roman" w:hAnsi="Times New Roman"/>
          <w:sz w:val="24"/>
          <w:szCs w:val="24"/>
        </w:rPr>
      </w:pPr>
    </w:p>
    <w:p w14:paraId="572358D4" w14:textId="77777777" w:rsidR="00676219" w:rsidRDefault="00676219" w:rsidP="00676219">
      <w:pPr>
        <w:rPr>
          <w:rFonts w:ascii="Times New Roman" w:hAnsi="Times New Roman"/>
          <w:sz w:val="24"/>
          <w:szCs w:val="24"/>
        </w:rPr>
      </w:pPr>
      <w:r w:rsidRPr="00A936DA">
        <w:rPr>
          <w:rFonts w:ascii="Times New Roman" w:hAnsi="Times New Roman"/>
          <w:sz w:val="24"/>
          <w:szCs w:val="24"/>
        </w:rPr>
        <w:t xml:space="preserve">The Evaluation team will work under the guidance and general direction of the AESA Head of M&amp;E, Shafinaj Rahman. </w:t>
      </w:r>
    </w:p>
    <w:p w14:paraId="45021C0F" w14:textId="77777777" w:rsidR="00676219" w:rsidRDefault="00676219" w:rsidP="00676219">
      <w:pPr>
        <w:rPr>
          <w:rFonts w:ascii="Times New Roman" w:hAnsi="Times New Roman"/>
          <w:sz w:val="24"/>
          <w:szCs w:val="24"/>
        </w:rPr>
      </w:pPr>
    </w:p>
    <w:p w14:paraId="7CFB3973" w14:textId="77777777" w:rsidR="00DD6377" w:rsidRPr="00A936DA" w:rsidRDefault="00DD6377" w:rsidP="00676219">
      <w:pPr>
        <w:rPr>
          <w:rFonts w:ascii="Times New Roman" w:hAnsi="Times New Roman"/>
          <w:sz w:val="24"/>
          <w:szCs w:val="24"/>
        </w:rPr>
      </w:pPr>
    </w:p>
    <w:p w14:paraId="4CD7E4FE" w14:textId="77777777" w:rsidR="00DC1182" w:rsidRPr="00A936DA" w:rsidRDefault="00DC1182" w:rsidP="00676219">
      <w:pPr>
        <w:pStyle w:val="ListParagraph"/>
        <w:widowControl w:val="0"/>
        <w:numPr>
          <w:ilvl w:val="0"/>
          <w:numId w:val="18"/>
        </w:numPr>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EVALUATION TEAM COMPOSITION</w:t>
      </w:r>
    </w:p>
    <w:p w14:paraId="1178B3A0" w14:textId="77777777" w:rsidR="00DC1182" w:rsidRPr="00A936DA" w:rsidRDefault="00DC1182" w:rsidP="00DC1182">
      <w:pPr>
        <w:widowControl w:val="0"/>
        <w:autoSpaceDE w:val="0"/>
        <w:autoSpaceDN w:val="0"/>
        <w:adjustRightInd w:val="0"/>
        <w:spacing w:line="202" w:lineRule="exact"/>
        <w:rPr>
          <w:rFonts w:ascii="Times New Roman" w:eastAsia="Times New Roman" w:hAnsi="Times New Roman"/>
          <w:sz w:val="24"/>
          <w:szCs w:val="24"/>
        </w:rPr>
      </w:pPr>
    </w:p>
    <w:p w14:paraId="5E8FC250" w14:textId="035C0F8B" w:rsidR="00DC1182" w:rsidRPr="00A936DA" w:rsidRDefault="00DC1182" w:rsidP="00DC1182">
      <w:pPr>
        <w:widowControl w:val="0"/>
        <w:overflowPunct w:val="0"/>
        <w:autoSpaceDE w:val="0"/>
        <w:autoSpaceDN w:val="0"/>
        <w:adjustRightInd w:val="0"/>
        <w:spacing w:line="248" w:lineRule="auto"/>
        <w:ind w:right="240"/>
        <w:rPr>
          <w:rFonts w:ascii="Times New Roman" w:eastAsia="Times New Roman" w:hAnsi="Times New Roman"/>
          <w:sz w:val="24"/>
          <w:szCs w:val="24"/>
        </w:rPr>
      </w:pPr>
      <w:r w:rsidRPr="00A936DA">
        <w:rPr>
          <w:rFonts w:ascii="Times New Roman" w:eastAsia="Times New Roman" w:hAnsi="Times New Roman"/>
          <w:sz w:val="24"/>
          <w:szCs w:val="24"/>
        </w:rPr>
        <w:t xml:space="preserve">The team </w:t>
      </w:r>
      <w:r w:rsidR="00CA2283" w:rsidRPr="00A936DA">
        <w:rPr>
          <w:rFonts w:ascii="Times New Roman" w:eastAsia="Times New Roman" w:hAnsi="Times New Roman"/>
          <w:sz w:val="24"/>
          <w:szCs w:val="24"/>
        </w:rPr>
        <w:t>should include one</w:t>
      </w:r>
      <w:r w:rsidRPr="00A936DA">
        <w:rPr>
          <w:rFonts w:ascii="Times New Roman" w:eastAsia="Times New Roman" w:hAnsi="Times New Roman"/>
          <w:sz w:val="24"/>
          <w:szCs w:val="24"/>
        </w:rPr>
        <w:t xml:space="preserve"> </w:t>
      </w:r>
      <w:r w:rsidR="00EC6A0B">
        <w:rPr>
          <w:rFonts w:ascii="Times New Roman" w:eastAsia="Times New Roman" w:hAnsi="Times New Roman"/>
          <w:sz w:val="24"/>
          <w:szCs w:val="24"/>
        </w:rPr>
        <w:t>team leader</w:t>
      </w:r>
      <w:r w:rsidRPr="00A936DA">
        <w:rPr>
          <w:rFonts w:ascii="Times New Roman" w:eastAsia="Times New Roman" w:hAnsi="Times New Roman"/>
          <w:sz w:val="24"/>
          <w:szCs w:val="24"/>
        </w:rPr>
        <w:t xml:space="preserve"> and </w:t>
      </w:r>
      <w:r w:rsidR="00097C8A">
        <w:rPr>
          <w:rFonts w:ascii="Times New Roman" w:eastAsia="Times New Roman" w:hAnsi="Times New Roman"/>
          <w:sz w:val="24"/>
          <w:szCs w:val="24"/>
        </w:rPr>
        <w:t>two</w:t>
      </w:r>
      <w:r w:rsidR="00EC6A0B">
        <w:rPr>
          <w:rFonts w:ascii="Times New Roman" w:eastAsia="Times New Roman" w:hAnsi="Times New Roman"/>
          <w:sz w:val="24"/>
          <w:szCs w:val="24"/>
        </w:rPr>
        <w:t xml:space="preserve"> technical </w:t>
      </w:r>
      <w:r w:rsidRPr="00A936DA">
        <w:rPr>
          <w:rFonts w:ascii="Times New Roman" w:eastAsia="Times New Roman" w:hAnsi="Times New Roman"/>
          <w:sz w:val="24"/>
          <w:szCs w:val="24"/>
        </w:rPr>
        <w:t>consultant</w:t>
      </w:r>
      <w:r w:rsidR="00DD6377">
        <w:rPr>
          <w:rFonts w:ascii="Times New Roman" w:eastAsia="Times New Roman" w:hAnsi="Times New Roman"/>
          <w:sz w:val="24"/>
          <w:szCs w:val="24"/>
        </w:rPr>
        <w:t>s</w:t>
      </w:r>
      <w:r w:rsidRPr="00A936DA">
        <w:rPr>
          <w:rFonts w:ascii="Times New Roman" w:eastAsia="Times New Roman" w:hAnsi="Times New Roman"/>
          <w:sz w:val="24"/>
          <w:szCs w:val="24"/>
        </w:rPr>
        <w:t xml:space="preserve">. The former should </w:t>
      </w:r>
      <w:r w:rsidR="00DD6377">
        <w:rPr>
          <w:rFonts w:ascii="Times New Roman" w:eastAsia="Times New Roman" w:hAnsi="Times New Roman"/>
          <w:sz w:val="24"/>
          <w:szCs w:val="24"/>
        </w:rPr>
        <w:t>be</w:t>
      </w:r>
      <w:r w:rsidR="00EC6A0B">
        <w:rPr>
          <w:rFonts w:ascii="Times New Roman" w:eastAsia="Times New Roman" w:hAnsi="Times New Roman"/>
          <w:sz w:val="24"/>
          <w:szCs w:val="24"/>
        </w:rPr>
        <w:t xml:space="preserve"> </w:t>
      </w:r>
      <w:r w:rsidR="00DD6377">
        <w:rPr>
          <w:rFonts w:ascii="Times New Roman" w:eastAsia="Times New Roman" w:hAnsi="Times New Roman"/>
          <w:sz w:val="24"/>
          <w:szCs w:val="24"/>
        </w:rPr>
        <w:t>a</w:t>
      </w:r>
      <w:r w:rsidR="00D75310">
        <w:rPr>
          <w:rFonts w:ascii="Times New Roman" w:eastAsia="Times New Roman" w:hAnsi="Times New Roman"/>
          <w:sz w:val="24"/>
          <w:szCs w:val="24"/>
        </w:rPr>
        <w:t>n evaluation</w:t>
      </w:r>
      <w:r w:rsidR="00DD6377">
        <w:rPr>
          <w:rFonts w:ascii="Times New Roman" w:eastAsia="Times New Roman" w:hAnsi="Times New Roman"/>
          <w:sz w:val="24"/>
          <w:szCs w:val="24"/>
        </w:rPr>
        <w:t xml:space="preserve"> </w:t>
      </w:r>
      <w:r w:rsidRPr="00A936DA">
        <w:rPr>
          <w:rFonts w:ascii="Times New Roman" w:eastAsia="Times New Roman" w:hAnsi="Times New Roman"/>
          <w:sz w:val="24"/>
          <w:szCs w:val="24"/>
        </w:rPr>
        <w:t xml:space="preserve">specialist with </w:t>
      </w:r>
      <w:r w:rsidR="00D75310">
        <w:rPr>
          <w:rFonts w:ascii="Times New Roman" w:eastAsia="Times New Roman" w:hAnsi="Times New Roman"/>
          <w:sz w:val="24"/>
          <w:szCs w:val="24"/>
        </w:rPr>
        <w:t xml:space="preserve">expertise in two or more </w:t>
      </w:r>
      <w:r w:rsidR="00DD6377">
        <w:rPr>
          <w:rFonts w:ascii="Times New Roman" w:eastAsia="Times New Roman" w:hAnsi="Times New Roman"/>
          <w:sz w:val="24"/>
          <w:szCs w:val="24"/>
        </w:rPr>
        <w:t xml:space="preserve">of </w:t>
      </w:r>
      <w:r w:rsidRPr="00A936DA">
        <w:rPr>
          <w:rFonts w:ascii="Times New Roman" w:eastAsia="Times New Roman" w:hAnsi="Times New Roman"/>
          <w:sz w:val="24"/>
          <w:szCs w:val="24"/>
        </w:rPr>
        <w:t xml:space="preserve">the following areas: agricultural </w:t>
      </w:r>
      <w:r w:rsidR="00F37FAD" w:rsidRPr="00A936DA">
        <w:rPr>
          <w:rFonts w:ascii="Times New Roman" w:eastAsia="Times New Roman" w:hAnsi="Times New Roman"/>
          <w:sz w:val="24"/>
          <w:szCs w:val="24"/>
        </w:rPr>
        <w:t>extension system</w:t>
      </w:r>
      <w:r w:rsidRPr="00A936DA">
        <w:rPr>
          <w:rFonts w:ascii="Times New Roman" w:eastAsia="Times New Roman" w:hAnsi="Times New Roman"/>
          <w:sz w:val="24"/>
          <w:szCs w:val="24"/>
        </w:rPr>
        <w:t xml:space="preserve">, value chain design and implementation, </w:t>
      </w:r>
      <w:r w:rsidR="00D172BA" w:rsidRPr="00A936DA">
        <w:rPr>
          <w:rFonts w:ascii="Times New Roman" w:eastAsia="Times New Roman" w:hAnsi="Times New Roman"/>
          <w:sz w:val="24"/>
          <w:szCs w:val="24"/>
        </w:rPr>
        <w:t xml:space="preserve">extension capacity building, </w:t>
      </w:r>
      <w:r w:rsidRPr="00A936DA">
        <w:rPr>
          <w:rFonts w:ascii="Times New Roman" w:eastAsia="Times New Roman" w:hAnsi="Times New Roman"/>
          <w:sz w:val="24"/>
          <w:szCs w:val="24"/>
        </w:rPr>
        <w:t xml:space="preserve">project evaluations and assessments, agriculture and food security. The </w:t>
      </w:r>
      <w:r w:rsidR="00097C8A">
        <w:rPr>
          <w:rFonts w:ascii="Times New Roman" w:eastAsia="Times New Roman" w:hAnsi="Times New Roman"/>
          <w:sz w:val="24"/>
          <w:szCs w:val="24"/>
        </w:rPr>
        <w:t>technic</w:t>
      </w:r>
      <w:r w:rsidRPr="00A936DA">
        <w:rPr>
          <w:rFonts w:ascii="Times New Roman" w:eastAsia="Times New Roman" w:hAnsi="Times New Roman"/>
          <w:sz w:val="24"/>
          <w:szCs w:val="24"/>
        </w:rPr>
        <w:t>al consultant</w:t>
      </w:r>
      <w:r w:rsidR="00DD6377">
        <w:rPr>
          <w:rFonts w:ascii="Times New Roman" w:eastAsia="Times New Roman" w:hAnsi="Times New Roman"/>
          <w:sz w:val="24"/>
          <w:szCs w:val="24"/>
        </w:rPr>
        <w:t>s</w:t>
      </w:r>
      <w:r w:rsidRPr="00A936DA">
        <w:rPr>
          <w:rFonts w:ascii="Times New Roman" w:eastAsia="Times New Roman" w:hAnsi="Times New Roman"/>
          <w:sz w:val="24"/>
          <w:szCs w:val="24"/>
        </w:rPr>
        <w:t xml:space="preserve"> should have an excellent understanding of agricultural </w:t>
      </w:r>
      <w:r w:rsidR="00F37FAD" w:rsidRPr="00A936DA">
        <w:rPr>
          <w:rFonts w:ascii="Times New Roman" w:eastAsia="Times New Roman" w:hAnsi="Times New Roman"/>
          <w:sz w:val="24"/>
          <w:szCs w:val="24"/>
        </w:rPr>
        <w:t>extension system (public and private)</w:t>
      </w:r>
      <w:r w:rsidRPr="00A936DA">
        <w:rPr>
          <w:rFonts w:ascii="Times New Roman" w:eastAsia="Times New Roman" w:hAnsi="Times New Roman"/>
          <w:sz w:val="24"/>
          <w:szCs w:val="24"/>
        </w:rPr>
        <w:t xml:space="preserve"> in Bangladesh</w:t>
      </w:r>
      <w:r w:rsidR="00D75310">
        <w:rPr>
          <w:rFonts w:ascii="Times New Roman" w:eastAsia="Times New Roman" w:hAnsi="Times New Roman"/>
          <w:sz w:val="24"/>
          <w:szCs w:val="24"/>
        </w:rPr>
        <w:t xml:space="preserve"> and experience</w:t>
      </w:r>
      <w:r w:rsidR="00D172BA" w:rsidRPr="00A936DA">
        <w:rPr>
          <w:rFonts w:ascii="Times New Roman" w:eastAsia="Times New Roman" w:hAnsi="Times New Roman"/>
          <w:sz w:val="24"/>
          <w:szCs w:val="24"/>
        </w:rPr>
        <w:t xml:space="preserve"> in agriculture and capacity building project evaluations in Bangladesh</w:t>
      </w:r>
      <w:r w:rsidR="000C62F4">
        <w:rPr>
          <w:rFonts w:ascii="Times New Roman" w:eastAsia="Times New Roman" w:hAnsi="Times New Roman"/>
          <w:sz w:val="24"/>
          <w:szCs w:val="24"/>
        </w:rPr>
        <w:t xml:space="preserve">. </w:t>
      </w:r>
      <w:r w:rsidR="00097C8A">
        <w:rPr>
          <w:rFonts w:ascii="Times New Roman" w:eastAsia="Times New Roman" w:hAnsi="Times New Roman"/>
          <w:sz w:val="24"/>
          <w:szCs w:val="24"/>
        </w:rPr>
        <w:t>Preferably, the two</w:t>
      </w:r>
      <w:r w:rsidR="00DD6377">
        <w:rPr>
          <w:rFonts w:ascii="Times New Roman" w:eastAsia="Times New Roman" w:hAnsi="Times New Roman"/>
          <w:sz w:val="24"/>
          <w:szCs w:val="24"/>
        </w:rPr>
        <w:t xml:space="preserve"> </w:t>
      </w:r>
      <w:r w:rsidR="00097C8A">
        <w:rPr>
          <w:rFonts w:ascii="Times New Roman" w:eastAsia="Times New Roman" w:hAnsi="Times New Roman"/>
          <w:sz w:val="24"/>
          <w:szCs w:val="24"/>
        </w:rPr>
        <w:t>technic</w:t>
      </w:r>
      <w:r w:rsidR="00DD6377">
        <w:rPr>
          <w:rFonts w:ascii="Times New Roman" w:eastAsia="Times New Roman" w:hAnsi="Times New Roman"/>
          <w:sz w:val="24"/>
          <w:szCs w:val="24"/>
        </w:rPr>
        <w:t>al consultants will have complementary experience and backgrounds including: a community development specialist</w:t>
      </w:r>
      <w:r w:rsidR="002F4857">
        <w:rPr>
          <w:rFonts w:ascii="Times New Roman" w:eastAsia="Times New Roman" w:hAnsi="Times New Roman"/>
          <w:sz w:val="24"/>
          <w:szCs w:val="24"/>
        </w:rPr>
        <w:t xml:space="preserve"> with supply/value chain experience</w:t>
      </w:r>
      <w:r w:rsidR="00097C8A">
        <w:rPr>
          <w:rFonts w:ascii="Times New Roman" w:eastAsia="Times New Roman" w:hAnsi="Times New Roman"/>
          <w:sz w:val="24"/>
          <w:szCs w:val="24"/>
        </w:rPr>
        <w:t>, and an ag extension specialist</w:t>
      </w:r>
      <w:r w:rsidRPr="00A936DA">
        <w:rPr>
          <w:rFonts w:ascii="Times New Roman" w:eastAsia="Times New Roman" w:hAnsi="Times New Roman"/>
          <w:sz w:val="24"/>
          <w:szCs w:val="24"/>
        </w:rPr>
        <w:t>.</w:t>
      </w:r>
    </w:p>
    <w:p w14:paraId="4C1E51F3" w14:textId="77777777" w:rsidR="00DC1182" w:rsidRPr="00A936DA" w:rsidRDefault="00DC1182" w:rsidP="00DC1182">
      <w:pPr>
        <w:widowControl w:val="0"/>
        <w:autoSpaceDE w:val="0"/>
        <w:autoSpaceDN w:val="0"/>
        <w:adjustRightInd w:val="0"/>
        <w:spacing w:line="151" w:lineRule="exact"/>
        <w:rPr>
          <w:rFonts w:ascii="Times New Roman" w:eastAsia="Times New Roman" w:hAnsi="Times New Roman"/>
          <w:sz w:val="24"/>
          <w:szCs w:val="24"/>
        </w:rPr>
      </w:pPr>
    </w:p>
    <w:p w14:paraId="423ABDC8"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Team Leader (Evaluation Specialist)</w:t>
      </w:r>
      <w:r w:rsidRPr="00A936DA">
        <w:rPr>
          <w:rFonts w:ascii="Times New Roman" w:eastAsia="Times New Roman" w:hAnsi="Times New Roman"/>
          <w:sz w:val="24"/>
          <w:szCs w:val="24"/>
        </w:rPr>
        <w:t>:</w:t>
      </w:r>
    </w:p>
    <w:p w14:paraId="628F67B6" w14:textId="77777777" w:rsidR="00DC1182" w:rsidRPr="00A936DA" w:rsidRDefault="00DC1182" w:rsidP="00DC1182">
      <w:pPr>
        <w:widowControl w:val="0"/>
        <w:autoSpaceDE w:val="0"/>
        <w:autoSpaceDN w:val="0"/>
        <w:adjustRightInd w:val="0"/>
        <w:spacing w:line="204" w:lineRule="exact"/>
        <w:rPr>
          <w:rFonts w:ascii="Times New Roman" w:eastAsia="Times New Roman" w:hAnsi="Times New Roman"/>
          <w:sz w:val="24"/>
          <w:szCs w:val="24"/>
        </w:rPr>
      </w:pPr>
    </w:p>
    <w:p w14:paraId="328AAAF4" w14:textId="41B603B9" w:rsidR="00DC1182" w:rsidRPr="00A936DA" w:rsidRDefault="00DC1182" w:rsidP="00DC1182">
      <w:pPr>
        <w:widowControl w:val="0"/>
        <w:overflowPunct w:val="0"/>
        <w:autoSpaceDE w:val="0"/>
        <w:autoSpaceDN w:val="0"/>
        <w:adjustRightInd w:val="0"/>
        <w:spacing w:line="243" w:lineRule="auto"/>
        <w:ind w:right="40"/>
        <w:rPr>
          <w:rFonts w:ascii="Times New Roman" w:eastAsia="Times New Roman" w:hAnsi="Times New Roman"/>
          <w:sz w:val="24"/>
          <w:szCs w:val="24"/>
        </w:rPr>
      </w:pPr>
      <w:r w:rsidRPr="00A936DA">
        <w:rPr>
          <w:rFonts w:ascii="Times New Roman" w:eastAsia="Times New Roman" w:hAnsi="Times New Roman"/>
          <w:sz w:val="24"/>
          <w:szCs w:val="24"/>
        </w:rPr>
        <w:t>The team leader should</w:t>
      </w:r>
      <w:r w:rsidR="00097C8A">
        <w:rPr>
          <w:rFonts w:ascii="Times New Roman" w:eastAsia="Times New Roman" w:hAnsi="Times New Roman"/>
          <w:sz w:val="24"/>
          <w:szCs w:val="24"/>
        </w:rPr>
        <w:t xml:space="preserve"> be a Bangladeshi national who</w:t>
      </w:r>
      <w:r w:rsidRPr="00A936DA">
        <w:rPr>
          <w:rFonts w:ascii="Times New Roman" w:eastAsia="Times New Roman" w:hAnsi="Times New Roman"/>
          <w:sz w:val="24"/>
          <w:szCs w:val="24"/>
        </w:rPr>
        <w:t xml:space="preserve"> have a post graduate degree in agricultural economics, agribusiness management or an applicable social sciences field. The Team Leader should have experience in leading evaluation teams, especially for </w:t>
      </w:r>
      <w:r w:rsidR="00D172BA" w:rsidRPr="00A936DA">
        <w:rPr>
          <w:rFonts w:ascii="Times New Roman" w:eastAsia="Times New Roman" w:hAnsi="Times New Roman"/>
          <w:sz w:val="24"/>
          <w:szCs w:val="24"/>
        </w:rPr>
        <w:t>agricultural extension support or capacity building</w:t>
      </w:r>
      <w:r w:rsidRPr="00A936DA">
        <w:rPr>
          <w:rFonts w:ascii="Times New Roman" w:eastAsia="Times New Roman" w:hAnsi="Times New Roman"/>
          <w:sz w:val="24"/>
          <w:szCs w:val="24"/>
        </w:rPr>
        <w:t xml:space="preserve"> projects, and preparing documents that are objective, evidence-based, and well organized. S/he should have extensive experience in conducting quantitative and qualitative evaluations and strong familiarity with </w:t>
      </w:r>
      <w:r w:rsidR="00D172BA" w:rsidRPr="00A936DA">
        <w:rPr>
          <w:rFonts w:ascii="Times New Roman" w:eastAsia="Times New Roman" w:hAnsi="Times New Roman"/>
          <w:sz w:val="24"/>
          <w:szCs w:val="24"/>
        </w:rPr>
        <w:t>agricultural extension capacity building</w:t>
      </w:r>
      <w:r w:rsidRPr="00A936DA">
        <w:rPr>
          <w:rFonts w:ascii="Times New Roman" w:eastAsia="Times New Roman" w:hAnsi="Times New Roman"/>
          <w:sz w:val="24"/>
          <w:szCs w:val="24"/>
        </w:rPr>
        <w:t xml:space="preserve">. The Team Leader should be familiar with USAID regulations and systems including Feed the Future performance monitoring guidance, gender policies and guidance, project management, budgeting, and financial analysis and reporting. </w:t>
      </w:r>
      <w:r w:rsidR="00097C8A">
        <w:rPr>
          <w:rFonts w:ascii="Times New Roman" w:eastAsia="Times New Roman" w:hAnsi="Times New Roman"/>
          <w:sz w:val="24"/>
          <w:szCs w:val="24"/>
        </w:rPr>
        <w:t>Good</w:t>
      </w:r>
      <w:r w:rsidRPr="00A936DA">
        <w:rPr>
          <w:rFonts w:ascii="Times New Roman" w:eastAsia="Times New Roman" w:hAnsi="Times New Roman"/>
          <w:sz w:val="24"/>
          <w:szCs w:val="24"/>
        </w:rPr>
        <w:t xml:space="preserve"> oral and written skills in English</w:t>
      </w:r>
      <w:r w:rsidR="00097C8A">
        <w:rPr>
          <w:rFonts w:ascii="Times New Roman" w:eastAsia="Times New Roman" w:hAnsi="Times New Roman"/>
          <w:sz w:val="24"/>
          <w:szCs w:val="24"/>
        </w:rPr>
        <w:t xml:space="preserve"> and Bangla</w:t>
      </w:r>
      <w:r w:rsidRPr="00A936DA">
        <w:rPr>
          <w:rFonts w:ascii="Times New Roman" w:eastAsia="Times New Roman" w:hAnsi="Times New Roman"/>
          <w:sz w:val="24"/>
          <w:szCs w:val="24"/>
        </w:rPr>
        <w:t xml:space="preserve"> are required. Relevant experience in Bangladesh </w:t>
      </w:r>
      <w:r w:rsidR="00097C8A">
        <w:rPr>
          <w:rFonts w:ascii="Times New Roman" w:eastAsia="Times New Roman" w:hAnsi="Times New Roman"/>
          <w:sz w:val="24"/>
          <w:szCs w:val="24"/>
        </w:rPr>
        <w:t>is required</w:t>
      </w:r>
      <w:r w:rsidRPr="00A936DA">
        <w:rPr>
          <w:rFonts w:ascii="Times New Roman" w:eastAsia="Times New Roman" w:hAnsi="Times New Roman"/>
          <w:sz w:val="24"/>
          <w:szCs w:val="24"/>
        </w:rPr>
        <w:t>.</w:t>
      </w:r>
    </w:p>
    <w:p w14:paraId="0CCD1375"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3270278D" w14:textId="77777777" w:rsidR="00DC1182" w:rsidRPr="00A936DA" w:rsidRDefault="00DC1182" w:rsidP="00DC1182">
      <w:pPr>
        <w:widowControl w:val="0"/>
        <w:autoSpaceDE w:val="0"/>
        <w:autoSpaceDN w:val="0"/>
        <w:adjustRightInd w:val="0"/>
        <w:spacing w:line="238" w:lineRule="exact"/>
        <w:rPr>
          <w:rFonts w:ascii="Times New Roman" w:eastAsia="Times New Roman" w:hAnsi="Times New Roman"/>
          <w:sz w:val="24"/>
          <w:szCs w:val="24"/>
        </w:rPr>
      </w:pPr>
    </w:p>
    <w:p w14:paraId="13AA20F8" w14:textId="77777777" w:rsidR="00DC1182" w:rsidRPr="00A936DA" w:rsidRDefault="00DC1182" w:rsidP="00DC1182">
      <w:pPr>
        <w:widowControl w:val="0"/>
        <w:overflowPunct w:val="0"/>
        <w:autoSpaceDE w:val="0"/>
        <w:autoSpaceDN w:val="0"/>
        <w:adjustRightInd w:val="0"/>
        <w:spacing w:line="246" w:lineRule="auto"/>
        <w:ind w:right="200"/>
        <w:rPr>
          <w:rFonts w:ascii="Times New Roman" w:eastAsia="Times New Roman" w:hAnsi="Times New Roman"/>
          <w:sz w:val="24"/>
          <w:szCs w:val="24"/>
        </w:rPr>
      </w:pPr>
      <w:r w:rsidRPr="00A936DA">
        <w:rPr>
          <w:rFonts w:ascii="Times New Roman" w:eastAsia="Times New Roman" w:hAnsi="Times New Roman"/>
          <w:sz w:val="24"/>
          <w:szCs w:val="24"/>
        </w:rPr>
        <w:t xml:space="preserve">The Team Leader will provide overall leadership for the team, and s/he will finalize the evaluation design, coordinate activities, arrange periodic meetings, consolidate individual input from team members, and coordinate the process of assembling the final findings and recommendations into a high quality document. S/he will lead the preparation and presentation of the key evaluation findings and recommendations to the </w:t>
      </w:r>
      <w:r w:rsidR="00C438A5"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team and other major </w:t>
      </w:r>
      <w:r w:rsidRPr="00A936DA">
        <w:rPr>
          <w:rFonts w:ascii="Times New Roman" w:eastAsia="Times New Roman" w:hAnsi="Times New Roman"/>
          <w:sz w:val="24"/>
          <w:szCs w:val="24"/>
        </w:rPr>
        <w:lastRenderedPageBreak/>
        <w:t>partners.</w:t>
      </w:r>
    </w:p>
    <w:p w14:paraId="00BF8E48" w14:textId="77777777" w:rsidR="00DC1182" w:rsidRPr="00A936DA" w:rsidRDefault="00DC1182" w:rsidP="00DC1182">
      <w:pPr>
        <w:widowControl w:val="0"/>
        <w:autoSpaceDE w:val="0"/>
        <w:autoSpaceDN w:val="0"/>
        <w:adjustRightInd w:val="0"/>
        <w:spacing w:line="161" w:lineRule="exact"/>
        <w:rPr>
          <w:rFonts w:ascii="Times New Roman" w:eastAsia="Times New Roman" w:hAnsi="Times New Roman"/>
          <w:sz w:val="24"/>
          <w:szCs w:val="24"/>
        </w:rPr>
      </w:pPr>
    </w:p>
    <w:p w14:paraId="4FC21EDF" w14:textId="77777777" w:rsidR="00DC1182" w:rsidRPr="00A936DA" w:rsidRDefault="00DC1182" w:rsidP="00DC1182">
      <w:pPr>
        <w:widowControl w:val="0"/>
        <w:autoSpaceDE w:val="0"/>
        <w:autoSpaceDN w:val="0"/>
        <w:adjustRightInd w:val="0"/>
        <w:spacing w:line="161" w:lineRule="exact"/>
        <w:rPr>
          <w:rFonts w:ascii="Times New Roman" w:eastAsia="Times New Roman" w:hAnsi="Times New Roman"/>
          <w:sz w:val="24"/>
          <w:szCs w:val="24"/>
        </w:rPr>
      </w:pPr>
    </w:p>
    <w:p w14:paraId="65272C20" w14:textId="77777777" w:rsidR="002766C6" w:rsidRPr="00A936DA" w:rsidRDefault="002766C6" w:rsidP="002766C6">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Community Development</w:t>
      </w:r>
      <w:r w:rsidR="00A91962">
        <w:rPr>
          <w:rFonts w:ascii="Times New Roman" w:eastAsia="Times New Roman" w:hAnsi="Times New Roman"/>
          <w:b/>
          <w:bCs/>
          <w:sz w:val="24"/>
          <w:szCs w:val="24"/>
        </w:rPr>
        <w:t xml:space="preserve"> </w:t>
      </w:r>
      <w:r w:rsidRPr="00A936DA">
        <w:rPr>
          <w:rFonts w:ascii="Times New Roman" w:eastAsia="Times New Roman" w:hAnsi="Times New Roman"/>
          <w:b/>
          <w:bCs/>
          <w:sz w:val="24"/>
          <w:szCs w:val="24"/>
        </w:rPr>
        <w:t>Specialist:</w:t>
      </w:r>
    </w:p>
    <w:p w14:paraId="2AD4A822" w14:textId="77777777" w:rsidR="002766C6" w:rsidRPr="00A936DA" w:rsidRDefault="002766C6" w:rsidP="002766C6">
      <w:pPr>
        <w:widowControl w:val="0"/>
        <w:autoSpaceDE w:val="0"/>
        <w:autoSpaceDN w:val="0"/>
        <w:adjustRightInd w:val="0"/>
        <w:spacing w:line="197" w:lineRule="exact"/>
        <w:rPr>
          <w:rFonts w:ascii="Times New Roman" w:eastAsia="Times New Roman" w:hAnsi="Times New Roman"/>
          <w:sz w:val="24"/>
          <w:szCs w:val="24"/>
        </w:rPr>
      </w:pPr>
    </w:p>
    <w:p w14:paraId="3B42F865" w14:textId="35A8E9EB" w:rsidR="002766C6" w:rsidRPr="00A936DA" w:rsidRDefault="002766C6" w:rsidP="002766C6">
      <w:pPr>
        <w:widowControl w:val="0"/>
        <w:overflowPunct w:val="0"/>
        <w:autoSpaceDE w:val="0"/>
        <w:autoSpaceDN w:val="0"/>
        <w:adjustRightInd w:val="0"/>
        <w:spacing w:line="244" w:lineRule="auto"/>
        <w:ind w:right="20"/>
        <w:rPr>
          <w:rFonts w:ascii="Times New Roman" w:eastAsia="Times New Roman" w:hAnsi="Times New Roman"/>
          <w:sz w:val="24"/>
          <w:szCs w:val="24"/>
        </w:rPr>
      </w:pPr>
      <w:r w:rsidRPr="00A936DA">
        <w:rPr>
          <w:rFonts w:ascii="Times New Roman" w:eastAsia="Times New Roman" w:hAnsi="Times New Roman"/>
          <w:sz w:val="24"/>
          <w:szCs w:val="24"/>
        </w:rPr>
        <w:t xml:space="preserve">The </w:t>
      </w:r>
      <w:r w:rsidRPr="00A936DA">
        <w:rPr>
          <w:rFonts w:ascii="Times New Roman" w:eastAsia="Times New Roman" w:hAnsi="Times New Roman"/>
          <w:bCs/>
          <w:sz w:val="24"/>
          <w:szCs w:val="24"/>
        </w:rPr>
        <w:t>Community Development</w:t>
      </w:r>
      <w:r w:rsidRPr="00A936DA">
        <w:rPr>
          <w:rFonts w:ascii="Times New Roman" w:eastAsia="Times New Roman" w:hAnsi="Times New Roman"/>
          <w:sz w:val="24"/>
          <w:szCs w:val="24"/>
        </w:rPr>
        <w:t xml:space="preserve"> Specialist </w:t>
      </w:r>
      <w:r w:rsidR="00DD6377">
        <w:rPr>
          <w:rFonts w:ascii="Times New Roman" w:eastAsia="Times New Roman" w:hAnsi="Times New Roman"/>
          <w:sz w:val="24"/>
          <w:szCs w:val="24"/>
        </w:rPr>
        <w:t>should</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t xml:space="preserve">have a Bachelor’s degree in </w:t>
      </w:r>
      <w:r w:rsidR="002B6D61">
        <w:rPr>
          <w:rFonts w:ascii="Times New Roman" w:eastAsia="Times New Roman" w:hAnsi="Times New Roman"/>
          <w:sz w:val="24"/>
          <w:szCs w:val="24"/>
        </w:rPr>
        <w:t>an</w:t>
      </w:r>
      <w:r w:rsidRPr="00A936DA">
        <w:rPr>
          <w:rFonts w:ascii="Times New Roman" w:eastAsia="Times New Roman" w:hAnsi="Times New Roman"/>
          <w:sz w:val="24"/>
          <w:szCs w:val="24"/>
        </w:rPr>
        <w:t xml:space="preserve"> applicable field. S/he will be a Bangladeshi national with a minimum of 10 years of experience in areas of community development and </w:t>
      </w:r>
      <w:r w:rsidR="00842922">
        <w:rPr>
          <w:rFonts w:ascii="Times New Roman" w:eastAsia="Times New Roman" w:hAnsi="Times New Roman"/>
          <w:sz w:val="24"/>
          <w:szCs w:val="24"/>
        </w:rPr>
        <w:t>collective action, preferably with a focus on agriculture / livelihoods</w:t>
      </w:r>
      <w:r w:rsidRPr="00A936DA">
        <w:rPr>
          <w:rFonts w:ascii="Times New Roman" w:eastAsia="Times New Roman" w:hAnsi="Times New Roman"/>
          <w:sz w:val="24"/>
          <w:szCs w:val="24"/>
        </w:rPr>
        <w:t xml:space="preserve">. S/he will have excellent understanding of the developments in the community development through collective action approaches in </w:t>
      </w:r>
      <w:r w:rsidR="00842922">
        <w:rPr>
          <w:rFonts w:ascii="Times New Roman" w:eastAsia="Times New Roman" w:hAnsi="Times New Roman"/>
          <w:sz w:val="24"/>
          <w:szCs w:val="24"/>
        </w:rPr>
        <w:t xml:space="preserve">the context of rural </w:t>
      </w:r>
      <w:r w:rsidRPr="00A936DA">
        <w:rPr>
          <w:rFonts w:ascii="Times New Roman" w:eastAsia="Times New Roman" w:hAnsi="Times New Roman"/>
          <w:sz w:val="24"/>
          <w:szCs w:val="24"/>
        </w:rPr>
        <w:t xml:space="preserve">Bangladesh. </w:t>
      </w:r>
      <w:r w:rsidR="00097C8A">
        <w:rPr>
          <w:rFonts w:ascii="Times New Roman" w:eastAsia="Times New Roman" w:hAnsi="Times New Roman"/>
          <w:sz w:val="24"/>
          <w:szCs w:val="24"/>
        </w:rPr>
        <w:t xml:space="preserve">Experience of overseeing large survey process is desired. </w:t>
      </w:r>
      <w:r w:rsidRPr="00A936DA">
        <w:rPr>
          <w:rFonts w:ascii="Times New Roman" w:eastAsia="Times New Roman" w:hAnsi="Times New Roman"/>
          <w:sz w:val="24"/>
          <w:szCs w:val="24"/>
        </w:rPr>
        <w:t>Familiarity with USAID regulations and systems including Feed the Future performance monitoring guidance, evaluation guidance and project management is preferred.</w:t>
      </w:r>
    </w:p>
    <w:p w14:paraId="133FFE94" w14:textId="77777777" w:rsidR="002766C6" w:rsidRPr="00A936DA" w:rsidRDefault="002766C6" w:rsidP="002766C6">
      <w:pPr>
        <w:widowControl w:val="0"/>
        <w:autoSpaceDE w:val="0"/>
        <w:autoSpaceDN w:val="0"/>
        <w:adjustRightInd w:val="0"/>
        <w:spacing w:line="158" w:lineRule="exact"/>
        <w:rPr>
          <w:rFonts w:ascii="Times New Roman" w:eastAsia="Times New Roman" w:hAnsi="Times New Roman"/>
          <w:sz w:val="24"/>
          <w:szCs w:val="24"/>
        </w:rPr>
      </w:pPr>
    </w:p>
    <w:p w14:paraId="19163CF9" w14:textId="7EB9B6DB" w:rsidR="002766C6" w:rsidRPr="00A936DA" w:rsidRDefault="002766C6" w:rsidP="002766C6">
      <w:pPr>
        <w:widowControl w:val="0"/>
        <w:overflowPunct w:val="0"/>
        <w:autoSpaceDE w:val="0"/>
        <w:autoSpaceDN w:val="0"/>
        <w:adjustRightInd w:val="0"/>
        <w:spacing w:line="274" w:lineRule="auto"/>
        <w:ind w:right="320"/>
        <w:rPr>
          <w:rFonts w:ascii="Times New Roman" w:eastAsia="Times New Roman" w:hAnsi="Times New Roman"/>
          <w:sz w:val="24"/>
          <w:szCs w:val="24"/>
        </w:rPr>
      </w:pPr>
      <w:r w:rsidRPr="00A936DA">
        <w:rPr>
          <w:rFonts w:ascii="Times New Roman" w:eastAsia="Times New Roman" w:hAnsi="Times New Roman"/>
          <w:sz w:val="24"/>
          <w:szCs w:val="24"/>
        </w:rPr>
        <w:t xml:space="preserve">The </w:t>
      </w:r>
      <w:r w:rsidRPr="00A936DA">
        <w:rPr>
          <w:rFonts w:ascii="Times New Roman" w:eastAsia="Times New Roman" w:hAnsi="Times New Roman"/>
          <w:bCs/>
          <w:sz w:val="24"/>
          <w:szCs w:val="24"/>
        </w:rPr>
        <w:t xml:space="preserve">Community Development </w:t>
      </w:r>
      <w:r w:rsidRPr="00A936DA">
        <w:rPr>
          <w:rFonts w:ascii="Times New Roman" w:eastAsia="Times New Roman" w:hAnsi="Times New Roman"/>
          <w:sz w:val="24"/>
          <w:szCs w:val="24"/>
        </w:rPr>
        <w:t xml:space="preserve">Specialist will support the Team Leader, serving as a “resource person” on </w:t>
      </w:r>
      <w:r w:rsidR="00CA2283" w:rsidRPr="00A936DA">
        <w:rPr>
          <w:rFonts w:ascii="Times New Roman" w:eastAsia="Times New Roman" w:hAnsi="Times New Roman"/>
          <w:sz w:val="24"/>
          <w:szCs w:val="24"/>
        </w:rPr>
        <w:t>community development/ collective action</w:t>
      </w:r>
      <w:r w:rsidRPr="00A936DA">
        <w:rPr>
          <w:rFonts w:ascii="Times New Roman" w:eastAsia="Times New Roman" w:hAnsi="Times New Roman"/>
          <w:sz w:val="24"/>
          <w:szCs w:val="24"/>
        </w:rPr>
        <w:t xml:space="preserve"> in Bangladesh.</w:t>
      </w:r>
    </w:p>
    <w:p w14:paraId="052DE1B2" w14:textId="77777777" w:rsidR="002766C6" w:rsidRPr="00A936DA" w:rsidRDefault="002766C6" w:rsidP="002766C6">
      <w:pPr>
        <w:widowControl w:val="0"/>
        <w:autoSpaceDE w:val="0"/>
        <w:autoSpaceDN w:val="0"/>
        <w:adjustRightInd w:val="0"/>
        <w:spacing w:line="123" w:lineRule="exact"/>
        <w:rPr>
          <w:rFonts w:ascii="Times New Roman" w:eastAsia="Times New Roman" w:hAnsi="Times New Roman"/>
          <w:sz w:val="24"/>
          <w:szCs w:val="24"/>
        </w:rPr>
      </w:pPr>
    </w:p>
    <w:p w14:paraId="4C3816D8" w14:textId="77777777" w:rsidR="002766C6" w:rsidRPr="00A936DA" w:rsidRDefault="002766C6" w:rsidP="002766C6">
      <w:pPr>
        <w:widowControl w:val="0"/>
        <w:overflowPunct w:val="0"/>
        <w:autoSpaceDE w:val="0"/>
        <w:autoSpaceDN w:val="0"/>
        <w:adjustRightInd w:val="0"/>
        <w:spacing w:line="251" w:lineRule="auto"/>
        <w:ind w:right="100"/>
        <w:rPr>
          <w:rFonts w:ascii="Times New Roman" w:eastAsia="Times New Roman" w:hAnsi="Times New Roman"/>
          <w:sz w:val="24"/>
          <w:szCs w:val="24"/>
        </w:rPr>
      </w:pPr>
      <w:r w:rsidRPr="00A936DA">
        <w:rPr>
          <w:rFonts w:ascii="Times New Roman" w:eastAsia="Times New Roman" w:hAnsi="Times New Roman"/>
          <w:sz w:val="24"/>
          <w:szCs w:val="24"/>
        </w:rPr>
        <w:t>S/he will participate in team meetings, key informant interviews, group meetings, site visits, and draft the sections of the report relevant to his/her expertise and role in the team. S/he will also participate in presenting the report to AESA or other stakeholders and be responsible for addressing pertinent comments.</w:t>
      </w:r>
    </w:p>
    <w:p w14:paraId="1ED14A9E" w14:textId="77777777" w:rsidR="002766C6" w:rsidRPr="00A936DA" w:rsidRDefault="002766C6" w:rsidP="00DC1182">
      <w:pPr>
        <w:widowControl w:val="0"/>
        <w:autoSpaceDE w:val="0"/>
        <w:autoSpaceDN w:val="0"/>
        <w:adjustRightInd w:val="0"/>
        <w:rPr>
          <w:rFonts w:ascii="Times New Roman" w:eastAsia="Times New Roman" w:hAnsi="Times New Roman"/>
          <w:b/>
          <w:bCs/>
          <w:sz w:val="24"/>
          <w:szCs w:val="24"/>
        </w:rPr>
      </w:pPr>
    </w:p>
    <w:p w14:paraId="5E284352" w14:textId="77777777" w:rsidR="00DC1182" w:rsidRPr="00A936DA" w:rsidRDefault="002766C6" w:rsidP="00DC1182">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Extension Capacity Building</w:t>
      </w:r>
      <w:r w:rsidR="00DC1182" w:rsidRPr="00A936DA">
        <w:rPr>
          <w:rFonts w:ascii="Times New Roman" w:eastAsia="Times New Roman" w:hAnsi="Times New Roman"/>
          <w:b/>
          <w:bCs/>
          <w:sz w:val="24"/>
          <w:szCs w:val="24"/>
        </w:rPr>
        <w:t xml:space="preserve"> Specialist:</w:t>
      </w:r>
    </w:p>
    <w:p w14:paraId="49AB9C45" w14:textId="77777777" w:rsidR="00DC1182" w:rsidRPr="00A936DA" w:rsidRDefault="00DC1182" w:rsidP="00DC1182">
      <w:pPr>
        <w:widowControl w:val="0"/>
        <w:autoSpaceDE w:val="0"/>
        <w:autoSpaceDN w:val="0"/>
        <w:adjustRightInd w:val="0"/>
        <w:spacing w:line="197" w:lineRule="exact"/>
        <w:rPr>
          <w:rFonts w:ascii="Times New Roman" w:eastAsia="Times New Roman" w:hAnsi="Times New Roman"/>
          <w:sz w:val="24"/>
          <w:szCs w:val="24"/>
        </w:rPr>
      </w:pPr>
    </w:p>
    <w:p w14:paraId="5796EA17" w14:textId="48876061" w:rsidR="00DC1182" w:rsidRPr="00A936DA" w:rsidRDefault="00DC1182" w:rsidP="00DC1182">
      <w:pPr>
        <w:widowControl w:val="0"/>
        <w:overflowPunct w:val="0"/>
        <w:autoSpaceDE w:val="0"/>
        <w:autoSpaceDN w:val="0"/>
        <w:adjustRightInd w:val="0"/>
        <w:spacing w:line="244" w:lineRule="auto"/>
        <w:ind w:right="20"/>
        <w:rPr>
          <w:rFonts w:ascii="Times New Roman" w:eastAsia="Times New Roman" w:hAnsi="Times New Roman"/>
          <w:sz w:val="24"/>
          <w:szCs w:val="24"/>
        </w:rPr>
      </w:pPr>
      <w:r w:rsidRPr="00A936DA">
        <w:rPr>
          <w:rFonts w:ascii="Times New Roman" w:eastAsia="Times New Roman" w:hAnsi="Times New Roman"/>
          <w:sz w:val="24"/>
          <w:szCs w:val="24"/>
        </w:rPr>
        <w:t xml:space="preserve">The </w:t>
      </w:r>
      <w:r w:rsidR="002766C6" w:rsidRPr="00A936DA">
        <w:rPr>
          <w:rFonts w:ascii="Times New Roman" w:eastAsia="Times New Roman" w:hAnsi="Times New Roman"/>
          <w:bCs/>
          <w:sz w:val="24"/>
          <w:szCs w:val="24"/>
        </w:rPr>
        <w:t>Extension Capacity Building</w:t>
      </w:r>
      <w:r w:rsidR="00A91962">
        <w:rPr>
          <w:rFonts w:ascii="Times New Roman" w:eastAsia="Times New Roman" w:hAnsi="Times New Roman"/>
          <w:bCs/>
          <w:sz w:val="24"/>
          <w:szCs w:val="24"/>
        </w:rPr>
        <w:t xml:space="preserve"> </w:t>
      </w:r>
      <w:r w:rsidRPr="00A936DA">
        <w:rPr>
          <w:rFonts w:ascii="Times New Roman" w:eastAsia="Times New Roman" w:hAnsi="Times New Roman"/>
          <w:sz w:val="24"/>
          <w:szCs w:val="24"/>
        </w:rPr>
        <w:t xml:space="preserve">Specialist must have a Bachelor’s degree in agricultural economics, </w:t>
      </w:r>
      <w:r w:rsidR="00C438A5" w:rsidRPr="00A936DA">
        <w:rPr>
          <w:rFonts w:ascii="Times New Roman" w:eastAsia="Times New Roman" w:hAnsi="Times New Roman"/>
          <w:sz w:val="24"/>
          <w:szCs w:val="24"/>
        </w:rPr>
        <w:t xml:space="preserve">agriculture, </w:t>
      </w:r>
      <w:r w:rsidR="002766C6" w:rsidRPr="00A936DA">
        <w:rPr>
          <w:rFonts w:ascii="Times New Roman" w:eastAsia="Times New Roman" w:hAnsi="Times New Roman"/>
          <w:sz w:val="24"/>
          <w:szCs w:val="24"/>
        </w:rPr>
        <w:t>public administration</w:t>
      </w:r>
      <w:r w:rsidRPr="00A936DA">
        <w:rPr>
          <w:rFonts w:ascii="Times New Roman" w:eastAsia="Times New Roman" w:hAnsi="Times New Roman"/>
          <w:sz w:val="24"/>
          <w:szCs w:val="24"/>
        </w:rPr>
        <w:t xml:space="preserve"> or any other applicable field. S/he will be a Bangladeshi national with a minimum of </w:t>
      </w:r>
      <w:r w:rsidR="00C438A5" w:rsidRPr="00A936DA">
        <w:rPr>
          <w:rFonts w:ascii="Times New Roman" w:eastAsia="Times New Roman" w:hAnsi="Times New Roman"/>
          <w:sz w:val="24"/>
          <w:szCs w:val="24"/>
        </w:rPr>
        <w:t>10</w:t>
      </w:r>
      <w:r w:rsidRPr="00A936DA">
        <w:rPr>
          <w:rFonts w:ascii="Times New Roman" w:eastAsia="Times New Roman" w:hAnsi="Times New Roman"/>
          <w:sz w:val="24"/>
          <w:szCs w:val="24"/>
        </w:rPr>
        <w:t xml:space="preserve"> years of experience in areas of </w:t>
      </w:r>
      <w:r w:rsidR="002766C6" w:rsidRPr="00A936DA">
        <w:rPr>
          <w:rFonts w:ascii="Times New Roman" w:eastAsia="Times New Roman" w:hAnsi="Times New Roman"/>
          <w:sz w:val="24"/>
          <w:szCs w:val="24"/>
        </w:rPr>
        <w:t>extension capacity building in Bangladesh, agricultural production</w:t>
      </w:r>
      <w:r w:rsidR="00842922">
        <w:rPr>
          <w:rFonts w:ascii="Times New Roman" w:eastAsia="Times New Roman" w:hAnsi="Times New Roman"/>
          <w:sz w:val="24"/>
          <w:szCs w:val="24"/>
        </w:rPr>
        <w:t xml:space="preserve"> – hopefully with a number of the six project value chains</w:t>
      </w:r>
      <w:r w:rsidR="00C438A5" w:rsidRPr="00A936DA">
        <w:rPr>
          <w:rFonts w:ascii="Times New Roman" w:eastAsia="Times New Roman" w:hAnsi="Times New Roman"/>
          <w:sz w:val="24"/>
          <w:szCs w:val="24"/>
        </w:rPr>
        <w:t xml:space="preserve">, evaluation of </w:t>
      </w:r>
      <w:r w:rsidR="002766C6" w:rsidRPr="00A936DA">
        <w:rPr>
          <w:rFonts w:ascii="Times New Roman" w:eastAsia="Times New Roman" w:hAnsi="Times New Roman"/>
          <w:sz w:val="24"/>
          <w:szCs w:val="24"/>
        </w:rPr>
        <w:t>public sector capacity building</w:t>
      </w:r>
      <w:r w:rsidR="00C438A5" w:rsidRPr="00A936DA">
        <w:rPr>
          <w:rFonts w:ascii="Times New Roman" w:eastAsia="Times New Roman" w:hAnsi="Times New Roman"/>
          <w:sz w:val="24"/>
          <w:szCs w:val="24"/>
        </w:rPr>
        <w:t xml:space="preserve"> projects in Bangladesh</w:t>
      </w:r>
      <w:r w:rsidRPr="00A936DA">
        <w:rPr>
          <w:rFonts w:ascii="Times New Roman" w:eastAsia="Times New Roman" w:hAnsi="Times New Roman"/>
          <w:sz w:val="24"/>
          <w:szCs w:val="24"/>
        </w:rPr>
        <w:t xml:space="preserve">. S/he will have excellent understanding of the developments in the </w:t>
      </w:r>
      <w:r w:rsidR="002766C6" w:rsidRPr="00A936DA">
        <w:rPr>
          <w:rFonts w:ascii="Times New Roman" w:eastAsia="Times New Roman" w:hAnsi="Times New Roman"/>
          <w:sz w:val="24"/>
          <w:szCs w:val="24"/>
        </w:rPr>
        <w:t>agricultural extension system</w:t>
      </w:r>
      <w:r w:rsidR="00C438A5" w:rsidRPr="00A936DA">
        <w:rPr>
          <w:rFonts w:ascii="Times New Roman" w:eastAsia="Times New Roman" w:hAnsi="Times New Roman"/>
          <w:sz w:val="24"/>
          <w:szCs w:val="24"/>
        </w:rPr>
        <w:t xml:space="preserve"> worldwide</w:t>
      </w:r>
      <w:r w:rsidRPr="00A936DA">
        <w:rPr>
          <w:rFonts w:ascii="Times New Roman" w:eastAsia="Times New Roman" w:hAnsi="Times New Roman"/>
          <w:sz w:val="24"/>
          <w:szCs w:val="24"/>
        </w:rPr>
        <w:t xml:space="preserve">, </w:t>
      </w:r>
      <w:r w:rsidR="00C438A5" w:rsidRPr="00A936DA">
        <w:rPr>
          <w:rFonts w:ascii="Times New Roman" w:eastAsia="Times New Roman" w:hAnsi="Times New Roman"/>
          <w:sz w:val="24"/>
          <w:szCs w:val="24"/>
        </w:rPr>
        <w:t>gaps in public and private sector agricultural extension system</w:t>
      </w:r>
      <w:r w:rsidRPr="00A936DA">
        <w:rPr>
          <w:rFonts w:ascii="Times New Roman" w:eastAsia="Times New Roman" w:hAnsi="Times New Roman"/>
          <w:sz w:val="24"/>
          <w:szCs w:val="24"/>
        </w:rPr>
        <w:t xml:space="preserve"> of Bangladesh</w:t>
      </w:r>
      <w:r w:rsidR="00C438A5" w:rsidRPr="00A936DA">
        <w:rPr>
          <w:rFonts w:ascii="Times New Roman" w:eastAsia="Times New Roman" w:hAnsi="Times New Roman"/>
          <w:sz w:val="24"/>
          <w:szCs w:val="24"/>
        </w:rPr>
        <w:t>, opportunities to fill those gaps</w:t>
      </w:r>
      <w:r w:rsidR="002766C6" w:rsidRPr="00A936DA">
        <w:rPr>
          <w:rFonts w:ascii="Times New Roman" w:eastAsia="Times New Roman" w:hAnsi="Times New Roman"/>
          <w:sz w:val="24"/>
          <w:szCs w:val="24"/>
        </w:rPr>
        <w:t>, work system and culture of Bangladesh agricultural extension system</w:t>
      </w:r>
      <w:r w:rsidRPr="00A936DA">
        <w:rPr>
          <w:rFonts w:ascii="Times New Roman" w:eastAsia="Times New Roman" w:hAnsi="Times New Roman"/>
          <w:sz w:val="24"/>
          <w:szCs w:val="24"/>
        </w:rPr>
        <w:t xml:space="preserve">. </w:t>
      </w:r>
      <w:r w:rsidR="00097C8A">
        <w:rPr>
          <w:rFonts w:ascii="Times New Roman" w:eastAsia="Times New Roman" w:hAnsi="Times New Roman"/>
          <w:sz w:val="24"/>
          <w:szCs w:val="24"/>
        </w:rPr>
        <w:t xml:space="preserve">Experience of overseeing large survey process is desired. </w:t>
      </w:r>
      <w:r w:rsidRPr="00A936DA">
        <w:rPr>
          <w:rFonts w:ascii="Times New Roman" w:eastAsia="Times New Roman" w:hAnsi="Times New Roman"/>
          <w:sz w:val="24"/>
          <w:szCs w:val="24"/>
        </w:rPr>
        <w:t>Familiarity with USAID regulations and systems including Feed the Future performance monitoring</w:t>
      </w:r>
      <w:r w:rsidR="00C438A5" w:rsidRPr="00A936DA">
        <w:rPr>
          <w:rFonts w:ascii="Times New Roman" w:eastAsia="Times New Roman" w:hAnsi="Times New Roman"/>
          <w:sz w:val="24"/>
          <w:szCs w:val="24"/>
        </w:rPr>
        <w:t xml:space="preserve"> guidance, evaluation guidance </w:t>
      </w:r>
      <w:r w:rsidRPr="00A936DA">
        <w:rPr>
          <w:rFonts w:ascii="Times New Roman" w:eastAsia="Times New Roman" w:hAnsi="Times New Roman"/>
          <w:sz w:val="24"/>
          <w:szCs w:val="24"/>
        </w:rPr>
        <w:t>and project management is preferred.</w:t>
      </w:r>
    </w:p>
    <w:p w14:paraId="539F6B31" w14:textId="77777777" w:rsidR="00DC1182" w:rsidRPr="00A936DA" w:rsidRDefault="00DC1182" w:rsidP="00DC1182">
      <w:pPr>
        <w:widowControl w:val="0"/>
        <w:autoSpaceDE w:val="0"/>
        <w:autoSpaceDN w:val="0"/>
        <w:adjustRightInd w:val="0"/>
        <w:spacing w:line="158" w:lineRule="exact"/>
        <w:rPr>
          <w:rFonts w:ascii="Times New Roman" w:eastAsia="Times New Roman" w:hAnsi="Times New Roman"/>
          <w:sz w:val="24"/>
          <w:szCs w:val="24"/>
        </w:rPr>
      </w:pPr>
    </w:p>
    <w:p w14:paraId="25E013CA" w14:textId="68839925" w:rsidR="00DC1182" w:rsidRPr="00A936DA" w:rsidRDefault="00DC1182" w:rsidP="00DC1182">
      <w:pPr>
        <w:widowControl w:val="0"/>
        <w:overflowPunct w:val="0"/>
        <w:autoSpaceDE w:val="0"/>
        <w:autoSpaceDN w:val="0"/>
        <w:adjustRightInd w:val="0"/>
        <w:spacing w:line="274" w:lineRule="auto"/>
        <w:ind w:right="320"/>
        <w:rPr>
          <w:rFonts w:ascii="Times New Roman" w:eastAsia="Times New Roman" w:hAnsi="Times New Roman"/>
          <w:sz w:val="24"/>
          <w:szCs w:val="24"/>
        </w:rPr>
      </w:pPr>
      <w:r w:rsidRPr="00A936DA">
        <w:rPr>
          <w:rFonts w:ascii="Times New Roman" w:eastAsia="Times New Roman" w:hAnsi="Times New Roman"/>
          <w:sz w:val="24"/>
          <w:szCs w:val="24"/>
        </w:rPr>
        <w:t xml:space="preserve">The </w:t>
      </w:r>
      <w:r w:rsidR="002766C6" w:rsidRPr="00A936DA">
        <w:rPr>
          <w:rFonts w:ascii="Times New Roman" w:eastAsia="Times New Roman" w:hAnsi="Times New Roman"/>
          <w:bCs/>
          <w:sz w:val="24"/>
          <w:szCs w:val="24"/>
        </w:rPr>
        <w:t>Extension Capacity Building</w:t>
      </w:r>
      <w:r w:rsidR="00276445">
        <w:rPr>
          <w:rFonts w:ascii="Times New Roman" w:eastAsia="Times New Roman" w:hAnsi="Times New Roman"/>
          <w:bCs/>
          <w:sz w:val="24"/>
          <w:szCs w:val="24"/>
        </w:rPr>
        <w:t xml:space="preserve"> </w:t>
      </w:r>
      <w:r w:rsidRPr="00A936DA">
        <w:rPr>
          <w:rFonts w:ascii="Times New Roman" w:eastAsia="Times New Roman" w:hAnsi="Times New Roman"/>
          <w:sz w:val="24"/>
          <w:szCs w:val="24"/>
        </w:rPr>
        <w:t xml:space="preserve">Specialist will support the </w:t>
      </w:r>
      <w:r w:rsidR="00C438A5" w:rsidRPr="00A936DA">
        <w:rPr>
          <w:rFonts w:ascii="Times New Roman" w:eastAsia="Times New Roman" w:hAnsi="Times New Roman"/>
          <w:sz w:val="24"/>
          <w:szCs w:val="24"/>
        </w:rPr>
        <w:t>Team Leader</w:t>
      </w:r>
      <w:r w:rsidR="00097C8A">
        <w:rPr>
          <w:rFonts w:ascii="Times New Roman" w:eastAsia="Times New Roman" w:hAnsi="Times New Roman"/>
          <w:sz w:val="24"/>
          <w:szCs w:val="24"/>
        </w:rPr>
        <w:t>, serving as a “</w:t>
      </w:r>
      <w:r w:rsidRPr="00A936DA">
        <w:rPr>
          <w:rFonts w:ascii="Times New Roman" w:eastAsia="Times New Roman" w:hAnsi="Times New Roman"/>
          <w:sz w:val="24"/>
          <w:szCs w:val="24"/>
        </w:rPr>
        <w:t xml:space="preserve">resource person” on </w:t>
      </w:r>
      <w:r w:rsidR="002766C6" w:rsidRPr="00A936DA">
        <w:rPr>
          <w:rFonts w:ascii="Times New Roman" w:eastAsia="Times New Roman" w:hAnsi="Times New Roman"/>
          <w:sz w:val="24"/>
          <w:szCs w:val="24"/>
        </w:rPr>
        <w:t>extension system</w:t>
      </w:r>
      <w:r w:rsidRPr="00A936DA">
        <w:rPr>
          <w:rFonts w:ascii="Times New Roman" w:eastAsia="Times New Roman" w:hAnsi="Times New Roman"/>
          <w:sz w:val="24"/>
          <w:szCs w:val="24"/>
        </w:rPr>
        <w:t xml:space="preserve"> in Bangladesh.</w:t>
      </w:r>
    </w:p>
    <w:p w14:paraId="2063EFD2" w14:textId="77777777" w:rsidR="00DC1182" w:rsidRPr="00A936DA" w:rsidRDefault="00DC1182" w:rsidP="00DC1182">
      <w:pPr>
        <w:widowControl w:val="0"/>
        <w:autoSpaceDE w:val="0"/>
        <w:autoSpaceDN w:val="0"/>
        <w:adjustRightInd w:val="0"/>
        <w:spacing w:line="123" w:lineRule="exact"/>
        <w:rPr>
          <w:rFonts w:ascii="Times New Roman" w:eastAsia="Times New Roman" w:hAnsi="Times New Roman"/>
          <w:sz w:val="24"/>
          <w:szCs w:val="24"/>
        </w:rPr>
      </w:pPr>
    </w:p>
    <w:p w14:paraId="34F4110C" w14:textId="77777777" w:rsidR="00DC1182" w:rsidRPr="00A936DA" w:rsidRDefault="00DC1182" w:rsidP="00DC1182">
      <w:pPr>
        <w:widowControl w:val="0"/>
        <w:overflowPunct w:val="0"/>
        <w:autoSpaceDE w:val="0"/>
        <w:autoSpaceDN w:val="0"/>
        <w:adjustRightInd w:val="0"/>
        <w:spacing w:line="251" w:lineRule="auto"/>
        <w:ind w:right="100"/>
        <w:rPr>
          <w:rFonts w:ascii="Times New Roman" w:eastAsia="Times New Roman" w:hAnsi="Times New Roman"/>
          <w:sz w:val="24"/>
          <w:szCs w:val="24"/>
        </w:rPr>
      </w:pPr>
      <w:r w:rsidRPr="00A936DA">
        <w:rPr>
          <w:rFonts w:ascii="Times New Roman" w:eastAsia="Times New Roman" w:hAnsi="Times New Roman"/>
          <w:sz w:val="24"/>
          <w:szCs w:val="24"/>
        </w:rPr>
        <w:t xml:space="preserve">S/he will participate in team meetings, key informant interviews, group meetings, site visits, and draft the sections of the report relevant to his/her expertise and role in the team. S/he will also participate in presenting the report to </w:t>
      </w:r>
      <w:r w:rsidR="00C438A5"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or other stakeholders and be responsible for addressing pertinent comments.</w:t>
      </w:r>
    </w:p>
    <w:p w14:paraId="123ED753" w14:textId="77777777" w:rsidR="00DC1182" w:rsidRPr="00A936DA" w:rsidRDefault="00DC1182" w:rsidP="00DC1182">
      <w:pPr>
        <w:widowControl w:val="0"/>
        <w:autoSpaceDE w:val="0"/>
        <w:autoSpaceDN w:val="0"/>
        <w:adjustRightInd w:val="0"/>
        <w:spacing w:line="151" w:lineRule="exact"/>
        <w:rPr>
          <w:rFonts w:ascii="Times New Roman" w:eastAsia="Times New Roman" w:hAnsi="Times New Roman"/>
          <w:sz w:val="24"/>
          <w:szCs w:val="24"/>
        </w:rPr>
      </w:pPr>
    </w:p>
    <w:p w14:paraId="47C44ADE" w14:textId="77777777" w:rsidR="002766C6" w:rsidRPr="00A936DA" w:rsidRDefault="002766C6" w:rsidP="002766C6">
      <w:pPr>
        <w:widowControl w:val="0"/>
        <w:autoSpaceDE w:val="0"/>
        <w:autoSpaceDN w:val="0"/>
        <w:adjustRightInd w:val="0"/>
        <w:spacing w:line="151" w:lineRule="exact"/>
        <w:rPr>
          <w:rFonts w:ascii="Times New Roman" w:eastAsia="Times New Roman" w:hAnsi="Times New Roman"/>
          <w:sz w:val="24"/>
          <w:szCs w:val="24"/>
        </w:rPr>
      </w:pPr>
    </w:p>
    <w:p w14:paraId="50790CC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Conflict of Interest</w:t>
      </w:r>
    </w:p>
    <w:p w14:paraId="4EEBF7DF" w14:textId="77777777" w:rsidR="00DC1182" w:rsidRPr="00A936DA" w:rsidRDefault="00DC1182" w:rsidP="00DC1182">
      <w:pPr>
        <w:widowControl w:val="0"/>
        <w:autoSpaceDE w:val="0"/>
        <w:autoSpaceDN w:val="0"/>
        <w:adjustRightInd w:val="0"/>
        <w:spacing w:line="197" w:lineRule="exact"/>
        <w:rPr>
          <w:rFonts w:ascii="Times New Roman" w:eastAsia="Times New Roman" w:hAnsi="Times New Roman"/>
          <w:sz w:val="24"/>
          <w:szCs w:val="24"/>
        </w:rPr>
      </w:pPr>
    </w:p>
    <w:p w14:paraId="4D910E16" w14:textId="77777777" w:rsidR="00DC1182" w:rsidRPr="00A936DA" w:rsidRDefault="00DC1182" w:rsidP="00DC1182">
      <w:pPr>
        <w:widowControl w:val="0"/>
        <w:overflowPunct w:val="0"/>
        <w:autoSpaceDE w:val="0"/>
        <w:autoSpaceDN w:val="0"/>
        <w:adjustRightInd w:val="0"/>
        <w:spacing w:line="257" w:lineRule="auto"/>
        <w:ind w:right="400"/>
        <w:rPr>
          <w:rFonts w:ascii="Times New Roman" w:eastAsia="Times New Roman" w:hAnsi="Times New Roman"/>
          <w:sz w:val="24"/>
          <w:szCs w:val="24"/>
        </w:rPr>
      </w:pPr>
      <w:r w:rsidRPr="00A936DA">
        <w:rPr>
          <w:rFonts w:ascii="Times New Roman" w:eastAsia="Times New Roman" w:hAnsi="Times New Roman"/>
          <w:sz w:val="24"/>
          <w:szCs w:val="24"/>
        </w:rPr>
        <w:t xml:space="preserve">All evaluation team members will provide a signed statement attesting to a lack of conflict of interest, or describing an existing conflict of interest relative to the project being evaluated. </w:t>
      </w:r>
      <w:r w:rsidR="00C438A5"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will provide the conflict of interest forms.</w:t>
      </w:r>
    </w:p>
    <w:p w14:paraId="50D6474B"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4779F844"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2D361163"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tbl>
      <w:tblPr>
        <w:tblW w:w="10100" w:type="dxa"/>
        <w:tblLayout w:type="fixed"/>
        <w:tblCellMar>
          <w:left w:w="0" w:type="dxa"/>
          <w:right w:w="0" w:type="dxa"/>
        </w:tblCellMar>
        <w:tblLook w:val="0000" w:firstRow="0" w:lastRow="0" w:firstColumn="0" w:lastColumn="0" w:noHBand="0" w:noVBand="0"/>
      </w:tblPr>
      <w:tblGrid>
        <w:gridCol w:w="720"/>
        <w:gridCol w:w="6400"/>
        <w:gridCol w:w="1180"/>
        <w:gridCol w:w="1800"/>
      </w:tblGrid>
      <w:tr w:rsidR="00DC1182" w:rsidRPr="00A936DA" w14:paraId="7BD82A1C" w14:textId="77777777" w:rsidTr="00676219">
        <w:trPr>
          <w:trHeight w:val="513"/>
        </w:trPr>
        <w:tc>
          <w:tcPr>
            <w:tcW w:w="720" w:type="dxa"/>
            <w:tcBorders>
              <w:top w:val="nil"/>
              <w:left w:val="nil"/>
              <w:bottom w:val="nil"/>
              <w:right w:val="nil"/>
            </w:tcBorders>
            <w:vAlign w:val="bottom"/>
          </w:tcPr>
          <w:p w14:paraId="0E45BDC9" w14:textId="77777777" w:rsidR="00DC1182" w:rsidRPr="00A936DA" w:rsidRDefault="00DC1182" w:rsidP="00676219">
            <w:pPr>
              <w:pStyle w:val="ListParagraph"/>
              <w:widowControl w:val="0"/>
              <w:numPr>
                <w:ilvl w:val="0"/>
                <w:numId w:val="18"/>
              </w:numPr>
              <w:autoSpaceDE w:val="0"/>
              <w:autoSpaceDN w:val="0"/>
              <w:adjustRightInd w:val="0"/>
              <w:rPr>
                <w:rFonts w:ascii="Times New Roman" w:eastAsia="Times New Roman" w:hAnsi="Times New Roman"/>
                <w:sz w:val="24"/>
                <w:szCs w:val="24"/>
              </w:rPr>
            </w:pPr>
            <w:bookmarkStart w:id="6" w:name="page65"/>
            <w:bookmarkEnd w:id="6"/>
            <w:r w:rsidRPr="00A936DA">
              <w:rPr>
                <w:rFonts w:ascii="Times New Roman" w:eastAsia="Times New Roman" w:hAnsi="Times New Roman"/>
                <w:b/>
                <w:bCs/>
                <w:sz w:val="24"/>
                <w:szCs w:val="24"/>
              </w:rPr>
              <w:t>IX.</w:t>
            </w:r>
          </w:p>
        </w:tc>
        <w:tc>
          <w:tcPr>
            <w:tcW w:w="6400" w:type="dxa"/>
            <w:tcBorders>
              <w:top w:val="nil"/>
              <w:left w:val="nil"/>
              <w:bottom w:val="nil"/>
              <w:right w:val="nil"/>
            </w:tcBorders>
            <w:vAlign w:val="bottom"/>
          </w:tcPr>
          <w:p w14:paraId="248E920D" w14:textId="77777777" w:rsidR="00DC1182" w:rsidRPr="00A936DA" w:rsidRDefault="00DC1182" w:rsidP="00676219">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LEVEL OF EFFORT (LOE)</w:t>
            </w:r>
          </w:p>
        </w:tc>
        <w:tc>
          <w:tcPr>
            <w:tcW w:w="1180" w:type="dxa"/>
            <w:tcBorders>
              <w:top w:val="nil"/>
              <w:left w:val="nil"/>
              <w:bottom w:val="nil"/>
              <w:right w:val="nil"/>
            </w:tcBorders>
            <w:vAlign w:val="bottom"/>
          </w:tcPr>
          <w:p w14:paraId="0C85C1E3"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nil"/>
            </w:tcBorders>
            <w:vAlign w:val="bottom"/>
          </w:tcPr>
          <w:p w14:paraId="026BC7A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56623800" w14:textId="77777777" w:rsidTr="00DC1182">
        <w:trPr>
          <w:trHeight w:val="470"/>
        </w:trPr>
        <w:tc>
          <w:tcPr>
            <w:tcW w:w="7120" w:type="dxa"/>
            <w:gridSpan w:val="2"/>
            <w:tcBorders>
              <w:top w:val="nil"/>
              <w:left w:val="nil"/>
              <w:bottom w:val="nil"/>
              <w:right w:val="nil"/>
            </w:tcBorders>
            <w:vAlign w:val="bottom"/>
          </w:tcPr>
          <w:p w14:paraId="2ED47474"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sz w:val="24"/>
                <w:szCs w:val="24"/>
              </w:rPr>
              <w:t>Below is an estimate of the evaluation level of effort (LOE).</w:t>
            </w:r>
          </w:p>
        </w:tc>
        <w:tc>
          <w:tcPr>
            <w:tcW w:w="1180" w:type="dxa"/>
            <w:tcBorders>
              <w:top w:val="nil"/>
              <w:left w:val="nil"/>
              <w:bottom w:val="nil"/>
              <w:right w:val="nil"/>
            </w:tcBorders>
            <w:vAlign w:val="bottom"/>
          </w:tcPr>
          <w:p w14:paraId="27844F7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nil"/>
            </w:tcBorders>
            <w:vAlign w:val="bottom"/>
          </w:tcPr>
          <w:p w14:paraId="19EA8E4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314E35EE" w14:textId="77777777" w:rsidTr="00DC1182">
        <w:trPr>
          <w:trHeight w:val="187"/>
        </w:trPr>
        <w:tc>
          <w:tcPr>
            <w:tcW w:w="7120" w:type="dxa"/>
            <w:gridSpan w:val="2"/>
            <w:tcBorders>
              <w:top w:val="nil"/>
              <w:left w:val="nil"/>
              <w:bottom w:val="single" w:sz="8" w:space="0" w:color="auto"/>
              <w:right w:val="nil"/>
            </w:tcBorders>
            <w:vAlign w:val="bottom"/>
          </w:tcPr>
          <w:p w14:paraId="110B46E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nil"/>
            </w:tcBorders>
            <w:vAlign w:val="bottom"/>
          </w:tcPr>
          <w:p w14:paraId="78AB926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nil"/>
            </w:tcBorders>
            <w:vAlign w:val="bottom"/>
          </w:tcPr>
          <w:p w14:paraId="691DA4F5"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00331B2D" w14:textId="77777777" w:rsidTr="00DC1182">
        <w:trPr>
          <w:trHeight w:val="308"/>
        </w:trPr>
        <w:tc>
          <w:tcPr>
            <w:tcW w:w="7120" w:type="dxa"/>
            <w:gridSpan w:val="2"/>
            <w:tcBorders>
              <w:top w:val="nil"/>
              <w:left w:val="single" w:sz="8" w:space="0" w:color="auto"/>
              <w:bottom w:val="nil"/>
              <w:right w:val="nil"/>
            </w:tcBorders>
            <w:vAlign w:val="bottom"/>
          </w:tcPr>
          <w:p w14:paraId="2077A6A8"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b/>
                <w:bCs/>
                <w:sz w:val="24"/>
                <w:szCs w:val="24"/>
              </w:rPr>
              <w:t>Level of Efforts of Team Members by Task Deliverables</w:t>
            </w:r>
          </w:p>
        </w:tc>
        <w:tc>
          <w:tcPr>
            <w:tcW w:w="1180" w:type="dxa"/>
            <w:tcBorders>
              <w:top w:val="nil"/>
              <w:left w:val="nil"/>
              <w:bottom w:val="nil"/>
              <w:right w:val="nil"/>
            </w:tcBorders>
            <w:vAlign w:val="bottom"/>
          </w:tcPr>
          <w:p w14:paraId="2941418A"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single" w:sz="8" w:space="0" w:color="auto"/>
            </w:tcBorders>
            <w:vAlign w:val="bottom"/>
          </w:tcPr>
          <w:p w14:paraId="477C220D"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0B42C159" w14:textId="77777777" w:rsidTr="00DC1182">
        <w:trPr>
          <w:trHeight w:val="315"/>
        </w:trPr>
        <w:tc>
          <w:tcPr>
            <w:tcW w:w="7120" w:type="dxa"/>
            <w:gridSpan w:val="2"/>
            <w:tcBorders>
              <w:top w:val="nil"/>
              <w:left w:val="single" w:sz="8" w:space="0" w:color="auto"/>
              <w:bottom w:val="single" w:sz="8" w:space="0" w:color="auto"/>
              <w:right w:val="nil"/>
            </w:tcBorders>
            <w:vAlign w:val="bottom"/>
          </w:tcPr>
          <w:p w14:paraId="43A647A4"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nil"/>
            </w:tcBorders>
            <w:vAlign w:val="bottom"/>
          </w:tcPr>
          <w:p w14:paraId="5D17448E"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60ADEBFA"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665BA1C0" w14:textId="77777777" w:rsidTr="00DC1182">
        <w:trPr>
          <w:trHeight w:val="308"/>
        </w:trPr>
        <w:tc>
          <w:tcPr>
            <w:tcW w:w="7120" w:type="dxa"/>
            <w:gridSpan w:val="2"/>
            <w:tcBorders>
              <w:top w:val="nil"/>
              <w:left w:val="single" w:sz="8" w:space="0" w:color="auto"/>
              <w:bottom w:val="nil"/>
              <w:right w:val="single" w:sz="8" w:space="0" w:color="auto"/>
            </w:tcBorders>
            <w:vAlign w:val="bottom"/>
          </w:tcPr>
          <w:p w14:paraId="1B00198C"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b/>
                <w:bCs/>
                <w:sz w:val="24"/>
                <w:szCs w:val="24"/>
              </w:rPr>
              <w:t>Task/Deliverable</w:t>
            </w:r>
          </w:p>
        </w:tc>
        <w:tc>
          <w:tcPr>
            <w:tcW w:w="2980" w:type="dxa"/>
            <w:gridSpan w:val="2"/>
            <w:tcBorders>
              <w:top w:val="nil"/>
              <w:left w:val="nil"/>
              <w:bottom w:val="single" w:sz="8" w:space="0" w:color="auto"/>
              <w:right w:val="single" w:sz="8" w:space="0" w:color="auto"/>
            </w:tcBorders>
            <w:vAlign w:val="bottom"/>
          </w:tcPr>
          <w:p w14:paraId="6DE0DBC2"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b/>
                <w:bCs/>
                <w:sz w:val="24"/>
                <w:szCs w:val="24"/>
              </w:rPr>
              <w:t>Duration / LOE</w:t>
            </w:r>
          </w:p>
        </w:tc>
      </w:tr>
      <w:tr w:rsidR="00DC1182" w:rsidRPr="00A936DA" w14:paraId="4596ADFF" w14:textId="77777777" w:rsidTr="00676219">
        <w:trPr>
          <w:trHeight w:val="284"/>
        </w:trPr>
        <w:tc>
          <w:tcPr>
            <w:tcW w:w="720" w:type="dxa"/>
            <w:tcBorders>
              <w:top w:val="nil"/>
              <w:left w:val="single" w:sz="8" w:space="0" w:color="auto"/>
              <w:bottom w:val="nil"/>
              <w:right w:val="nil"/>
            </w:tcBorders>
            <w:vAlign w:val="bottom"/>
          </w:tcPr>
          <w:p w14:paraId="645941C0"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6400" w:type="dxa"/>
            <w:tcBorders>
              <w:top w:val="nil"/>
              <w:left w:val="nil"/>
              <w:bottom w:val="nil"/>
              <w:right w:val="single" w:sz="8" w:space="0" w:color="auto"/>
            </w:tcBorders>
            <w:vAlign w:val="bottom"/>
          </w:tcPr>
          <w:p w14:paraId="4F3C5E62"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nil"/>
              <w:right w:val="single" w:sz="8" w:space="0" w:color="auto"/>
            </w:tcBorders>
            <w:vAlign w:val="bottom"/>
          </w:tcPr>
          <w:p w14:paraId="59FDA433"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b/>
                <w:bCs/>
                <w:sz w:val="24"/>
                <w:szCs w:val="24"/>
              </w:rPr>
              <w:t>Team</w:t>
            </w:r>
          </w:p>
        </w:tc>
        <w:tc>
          <w:tcPr>
            <w:tcW w:w="1800" w:type="dxa"/>
            <w:tcBorders>
              <w:top w:val="nil"/>
              <w:left w:val="nil"/>
              <w:bottom w:val="nil"/>
              <w:right w:val="single" w:sz="8" w:space="0" w:color="auto"/>
            </w:tcBorders>
            <w:vAlign w:val="bottom"/>
          </w:tcPr>
          <w:p w14:paraId="7291271E"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b/>
                <w:bCs/>
                <w:sz w:val="24"/>
                <w:szCs w:val="24"/>
              </w:rPr>
              <w:t>Technical</w:t>
            </w:r>
          </w:p>
        </w:tc>
      </w:tr>
      <w:tr w:rsidR="00DC1182" w:rsidRPr="00A936DA" w14:paraId="61D4F594" w14:textId="77777777" w:rsidTr="00676219">
        <w:trPr>
          <w:trHeight w:val="318"/>
        </w:trPr>
        <w:tc>
          <w:tcPr>
            <w:tcW w:w="720" w:type="dxa"/>
            <w:tcBorders>
              <w:top w:val="nil"/>
              <w:left w:val="single" w:sz="8" w:space="0" w:color="auto"/>
              <w:bottom w:val="nil"/>
              <w:right w:val="nil"/>
            </w:tcBorders>
            <w:vAlign w:val="bottom"/>
          </w:tcPr>
          <w:p w14:paraId="409DF278"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6400" w:type="dxa"/>
            <w:tcBorders>
              <w:top w:val="nil"/>
              <w:left w:val="nil"/>
              <w:bottom w:val="nil"/>
              <w:right w:val="single" w:sz="8" w:space="0" w:color="auto"/>
            </w:tcBorders>
            <w:vAlign w:val="bottom"/>
          </w:tcPr>
          <w:p w14:paraId="066BAF7A"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nil"/>
              <w:right w:val="single" w:sz="8" w:space="0" w:color="auto"/>
            </w:tcBorders>
            <w:vAlign w:val="bottom"/>
          </w:tcPr>
          <w:p w14:paraId="6C37928A"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b/>
                <w:bCs/>
                <w:sz w:val="24"/>
                <w:szCs w:val="24"/>
              </w:rPr>
              <w:t>Leader</w:t>
            </w:r>
          </w:p>
        </w:tc>
        <w:tc>
          <w:tcPr>
            <w:tcW w:w="1800" w:type="dxa"/>
            <w:tcBorders>
              <w:top w:val="nil"/>
              <w:left w:val="nil"/>
              <w:bottom w:val="nil"/>
              <w:right w:val="single" w:sz="8" w:space="0" w:color="auto"/>
            </w:tcBorders>
            <w:vAlign w:val="bottom"/>
          </w:tcPr>
          <w:p w14:paraId="2AFDB351"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b/>
                <w:bCs/>
                <w:sz w:val="24"/>
                <w:szCs w:val="24"/>
              </w:rPr>
              <w:t>Specialists</w:t>
            </w:r>
          </w:p>
        </w:tc>
      </w:tr>
      <w:tr w:rsidR="00DC1182" w:rsidRPr="00A936DA" w14:paraId="2B4F41E4" w14:textId="77777777" w:rsidTr="00DC1182">
        <w:trPr>
          <w:trHeight w:val="22"/>
        </w:trPr>
        <w:tc>
          <w:tcPr>
            <w:tcW w:w="7120" w:type="dxa"/>
            <w:gridSpan w:val="2"/>
            <w:tcBorders>
              <w:top w:val="nil"/>
              <w:left w:val="single" w:sz="8" w:space="0" w:color="auto"/>
              <w:bottom w:val="single" w:sz="8" w:space="0" w:color="auto"/>
              <w:right w:val="single" w:sz="8" w:space="0" w:color="auto"/>
            </w:tcBorders>
            <w:vAlign w:val="bottom"/>
          </w:tcPr>
          <w:p w14:paraId="41DE0FB9"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7F0E07B1"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584A092F"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r>
      <w:tr w:rsidR="00DC1182" w:rsidRPr="00A936DA" w14:paraId="411FE2D1" w14:textId="77777777" w:rsidTr="00DC1182">
        <w:trPr>
          <w:trHeight w:val="303"/>
        </w:trPr>
        <w:tc>
          <w:tcPr>
            <w:tcW w:w="7120" w:type="dxa"/>
            <w:gridSpan w:val="2"/>
            <w:tcBorders>
              <w:top w:val="nil"/>
              <w:left w:val="single" w:sz="8" w:space="0" w:color="auto"/>
              <w:bottom w:val="nil"/>
              <w:right w:val="single" w:sz="8" w:space="0" w:color="auto"/>
            </w:tcBorders>
            <w:vAlign w:val="bottom"/>
          </w:tcPr>
          <w:p w14:paraId="1A9F9E4C"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Review background documents and offshore preparation work</w:t>
            </w:r>
          </w:p>
        </w:tc>
        <w:tc>
          <w:tcPr>
            <w:tcW w:w="1180" w:type="dxa"/>
            <w:tcBorders>
              <w:top w:val="nil"/>
              <w:left w:val="nil"/>
              <w:bottom w:val="nil"/>
              <w:right w:val="single" w:sz="8" w:space="0" w:color="auto"/>
            </w:tcBorders>
            <w:vAlign w:val="bottom"/>
          </w:tcPr>
          <w:p w14:paraId="7888949C"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4 days</w:t>
            </w:r>
          </w:p>
        </w:tc>
        <w:tc>
          <w:tcPr>
            <w:tcW w:w="1800" w:type="dxa"/>
            <w:tcBorders>
              <w:top w:val="nil"/>
              <w:left w:val="nil"/>
              <w:bottom w:val="nil"/>
              <w:right w:val="single" w:sz="8" w:space="0" w:color="auto"/>
            </w:tcBorders>
            <w:vAlign w:val="bottom"/>
          </w:tcPr>
          <w:p w14:paraId="2ABA1E0F"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3 days</w:t>
            </w:r>
          </w:p>
        </w:tc>
      </w:tr>
      <w:tr w:rsidR="00DC1182" w:rsidRPr="00A936DA" w14:paraId="52ADAFC3" w14:textId="77777777" w:rsidTr="00DC1182">
        <w:trPr>
          <w:trHeight w:val="322"/>
        </w:trPr>
        <w:tc>
          <w:tcPr>
            <w:tcW w:w="7120" w:type="dxa"/>
            <w:gridSpan w:val="2"/>
            <w:tcBorders>
              <w:top w:val="nil"/>
              <w:left w:val="single" w:sz="8" w:space="0" w:color="auto"/>
              <w:bottom w:val="single" w:sz="8" w:space="0" w:color="auto"/>
              <w:right w:val="single" w:sz="8" w:space="0" w:color="auto"/>
            </w:tcBorders>
            <w:vAlign w:val="bottom"/>
          </w:tcPr>
          <w:p w14:paraId="7F4D3CB2"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511E718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17F5FB12"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4670A7D0" w14:textId="77777777" w:rsidTr="00DC1182">
        <w:trPr>
          <w:trHeight w:val="305"/>
        </w:trPr>
        <w:tc>
          <w:tcPr>
            <w:tcW w:w="7120" w:type="dxa"/>
            <w:gridSpan w:val="2"/>
            <w:tcBorders>
              <w:top w:val="nil"/>
              <w:left w:val="single" w:sz="8" w:space="0" w:color="auto"/>
              <w:bottom w:val="single" w:sz="8" w:space="0" w:color="auto"/>
              <w:right w:val="single" w:sz="8" w:space="0" w:color="auto"/>
            </w:tcBorders>
            <w:vAlign w:val="bottom"/>
          </w:tcPr>
          <w:p w14:paraId="6D550CA6" w14:textId="77777777" w:rsidR="00DC1182" w:rsidRPr="00A936DA" w:rsidRDefault="00DC1182" w:rsidP="00CA2283">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Team Planning meeting and meeting with </w:t>
            </w:r>
            <w:r w:rsidR="00CA2283" w:rsidRPr="00A936DA">
              <w:rPr>
                <w:rFonts w:ascii="Times New Roman" w:eastAsia="Times New Roman" w:hAnsi="Times New Roman"/>
                <w:sz w:val="24"/>
                <w:szCs w:val="24"/>
              </w:rPr>
              <w:t>AESA</w:t>
            </w:r>
          </w:p>
        </w:tc>
        <w:tc>
          <w:tcPr>
            <w:tcW w:w="1180" w:type="dxa"/>
            <w:tcBorders>
              <w:top w:val="nil"/>
              <w:left w:val="nil"/>
              <w:bottom w:val="single" w:sz="8" w:space="0" w:color="auto"/>
              <w:right w:val="single" w:sz="8" w:space="0" w:color="auto"/>
            </w:tcBorders>
            <w:vAlign w:val="bottom"/>
          </w:tcPr>
          <w:p w14:paraId="72D321D4"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2 days</w:t>
            </w:r>
          </w:p>
        </w:tc>
        <w:tc>
          <w:tcPr>
            <w:tcW w:w="1800" w:type="dxa"/>
            <w:tcBorders>
              <w:top w:val="nil"/>
              <w:left w:val="nil"/>
              <w:bottom w:val="single" w:sz="8" w:space="0" w:color="auto"/>
              <w:right w:val="single" w:sz="8" w:space="0" w:color="auto"/>
            </w:tcBorders>
            <w:vAlign w:val="bottom"/>
          </w:tcPr>
          <w:p w14:paraId="28C5C704"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2 days</w:t>
            </w:r>
          </w:p>
        </w:tc>
      </w:tr>
      <w:tr w:rsidR="00DC1182" w:rsidRPr="00A936DA" w14:paraId="3156541A" w14:textId="77777777" w:rsidTr="00DC1182">
        <w:trPr>
          <w:trHeight w:val="287"/>
        </w:trPr>
        <w:tc>
          <w:tcPr>
            <w:tcW w:w="7120" w:type="dxa"/>
            <w:gridSpan w:val="2"/>
            <w:tcBorders>
              <w:top w:val="nil"/>
              <w:left w:val="single" w:sz="8" w:space="0" w:color="auto"/>
              <w:bottom w:val="nil"/>
              <w:right w:val="single" w:sz="8" w:space="0" w:color="auto"/>
            </w:tcBorders>
            <w:vAlign w:val="bottom"/>
          </w:tcPr>
          <w:p w14:paraId="6AE2BBB7"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Development of Evaluation Work Plan (concurrent with document</w:t>
            </w:r>
          </w:p>
        </w:tc>
        <w:tc>
          <w:tcPr>
            <w:tcW w:w="1180" w:type="dxa"/>
            <w:tcBorders>
              <w:top w:val="nil"/>
              <w:left w:val="nil"/>
              <w:bottom w:val="nil"/>
              <w:right w:val="single" w:sz="8" w:space="0" w:color="auto"/>
            </w:tcBorders>
            <w:vAlign w:val="bottom"/>
          </w:tcPr>
          <w:p w14:paraId="17483D90"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2 day</w:t>
            </w:r>
          </w:p>
        </w:tc>
        <w:tc>
          <w:tcPr>
            <w:tcW w:w="1800" w:type="dxa"/>
            <w:tcBorders>
              <w:top w:val="nil"/>
              <w:left w:val="nil"/>
              <w:bottom w:val="nil"/>
              <w:right w:val="single" w:sz="8" w:space="0" w:color="auto"/>
            </w:tcBorders>
            <w:vAlign w:val="bottom"/>
          </w:tcPr>
          <w:p w14:paraId="496E8E4F"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2 day</w:t>
            </w:r>
          </w:p>
        </w:tc>
      </w:tr>
      <w:tr w:rsidR="00DC1182" w:rsidRPr="00A936DA" w14:paraId="541DB126" w14:textId="77777777" w:rsidTr="00DC1182">
        <w:trPr>
          <w:trHeight w:val="314"/>
        </w:trPr>
        <w:tc>
          <w:tcPr>
            <w:tcW w:w="7120" w:type="dxa"/>
            <w:gridSpan w:val="2"/>
            <w:tcBorders>
              <w:top w:val="nil"/>
              <w:left w:val="single" w:sz="8" w:space="0" w:color="auto"/>
              <w:bottom w:val="nil"/>
              <w:right w:val="single" w:sz="8" w:space="0" w:color="auto"/>
            </w:tcBorders>
            <w:vAlign w:val="bottom"/>
          </w:tcPr>
          <w:p w14:paraId="57E53665"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review and initial meetings)</w:t>
            </w:r>
          </w:p>
        </w:tc>
        <w:tc>
          <w:tcPr>
            <w:tcW w:w="1180" w:type="dxa"/>
            <w:tcBorders>
              <w:top w:val="nil"/>
              <w:left w:val="nil"/>
              <w:bottom w:val="nil"/>
              <w:right w:val="single" w:sz="8" w:space="0" w:color="auto"/>
            </w:tcBorders>
            <w:vAlign w:val="bottom"/>
          </w:tcPr>
          <w:p w14:paraId="0F64AF70"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single" w:sz="8" w:space="0" w:color="auto"/>
            </w:tcBorders>
            <w:vAlign w:val="bottom"/>
          </w:tcPr>
          <w:p w14:paraId="24AB2100"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367A0A9F" w14:textId="77777777" w:rsidTr="00DC1182">
        <w:trPr>
          <w:trHeight w:val="26"/>
        </w:trPr>
        <w:tc>
          <w:tcPr>
            <w:tcW w:w="7120" w:type="dxa"/>
            <w:gridSpan w:val="2"/>
            <w:tcBorders>
              <w:top w:val="nil"/>
              <w:left w:val="single" w:sz="8" w:space="0" w:color="auto"/>
              <w:bottom w:val="single" w:sz="8" w:space="0" w:color="auto"/>
              <w:right w:val="single" w:sz="8" w:space="0" w:color="auto"/>
            </w:tcBorders>
            <w:vAlign w:val="bottom"/>
          </w:tcPr>
          <w:p w14:paraId="1221E8D5"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39EDE7AE"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76DDCFCE"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5D4BDC55" w14:textId="77777777" w:rsidTr="00DC1182">
        <w:trPr>
          <w:trHeight w:val="283"/>
        </w:trPr>
        <w:tc>
          <w:tcPr>
            <w:tcW w:w="7120" w:type="dxa"/>
            <w:gridSpan w:val="2"/>
            <w:tcBorders>
              <w:top w:val="nil"/>
              <w:left w:val="single" w:sz="8" w:space="0" w:color="auto"/>
              <w:bottom w:val="nil"/>
              <w:right w:val="single" w:sz="8" w:space="0" w:color="auto"/>
            </w:tcBorders>
            <w:vAlign w:val="bottom"/>
          </w:tcPr>
          <w:p w14:paraId="02F6481D" w14:textId="55016274"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Information and data collection. Includes </w:t>
            </w:r>
            <w:r w:rsidR="006427AB">
              <w:rPr>
                <w:rFonts w:ascii="Times New Roman" w:eastAsia="Times New Roman" w:hAnsi="Times New Roman"/>
                <w:sz w:val="24"/>
                <w:szCs w:val="24"/>
              </w:rPr>
              <w:t xml:space="preserve">sample surveys, </w:t>
            </w:r>
            <w:r w:rsidRPr="00A936DA">
              <w:rPr>
                <w:rFonts w:ascii="Times New Roman" w:eastAsia="Times New Roman" w:hAnsi="Times New Roman"/>
                <w:sz w:val="24"/>
                <w:szCs w:val="24"/>
              </w:rPr>
              <w:t>interviews with key</w:t>
            </w:r>
            <w:r w:rsidR="006427AB">
              <w:rPr>
                <w:rFonts w:ascii="Times New Roman" w:eastAsia="Times New Roman" w:hAnsi="Times New Roman"/>
                <w:sz w:val="24"/>
                <w:szCs w:val="24"/>
              </w:rPr>
              <w:t xml:space="preserve"> </w:t>
            </w:r>
            <w:r w:rsidR="006427AB" w:rsidRPr="00A936DA">
              <w:rPr>
                <w:rFonts w:ascii="Times New Roman" w:eastAsia="Times New Roman" w:hAnsi="Times New Roman"/>
                <w:sz w:val="24"/>
                <w:szCs w:val="24"/>
              </w:rPr>
              <w:t>informants (stakeholders and AESA staff)</w:t>
            </w:r>
            <w:r w:rsidR="006427AB">
              <w:rPr>
                <w:rFonts w:ascii="Times New Roman" w:eastAsia="Times New Roman" w:hAnsi="Times New Roman"/>
                <w:sz w:val="24"/>
                <w:szCs w:val="24"/>
              </w:rPr>
              <w:t xml:space="preserve"> </w:t>
            </w:r>
            <w:r w:rsidR="006427AB" w:rsidRPr="00A936DA">
              <w:rPr>
                <w:rFonts w:ascii="Times New Roman" w:eastAsia="Times New Roman" w:hAnsi="Times New Roman"/>
                <w:sz w:val="24"/>
                <w:szCs w:val="24"/>
              </w:rPr>
              <w:t>and site visits</w:t>
            </w:r>
          </w:p>
        </w:tc>
        <w:tc>
          <w:tcPr>
            <w:tcW w:w="1180" w:type="dxa"/>
            <w:tcBorders>
              <w:top w:val="nil"/>
              <w:left w:val="nil"/>
              <w:bottom w:val="nil"/>
              <w:right w:val="single" w:sz="8" w:space="0" w:color="auto"/>
            </w:tcBorders>
            <w:vAlign w:val="bottom"/>
          </w:tcPr>
          <w:p w14:paraId="3D39258D" w14:textId="28909F9B" w:rsidR="00DC1182" w:rsidRPr="00A936DA" w:rsidRDefault="00DC1182" w:rsidP="00676219">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1</w:t>
            </w:r>
            <w:r w:rsidR="00A75FED">
              <w:rPr>
                <w:rFonts w:ascii="Times New Roman" w:eastAsia="Times New Roman" w:hAnsi="Times New Roman"/>
                <w:sz w:val="24"/>
                <w:szCs w:val="24"/>
              </w:rPr>
              <w:t>0</w:t>
            </w:r>
            <w:r w:rsidRPr="00A936DA">
              <w:rPr>
                <w:rFonts w:ascii="Times New Roman" w:eastAsia="Times New Roman" w:hAnsi="Times New Roman"/>
                <w:sz w:val="24"/>
                <w:szCs w:val="24"/>
              </w:rPr>
              <w:t xml:space="preserve"> days</w:t>
            </w:r>
          </w:p>
        </w:tc>
        <w:tc>
          <w:tcPr>
            <w:tcW w:w="1800" w:type="dxa"/>
            <w:tcBorders>
              <w:top w:val="nil"/>
              <w:left w:val="nil"/>
              <w:bottom w:val="nil"/>
              <w:right w:val="single" w:sz="8" w:space="0" w:color="auto"/>
            </w:tcBorders>
            <w:vAlign w:val="bottom"/>
          </w:tcPr>
          <w:p w14:paraId="546261B9" w14:textId="77777777" w:rsidR="00DC1182" w:rsidRPr="00A936DA" w:rsidRDefault="00DC1182" w:rsidP="00676219">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1</w:t>
            </w:r>
            <w:r w:rsidR="00676219" w:rsidRPr="00A936DA">
              <w:rPr>
                <w:rFonts w:ascii="Times New Roman" w:eastAsia="Times New Roman" w:hAnsi="Times New Roman"/>
                <w:sz w:val="24"/>
                <w:szCs w:val="24"/>
              </w:rPr>
              <w:t>5</w:t>
            </w:r>
            <w:r w:rsidRPr="00A936DA">
              <w:rPr>
                <w:rFonts w:ascii="Times New Roman" w:eastAsia="Times New Roman" w:hAnsi="Times New Roman"/>
                <w:sz w:val="24"/>
                <w:szCs w:val="24"/>
              </w:rPr>
              <w:t xml:space="preserve"> days</w:t>
            </w:r>
          </w:p>
        </w:tc>
      </w:tr>
      <w:tr w:rsidR="00DC1182" w:rsidRPr="00A936DA" w14:paraId="75F1F2D0" w14:textId="77777777" w:rsidTr="00DC1182">
        <w:trPr>
          <w:trHeight w:val="29"/>
        </w:trPr>
        <w:tc>
          <w:tcPr>
            <w:tcW w:w="7120" w:type="dxa"/>
            <w:gridSpan w:val="2"/>
            <w:tcBorders>
              <w:top w:val="nil"/>
              <w:left w:val="single" w:sz="8" w:space="0" w:color="auto"/>
              <w:bottom w:val="single" w:sz="8" w:space="0" w:color="auto"/>
              <w:right w:val="single" w:sz="8" w:space="0" w:color="auto"/>
            </w:tcBorders>
            <w:vAlign w:val="bottom"/>
          </w:tcPr>
          <w:p w14:paraId="3EFF3CC5"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60CB32B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6E66B9C7"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2F7B0EA2" w14:textId="77777777" w:rsidTr="00DC1182">
        <w:trPr>
          <w:trHeight w:val="283"/>
        </w:trPr>
        <w:tc>
          <w:tcPr>
            <w:tcW w:w="7120" w:type="dxa"/>
            <w:gridSpan w:val="2"/>
            <w:tcBorders>
              <w:top w:val="nil"/>
              <w:left w:val="single" w:sz="8" w:space="0" w:color="auto"/>
              <w:bottom w:val="nil"/>
              <w:right w:val="single" w:sz="8" w:space="0" w:color="auto"/>
            </w:tcBorders>
            <w:vAlign w:val="bottom"/>
          </w:tcPr>
          <w:p w14:paraId="5DFD0893"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Discussion, analysis, and draft evaluation report in country including</w:t>
            </w:r>
          </w:p>
        </w:tc>
        <w:tc>
          <w:tcPr>
            <w:tcW w:w="1180" w:type="dxa"/>
            <w:tcBorders>
              <w:top w:val="nil"/>
              <w:left w:val="nil"/>
              <w:bottom w:val="nil"/>
              <w:right w:val="single" w:sz="8" w:space="0" w:color="auto"/>
            </w:tcBorders>
            <w:vAlign w:val="bottom"/>
          </w:tcPr>
          <w:p w14:paraId="4F3EE8B6"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10 days</w:t>
            </w:r>
          </w:p>
        </w:tc>
        <w:tc>
          <w:tcPr>
            <w:tcW w:w="1800" w:type="dxa"/>
            <w:tcBorders>
              <w:top w:val="nil"/>
              <w:left w:val="nil"/>
              <w:bottom w:val="nil"/>
              <w:right w:val="single" w:sz="8" w:space="0" w:color="auto"/>
            </w:tcBorders>
            <w:vAlign w:val="bottom"/>
          </w:tcPr>
          <w:p w14:paraId="3B726AE1"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10 days</w:t>
            </w:r>
          </w:p>
        </w:tc>
      </w:tr>
      <w:tr w:rsidR="00DC1182" w:rsidRPr="00A936DA" w14:paraId="4FB8502C" w14:textId="77777777" w:rsidTr="00DC1182">
        <w:trPr>
          <w:trHeight w:val="314"/>
        </w:trPr>
        <w:tc>
          <w:tcPr>
            <w:tcW w:w="7120" w:type="dxa"/>
            <w:gridSpan w:val="2"/>
            <w:tcBorders>
              <w:top w:val="nil"/>
              <w:left w:val="single" w:sz="8" w:space="0" w:color="auto"/>
              <w:bottom w:val="nil"/>
              <w:right w:val="single" w:sz="8" w:space="0" w:color="auto"/>
            </w:tcBorders>
            <w:vAlign w:val="bottom"/>
          </w:tcPr>
          <w:p w14:paraId="1EED2EFA" w14:textId="53824E4D" w:rsidR="00DC1182" w:rsidRPr="00A936DA" w:rsidRDefault="00DC1182" w:rsidP="00CA2283">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discussion with </w:t>
            </w:r>
            <w:r w:rsidR="00CA2283" w:rsidRPr="00A936DA">
              <w:rPr>
                <w:rFonts w:ascii="Times New Roman" w:eastAsia="Times New Roman" w:hAnsi="Times New Roman"/>
                <w:sz w:val="24"/>
                <w:szCs w:val="24"/>
              </w:rPr>
              <w:t>AESA</w:t>
            </w:r>
            <w:r w:rsidR="006427AB">
              <w:rPr>
                <w:rFonts w:ascii="Times New Roman" w:eastAsia="Times New Roman" w:hAnsi="Times New Roman"/>
                <w:sz w:val="24"/>
                <w:szCs w:val="24"/>
              </w:rPr>
              <w:t xml:space="preserve"> </w:t>
            </w:r>
            <w:r w:rsidR="005318FC" w:rsidRPr="00A936DA">
              <w:rPr>
                <w:rFonts w:ascii="Times New Roman" w:eastAsia="Times New Roman" w:hAnsi="Times New Roman"/>
                <w:b/>
                <w:bCs/>
                <w:sz w:val="24"/>
                <w:szCs w:val="24"/>
              </w:rPr>
              <w:t>(preliminary draft report due to</w:t>
            </w:r>
            <w:r w:rsidR="006427AB">
              <w:rPr>
                <w:rFonts w:ascii="Times New Roman" w:eastAsia="Times New Roman" w:hAnsi="Times New Roman"/>
                <w:b/>
                <w:bCs/>
                <w:sz w:val="24"/>
                <w:szCs w:val="24"/>
              </w:rPr>
              <w:t xml:space="preserve"> </w:t>
            </w:r>
            <w:r w:rsidR="005318FC" w:rsidRPr="00A936DA">
              <w:rPr>
                <w:rFonts w:ascii="Times New Roman" w:eastAsia="Times New Roman" w:hAnsi="Times New Roman"/>
                <w:b/>
                <w:bCs/>
                <w:sz w:val="24"/>
                <w:szCs w:val="24"/>
              </w:rPr>
              <w:t>AESA)</w:t>
            </w:r>
          </w:p>
        </w:tc>
        <w:tc>
          <w:tcPr>
            <w:tcW w:w="1180" w:type="dxa"/>
            <w:tcBorders>
              <w:top w:val="nil"/>
              <w:left w:val="nil"/>
              <w:bottom w:val="nil"/>
              <w:right w:val="single" w:sz="8" w:space="0" w:color="auto"/>
            </w:tcBorders>
            <w:vAlign w:val="bottom"/>
          </w:tcPr>
          <w:p w14:paraId="0C2FE34C"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single" w:sz="8" w:space="0" w:color="auto"/>
            </w:tcBorders>
            <w:vAlign w:val="bottom"/>
          </w:tcPr>
          <w:p w14:paraId="242F901C"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157A95B8" w14:textId="77777777" w:rsidTr="00690EDE">
        <w:trPr>
          <w:trHeight w:val="26"/>
        </w:trPr>
        <w:tc>
          <w:tcPr>
            <w:tcW w:w="7120" w:type="dxa"/>
            <w:gridSpan w:val="2"/>
            <w:tcBorders>
              <w:top w:val="nil"/>
              <w:left w:val="single" w:sz="8" w:space="0" w:color="auto"/>
              <w:bottom w:val="single" w:sz="8" w:space="0" w:color="auto"/>
              <w:right w:val="single" w:sz="8" w:space="0" w:color="auto"/>
            </w:tcBorders>
            <w:vAlign w:val="bottom"/>
          </w:tcPr>
          <w:p w14:paraId="6CE88531"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2F4AA782"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5E08DFB2"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690EDE" w:rsidRPr="00A936DA" w14:paraId="37BA993C" w14:textId="77777777" w:rsidTr="00690EDE">
        <w:trPr>
          <w:trHeight w:val="286"/>
        </w:trPr>
        <w:tc>
          <w:tcPr>
            <w:tcW w:w="7120" w:type="dxa"/>
            <w:gridSpan w:val="2"/>
            <w:tcBorders>
              <w:top w:val="nil"/>
              <w:left w:val="single" w:sz="8" w:space="0" w:color="auto"/>
              <w:right w:val="single" w:sz="8" w:space="0" w:color="auto"/>
            </w:tcBorders>
            <w:vAlign w:val="bottom"/>
          </w:tcPr>
          <w:p w14:paraId="1ACE7675" w14:textId="77777777" w:rsidR="00690EDE" w:rsidRPr="00A936DA" w:rsidRDefault="00690EDE" w:rsidP="00690EDE">
            <w:pPr>
              <w:widowControl w:val="0"/>
              <w:autoSpaceDE w:val="0"/>
              <w:autoSpaceDN w:val="0"/>
              <w:adjustRightInd w:val="0"/>
              <w:ind w:left="100"/>
              <w:rPr>
                <w:rFonts w:ascii="Times New Roman" w:eastAsia="Times New Roman" w:hAnsi="Times New Roman"/>
                <w:sz w:val="24"/>
                <w:szCs w:val="24"/>
              </w:rPr>
            </w:pPr>
            <w:r w:rsidRPr="00690EDE">
              <w:rPr>
                <w:rFonts w:ascii="Times New Roman" w:eastAsia="Times New Roman" w:hAnsi="Times New Roman"/>
                <w:sz w:val="24"/>
                <w:szCs w:val="24"/>
              </w:rPr>
              <w:t>AESA provide</w:t>
            </w:r>
            <w:r>
              <w:rPr>
                <w:rFonts w:ascii="Times New Roman" w:eastAsia="Times New Roman" w:hAnsi="Times New Roman"/>
                <w:sz w:val="24"/>
                <w:szCs w:val="24"/>
              </w:rPr>
              <w:t>s</w:t>
            </w:r>
            <w:r w:rsidRPr="00690EDE">
              <w:rPr>
                <w:rFonts w:ascii="Times New Roman" w:eastAsia="Times New Roman" w:hAnsi="Times New Roman"/>
                <w:sz w:val="24"/>
                <w:szCs w:val="24"/>
              </w:rPr>
              <w:t xml:space="preserve"> preliminary comments prior to the debriefing</w:t>
            </w:r>
          </w:p>
        </w:tc>
        <w:tc>
          <w:tcPr>
            <w:tcW w:w="1180" w:type="dxa"/>
            <w:tcBorders>
              <w:top w:val="single" w:sz="8" w:space="0" w:color="auto"/>
              <w:left w:val="nil"/>
              <w:right w:val="single" w:sz="8" w:space="0" w:color="auto"/>
            </w:tcBorders>
            <w:shd w:val="clear" w:color="auto" w:fill="EDEDED" w:themeFill="accent3" w:themeFillTint="33"/>
            <w:vAlign w:val="bottom"/>
          </w:tcPr>
          <w:p w14:paraId="7DA32C55" w14:textId="77777777" w:rsidR="00690EDE" w:rsidRPr="00A936DA" w:rsidRDefault="00690EDE" w:rsidP="00DC1182">
            <w:pPr>
              <w:widowControl w:val="0"/>
              <w:autoSpaceDE w:val="0"/>
              <w:autoSpaceDN w:val="0"/>
              <w:adjustRightInd w:val="0"/>
              <w:ind w:left="100"/>
              <w:rPr>
                <w:rFonts w:ascii="Times New Roman" w:eastAsia="Times New Roman" w:hAnsi="Times New Roman"/>
                <w:sz w:val="24"/>
                <w:szCs w:val="24"/>
              </w:rPr>
            </w:pPr>
          </w:p>
        </w:tc>
        <w:tc>
          <w:tcPr>
            <w:tcW w:w="1800" w:type="dxa"/>
            <w:tcBorders>
              <w:top w:val="single" w:sz="8" w:space="0" w:color="auto"/>
              <w:left w:val="nil"/>
              <w:right w:val="single" w:sz="8" w:space="0" w:color="auto"/>
            </w:tcBorders>
            <w:shd w:val="clear" w:color="auto" w:fill="EDEDED" w:themeFill="accent3" w:themeFillTint="33"/>
            <w:vAlign w:val="bottom"/>
          </w:tcPr>
          <w:p w14:paraId="77E8C42B" w14:textId="77777777" w:rsidR="00690EDE" w:rsidRPr="00A936DA" w:rsidRDefault="00690EDE" w:rsidP="00DC1182">
            <w:pPr>
              <w:widowControl w:val="0"/>
              <w:autoSpaceDE w:val="0"/>
              <w:autoSpaceDN w:val="0"/>
              <w:adjustRightInd w:val="0"/>
              <w:ind w:left="80"/>
              <w:rPr>
                <w:rFonts w:ascii="Times New Roman" w:eastAsia="Times New Roman" w:hAnsi="Times New Roman"/>
                <w:sz w:val="24"/>
                <w:szCs w:val="24"/>
              </w:rPr>
            </w:pPr>
          </w:p>
        </w:tc>
      </w:tr>
      <w:tr w:rsidR="00690EDE" w:rsidRPr="00A936DA" w14:paraId="4E0C8F2C" w14:textId="77777777" w:rsidTr="00690EDE">
        <w:trPr>
          <w:trHeight w:val="286"/>
        </w:trPr>
        <w:tc>
          <w:tcPr>
            <w:tcW w:w="7120" w:type="dxa"/>
            <w:gridSpan w:val="2"/>
            <w:tcBorders>
              <w:top w:val="nil"/>
              <w:left w:val="single" w:sz="8" w:space="0" w:color="auto"/>
              <w:bottom w:val="single" w:sz="4" w:space="0" w:color="auto"/>
              <w:right w:val="single" w:sz="8" w:space="0" w:color="auto"/>
            </w:tcBorders>
            <w:vAlign w:val="bottom"/>
          </w:tcPr>
          <w:p w14:paraId="0C957721" w14:textId="77777777" w:rsidR="00690EDE" w:rsidRPr="00A936DA" w:rsidRDefault="00690EDE" w:rsidP="005318FC">
            <w:pPr>
              <w:widowControl w:val="0"/>
              <w:autoSpaceDE w:val="0"/>
              <w:autoSpaceDN w:val="0"/>
              <w:adjustRightInd w:val="0"/>
              <w:ind w:left="100"/>
              <w:rPr>
                <w:rFonts w:ascii="Times New Roman" w:eastAsia="Times New Roman" w:hAnsi="Times New Roman"/>
                <w:sz w:val="24"/>
                <w:szCs w:val="24"/>
              </w:rPr>
            </w:pPr>
          </w:p>
        </w:tc>
        <w:tc>
          <w:tcPr>
            <w:tcW w:w="1180" w:type="dxa"/>
            <w:tcBorders>
              <w:top w:val="nil"/>
              <w:left w:val="nil"/>
              <w:bottom w:val="single" w:sz="4" w:space="0" w:color="auto"/>
              <w:right w:val="single" w:sz="8" w:space="0" w:color="auto"/>
            </w:tcBorders>
            <w:vAlign w:val="bottom"/>
          </w:tcPr>
          <w:p w14:paraId="5D07E8C8" w14:textId="77777777" w:rsidR="00690EDE" w:rsidRPr="00A936DA" w:rsidRDefault="00690EDE" w:rsidP="00DC1182">
            <w:pPr>
              <w:widowControl w:val="0"/>
              <w:autoSpaceDE w:val="0"/>
              <w:autoSpaceDN w:val="0"/>
              <w:adjustRightInd w:val="0"/>
              <w:ind w:left="100"/>
              <w:rPr>
                <w:rFonts w:ascii="Times New Roman" w:eastAsia="Times New Roman" w:hAnsi="Times New Roman"/>
                <w:sz w:val="24"/>
                <w:szCs w:val="24"/>
              </w:rPr>
            </w:pPr>
          </w:p>
        </w:tc>
        <w:tc>
          <w:tcPr>
            <w:tcW w:w="1800" w:type="dxa"/>
            <w:tcBorders>
              <w:top w:val="nil"/>
              <w:left w:val="nil"/>
              <w:bottom w:val="single" w:sz="4" w:space="0" w:color="auto"/>
              <w:right w:val="single" w:sz="8" w:space="0" w:color="auto"/>
            </w:tcBorders>
            <w:vAlign w:val="bottom"/>
          </w:tcPr>
          <w:p w14:paraId="137A188D" w14:textId="77777777" w:rsidR="00690EDE" w:rsidRPr="00A936DA" w:rsidRDefault="00690EDE" w:rsidP="00DC1182">
            <w:pPr>
              <w:widowControl w:val="0"/>
              <w:autoSpaceDE w:val="0"/>
              <w:autoSpaceDN w:val="0"/>
              <w:adjustRightInd w:val="0"/>
              <w:ind w:left="80"/>
              <w:rPr>
                <w:rFonts w:ascii="Times New Roman" w:eastAsia="Times New Roman" w:hAnsi="Times New Roman"/>
                <w:sz w:val="24"/>
                <w:szCs w:val="24"/>
              </w:rPr>
            </w:pPr>
          </w:p>
        </w:tc>
      </w:tr>
      <w:tr w:rsidR="00DC1182" w:rsidRPr="00A936DA" w14:paraId="77CAF502" w14:textId="77777777" w:rsidTr="00690EDE">
        <w:trPr>
          <w:trHeight w:val="286"/>
        </w:trPr>
        <w:tc>
          <w:tcPr>
            <w:tcW w:w="7120" w:type="dxa"/>
            <w:gridSpan w:val="2"/>
            <w:tcBorders>
              <w:top w:val="single" w:sz="4" w:space="0" w:color="auto"/>
              <w:left w:val="single" w:sz="8" w:space="0" w:color="auto"/>
              <w:bottom w:val="nil"/>
              <w:right w:val="single" w:sz="8" w:space="0" w:color="auto"/>
            </w:tcBorders>
            <w:vAlign w:val="bottom"/>
          </w:tcPr>
          <w:p w14:paraId="52DD5C6E" w14:textId="77777777" w:rsidR="00DC1182" w:rsidRPr="00A936DA" w:rsidRDefault="00DC1182" w:rsidP="005318FC">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Debrief meetings with </w:t>
            </w:r>
            <w:r w:rsidR="00676219" w:rsidRPr="00A936DA">
              <w:rPr>
                <w:rFonts w:ascii="Times New Roman" w:eastAsia="Times New Roman" w:hAnsi="Times New Roman"/>
                <w:sz w:val="24"/>
                <w:szCs w:val="24"/>
              </w:rPr>
              <w:t>AESA</w:t>
            </w:r>
          </w:p>
        </w:tc>
        <w:tc>
          <w:tcPr>
            <w:tcW w:w="1180" w:type="dxa"/>
            <w:tcBorders>
              <w:top w:val="single" w:sz="4" w:space="0" w:color="auto"/>
              <w:left w:val="nil"/>
              <w:bottom w:val="nil"/>
              <w:right w:val="single" w:sz="8" w:space="0" w:color="auto"/>
            </w:tcBorders>
            <w:vAlign w:val="bottom"/>
          </w:tcPr>
          <w:p w14:paraId="112FD2D0"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1 day</w:t>
            </w:r>
          </w:p>
        </w:tc>
        <w:tc>
          <w:tcPr>
            <w:tcW w:w="1800" w:type="dxa"/>
            <w:tcBorders>
              <w:top w:val="single" w:sz="4" w:space="0" w:color="auto"/>
              <w:left w:val="nil"/>
              <w:bottom w:val="nil"/>
              <w:right w:val="single" w:sz="8" w:space="0" w:color="auto"/>
            </w:tcBorders>
            <w:vAlign w:val="bottom"/>
          </w:tcPr>
          <w:p w14:paraId="72B729C9"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1 day</w:t>
            </w:r>
          </w:p>
        </w:tc>
      </w:tr>
      <w:tr w:rsidR="00DC1182" w:rsidRPr="00A936DA" w14:paraId="44215238" w14:textId="77777777" w:rsidTr="00DC1182">
        <w:trPr>
          <w:trHeight w:val="22"/>
        </w:trPr>
        <w:tc>
          <w:tcPr>
            <w:tcW w:w="7120" w:type="dxa"/>
            <w:gridSpan w:val="2"/>
            <w:tcBorders>
              <w:top w:val="nil"/>
              <w:left w:val="single" w:sz="8" w:space="0" w:color="auto"/>
              <w:bottom w:val="single" w:sz="8" w:space="0" w:color="auto"/>
              <w:right w:val="single" w:sz="8" w:space="0" w:color="auto"/>
            </w:tcBorders>
            <w:vAlign w:val="bottom"/>
          </w:tcPr>
          <w:p w14:paraId="40264AA2"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1809FAE7"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51EB1F6C"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r>
      <w:tr w:rsidR="00DC1182" w:rsidRPr="00A936DA" w14:paraId="18840B78" w14:textId="77777777" w:rsidTr="00DC1182">
        <w:trPr>
          <w:trHeight w:val="305"/>
        </w:trPr>
        <w:tc>
          <w:tcPr>
            <w:tcW w:w="7120" w:type="dxa"/>
            <w:gridSpan w:val="2"/>
            <w:tcBorders>
              <w:top w:val="nil"/>
              <w:left w:val="single" w:sz="8" w:space="0" w:color="auto"/>
              <w:bottom w:val="single" w:sz="8" w:space="0" w:color="auto"/>
              <w:right w:val="single" w:sz="8" w:space="0" w:color="auto"/>
            </w:tcBorders>
            <w:vAlign w:val="bottom"/>
          </w:tcPr>
          <w:p w14:paraId="4D5BFBF8"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Debrief meetings with key stakeholders</w:t>
            </w:r>
          </w:p>
        </w:tc>
        <w:tc>
          <w:tcPr>
            <w:tcW w:w="1180" w:type="dxa"/>
            <w:tcBorders>
              <w:top w:val="nil"/>
              <w:left w:val="nil"/>
              <w:bottom w:val="single" w:sz="8" w:space="0" w:color="auto"/>
              <w:right w:val="single" w:sz="8" w:space="0" w:color="auto"/>
            </w:tcBorders>
            <w:vAlign w:val="bottom"/>
          </w:tcPr>
          <w:p w14:paraId="5CDE39D3"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1 day</w:t>
            </w:r>
          </w:p>
        </w:tc>
        <w:tc>
          <w:tcPr>
            <w:tcW w:w="1800" w:type="dxa"/>
            <w:tcBorders>
              <w:top w:val="nil"/>
              <w:left w:val="nil"/>
              <w:bottom w:val="single" w:sz="8" w:space="0" w:color="auto"/>
              <w:right w:val="single" w:sz="8" w:space="0" w:color="auto"/>
            </w:tcBorders>
            <w:vAlign w:val="bottom"/>
          </w:tcPr>
          <w:p w14:paraId="545D4099"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1 day</w:t>
            </w:r>
          </w:p>
        </w:tc>
      </w:tr>
      <w:tr w:rsidR="00DC1182" w:rsidRPr="00A936DA" w14:paraId="6C883FF1" w14:textId="77777777" w:rsidTr="00DC1182">
        <w:trPr>
          <w:trHeight w:val="287"/>
        </w:trPr>
        <w:tc>
          <w:tcPr>
            <w:tcW w:w="7120" w:type="dxa"/>
            <w:gridSpan w:val="2"/>
            <w:tcBorders>
              <w:top w:val="nil"/>
              <w:left w:val="single" w:sz="8" w:space="0" w:color="auto"/>
              <w:bottom w:val="nil"/>
              <w:right w:val="single" w:sz="8" w:space="0" w:color="auto"/>
            </w:tcBorders>
            <w:vAlign w:val="bottom"/>
          </w:tcPr>
          <w:p w14:paraId="1CB8C4ED" w14:textId="77777777" w:rsidR="00DC1182" w:rsidRPr="00A936DA" w:rsidRDefault="00DC1182" w:rsidP="00676219">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Team Leader meets with Technical Specialists and </w:t>
            </w:r>
            <w:r w:rsidR="00676219"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to</w:t>
            </w:r>
          </w:p>
        </w:tc>
        <w:tc>
          <w:tcPr>
            <w:tcW w:w="1180" w:type="dxa"/>
            <w:tcBorders>
              <w:top w:val="nil"/>
              <w:left w:val="nil"/>
              <w:bottom w:val="nil"/>
              <w:right w:val="single" w:sz="8" w:space="0" w:color="auto"/>
            </w:tcBorders>
            <w:vAlign w:val="bottom"/>
          </w:tcPr>
          <w:p w14:paraId="776772C3"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1 day</w:t>
            </w:r>
          </w:p>
        </w:tc>
        <w:tc>
          <w:tcPr>
            <w:tcW w:w="1800" w:type="dxa"/>
            <w:tcBorders>
              <w:top w:val="nil"/>
              <w:left w:val="nil"/>
              <w:bottom w:val="nil"/>
              <w:right w:val="single" w:sz="8" w:space="0" w:color="auto"/>
            </w:tcBorders>
            <w:vAlign w:val="bottom"/>
          </w:tcPr>
          <w:p w14:paraId="56AAABA8"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1 day</w:t>
            </w:r>
          </w:p>
        </w:tc>
      </w:tr>
      <w:tr w:rsidR="00DC1182" w:rsidRPr="00A936DA" w14:paraId="75498AF2" w14:textId="77777777" w:rsidTr="00DC1182">
        <w:trPr>
          <w:trHeight w:val="314"/>
        </w:trPr>
        <w:tc>
          <w:tcPr>
            <w:tcW w:w="7120" w:type="dxa"/>
            <w:gridSpan w:val="2"/>
            <w:tcBorders>
              <w:top w:val="nil"/>
              <w:left w:val="single" w:sz="8" w:space="0" w:color="auto"/>
              <w:bottom w:val="nil"/>
              <w:right w:val="single" w:sz="8" w:space="0" w:color="auto"/>
            </w:tcBorders>
            <w:vAlign w:val="bottom"/>
          </w:tcPr>
          <w:p w14:paraId="420A00AE"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synthesize findings/discussion</w:t>
            </w:r>
          </w:p>
        </w:tc>
        <w:tc>
          <w:tcPr>
            <w:tcW w:w="1180" w:type="dxa"/>
            <w:tcBorders>
              <w:top w:val="nil"/>
              <w:left w:val="nil"/>
              <w:bottom w:val="nil"/>
              <w:right w:val="single" w:sz="8" w:space="0" w:color="auto"/>
            </w:tcBorders>
            <w:vAlign w:val="bottom"/>
          </w:tcPr>
          <w:p w14:paraId="14C8DE11"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single" w:sz="8" w:space="0" w:color="auto"/>
            </w:tcBorders>
            <w:vAlign w:val="bottom"/>
          </w:tcPr>
          <w:p w14:paraId="78FBF742"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412A59B8" w14:textId="77777777" w:rsidTr="00DC1182">
        <w:trPr>
          <w:trHeight w:val="26"/>
        </w:trPr>
        <w:tc>
          <w:tcPr>
            <w:tcW w:w="7120" w:type="dxa"/>
            <w:gridSpan w:val="2"/>
            <w:tcBorders>
              <w:top w:val="nil"/>
              <w:left w:val="single" w:sz="8" w:space="0" w:color="auto"/>
              <w:bottom w:val="single" w:sz="8" w:space="0" w:color="auto"/>
              <w:right w:val="single" w:sz="8" w:space="0" w:color="auto"/>
            </w:tcBorders>
            <w:vAlign w:val="bottom"/>
          </w:tcPr>
          <w:p w14:paraId="21645C61"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2238AF7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73AFFA83"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3EF8197C" w14:textId="77777777" w:rsidTr="00DC1182">
        <w:trPr>
          <w:trHeight w:val="305"/>
        </w:trPr>
        <w:tc>
          <w:tcPr>
            <w:tcW w:w="7120" w:type="dxa"/>
            <w:gridSpan w:val="2"/>
            <w:tcBorders>
              <w:top w:val="nil"/>
              <w:left w:val="single" w:sz="8" w:space="0" w:color="auto"/>
              <w:bottom w:val="single" w:sz="8" w:space="0" w:color="auto"/>
              <w:right w:val="single" w:sz="8" w:space="0" w:color="auto"/>
            </w:tcBorders>
            <w:vAlign w:val="bottom"/>
          </w:tcPr>
          <w:p w14:paraId="13283707" w14:textId="6E18E492" w:rsidR="00DC1182" w:rsidRPr="00A936DA" w:rsidRDefault="00676219"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AESA</w:t>
            </w:r>
            <w:r w:rsidR="00DC1182" w:rsidRPr="00A936DA">
              <w:rPr>
                <w:rFonts w:ascii="Times New Roman" w:eastAsia="Times New Roman" w:hAnsi="Times New Roman"/>
                <w:sz w:val="24"/>
                <w:szCs w:val="24"/>
              </w:rPr>
              <w:t xml:space="preserve"> provide</w:t>
            </w:r>
            <w:r w:rsidR="00690EDE">
              <w:rPr>
                <w:rFonts w:ascii="Times New Roman" w:eastAsia="Times New Roman" w:hAnsi="Times New Roman"/>
                <w:sz w:val="24"/>
                <w:szCs w:val="24"/>
              </w:rPr>
              <w:t>s</w:t>
            </w:r>
            <w:r w:rsidR="00276445">
              <w:rPr>
                <w:rFonts w:ascii="Times New Roman" w:eastAsia="Times New Roman" w:hAnsi="Times New Roman"/>
                <w:sz w:val="24"/>
                <w:szCs w:val="24"/>
              </w:rPr>
              <w:t xml:space="preserve"> </w:t>
            </w:r>
            <w:r w:rsidR="008638D2">
              <w:rPr>
                <w:rFonts w:ascii="Times New Roman" w:eastAsia="Times New Roman" w:hAnsi="Times New Roman"/>
                <w:sz w:val="24"/>
                <w:szCs w:val="24"/>
              </w:rPr>
              <w:t xml:space="preserve">written </w:t>
            </w:r>
            <w:r w:rsidR="00DC1182" w:rsidRPr="00A936DA">
              <w:rPr>
                <w:rFonts w:ascii="Times New Roman" w:eastAsia="Times New Roman" w:hAnsi="Times New Roman"/>
                <w:sz w:val="24"/>
                <w:szCs w:val="24"/>
              </w:rPr>
              <w:t>comments on draft report</w:t>
            </w:r>
          </w:p>
        </w:tc>
        <w:tc>
          <w:tcPr>
            <w:tcW w:w="1180" w:type="dxa"/>
            <w:tcBorders>
              <w:top w:val="nil"/>
              <w:left w:val="nil"/>
              <w:bottom w:val="single" w:sz="8" w:space="0" w:color="auto"/>
              <w:right w:val="single" w:sz="8" w:space="0" w:color="auto"/>
            </w:tcBorders>
            <w:shd w:val="clear" w:color="auto" w:fill="E5E5E5"/>
            <w:vAlign w:val="bottom"/>
          </w:tcPr>
          <w:p w14:paraId="08D3B255"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shd w:val="clear" w:color="auto" w:fill="E5E5E5"/>
            <w:vAlign w:val="bottom"/>
          </w:tcPr>
          <w:p w14:paraId="3C6D0F7E"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70A649D0" w14:textId="77777777" w:rsidTr="00DC1182">
        <w:trPr>
          <w:trHeight w:val="305"/>
        </w:trPr>
        <w:tc>
          <w:tcPr>
            <w:tcW w:w="7120" w:type="dxa"/>
            <w:gridSpan w:val="2"/>
            <w:tcBorders>
              <w:top w:val="nil"/>
              <w:left w:val="single" w:sz="8" w:space="0" w:color="auto"/>
              <w:bottom w:val="nil"/>
              <w:right w:val="single" w:sz="8" w:space="0" w:color="auto"/>
            </w:tcBorders>
            <w:vAlign w:val="bottom"/>
          </w:tcPr>
          <w:p w14:paraId="4EF6732D" w14:textId="77777777" w:rsidR="00DC1182" w:rsidRPr="00A936DA" w:rsidRDefault="00DC1182" w:rsidP="00676219">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Team revises draft report and </w:t>
            </w:r>
            <w:r w:rsidRPr="00701D60">
              <w:rPr>
                <w:rFonts w:ascii="Times New Roman" w:eastAsia="Times New Roman" w:hAnsi="Times New Roman"/>
                <w:b/>
                <w:sz w:val="24"/>
                <w:szCs w:val="24"/>
              </w:rPr>
              <w:t xml:space="preserve">submits final </w:t>
            </w:r>
            <w:r w:rsidR="00701D60">
              <w:rPr>
                <w:rFonts w:ascii="Times New Roman" w:eastAsia="Times New Roman" w:hAnsi="Times New Roman"/>
                <w:b/>
                <w:sz w:val="24"/>
                <w:szCs w:val="24"/>
              </w:rPr>
              <w:t xml:space="preserve">draft </w:t>
            </w:r>
            <w:r w:rsidRPr="00701D60">
              <w:rPr>
                <w:rFonts w:ascii="Times New Roman" w:eastAsia="Times New Roman" w:hAnsi="Times New Roman"/>
                <w:b/>
                <w:sz w:val="24"/>
                <w:szCs w:val="24"/>
              </w:rPr>
              <w:t xml:space="preserve">to </w:t>
            </w:r>
            <w:r w:rsidR="00676219" w:rsidRPr="00701D60">
              <w:rPr>
                <w:rFonts w:ascii="Times New Roman" w:eastAsia="Times New Roman" w:hAnsi="Times New Roman"/>
                <w:b/>
                <w:sz w:val="24"/>
                <w:szCs w:val="24"/>
              </w:rPr>
              <w:t>AESA</w:t>
            </w:r>
          </w:p>
        </w:tc>
        <w:tc>
          <w:tcPr>
            <w:tcW w:w="1180" w:type="dxa"/>
            <w:tcBorders>
              <w:top w:val="nil"/>
              <w:left w:val="nil"/>
              <w:bottom w:val="nil"/>
              <w:right w:val="single" w:sz="8" w:space="0" w:color="auto"/>
            </w:tcBorders>
            <w:vAlign w:val="bottom"/>
          </w:tcPr>
          <w:p w14:paraId="5FAD69FA" w14:textId="77777777" w:rsidR="00DC1182" w:rsidRPr="00A936DA" w:rsidRDefault="00DC1182"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10 days</w:t>
            </w:r>
          </w:p>
        </w:tc>
        <w:tc>
          <w:tcPr>
            <w:tcW w:w="1800" w:type="dxa"/>
            <w:tcBorders>
              <w:top w:val="nil"/>
              <w:left w:val="nil"/>
              <w:bottom w:val="nil"/>
              <w:right w:val="single" w:sz="8" w:space="0" w:color="auto"/>
            </w:tcBorders>
            <w:vAlign w:val="bottom"/>
          </w:tcPr>
          <w:p w14:paraId="1AC7737D" w14:textId="77777777" w:rsidR="00DC1182" w:rsidRPr="00A936DA" w:rsidRDefault="00DC1182" w:rsidP="00DC1182">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sz w:val="24"/>
                <w:szCs w:val="24"/>
              </w:rPr>
              <w:t>5 days</w:t>
            </w:r>
          </w:p>
        </w:tc>
      </w:tr>
      <w:tr w:rsidR="00DC1182" w:rsidRPr="00A936DA" w14:paraId="50B46A2D" w14:textId="77777777" w:rsidTr="00DC1182">
        <w:trPr>
          <w:trHeight w:val="322"/>
        </w:trPr>
        <w:tc>
          <w:tcPr>
            <w:tcW w:w="7120" w:type="dxa"/>
            <w:gridSpan w:val="2"/>
            <w:tcBorders>
              <w:top w:val="nil"/>
              <w:left w:val="single" w:sz="8" w:space="0" w:color="auto"/>
              <w:bottom w:val="single" w:sz="8" w:space="0" w:color="auto"/>
              <w:right w:val="single" w:sz="8" w:space="0" w:color="auto"/>
            </w:tcBorders>
            <w:vAlign w:val="bottom"/>
          </w:tcPr>
          <w:p w14:paraId="366AB4BD"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36A47A0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5EE9F6F8"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0D7BF690" w14:textId="77777777" w:rsidTr="00A75FED">
        <w:trPr>
          <w:trHeight w:val="303"/>
        </w:trPr>
        <w:tc>
          <w:tcPr>
            <w:tcW w:w="7120" w:type="dxa"/>
            <w:gridSpan w:val="2"/>
            <w:tcBorders>
              <w:top w:val="nil"/>
              <w:left w:val="single" w:sz="8" w:space="0" w:color="auto"/>
              <w:bottom w:val="single" w:sz="8" w:space="0" w:color="auto"/>
              <w:right w:val="single" w:sz="8" w:space="0" w:color="auto"/>
            </w:tcBorders>
            <w:vAlign w:val="bottom"/>
          </w:tcPr>
          <w:p w14:paraId="345A1145" w14:textId="77777777" w:rsidR="00DC1182" w:rsidRPr="00A936DA" w:rsidRDefault="00676219" w:rsidP="00DC1182">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AESA</w:t>
            </w:r>
            <w:r w:rsidR="00DC1182" w:rsidRPr="00A936DA">
              <w:rPr>
                <w:rFonts w:ascii="Times New Roman" w:eastAsia="Times New Roman" w:hAnsi="Times New Roman"/>
                <w:sz w:val="24"/>
                <w:szCs w:val="24"/>
              </w:rPr>
              <w:t xml:space="preserve"> completes final review</w:t>
            </w:r>
          </w:p>
        </w:tc>
        <w:tc>
          <w:tcPr>
            <w:tcW w:w="1180" w:type="dxa"/>
            <w:tcBorders>
              <w:top w:val="nil"/>
              <w:left w:val="nil"/>
              <w:bottom w:val="single" w:sz="8" w:space="0" w:color="auto"/>
              <w:right w:val="single" w:sz="8" w:space="0" w:color="auto"/>
            </w:tcBorders>
            <w:shd w:val="clear" w:color="auto" w:fill="E5E5E5"/>
            <w:vAlign w:val="bottom"/>
          </w:tcPr>
          <w:p w14:paraId="7E55647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shd w:val="clear" w:color="auto" w:fill="E5E5E5"/>
            <w:vAlign w:val="bottom"/>
          </w:tcPr>
          <w:p w14:paraId="2CFD5393"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DC1182" w:rsidRPr="00A936DA" w14:paraId="6461703B" w14:textId="77777777" w:rsidTr="00A75FED">
        <w:trPr>
          <w:trHeight w:val="311"/>
        </w:trPr>
        <w:tc>
          <w:tcPr>
            <w:tcW w:w="7120" w:type="dxa"/>
            <w:gridSpan w:val="2"/>
            <w:tcBorders>
              <w:top w:val="nil"/>
              <w:left w:val="single" w:sz="8" w:space="0" w:color="auto"/>
              <w:bottom w:val="single" w:sz="8" w:space="0" w:color="auto"/>
              <w:right w:val="single" w:sz="8" w:space="0" w:color="auto"/>
            </w:tcBorders>
            <w:vAlign w:val="bottom"/>
          </w:tcPr>
          <w:p w14:paraId="67AEA2B7" w14:textId="0B5FE5E4" w:rsidR="00DC1182" w:rsidRPr="00A936DA" w:rsidRDefault="00DC1182" w:rsidP="00113DB3">
            <w:pPr>
              <w:widowControl w:val="0"/>
              <w:autoSpaceDE w:val="0"/>
              <w:autoSpaceDN w:val="0"/>
              <w:adjustRightInd w:val="0"/>
              <w:ind w:left="100"/>
              <w:rPr>
                <w:rFonts w:ascii="Times New Roman" w:eastAsia="Times New Roman" w:hAnsi="Times New Roman"/>
                <w:sz w:val="24"/>
                <w:szCs w:val="24"/>
              </w:rPr>
            </w:pPr>
            <w:r w:rsidRPr="00A936DA">
              <w:rPr>
                <w:rFonts w:ascii="Times New Roman" w:eastAsia="Times New Roman" w:hAnsi="Times New Roman"/>
                <w:sz w:val="24"/>
                <w:szCs w:val="24"/>
              </w:rPr>
              <w:t xml:space="preserve">Editing and formatting of report </w:t>
            </w:r>
            <w:r w:rsidR="00701D60">
              <w:rPr>
                <w:rFonts w:ascii="Times New Roman" w:eastAsia="Times New Roman" w:hAnsi="Times New Roman"/>
                <w:sz w:val="24"/>
                <w:szCs w:val="24"/>
              </w:rPr>
              <w:t xml:space="preserve">and completed final report submitted to AESA </w:t>
            </w:r>
          </w:p>
        </w:tc>
        <w:tc>
          <w:tcPr>
            <w:tcW w:w="1180" w:type="dxa"/>
            <w:tcBorders>
              <w:top w:val="single" w:sz="8" w:space="0" w:color="auto"/>
              <w:left w:val="nil"/>
              <w:bottom w:val="single" w:sz="8" w:space="0" w:color="auto"/>
              <w:right w:val="single" w:sz="8" w:space="0" w:color="auto"/>
            </w:tcBorders>
            <w:shd w:val="clear" w:color="auto" w:fill="auto"/>
            <w:vAlign w:val="bottom"/>
          </w:tcPr>
          <w:p w14:paraId="31A52D5C" w14:textId="34D09186" w:rsidR="00DC1182" w:rsidRPr="00701D60" w:rsidRDefault="00113DB3" w:rsidP="00DC1182">
            <w:pPr>
              <w:widowControl w:val="0"/>
              <w:autoSpaceDE w:val="0"/>
              <w:autoSpaceDN w:val="0"/>
              <w:adjustRightInd w:val="0"/>
              <w:ind w:left="100"/>
              <w:rPr>
                <w:rFonts w:ascii="Times New Roman" w:eastAsia="Times New Roman" w:hAnsi="Times New Roman"/>
                <w:sz w:val="24"/>
                <w:szCs w:val="24"/>
              </w:rPr>
            </w:pPr>
            <w:r>
              <w:rPr>
                <w:rFonts w:ascii="Times New Roman" w:eastAsia="Times New Roman" w:hAnsi="Times New Roman"/>
                <w:sz w:val="24"/>
                <w:szCs w:val="24"/>
              </w:rPr>
              <w:t>5</w:t>
            </w:r>
            <w:r w:rsidR="00701D60" w:rsidRPr="00A936DA">
              <w:rPr>
                <w:rFonts w:ascii="Times New Roman" w:eastAsia="Times New Roman" w:hAnsi="Times New Roman"/>
                <w:sz w:val="24"/>
                <w:szCs w:val="24"/>
              </w:rPr>
              <w:t xml:space="preserve"> days</w:t>
            </w:r>
          </w:p>
        </w:tc>
        <w:tc>
          <w:tcPr>
            <w:tcW w:w="1800" w:type="dxa"/>
            <w:tcBorders>
              <w:top w:val="single" w:sz="8" w:space="0" w:color="auto"/>
              <w:left w:val="nil"/>
              <w:bottom w:val="single" w:sz="8" w:space="0" w:color="auto"/>
              <w:right w:val="single" w:sz="8" w:space="0" w:color="auto"/>
            </w:tcBorders>
            <w:shd w:val="clear" w:color="auto" w:fill="auto"/>
            <w:vAlign w:val="bottom"/>
          </w:tcPr>
          <w:p w14:paraId="28C9E4F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r>
      <w:tr w:rsidR="00701D60" w:rsidRPr="00A936DA" w14:paraId="79EA6B20" w14:textId="77777777" w:rsidTr="00D41D4C">
        <w:trPr>
          <w:trHeight w:val="284"/>
        </w:trPr>
        <w:tc>
          <w:tcPr>
            <w:tcW w:w="7120" w:type="dxa"/>
            <w:gridSpan w:val="2"/>
            <w:tcBorders>
              <w:top w:val="single" w:sz="8" w:space="0" w:color="auto"/>
              <w:left w:val="single" w:sz="8" w:space="0" w:color="auto"/>
              <w:bottom w:val="single" w:sz="8" w:space="0" w:color="auto"/>
              <w:right w:val="single" w:sz="8" w:space="0" w:color="auto"/>
            </w:tcBorders>
            <w:vAlign w:val="bottom"/>
          </w:tcPr>
          <w:p w14:paraId="091B707D" w14:textId="77777777" w:rsidR="00701D60" w:rsidRPr="000C62F4" w:rsidRDefault="00701D60" w:rsidP="00DC1182">
            <w:pPr>
              <w:widowControl w:val="0"/>
              <w:autoSpaceDE w:val="0"/>
              <w:autoSpaceDN w:val="0"/>
              <w:adjustRightInd w:val="0"/>
              <w:ind w:left="100"/>
              <w:rPr>
                <w:rFonts w:ascii="Times New Roman" w:eastAsia="Times New Roman" w:hAnsi="Times New Roman"/>
                <w:b/>
                <w:bCs/>
                <w:sz w:val="24"/>
                <w:szCs w:val="24"/>
              </w:rPr>
            </w:pPr>
            <w:r>
              <w:rPr>
                <w:rFonts w:ascii="Times New Roman" w:eastAsia="Times New Roman" w:hAnsi="Times New Roman"/>
                <w:b/>
                <w:bCs/>
                <w:sz w:val="24"/>
                <w:szCs w:val="24"/>
              </w:rPr>
              <w:t>AESA accepts final report</w:t>
            </w:r>
          </w:p>
        </w:tc>
        <w:tc>
          <w:tcPr>
            <w:tcW w:w="1180" w:type="dxa"/>
            <w:tcBorders>
              <w:top w:val="single" w:sz="8" w:space="0" w:color="auto"/>
              <w:left w:val="nil"/>
              <w:bottom w:val="single" w:sz="8" w:space="0" w:color="auto"/>
              <w:right w:val="single" w:sz="8" w:space="0" w:color="auto"/>
            </w:tcBorders>
            <w:shd w:val="clear" w:color="auto" w:fill="EDEDED" w:themeFill="accent3" w:themeFillTint="33"/>
            <w:vAlign w:val="bottom"/>
          </w:tcPr>
          <w:p w14:paraId="7CB711D8" w14:textId="77777777" w:rsidR="00701D60" w:rsidRPr="006A4977" w:rsidRDefault="00701D60" w:rsidP="00DC1182">
            <w:pPr>
              <w:widowControl w:val="0"/>
              <w:autoSpaceDE w:val="0"/>
              <w:autoSpaceDN w:val="0"/>
              <w:adjustRightInd w:val="0"/>
              <w:ind w:left="100"/>
              <w:rPr>
                <w:rFonts w:ascii="Times New Roman" w:eastAsia="Times New Roman" w:hAnsi="Times New Roman"/>
                <w:b/>
                <w:bCs/>
                <w:sz w:val="24"/>
                <w:szCs w:val="24"/>
              </w:rPr>
            </w:pPr>
          </w:p>
        </w:tc>
        <w:tc>
          <w:tcPr>
            <w:tcW w:w="1800" w:type="dxa"/>
            <w:tcBorders>
              <w:top w:val="single" w:sz="8" w:space="0" w:color="auto"/>
              <w:left w:val="nil"/>
              <w:bottom w:val="single" w:sz="8" w:space="0" w:color="auto"/>
              <w:right w:val="single" w:sz="8" w:space="0" w:color="auto"/>
            </w:tcBorders>
            <w:shd w:val="clear" w:color="auto" w:fill="EDEDED" w:themeFill="accent3" w:themeFillTint="33"/>
            <w:vAlign w:val="bottom"/>
          </w:tcPr>
          <w:p w14:paraId="163492A4" w14:textId="77777777" w:rsidR="00701D60" w:rsidRPr="006A4977" w:rsidRDefault="00701D60" w:rsidP="00DC1182">
            <w:pPr>
              <w:widowControl w:val="0"/>
              <w:autoSpaceDE w:val="0"/>
              <w:autoSpaceDN w:val="0"/>
              <w:adjustRightInd w:val="0"/>
              <w:ind w:left="140"/>
              <w:rPr>
                <w:rFonts w:ascii="Times New Roman" w:eastAsia="Times New Roman" w:hAnsi="Times New Roman"/>
                <w:b/>
                <w:bCs/>
                <w:sz w:val="24"/>
                <w:szCs w:val="24"/>
              </w:rPr>
            </w:pPr>
          </w:p>
        </w:tc>
      </w:tr>
      <w:tr w:rsidR="00DC1182" w:rsidRPr="00A936DA" w14:paraId="472EB552" w14:textId="77777777" w:rsidTr="008638D2">
        <w:trPr>
          <w:trHeight w:val="284"/>
        </w:trPr>
        <w:tc>
          <w:tcPr>
            <w:tcW w:w="7120" w:type="dxa"/>
            <w:gridSpan w:val="2"/>
            <w:tcBorders>
              <w:top w:val="single" w:sz="8" w:space="0" w:color="auto"/>
              <w:left w:val="single" w:sz="8" w:space="0" w:color="auto"/>
              <w:bottom w:val="nil"/>
              <w:right w:val="single" w:sz="8" w:space="0" w:color="auto"/>
            </w:tcBorders>
            <w:vAlign w:val="bottom"/>
          </w:tcPr>
          <w:p w14:paraId="311CAAC1" w14:textId="77777777" w:rsidR="00DC1182" w:rsidRPr="000C62F4" w:rsidRDefault="00DC1182" w:rsidP="00DC1182">
            <w:pPr>
              <w:widowControl w:val="0"/>
              <w:autoSpaceDE w:val="0"/>
              <w:autoSpaceDN w:val="0"/>
              <w:adjustRightInd w:val="0"/>
              <w:ind w:left="100"/>
              <w:rPr>
                <w:rFonts w:ascii="Times New Roman" w:eastAsia="Times New Roman" w:hAnsi="Times New Roman"/>
                <w:sz w:val="24"/>
                <w:szCs w:val="24"/>
              </w:rPr>
            </w:pPr>
            <w:r w:rsidRPr="000C62F4">
              <w:rPr>
                <w:rFonts w:ascii="Times New Roman" w:eastAsia="Times New Roman" w:hAnsi="Times New Roman"/>
                <w:b/>
                <w:bCs/>
                <w:sz w:val="24"/>
                <w:szCs w:val="24"/>
              </w:rPr>
              <w:t>Total Estimated LOE</w:t>
            </w:r>
          </w:p>
        </w:tc>
        <w:tc>
          <w:tcPr>
            <w:tcW w:w="1180" w:type="dxa"/>
            <w:tcBorders>
              <w:top w:val="single" w:sz="8" w:space="0" w:color="auto"/>
              <w:left w:val="nil"/>
              <w:bottom w:val="nil"/>
              <w:right w:val="single" w:sz="8" w:space="0" w:color="auto"/>
            </w:tcBorders>
            <w:vAlign w:val="bottom"/>
          </w:tcPr>
          <w:p w14:paraId="33CF78F8" w14:textId="796B43CE" w:rsidR="00DC1182" w:rsidRPr="006A4977" w:rsidRDefault="00A75FED" w:rsidP="00113DB3">
            <w:pPr>
              <w:widowControl w:val="0"/>
              <w:autoSpaceDE w:val="0"/>
              <w:autoSpaceDN w:val="0"/>
              <w:adjustRightInd w:val="0"/>
              <w:ind w:left="100"/>
              <w:rPr>
                <w:rFonts w:ascii="Times New Roman" w:eastAsia="Times New Roman" w:hAnsi="Times New Roman"/>
                <w:sz w:val="24"/>
                <w:szCs w:val="24"/>
              </w:rPr>
            </w:pPr>
            <w:r>
              <w:rPr>
                <w:rFonts w:ascii="Times New Roman" w:eastAsia="Times New Roman" w:hAnsi="Times New Roman"/>
                <w:b/>
                <w:bCs/>
                <w:sz w:val="24"/>
                <w:szCs w:val="24"/>
              </w:rPr>
              <w:t>4</w:t>
            </w:r>
            <w:r w:rsidR="00113DB3">
              <w:rPr>
                <w:rFonts w:ascii="Times New Roman" w:eastAsia="Times New Roman" w:hAnsi="Times New Roman"/>
                <w:b/>
                <w:bCs/>
                <w:sz w:val="24"/>
                <w:szCs w:val="24"/>
              </w:rPr>
              <w:t>6</w:t>
            </w:r>
            <w:r w:rsidR="00DC1182" w:rsidRPr="006A4977">
              <w:rPr>
                <w:rFonts w:ascii="Times New Roman" w:eastAsia="Times New Roman" w:hAnsi="Times New Roman"/>
                <w:b/>
                <w:bCs/>
                <w:sz w:val="24"/>
                <w:szCs w:val="24"/>
              </w:rPr>
              <w:t xml:space="preserve"> days</w:t>
            </w:r>
          </w:p>
        </w:tc>
        <w:tc>
          <w:tcPr>
            <w:tcW w:w="1800" w:type="dxa"/>
            <w:tcBorders>
              <w:top w:val="single" w:sz="8" w:space="0" w:color="auto"/>
              <w:left w:val="nil"/>
              <w:bottom w:val="nil"/>
              <w:right w:val="single" w:sz="8" w:space="0" w:color="auto"/>
            </w:tcBorders>
            <w:vAlign w:val="bottom"/>
          </w:tcPr>
          <w:p w14:paraId="3960872E" w14:textId="77777777" w:rsidR="00DC1182" w:rsidRPr="006A4977" w:rsidRDefault="00676219" w:rsidP="00DC1182">
            <w:pPr>
              <w:widowControl w:val="0"/>
              <w:autoSpaceDE w:val="0"/>
              <w:autoSpaceDN w:val="0"/>
              <w:adjustRightInd w:val="0"/>
              <w:ind w:left="140"/>
              <w:rPr>
                <w:rFonts w:ascii="Times New Roman" w:eastAsia="Times New Roman" w:hAnsi="Times New Roman"/>
                <w:sz w:val="24"/>
                <w:szCs w:val="24"/>
              </w:rPr>
            </w:pPr>
            <w:r w:rsidRPr="006A4977">
              <w:rPr>
                <w:rFonts w:ascii="Times New Roman" w:eastAsia="Times New Roman" w:hAnsi="Times New Roman"/>
                <w:b/>
                <w:bCs/>
                <w:sz w:val="24"/>
                <w:szCs w:val="24"/>
              </w:rPr>
              <w:t>40</w:t>
            </w:r>
            <w:r w:rsidR="00DC1182" w:rsidRPr="006A4977">
              <w:rPr>
                <w:rFonts w:ascii="Times New Roman" w:eastAsia="Times New Roman" w:hAnsi="Times New Roman"/>
                <w:b/>
                <w:bCs/>
                <w:sz w:val="24"/>
                <w:szCs w:val="24"/>
              </w:rPr>
              <w:t xml:space="preserve"> days</w:t>
            </w:r>
          </w:p>
        </w:tc>
      </w:tr>
      <w:tr w:rsidR="00DC1182" w:rsidRPr="00A936DA" w14:paraId="0EAB87CE" w14:textId="77777777" w:rsidTr="00676219">
        <w:trPr>
          <w:trHeight w:val="318"/>
        </w:trPr>
        <w:tc>
          <w:tcPr>
            <w:tcW w:w="720" w:type="dxa"/>
            <w:tcBorders>
              <w:top w:val="nil"/>
              <w:left w:val="single" w:sz="8" w:space="0" w:color="auto"/>
              <w:bottom w:val="nil"/>
              <w:right w:val="nil"/>
            </w:tcBorders>
            <w:vAlign w:val="bottom"/>
          </w:tcPr>
          <w:p w14:paraId="65EEDACF"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6400" w:type="dxa"/>
            <w:tcBorders>
              <w:top w:val="nil"/>
              <w:left w:val="nil"/>
              <w:bottom w:val="nil"/>
              <w:right w:val="single" w:sz="8" w:space="0" w:color="auto"/>
            </w:tcBorders>
            <w:vAlign w:val="bottom"/>
          </w:tcPr>
          <w:p w14:paraId="174D371B"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180" w:type="dxa"/>
            <w:tcBorders>
              <w:top w:val="nil"/>
              <w:left w:val="nil"/>
              <w:bottom w:val="nil"/>
              <w:right w:val="single" w:sz="8" w:space="0" w:color="auto"/>
            </w:tcBorders>
            <w:vAlign w:val="bottom"/>
          </w:tcPr>
          <w:p w14:paraId="0847BC9C"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p>
        </w:tc>
        <w:tc>
          <w:tcPr>
            <w:tcW w:w="1800" w:type="dxa"/>
            <w:tcBorders>
              <w:top w:val="nil"/>
              <w:left w:val="nil"/>
              <w:bottom w:val="nil"/>
              <w:right w:val="single" w:sz="8" w:space="0" w:color="auto"/>
            </w:tcBorders>
            <w:vAlign w:val="bottom"/>
          </w:tcPr>
          <w:p w14:paraId="431B702F" w14:textId="2DB8E873" w:rsidR="00DC1182" w:rsidRPr="00A936DA" w:rsidRDefault="00DC1182" w:rsidP="00676219">
            <w:pPr>
              <w:widowControl w:val="0"/>
              <w:autoSpaceDE w:val="0"/>
              <w:autoSpaceDN w:val="0"/>
              <w:adjustRightInd w:val="0"/>
              <w:ind w:left="80"/>
              <w:rPr>
                <w:rFonts w:ascii="Times New Roman" w:eastAsia="Times New Roman" w:hAnsi="Times New Roman"/>
                <w:sz w:val="24"/>
                <w:szCs w:val="24"/>
              </w:rPr>
            </w:pPr>
            <w:r w:rsidRPr="00A936DA">
              <w:rPr>
                <w:rFonts w:ascii="Times New Roman" w:eastAsia="Times New Roman" w:hAnsi="Times New Roman"/>
                <w:b/>
                <w:bCs/>
                <w:sz w:val="24"/>
                <w:szCs w:val="24"/>
              </w:rPr>
              <w:t>(</w:t>
            </w:r>
            <w:r w:rsidR="006427AB">
              <w:rPr>
                <w:rFonts w:ascii="Times New Roman" w:eastAsia="Times New Roman" w:hAnsi="Times New Roman"/>
                <w:b/>
                <w:bCs/>
                <w:sz w:val="24"/>
                <w:szCs w:val="24"/>
              </w:rPr>
              <w:t>2</w:t>
            </w:r>
            <w:r w:rsidRPr="00A936DA">
              <w:rPr>
                <w:rFonts w:ascii="Times New Roman" w:eastAsia="Times New Roman" w:hAnsi="Times New Roman"/>
                <w:b/>
                <w:bCs/>
                <w:sz w:val="24"/>
                <w:szCs w:val="24"/>
              </w:rPr>
              <w:t xml:space="preserve"> people)</w:t>
            </w:r>
          </w:p>
        </w:tc>
      </w:tr>
      <w:tr w:rsidR="00DC1182" w:rsidRPr="00A936DA" w14:paraId="16B4ED03" w14:textId="77777777" w:rsidTr="00676219">
        <w:trPr>
          <w:trHeight w:val="22"/>
        </w:trPr>
        <w:tc>
          <w:tcPr>
            <w:tcW w:w="720" w:type="dxa"/>
            <w:tcBorders>
              <w:top w:val="nil"/>
              <w:left w:val="single" w:sz="8" w:space="0" w:color="auto"/>
              <w:bottom w:val="single" w:sz="8" w:space="0" w:color="auto"/>
              <w:right w:val="nil"/>
            </w:tcBorders>
            <w:vAlign w:val="bottom"/>
          </w:tcPr>
          <w:p w14:paraId="65859D4F"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6400" w:type="dxa"/>
            <w:tcBorders>
              <w:top w:val="nil"/>
              <w:left w:val="nil"/>
              <w:bottom w:val="single" w:sz="8" w:space="0" w:color="auto"/>
              <w:right w:val="single" w:sz="8" w:space="0" w:color="auto"/>
            </w:tcBorders>
            <w:vAlign w:val="bottom"/>
          </w:tcPr>
          <w:p w14:paraId="51F0D7BC"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1180" w:type="dxa"/>
            <w:tcBorders>
              <w:top w:val="nil"/>
              <w:left w:val="nil"/>
              <w:bottom w:val="single" w:sz="8" w:space="0" w:color="auto"/>
              <w:right w:val="single" w:sz="8" w:space="0" w:color="auto"/>
            </w:tcBorders>
            <w:vAlign w:val="bottom"/>
          </w:tcPr>
          <w:p w14:paraId="1F9120B0"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c>
          <w:tcPr>
            <w:tcW w:w="1800" w:type="dxa"/>
            <w:tcBorders>
              <w:top w:val="nil"/>
              <w:left w:val="nil"/>
              <w:bottom w:val="single" w:sz="8" w:space="0" w:color="auto"/>
              <w:right w:val="single" w:sz="8" w:space="0" w:color="auto"/>
            </w:tcBorders>
            <w:vAlign w:val="bottom"/>
          </w:tcPr>
          <w:p w14:paraId="1D9FCE2A" w14:textId="77777777" w:rsidR="00DC1182" w:rsidRPr="00A936DA" w:rsidRDefault="00DC1182" w:rsidP="00DC1182">
            <w:pPr>
              <w:widowControl w:val="0"/>
              <w:autoSpaceDE w:val="0"/>
              <w:autoSpaceDN w:val="0"/>
              <w:adjustRightInd w:val="0"/>
              <w:spacing w:line="20" w:lineRule="exact"/>
              <w:rPr>
                <w:rFonts w:ascii="Times New Roman" w:eastAsia="Times New Roman" w:hAnsi="Times New Roman"/>
                <w:sz w:val="24"/>
                <w:szCs w:val="24"/>
              </w:rPr>
            </w:pPr>
          </w:p>
        </w:tc>
      </w:tr>
    </w:tbl>
    <w:p w14:paraId="35F55811"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2040650F"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6171C4F7"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649E33BC"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2433A4BE" w14:textId="77777777" w:rsidR="00676219" w:rsidRPr="00A936DA" w:rsidRDefault="00676219" w:rsidP="00676219">
      <w:pPr>
        <w:pStyle w:val="ListParagraph"/>
        <w:widowControl w:val="0"/>
        <w:numPr>
          <w:ilvl w:val="0"/>
          <w:numId w:val="18"/>
        </w:numPr>
        <w:overflowPunct w:val="0"/>
        <w:autoSpaceDE w:val="0"/>
        <w:autoSpaceDN w:val="0"/>
        <w:adjustRightInd w:val="0"/>
        <w:spacing w:line="431" w:lineRule="auto"/>
        <w:ind w:right="5500"/>
        <w:rPr>
          <w:rFonts w:ascii="Times New Roman" w:eastAsia="Times New Roman" w:hAnsi="Times New Roman"/>
          <w:sz w:val="24"/>
          <w:szCs w:val="24"/>
        </w:rPr>
      </w:pPr>
      <w:bookmarkStart w:id="7" w:name="page66"/>
      <w:bookmarkEnd w:id="7"/>
      <w:r w:rsidRPr="00A936DA">
        <w:rPr>
          <w:rFonts w:ascii="Times New Roman" w:eastAsia="Times New Roman" w:hAnsi="Times New Roman"/>
          <w:b/>
          <w:bCs/>
          <w:sz w:val="24"/>
          <w:szCs w:val="24"/>
        </w:rPr>
        <w:t xml:space="preserve">SCHEDULING AND </w:t>
      </w:r>
      <w:r w:rsidR="00DC1182" w:rsidRPr="00A936DA">
        <w:rPr>
          <w:rFonts w:ascii="Times New Roman" w:eastAsia="Times New Roman" w:hAnsi="Times New Roman"/>
          <w:b/>
          <w:bCs/>
          <w:sz w:val="24"/>
          <w:szCs w:val="24"/>
        </w:rPr>
        <w:t xml:space="preserve">LOGISTICS </w:t>
      </w:r>
    </w:p>
    <w:p w14:paraId="6C43C0A6" w14:textId="77777777" w:rsidR="00DC1182" w:rsidRPr="00A936DA" w:rsidRDefault="00DC1182" w:rsidP="00676219">
      <w:pPr>
        <w:widowControl w:val="0"/>
        <w:overflowPunct w:val="0"/>
        <w:autoSpaceDE w:val="0"/>
        <w:autoSpaceDN w:val="0"/>
        <w:adjustRightInd w:val="0"/>
        <w:spacing w:line="431" w:lineRule="auto"/>
        <w:ind w:right="5500"/>
        <w:rPr>
          <w:rFonts w:ascii="Times New Roman" w:eastAsia="Times New Roman" w:hAnsi="Times New Roman"/>
          <w:sz w:val="24"/>
          <w:szCs w:val="24"/>
        </w:rPr>
      </w:pPr>
      <w:r w:rsidRPr="00A936DA">
        <w:rPr>
          <w:rFonts w:ascii="Times New Roman" w:eastAsia="Times New Roman" w:hAnsi="Times New Roman"/>
          <w:b/>
          <w:bCs/>
          <w:sz w:val="24"/>
          <w:szCs w:val="24"/>
        </w:rPr>
        <w:t>Funding and Logistical Support</w:t>
      </w:r>
    </w:p>
    <w:p w14:paraId="7E427FE9" w14:textId="0912A892" w:rsidR="00DC1182" w:rsidRPr="00A936DA" w:rsidRDefault="00DC1182" w:rsidP="00DC1182">
      <w:pPr>
        <w:widowControl w:val="0"/>
        <w:overflowPunct w:val="0"/>
        <w:autoSpaceDE w:val="0"/>
        <w:autoSpaceDN w:val="0"/>
        <w:adjustRightInd w:val="0"/>
        <w:spacing w:line="232" w:lineRule="auto"/>
        <w:ind w:right="460"/>
        <w:rPr>
          <w:rFonts w:ascii="Times New Roman" w:eastAsia="Times New Roman" w:hAnsi="Times New Roman"/>
          <w:sz w:val="24"/>
          <w:szCs w:val="24"/>
        </w:rPr>
      </w:pPr>
      <w:r w:rsidRPr="00A936DA">
        <w:rPr>
          <w:rFonts w:ascii="Times New Roman" w:eastAsia="Times New Roman" w:hAnsi="Times New Roman"/>
          <w:sz w:val="24"/>
          <w:szCs w:val="24"/>
        </w:rPr>
        <w:t>The Evaluation team will be responsible for all   administrative and logistical support, including identification and fielding appropriate local staff. They will take care of arranging and scheduling meetings, international and local travel</w:t>
      </w:r>
      <w:r w:rsidR="00D61D5A">
        <w:rPr>
          <w:rFonts w:ascii="Times New Roman" w:eastAsia="Times New Roman" w:hAnsi="Times New Roman"/>
          <w:sz w:val="24"/>
          <w:szCs w:val="24"/>
        </w:rPr>
        <w:t xml:space="preserve"> (if required)</w:t>
      </w:r>
      <w:r w:rsidRPr="00A936DA">
        <w:rPr>
          <w:rFonts w:ascii="Times New Roman" w:eastAsia="Times New Roman" w:hAnsi="Times New Roman"/>
          <w:sz w:val="24"/>
          <w:szCs w:val="24"/>
        </w:rPr>
        <w:t>, hotel bookings, working/office spaces, computers, printing, and photocopying.</w:t>
      </w:r>
      <w:r w:rsidR="00F37FAD" w:rsidRPr="00A936DA">
        <w:rPr>
          <w:rFonts w:ascii="Times New Roman" w:eastAsia="Times New Roman" w:hAnsi="Times New Roman"/>
          <w:sz w:val="24"/>
          <w:szCs w:val="24"/>
        </w:rPr>
        <w:t xml:space="preserve"> AESA field staff may assist to arrange field visits in the project area</w:t>
      </w:r>
      <w:r w:rsidRPr="00A936DA">
        <w:rPr>
          <w:rFonts w:ascii="Times New Roman" w:eastAsia="Times New Roman" w:hAnsi="Times New Roman"/>
          <w:sz w:val="24"/>
          <w:szCs w:val="24"/>
        </w:rPr>
        <w:t>.</w:t>
      </w:r>
    </w:p>
    <w:p w14:paraId="58320527" w14:textId="77777777" w:rsidR="00DC1182" w:rsidRPr="00A936DA" w:rsidRDefault="00DC1182" w:rsidP="00DC1182">
      <w:pPr>
        <w:widowControl w:val="0"/>
        <w:autoSpaceDE w:val="0"/>
        <w:autoSpaceDN w:val="0"/>
        <w:adjustRightInd w:val="0"/>
        <w:spacing w:line="166" w:lineRule="exact"/>
        <w:rPr>
          <w:rFonts w:ascii="Times New Roman" w:eastAsia="Times New Roman" w:hAnsi="Times New Roman"/>
          <w:sz w:val="24"/>
          <w:szCs w:val="24"/>
        </w:rPr>
      </w:pPr>
    </w:p>
    <w:p w14:paraId="11FC9E95" w14:textId="34A2F716" w:rsidR="00DC1182" w:rsidRPr="00A936DA" w:rsidRDefault="00DC1182" w:rsidP="00DC1182">
      <w:pPr>
        <w:widowControl w:val="0"/>
        <w:overflowPunct w:val="0"/>
        <w:autoSpaceDE w:val="0"/>
        <w:autoSpaceDN w:val="0"/>
        <w:adjustRightInd w:val="0"/>
        <w:spacing w:line="248" w:lineRule="auto"/>
        <w:ind w:right="360"/>
        <w:rPr>
          <w:rFonts w:ascii="Times New Roman" w:eastAsia="Times New Roman" w:hAnsi="Times New Roman"/>
          <w:sz w:val="24"/>
          <w:szCs w:val="24"/>
        </w:rPr>
      </w:pPr>
      <w:r w:rsidRPr="00A936DA">
        <w:rPr>
          <w:rFonts w:ascii="Times New Roman" w:eastAsia="Times New Roman" w:hAnsi="Times New Roman"/>
          <w:sz w:val="24"/>
          <w:szCs w:val="24"/>
        </w:rPr>
        <w:t xml:space="preserve">The evaluation team should be able to make all logistic arrangements, including the vehicle arrangements, for travel within and outside Dhaka and should not expect any logistic support from </w:t>
      </w:r>
      <w:r w:rsidR="00F37FAD" w:rsidRPr="00A936DA">
        <w:rPr>
          <w:rFonts w:ascii="Times New Roman" w:eastAsia="Times New Roman" w:hAnsi="Times New Roman"/>
          <w:sz w:val="24"/>
          <w:szCs w:val="24"/>
        </w:rPr>
        <w:t>AESA</w:t>
      </w:r>
      <w:r w:rsidRPr="00A936DA">
        <w:rPr>
          <w:rFonts w:ascii="Times New Roman" w:eastAsia="Times New Roman" w:hAnsi="Times New Roman"/>
          <w:sz w:val="24"/>
          <w:szCs w:val="24"/>
        </w:rPr>
        <w:t xml:space="preserve">. </w:t>
      </w:r>
    </w:p>
    <w:p w14:paraId="235C85CF" w14:textId="77777777" w:rsidR="00DC1182" w:rsidRPr="00A936DA" w:rsidRDefault="00DC1182" w:rsidP="00DC1182">
      <w:pPr>
        <w:widowControl w:val="0"/>
        <w:autoSpaceDE w:val="0"/>
        <w:autoSpaceDN w:val="0"/>
        <w:adjustRightInd w:val="0"/>
        <w:spacing w:line="156" w:lineRule="exact"/>
        <w:rPr>
          <w:rFonts w:ascii="Times New Roman" w:eastAsia="Times New Roman" w:hAnsi="Times New Roman"/>
          <w:sz w:val="24"/>
          <w:szCs w:val="24"/>
        </w:rPr>
      </w:pPr>
    </w:p>
    <w:p w14:paraId="2F861B36" w14:textId="77777777" w:rsidR="00DC1182" w:rsidRPr="00A936DA" w:rsidRDefault="00DC1182" w:rsidP="00DC1182">
      <w:pPr>
        <w:widowControl w:val="0"/>
        <w:autoSpaceDE w:val="0"/>
        <w:autoSpaceDN w:val="0"/>
        <w:adjustRightInd w:val="0"/>
        <w:rPr>
          <w:rFonts w:ascii="Times New Roman" w:eastAsia="Times New Roman" w:hAnsi="Times New Roman"/>
          <w:sz w:val="24"/>
          <w:szCs w:val="24"/>
        </w:rPr>
      </w:pPr>
      <w:r w:rsidRPr="00A936DA">
        <w:rPr>
          <w:rFonts w:ascii="Times New Roman" w:eastAsia="Times New Roman" w:hAnsi="Times New Roman"/>
          <w:b/>
          <w:bCs/>
          <w:sz w:val="24"/>
          <w:szCs w:val="24"/>
        </w:rPr>
        <w:t>Scheduling</w:t>
      </w:r>
    </w:p>
    <w:p w14:paraId="46CEA542" w14:textId="77777777" w:rsidR="00DC1182" w:rsidRPr="00A936DA" w:rsidRDefault="00DC1182" w:rsidP="00DC1182">
      <w:pPr>
        <w:widowControl w:val="0"/>
        <w:autoSpaceDE w:val="0"/>
        <w:autoSpaceDN w:val="0"/>
        <w:adjustRightInd w:val="0"/>
        <w:spacing w:line="199" w:lineRule="exact"/>
        <w:rPr>
          <w:rFonts w:ascii="Times New Roman" w:eastAsia="Times New Roman" w:hAnsi="Times New Roman"/>
          <w:sz w:val="24"/>
          <w:szCs w:val="24"/>
        </w:rPr>
      </w:pPr>
    </w:p>
    <w:p w14:paraId="00A6A920" w14:textId="3045850F" w:rsidR="00DC1182" w:rsidRPr="00A936DA" w:rsidRDefault="00DC1182" w:rsidP="00DC1182">
      <w:pPr>
        <w:widowControl w:val="0"/>
        <w:overflowPunct w:val="0"/>
        <w:autoSpaceDE w:val="0"/>
        <w:autoSpaceDN w:val="0"/>
        <w:adjustRightInd w:val="0"/>
        <w:spacing w:line="257" w:lineRule="auto"/>
        <w:ind w:right="180"/>
        <w:jc w:val="both"/>
        <w:rPr>
          <w:rFonts w:ascii="Times New Roman" w:eastAsia="Times New Roman" w:hAnsi="Times New Roman"/>
          <w:sz w:val="24"/>
          <w:szCs w:val="24"/>
        </w:rPr>
      </w:pPr>
      <w:r w:rsidRPr="00A936DA">
        <w:rPr>
          <w:rFonts w:ascii="Times New Roman" w:eastAsia="Times New Roman" w:hAnsi="Times New Roman"/>
          <w:sz w:val="24"/>
          <w:szCs w:val="24"/>
        </w:rPr>
        <w:t xml:space="preserve">Work is to be carried out over a period of approximately </w:t>
      </w:r>
      <w:r w:rsidR="00A75FED">
        <w:rPr>
          <w:rFonts w:ascii="Times New Roman" w:eastAsia="Times New Roman" w:hAnsi="Times New Roman"/>
          <w:sz w:val="24"/>
          <w:szCs w:val="24"/>
        </w:rPr>
        <w:t>11</w:t>
      </w:r>
      <w:r w:rsidR="00D172BA" w:rsidRPr="006A4977">
        <w:rPr>
          <w:rFonts w:ascii="Times New Roman" w:eastAsia="Times New Roman" w:hAnsi="Times New Roman"/>
          <w:sz w:val="24"/>
          <w:szCs w:val="24"/>
        </w:rPr>
        <w:t>-12 weeks</w:t>
      </w:r>
      <w:r w:rsidR="00CA3E2F">
        <w:rPr>
          <w:rFonts w:ascii="Times New Roman" w:eastAsia="Times New Roman" w:hAnsi="Times New Roman"/>
          <w:sz w:val="24"/>
          <w:szCs w:val="24"/>
        </w:rPr>
        <w:t>, beginning in August</w:t>
      </w:r>
      <w:r w:rsidR="00D172BA" w:rsidRPr="00A936DA">
        <w:rPr>
          <w:rFonts w:ascii="Times New Roman" w:eastAsia="Times New Roman" w:hAnsi="Times New Roman"/>
          <w:sz w:val="24"/>
          <w:szCs w:val="24"/>
        </w:rPr>
        <w:t xml:space="preserve"> 2015</w:t>
      </w:r>
      <w:r w:rsidRPr="00A936DA">
        <w:rPr>
          <w:rFonts w:ascii="Times New Roman" w:eastAsia="Times New Roman" w:hAnsi="Times New Roman"/>
          <w:sz w:val="24"/>
          <w:szCs w:val="24"/>
        </w:rPr>
        <w:t xml:space="preserve">, with field work completed in </w:t>
      </w:r>
      <w:r w:rsidR="00CA3E2F">
        <w:rPr>
          <w:rFonts w:ascii="Times New Roman" w:eastAsia="Times New Roman" w:hAnsi="Times New Roman"/>
          <w:sz w:val="24"/>
          <w:szCs w:val="24"/>
        </w:rPr>
        <w:t>September</w:t>
      </w:r>
      <w:r w:rsidRPr="00A936DA">
        <w:rPr>
          <w:rFonts w:ascii="Times New Roman" w:eastAsia="Times New Roman" w:hAnsi="Times New Roman"/>
          <w:sz w:val="24"/>
          <w:szCs w:val="24"/>
        </w:rPr>
        <w:t xml:space="preserve"> 20</w:t>
      </w:r>
      <w:r w:rsidR="00D172BA" w:rsidRPr="00A936DA">
        <w:rPr>
          <w:rFonts w:ascii="Times New Roman" w:eastAsia="Times New Roman" w:hAnsi="Times New Roman"/>
          <w:sz w:val="24"/>
          <w:szCs w:val="24"/>
        </w:rPr>
        <w:t>15</w:t>
      </w:r>
      <w:r w:rsidRPr="00A936DA">
        <w:rPr>
          <w:rFonts w:ascii="Times New Roman" w:eastAsia="Times New Roman" w:hAnsi="Times New Roman"/>
          <w:sz w:val="24"/>
          <w:szCs w:val="24"/>
        </w:rPr>
        <w:t xml:space="preserve"> and final report and close </w:t>
      </w:r>
      <w:r w:rsidR="00CA3E2F">
        <w:rPr>
          <w:rFonts w:ascii="Times New Roman" w:eastAsia="Times New Roman" w:hAnsi="Times New Roman"/>
          <w:sz w:val="24"/>
          <w:szCs w:val="24"/>
        </w:rPr>
        <w:t>out concluding Octo</w:t>
      </w:r>
      <w:r w:rsidR="00D172BA" w:rsidRPr="00A936DA">
        <w:rPr>
          <w:rFonts w:ascii="Times New Roman" w:eastAsia="Times New Roman" w:hAnsi="Times New Roman"/>
          <w:sz w:val="24"/>
          <w:szCs w:val="24"/>
        </w:rPr>
        <w:t>ber 2015</w:t>
      </w:r>
      <w:r w:rsidRPr="00A936DA">
        <w:rPr>
          <w:rFonts w:ascii="Times New Roman" w:eastAsia="Times New Roman" w:hAnsi="Times New Roman"/>
          <w:sz w:val="24"/>
          <w:szCs w:val="24"/>
        </w:rPr>
        <w:t>.</w:t>
      </w:r>
    </w:p>
    <w:p w14:paraId="14B2E36E" w14:textId="77777777" w:rsidR="00DC1182" w:rsidRPr="00A936DA" w:rsidRDefault="00DC1182" w:rsidP="00DC1182">
      <w:pPr>
        <w:widowControl w:val="0"/>
        <w:autoSpaceDE w:val="0"/>
        <w:autoSpaceDN w:val="0"/>
        <w:adjustRightInd w:val="0"/>
        <w:spacing w:line="141" w:lineRule="exact"/>
        <w:rPr>
          <w:rFonts w:ascii="Times New Roman" w:eastAsia="Times New Roman" w:hAnsi="Times New Roman"/>
          <w:sz w:val="24"/>
          <w:szCs w:val="24"/>
        </w:rPr>
      </w:pPr>
    </w:p>
    <w:p w14:paraId="2DCBAC49" w14:textId="665D8F0D" w:rsidR="00DC1182" w:rsidRPr="00A936DA" w:rsidRDefault="00DC1182" w:rsidP="00DC1182">
      <w:pPr>
        <w:widowControl w:val="0"/>
        <w:overflowPunct w:val="0"/>
        <w:autoSpaceDE w:val="0"/>
        <w:autoSpaceDN w:val="0"/>
        <w:adjustRightInd w:val="0"/>
        <w:spacing w:line="251" w:lineRule="auto"/>
        <w:ind w:right="120"/>
        <w:rPr>
          <w:rFonts w:ascii="Times New Roman" w:eastAsia="Times New Roman" w:hAnsi="Times New Roman"/>
          <w:sz w:val="24"/>
          <w:szCs w:val="24"/>
        </w:rPr>
      </w:pPr>
      <w:r w:rsidRPr="00A936DA">
        <w:rPr>
          <w:rFonts w:ascii="Times New Roman" w:eastAsia="Times New Roman" w:hAnsi="Times New Roman"/>
          <w:sz w:val="24"/>
          <w:szCs w:val="24"/>
        </w:rPr>
        <w:t xml:space="preserve">A six-day work week (Saturday-Thursday) is authorized for the evaluation team. The evaluation team will submit a work plan as part of the evaluation methodology proposal with timeline and develop a </w:t>
      </w:r>
      <w:r w:rsidR="002B6D61" w:rsidRPr="00A936DA">
        <w:rPr>
          <w:rFonts w:ascii="Times New Roman" w:eastAsia="Times New Roman" w:hAnsi="Times New Roman"/>
          <w:sz w:val="24"/>
          <w:szCs w:val="24"/>
        </w:rPr>
        <w:t>Gantt</w:t>
      </w:r>
      <w:r w:rsidRPr="00A936DA">
        <w:rPr>
          <w:rFonts w:ascii="Times New Roman" w:eastAsia="Times New Roman" w:hAnsi="Times New Roman"/>
          <w:sz w:val="24"/>
          <w:szCs w:val="24"/>
        </w:rPr>
        <w:t xml:space="preserve"> chart displaying the time periods during which activities occur.</w:t>
      </w:r>
    </w:p>
    <w:p w14:paraId="799D29C5" w14:textId="77777777" w:rsidR="00DC1182" w:rsidRPr="00A936DA" w:rsidRDefault="00DC1182" w:rsidP="00DC1182">
      <w:pPr>
        <w:widowControl w:val="0"/>
        <w:autoSpaceDE w:val="0"/>
        <w:autoSpaceDN w:val="0"/>
        <w:adjustRightInd w:val="0"/>
        <w:spacing w:line="149" w:lineRule="exact"/>
        <w:rPr>
          <w:rFonts w:ascii="Times New Roman" w:eastAsia="Times New Roman" w:hAnsi="Times New Roman"/>
          <w:sz w:val="24"/>
          <w:szCs w:val="24"/>
        </w:rPr>
      </w:pPr>
    </w:p>
    <w:p w14:paraId="38D645D9" w14:textId="29BA54C7" w:rsidR="00DC1182" w:rsidRPr="00A936DA" w:rsidRDefault="003825F5" w:rsidP="00DC1182">
      <w:pPr>
        <w:widowControl w:val="0"/>
        <w:autoSpaceDE w:val="0"/>
        <w:autoSpaceDN w:val="0"/>
        <w:adjustRightInd w:val="0"/>
        <w:spacing w:line="200" w:lineRule="exac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64384" behindDoc="1" locked="0" layoutInCell="0" allowOverlap="1" wp14:anchorId="24E4AAE6" wp14:editId="737D0E5F">
                <wp:simplePos x="0" y="0"/>
                <wp:positionH relativeFrom="column">
                  <wp:posOffset>0</wp:posOffset>
                </wp:positionH>
                <wp:positionV relativeFrom="paragraph">
                  <wp:posOffset>2682239</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803BE"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1.2pt" to="2in,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U5JwIAAE8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" o:allowincell="f" strokeweight=".72pt"/>
            </w:pict>
          </mc:Fallback>
        </mc:AlternateContent>
      </w:r>
    </w:p>
    <w:p w14:paraId="0F426F60" w14:textId="77777777" w:rsidR="00DC1182" w:rsidRPr="00A936DA" w:rsidRDefault="00DC1182" w:rsidP="00DC1182">
      <w:pPr>
        <w:widowControl w:val="0"/>
        <w:autoSpaceDE w:val="0"/>
        <w:autoSpaceDN w:val="0"/>
        <w:adjustRightInd w:val="0"/>
        <w:spacing w:line="200" w:lineRule="exact"/>
        <w:rPr>
          <w:rFonts w:ascii="Times New Roman" w:eastAsia="Times New Roman" w:hAnsi="Times New Roman"/>
          <w:sz w:val="24"/>
          <w:szCs w:val="24"/>
        </w:rPr>
      </w:pPr>
    </w:p>
    <w:p w14:paraId="02B76BAD" w14:textId="77777777" w:rsidR="00DC1182" w:rsidRPr="00A936DA" w:rsidRDefault="00DC1182" w:rsidP="00676219">
      <w:pPr>
        <w:pStyle w:val="ListParagraph"/>
        <w:widowControl w:val="0"/>
        <w:numPr>
          <w:ilvl w:val="0"/>
          <w:numId w:val="18"/>
        </w:numPr>
        <w:autoSpaceDE w:val="0"/>
        <w:autoSpaceDN w:val="0"/>
        <w:adjustRightInd w:val="0"/>
        <w:rPr>
          <w:rFonts w:ascii="Times New Roman" w:eastAsia="Times New Roman" w:hAnsi="Times New Roman"/>
          <w:sz w:val="24"/>
          <w:szCs w:val="24"/>
        </w:rPr>
      </w:pPr>
      <w:bookmarkStart w:id="8" w:name="page67"/>
      <w:bookmarkEnd w:id="8"/>
      <w:r w:rsidRPr="00A936DA">
        <w:rPr>
          <w:rFonts w:ascii="Times New Roman" w:eastAsia="Times New Roman" w:hAnsi="Times New Roman"/>
          <w:b/>
          <w:bCs/>
          <w:sz w:val="24"/>
          <w:szCs w:val="24"/>
        </w:rPr>
        <w:t>REPORTING REQUIREMENTS</w:t>
      </w:r>
    </w:p>
    <w:p w14:paraId="51AA8F5B" w14:textId="77777777" w:rsidR="00DC1182" w:rsidRPr="00A936DA" w:rsidRDefault="00DC1182" w:rsidP="00DC1182">
      <w:pPr>
        <w:widowControl w:val="0"/>
        <w:autoSpaceDE w:val="0"/>
        <w:autoSpaceDN w:val="0"/>
        <w:adjustRightInd w:val="0"/>
        <w:spacing w:line="278" w:lineRule="exact"/>
        <w:rPr>
          <w:rFonts w:ascii="Times New Roman" w:eastAsia="Times New Roman" w:hAnsi="Times New Roman"/>
          <w:sz w:val="24"/>
          <w:szCs w:val="24"/>
        </w:rPr>
      </w:pPr>
    </w:p>
    <w:p w14:paraId="174A8927" w14:textId="77777777" w:rsidR="00DC1182" w:rsidRPr="00A936DA" w:rsidRDefault="00DC1182" w:rsidP="00DC1182">
      <w:pPr>
        <w:widowControl w:val="0"/>
        <w:overflowPunct w:val="0"/>
        <w:autoSpaceDE w:val="0"/>
        <w:autoSpaceDN w:val="0"/>
        <w:adjustRightInd w:val="0"/>
        <w:spacing w:line="308" w:lineRule="auto"/>
        <w:ind w:right="700"/>
        <w:rPr>
          <w:rFonts w:ascii="Times New Roman" w:eastAsia="Times New Roman" w:hAnsi="Times New Roman"/>
          <w:sz w:val="24"/>
          <w:szCs w:val="24"/>
        </w:rPr>
      </w:pPr>
      <w:r w:rsidRPr="00A936DA">
        <w:rPr>
          <w:rFonts w:ascii="Times New Roman" w:eastAsia="Times New Roman" w:hAnsi="Times New Roman"/>
          <w:sz w:val="24"/>
          <w:szCs w:val="24"/>
        </w:rPr>
        <w:t>The total pages, excluding references and annexes, should not be more than 30 pages. The following content should be included in the report:</w:t>
      </w:r>
    </w:p>
    <w:p w14:paraId="217C67A6" w14:textId="77777777" w:rsidR="00DC1182" w:rsidRPr="00A936DA" w:rsidRDefault="00DC1182" w:rsidP="00DC1182">
      <w:pPr>
        <w:widowControl w:val="0"/>
        <w:autoSpaceDE w:val="0"/>
        <w:autoSpaceDN w:val="0"/>
        <w:adjustRightInd w:val="0"/>
        <w:spacing w:line="125" w:lineRule="exact"/>
        <w:rPr>
          <w:rFonts w:ascii="Times New Roman" w:eastAsia="Times New Roman" w:hAnsi="Times New Roman"/>
          <w:sz w:val="24"/>
          <w:szCs w:val="24"/>
        </w:rPr>
      </w:pPr>
    </w:p>
    <w:p w14:paraId="3CA113E9" w14:textId="77777777" w:rsidR="00DC1182" w:rsidRPr="00A936DA" w:rsidRDefault="00DC1182" w:rsidP="00D172BA">
      <w:pPr>
        <w:widowControl w:val="0"/>
        <w:numPr>
          <w:ilvl w:val="0"/>
          <w:numId w:val="29"/>
        </w:numPr>
        <w:overflowPunct w:val="0"/>
        <w:autoSpaceDE w:val="0"/>
        <w:autoSpaceDN w:val="0"/>
        <w:adjustRightInd w:val="0"/>
        <w:spacing w:after="160"/>
        <w:jc w:val="both"/>
        <w:rPr>
          <w:rFonts w:ascii="Times New Roman" w:eastAsia="Times New Roman" w:hAnsi="Times New Roman"/>
          <w:sz w:val="24"/>
          <w:szCs w:val="24"/>
        </w:rPr>
      </w:pPr>
      <w:r w:rsidRPr="00A936DA">
        <w:rPr>
          <w:rFonts w:ascii="Times New Roman" w:eastAsia="Times New Roman" w:hAnsi="Times New Roman"/>
          <w:bCs/>
          <w:sz w:val="24"/>
          <w:szCs w:val="24"/>
        </w:rPr>
        <w:t xml:space="preserve">Table of Contents </w:t>
      </w:r>
    </w:p>
    <w:p w14:paraId="0A85ABDD" w14:textId="77777777" w:rsidR="00DC1182" w:rsidRPr="00A936DA" w:rsidRDefault="00DC1182" w:rsidP="00D172BA">
      <w:pPr>
        <w:widowControl w:val="0"/>
        <w:numPr>
          <w:ilvl w:val="0"/>
          <w:numId w:val="29"/>
        </w:numPr>
        <w:overflowPunct w:val="0"/>
        <w:autoSpaceDE w:val="0"/>
        <w:autoSpaceDN w:val="0"/>
        <w:adjustRightInd w:val="0"/>
        <w:spacing w:after="160"/>
        <w:ind w:right="1000"/>
        <w:jc w:val="both"/>
        <w:rPr>
          <w:rFonts w:ascii="Times New Roman" w:eastAsia="Times New Roman" w:hAnsi="Times New Roman"/>
          <w:sz w:val="24"/>
          <w:szCs w:val="24"/>
        </w:rPr>
      </w:pPr>
      <w:r w:rsidRPr="00A936DA">
        <w:rPr>
          <w:rFonts w:ascii="Times New Roman" w:eastAsia="Times New Roman" w:hAnsi="Times New Roman"/>
          <w:bCs/>
          <w:sz w:val="24"/>
          <w:szCs w:val="24"/>
        </w:rPr>
        <w:t xml:space="preserve">Executive Summary </w:t>
      </w:r>
    </w:p>
    <w:p w14:paraId="451EE512" w14:textId="77777777" w:rsidR="00DC1182" w:rsidRPr="00A936DA" w:rsidRDefault="00DC1182" w:rsidP="00D172BA">
      <w:pPr>
        <w:widowControl w:val="0"/>
        <w:numPr>
          <w:ilvl w:val="0"/>
          <w:numId w:val="29"/>
        </w:numPr>
        <w:overflowPunct w:val="0"/>
        <w:autoSpaceDE w:val="0"/>
        <w:autoSpaceDN w:val="0"/>
        <w:adjustRightInd w:val="0"/>
        <w:spacing w:after="160"/>
        <w:ind w:right="440"/>
        <w:jc w:val="both"/>
        <w:rPr>
          <w:rFonts w:ascii="Times New Roman" w:eastAsia="Times New Roman" w:hAnsi="Times New Roman"/>
          <w:sz w:val="24"/>
          <w:szCs w:val="24"/>
        </w:rPr>
      </w:pPr>
      <w:r w:rsidRPr="00A936DA">
        <w:rPr>
          <w:rFonts w:ascii="Times New Roman" w:eastAsia="Times New Roman" w:hAnsi="Times New Roman"/>
          <w:bCs/>
          <w:sz w:val="24"/>
          <w:szCs w:val="24"/>
        </w:rPr>
        <w:t xml:space="preserve">Introduction </w:t>
      </w:r>
    </w:p>
    <w:p w14:paraId="4D46CEB0" w14:textId="77777777" w:rsidR="00DC1182" w:rsidRPr="00A936DA" w:rsidRDefault="00DC1182" w:rsidP="00D172BA">
      <w:pPr>
        <w:widowControl w:val="0"/>
        <w:numPr>
          <w:ilvl w:val="0"/>
          <w:numId w:val="29"/>
        </w:numPr>
        <w:overflowPunct w:val="0"/>
        <w:autoSpaceDE w:val="0"/>
        <w:autoSpaceDN w:val="0"/>
        <w:adjustRightInd w:val="0"/>
        <w:spacing w:after="160"/>
        <w:ind w:right="60"/>
        <w:jc w:val="both"/>
        <w:rPr>
          <w:rFonts w:ascii="Times New Roman" w:eastAsia="Times New Roman" w:hAnsi="Times New Roman"/>
          <w:sz w:val="24"/>
          <w:szCs w:val="24"/>
        </w:rPr>
      </w:pPr>
      <w:r w:rsidRPr="00A936DA">
        <w:rPr>
          <w:rFonts w:ascii="Times New Roman" w:eastAsia="Times New Roman" w:hAnsi="Times New Roman"/>
          <w:bCs/>
          <w:sz w:val="24"/>
          <w:szCs w:val="24"/>
        </w:rPr>
        <w:t xml:space="preserve">The Development Problem and </w:t>
      </w:r>
      <w:r w:rsidR="00D172BA" w:rsidRPr="00A936DA">
        <w:rPr>
          <w:rFonts w:ascii="Times New Roman" w:eastAsia="Times New Roman" w:hAnsi="Times New Roman"/>
          <w:bCs/>
          <w:sz w:val="24"/>
          <w:szCs w:val="24"/>
        </w:rPr>
        <w:t>AESA</w:t>
      </w:r>
      <w:r w:rsidRPr="00A936DA">
        <w:rPr>
          <w:rFonts w:ascii="Times New Roman" w:eastAsia="Times New Roman" w:hAnsi="Times New Roman"/>
          <w:bCs/>
          <w:sz w:val="24"/>
          <w:szCs w:val="24"/>
        </w:rPr>
        <w:t>’s Response</w:t>
      </w:r>
    </w:p>
    <w:p w14:paraId="3074060A" w14:textId="77777777" w:rsidR="00DC1182" w:rsidRPr="00A936DA" w:rsidRDefault="00DC1182" w:rsidP="00D172BA">
      <w:pPr>
        <w:widowControl w:val="0"/>
        <w:numPr>
          <w:ilvl w:val="0"/>
          <w:numId w:val="29"/>
        </w:numPr>
        <w:overflowPunct w:val="0"/>
        <w:autoSpaceDE w:val="0"/>
        <w:autoSpaceDN w:val="0"/>
        <w:adjustRightInd w:val="0"/>
        <w:spacing w:after="160"/>
        <w:jc w:val="both"/>
        <w:rPr>
          <w:rFonts w:ascii="Times New Roman" w:eastAsia="Times New Roman" w:hAnsi="Times New Roman"/>
          <w:sz w:val="24"/>
          <w:szCs w:val="24"/>
        </w:rPr>
      </w:pPr>
      <w:r w:rsidRPr="00A936DA">
        <w:rPr>
          <w:rFonts w:ascii="Times New Roman" w:eastAsia="Times New Roman" w:hAnsi="Times New Roman"/>
          <w:bCs/>
          <w:sz w:val="24"/>
          <w:szCs w:val="24"/>
        </w:rPr>
        <w:t xml:space="preserve">Purpose of the Evaluation </w:t>
      </w:r>
    </w:p>
    <w:p w14:paraId="6E1867C6" w14:textId="77777777" w:rsidR="00D172BA" w:rsidRPr="00A936DA" w:rsidRDefault="00D172BA" w:rsidP="00D172BA">
      <w:pPr>
        <w:widowControl w:val="0"/>
        <w:numPr>
          <w:ilvl w:val="0"/>
          <w:numId w:val="29"/>
        </w:numPr>
        <w:overflowPunct w:val="0"/>
        <w:autoSpaceDE w:val="0"/>
        <w:autoSpaceDN w:val="0"/>
        <w:adjustRightInd w:val="0"/>
        <w:spacing w:after="160"/>
        <w:ind w:right="40"/>
        <w:rPr>
          <w:rFonts w:ascii="Times New Roman" w:eastAsia="Times New Roman" w:hAnsi="Times New Roman"/>
          <w:sz w:val="24"/>
          <w:szCs w:val="24"/>
        </w:rPr>
      </w:pPr>
      <w:r w:rsidRPr="00A936DA">
        <w:rPr>
          <w:rFonts w:ascii="Times New Roman" w:eastAsia="Times New Roman" w:hAnsi="Times New Roman"/>
          <w:bCs/>
          <w:sz w:val="24"/>
          <w:szCs w:val="24"/>
        </w:rPr>
        <w:t>Methodology</w:t>
      </w:r>
    </w:p>
    <w:p w14:paraId="39521556" w14:textId="77777777" w:rsidR="00D172BA" w:rsidRPr="00A936DA" w:rsidRDefault="00D172BA" w:rsidP="00D172BA">
      <w:pPr>
        <w:widowControl w:val="0"/>
        <w:numPr>
          <w:ilvl w:val="0"/>
          <w:numId w:val="29"/>
        </w:numPr>
        <w:overflowPunct w:val="0"/>
        <w:autoSpaceDE w:val="0"/>
        <w:autoSpaceDN w:val="0"/>
        <w:adjustRightInd w:val="0"/>
        <w:spacing w:after="160"/>
        <w:ind w:right="40"/>
        <w:rPr>
          <w:rFonts w:ascii="Times New Roman" w:eastAsia="Times New Roman" w:hAnsi="Times New Roman"/>
          <w:sz w:val="24"/>
          <w:szCs w:val="24"/>
        </w:rPr>
      </w:pPr>
      <w:r w:rsidRPr="00A936DA">
        <w:rPr>
          <w:rFonts w:ascii="Times New Roman" w:eastAsia="Times New Roman" w:hAnsi="Times New Roman"/>
          <w:bCs/>
          <w:sz w:val="24"/>
          <w:szCs w:val="24"/>
        </w:rPr>
        <w:t>Findings/Conclusions</w:t>
      </w:r>
    </w:p>
    <w:p w14:paraId="1D094834" w14:textId="77777777" w:rsidR="00D172BA" w:rsidRPr="00A936DA" w:rsidRDefault="00D172BA" w:rsidP="00D172BA">
      <w:pPr>
        <w:widowControl w:val="0"/>
        <w:numPr>
          <w:ilvl w:val="0"/>
          <w:numId w:val="29"/>
        </w:numPr>
        <w:overflowPunct w:val="0"/>
        <w:autoSpaceDE w:val="0"/>
        <w:autoSpaceDN w:val="0"/>
        <w:adjustRightInd w:val="0"/>
        <w:spacing w:after="160"/>
        <w:ind w:right="280"/>
        <w:rPr>
          <w:rFonts w:ascii="Times New Roman" w:eastAsia="Times New Roman" w:hAnsi="Times New Roman"/>
          <w:sz w:val="24"/>
          <w:szCs w:val="24"/>
        </w:rPr>
      </w:pPr>
      <w:r w:rsidRPr="00A936DA">
        <w:rPr>
          <w:rFonts w:ascii="Times New Roman" w:eastAsia="Times New Roman" w:hAnsi="Times New Roman"/>
          <w:bCs/>
          <w:sz w:val="24"/>
          <w:szCs w:val="24"/>
        </w:rPr>
        <w:t>Recommendations</w:t>
      </w:r>
    </w:p>
    <w:p w14:paraId="0823C311" w14:textId="77777777" w:rsidR="00D172BA" w:rsidRPr="00A936DA" w:rsidRDefault="00D172BA" w:rsidP="005F2848">
      <w:pPr>
        <w:widowControl w:val="0"/>
        <w:numPr>
          <w:ilvl w:val="0"/>
          <w:numId w:val="29"/>
        </w:numPr>
        <w:overflowPunct w:val="0"/>
        <w:autoSpaceDE w:val="0"/>
        <w:autoSpaceDN w:val="0"/>
        <w:adjustRightInd w:val="0"/>
        <w:spacing w:after="160"/>
        <w:ind w:right="480"/>
        <w:jc w:val="both"/>
        <w:rPr>
          <w:rFonts w:ascii="Times New Roman" w:eastAsia="Times New Roman" w:hAnsi="Times New Roman"/>
          <w:sz w:val="24"/>
          <w:szCs w:val="24"/>
        </w:rPr>
      </w:pPr>
      <w:r w:rsidRPr="00A936DA">
        <w:rPr>
          <w:rFonts w:ascii="Times New Roman" w:eastAsia="Times New Roman" w:hAnsi="Times New Roman"/>
          <w:bCs/>
          <w:sz w:val="24"/>
          <w:szCs w:val="24"/>
        </w:rPr>
        <w:t>Lessons Learned</w:t>
      </w:r>
    </w:p>
    <w:p w14:paraId="5EFF2449" w14:textId="4C05983E" w:rsidR="00DC1182" w:rsidRPr="00A936DA" w:rsidRDefault="00DC1182" w:rsidP="00D172BA">
      <w:pPr>
        <w:widowControl w:val="0"/>
        <w:numPr>
          <w:ilvl w:val="0"/>
          <w:numId w:val="29"/>
        </w:numPr>
        <w:overflowPunct w:val="0"/>
        <w:autoSpaceDE w:val="0"/>
        <w:autoSpaceDN w:val="0"/>
        <w:adjustRightInd w:val="0"/>
        <w:spacing w:after="160"/>
        <w:ind w:right="20"/>
        <w:rPr>
          <w:rFonts w:ascii="Times New Roman" w:eastAsia="Times New Roman" w:hAnsi="Times New Roman"/>
          <w:sz w:val="24"/>
          <w:szCs w:val="24"/>
        </w:rPr>
      </w:pPr>
      <w:r w:rsidRPr="00A936DA">
        <w:rPr>
          <w:rFonts w:ascii="Times New Roman" w:eastAsia="Times New Roman" w:hAnsi="Times New Roman"/>
          <w:bCs/>
          <w:sz w:val="24"/>
          <w:szCs w:val="24"/>
        </w:rPr>
        <w:t xml:space="preserve">Annexes </w:t>
      </w:r>
      <w:r w:rsidRPr="00A936DA">
        <w:rPr>
          <w:rFonts w:ascii="Times New Roman" w:eastAsia="Times New Roman" w:hAnsi="Times New Roman"/>
          <w:sz w:val="24"/>
          <w:szCs w:val="24"/>
        </w:rPr>
        <w:t>–to include statement of work, documents reviewed, evaluation methods, data</w:t>
      </w:r>
      <w:r w:rsidR="00276445">
        <w:rPr>
          <w:rFonts w:ascii="Times New Roman" w:eastAsia="Times New Roman" w:hAnsi="Times New Roman"/>
          <w:sz w:val="24"/>
          <w:szCs w:val="24"/>
        </w:rPr>
        <w:t xml:space="preserve"> </w:t>
      </w:r>
      <w:r w:rsidRPr="00A936DA">
        <w:rPr>
          <w:rFonts w:ascii="Times New Roman" w:eastAsia="Times New Roman" w:hAnsi="Times New Roman"/>
          <w:sz w:val="24"/>
          <w:szCs w:val="24"/>
        </w:rPr>
        <w:lastRenderedPageBreak/>
        <w:t>generated from the evaluation, tools used, interview lists and tables. References</w:t>
      </w:r>
      <w:r w:rsidRPr="00A936DA">
        <w:rPr>
          <w:rFonts w:ascii="Times New Roman" w:eastAsia="Times New Roman" w:hAnsi="Times New Roman"/>
          <w:b/>
          <w:bCs/>
          <w:sz w:val="24"/>
          <w:szCs w:val="24"/>
        </w:rPr>
        <w:t>,</w:t>
      </w:r>
      <w:r w:rsidRPr="00A936DA">
        <w:rPr>
          <w:rFonts w:ascii="Times New Roman" w:eastAsia="Times New Roman" w:hAnsi="Times New Roman"/>
          <w:sz w:val="24"/>
          <w:szCs w:val="24"/>
        </w:rPr>
        <w:t xml:space="preserve"> including bibliographical documentation, meetings, interviews and focus group discussions, must be included as an annex. Annexes should be succinct, pertinent and readable. Should also include if necessary, a statement of differences regarding significant unresolved difference of opinion by funders, implementers, or members of the evaluation team on any of the findings or recommendations. The Evaluation Design Matrix (methodology for each question) must be presented as an annex to the report. </w:t>
      </w:r>
    </w:p>
    <w:p w14:paraId="7D1FFECD" w14:textId="77777777" w:rsidR="00DC1182" w:rsidRPr="00A936DA" w:rsidRDefault="00DC1182" w:rsidP="00DC1182">
      <w:pPr>
        <w:widowControl w:val="0"/>
        <w:autoSpaceDE w:val="0"/>
        <w:autoSpaceDN w:val="0"/>
        <w:adjustRightInd w:val="0"/>
        <w:spacing w:line="242" w:lineRule="exact"/>
        <w:rPr>
          <w:rFonts w:ascii="Times New Roman" w:eastAsia="Times New Roman" w:hAnsi="Times New Roman"/>
          <w:sz w:val="24"/>
          <w:szCs w:val="24"/>
        </w:rPr>
      </w:pPr>
    </w:p>
    <w:p w14:paraId="4F7EE918" w14:textId="77777777" w:rsidR="008710EF" w:rsidRDefault="00D172BA" w:rsidP="00676219">
      <w:pPr>
        <w:widowControl w:val="0"/>
        <w:overflowPunct w:val="0"/>
        <w:autoSpaceDE w:val="0"/>
        <w:autoSpaceDN w:val="0"/>
        <w:adjustRightInd w:val="0"/>
        <w:spacing w:line="256" w:lineRule="auto"/>
        <w:ind w:right="20"/>
        <w:rPr>
          <w:rFonts w:ascii="Times New Roman" w:eastAsia="Times New Roman" w:hAnsi="Times New Roman"/>
          <w:sz w:val="24"/>
          <w:szCs w:val="24"/>
        </w:rPr>
      </w:pPr>
      <w:r w:rsidRPr="00A936DA">
        <w:rPr>
          <w:rFonts w:ascii="Times New Roman" w:eastAsia="Times New Roman" w:hAnsi="Times New Roman"/>
          <w:sz w:val="24"/>
          <w:szCs w:val="24"/>
        </w:rPr>
        <w:t>An electronic copy of the report should be submitted to Head of M&amp;E, AESA</w:t>
      </w:r>
      <w:r w:rsidR="00701D60">
        <w:rPr>
          <w:rFonts w:ascii="Times New Roman" w:eastAsia="Times New Roman" w:hAnsi="Times New Roman"/>
          <w:sz w:val="24"/>
          <w:szCs w:val="24"/>
        </w:rPr>
        <w:t xml:space="preserve"> at each step – preliminary draft, final draft, accepted</w:t>
      </w:r>
      <w:r w:rsidRPr="00A936DA">
        <w:rPr>
          <w:rFonts w:ascii="Times New Roman" w:eastAsia="Times New Roman" w:hAnsi="Times New Roman"/>
          <w:sz w:val="24"/>
          <w:szCs w:val="24"/>
        </w:rPr>
        <w:t>.</w:t>
      </w:r>
      <w:r w:rsidR="00701D60">
        <w:rPr>
          <w:rFonts w:ascii="Times New Roman" w:eastAsia="Times New Roman" w:hAnsi="Times New Roman"/>
          <w:sz w:val="24"/>
          <w:szCs w:val="24"/>
        </w:rPr>
        <w:t xml:space="preserve"> In addition, a printed hard copy of the finally accepted report should be mailed to AESA office, Dhaka.</w:t>
      </w:r>
    </w:p>
    <w:p w14:paraId="11E135EB" w14:textId="07DE41BB" w:rsidR="001633E6" w:rsidRDefault="001633E6">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1937559A" w14:textId="0168B91E" w:rsidR="001633E6" w:rsidRDefault="001633E6" w:rsidP="001633E6">
      <w:pPr>
        <w:pStyle w:val="Heading2"/>
        <w:spacing w:before="120"/>
      </w:pPr>
      <w:r>
        <w:rPr>
          <w:rFonts w:ascii="Gill Sans MT" w:eastAsia="Times New Roman" w:hAnsi="Gill Sans MT" w:cs="Tahoma"/>
        </w:rPr>
        <w:lastRenderedPageBreak/>
        <w:t xml:space="preserve">Annex 1: </w:t>
      </w:r>
      <w:r w:rsidRPr="0065721A">
        <w:rPr>
          <w:rFonts w:ascii="Gill Sans MT" w:eastAsia="Times New Roman" w:hAnsi="Gill Sans MT" w:cs="Tahoma"/>
        </w:rPr>
        <w:t>List of</w:t>
      </w:r>
      <w:r w:rsidRPr="0065721A">
        <w:rPr>
          <w:rFonts w:ascii="Gill Sans MT" w:eastAsia="Times New Roman" w:hAnsi="Gill Sans MT" w:cs="Times New Roman"/>
        </w:rPr>
        <w:t xml:space="preserve"> Indicators</w:t>
      </w:r>
      <w:r>
        <w:rPr>
          <w:rFonts w:ascii="Gill Sans MT" w:eastAsia="Times New Roman" w:hAnsi="Gill Sans MT" w:cs="Times New Roman"/>
        </w:rPr>
        <w:t>: Agricultural Extension Services Activity project</w:t>
      </w:r>
    </w:p>
    <w:tbl>
      <w:tblPr>
        <w:tblW w:w="10872" w:type="dxa"/>
        <w:jc w:val="center"/>
        <w:tblLayout w:type="fixed"/>
        <w:tblLook w:val="04A0" w:firstRow="1" w:lastRow="0" w:firstColumn="1" w:lastColumn="0" w:noHBand="0" w:noVBand="1"/>
      </w:tblPr>
      <w:tblGrid>
        <w:gridCol w:w="612"/>
        <w:gridCol w:w="990"/>
        <w:gridCol w:w="13"/>
        <w:gridCol w:w="6660"/>
        <w:gridCol w:w="1530"/>
        <w:gridCol w:w="450"/>
        <w:gridCol w:w="617"/>
      </w:tblGrid>
      <w:tr w:rsidR="001633E6" w:rsidRPr="000E3935" w14:paraId="2C8762B1" w14:textId="77777777" w:rsidTr="00B60AB0">
        <w:trPr>
          <w:trHeight w:val="601"/>
          <w:jc w:val="center"/>
        </w:trPr>
        <w:tc>
          <w:tcPr>
            <w:tcW w:w="612" w:type="dxa"/>
            <w:tcBorders>
              <w:top w:val="single" w:sz="8" w:space="0" w:color="auto"/>
              <w:left w:val="single" w:sz="4" w:space="0" w:color="auto"/>
              <w:bottom w:val="single" w:sz="8" w:space="0" w:color="auto"/>
              <w:right w:val="nil"/>
            </w:tcBorders>
            <w:shd w:val="clear" w:color="auto" w:fill="FFF2CC" w:themeFill="accent4" w:themeFillTint="33"/>
            <w:vAlign w:val="center"/>
          </w:tcPr>
          <w:p w14:paraId="7ADBB06F" w14:textId="77777777" w:rsidR="001633E6" w:rsidRPr="000E3935" w:rsidRDefault="001633E6" w:rsidP="00B60AB0">
            <w:pPr>
              <w:rPr>
                <w:rFonts w:ascii="Gill Sans MT" w:eastAsia="Times New Roman" w:hAnsi="Gill Sans MT"/>
                <w:b/>
                <w:bCs/>
                <w:sz w:val="20"/>
                <w:szCs w:val="20"/>
                <w:lang w:val="en-GB" w:eastAsia="en-GB"/>
              </w:rPr>
            </w:pPr>
            <w:r>
              <w:rPr>
                <w:rFonts w:ascii="Gill Sans MT" w:eastAsia="Times New Roman" w:hAnsi="Gill Sans MT"/>
                <w:b/>
                <w:bCs/>
                <w:sz w:val="20"/>
                <w:szCs w:val="20"/>
                <w:lang w:val="en-GB" w:eastAsia="en-GB"/>
              </w:rPr>
              <w:t>SL NO.</w:t>
            </w:r>
          </w:p>
        </w:tc>
        <w:tc>
          <w:tcPr>
            <w:tcW w:w="990" w:type="dxa"/>
            <w:tcBorders>
              <w:top w:val="single" w:sz="8" w:space="0" w:color="auto"/>
              <w:left w:val="single" w:sz="4" w:space="0" w:color="auto"/>
              <w:bottom w:val="single" w:sz="8" w:space="0" w:color="auto"/>
              <w:right w:val="nil"/>
            </w:tcBorders>
            <w:shd w:val="clear" w:color="auto" w:fill="FFF2CC" w:themeFill="accent4" w:themeFillTint="33"/>
            <w:vAlign w:val="center"/>
            <w:hideMark/>
          </w:tcPr>
          <w:p w14:paraId="590C9B11" w14:textId="77777777" w:rsidR="001633E6" w:rsidRPr="000E3935" w:rsidRDefault="001633E6" w:rsidP="00B60AB0">
            <w:pPr>
              <w:rPr>
                <w:rFonts w:eastAsia="Times New Roman"/>
                <w:b/>
                <w:bCs/>
                <w:sz w:val="20"/>
                <w:szCs w:val="20"/>
                <w:lang w:val="en-GB" w:eastAsia="en-GB"/>
              </w:rPr>
            </w:pPr>
            <w:r w:rsidRPr="000E3935">
              <w:rPr>
                <w:rFonts w:ascii="Gill Sans MT" w:eastAsia="Times New Roman" w:hAnsi="Gill Sans MT"/>
                <w:b/>
                <w:bCs/>
                <w:sz w:val="20"/>
                <w:szCs w:val="20"/>
                <w:lang w:val="en-GB" w:eastAsia="en-GB"/>
              </w:rPr>
              <w:t>SPS REFERENCE (F)/Custom</w:t>
            </w:r>
          </w:p>
        </w:tc>
        <w:tc>
          <w:tcPr>
            <w:tcW w:w="6673" w:type="dxa"/>
            <w:gridSpan w:val="2"/>
            <w:tcBorders>
              <w:top w:val="single" w:sz="8" w:space="0" w:color="auto"/>
              <w:left w:val="single" w:sz="4" w:space="0" w:color="auto"/>
              <w:bottom w:val="single" w:sz="8" w:space="0" w:color="auto"/>
              <w:right w:val="nil"/>
            </w:tcBorders>
            <w:shd w:val="clear" w:color="auto" w:fill="FFF2CC" w:themeFill="accent4" w:themeFillTint="33"/>
            <w:vAlign w:val="center"/>
            <w:hideMark/>
          </w:tcPr>
          <w:p w14:paraId="53A5C80C" w14:textId="77777777" w:rsidR="001633E6" w:rsidRDefault="001633E6" w:rsidP="00B60AB0">
            <w:pPr>
              <w:jc w:val="center"/>
              <w:rPr>
                <w:rFonts w:eastAsia="Times New Roman"/>
                <w:b/>
                <w:bCs/>
                <w:sz w:val="20"/>
                <w:szCs w:val="20"/>
                <w:lang w:val="en-GB" w:eastAsia="en-GB"/>
              </w:rPr>
            </w:pPr>
            <w:r w:rsidRPr="000E3935">
              <w:rPr>
                <w:rFonts w:ascii="Gill Sans MT" w:eastAsia="Times New Roman" w:hAnsi="Gill Sans MT"/>
                <w:b/>
                <w:bCs/>
                <w:sz w:val="20"/>
                <w:szCs w:val="20"/>
                <w:lang w:val="en-GB" w:eastAsia="en-GB"/>
              </w:rPr>
              <w:t>INDICATOR NAME</w:t>
            </w:r>
          </w:p>
        </w:tc>
        <w:tc>
          <w:tcPr>
            <w:tcW w:w="1530" w:type="dxa"/>
            <w:tcBorders>
              <w:top w:val="single" w:sz="4" w:space="0" w:color="auto"/>
              <w:left w:val="single" w:sz="4" w:space="0" w:color="auto"/>
              <w:bottom w:val="single" w:sz="8" w:space="0" w:color="auto"/>
              <w:right w:val="single" w:sz="4" w:space="0" w:color="auto"/>
            </w:tcBorders>
            <w:shd w:val="clear" w:color="auto" w:fill="FFF2CC" w:themeFill="accent4" w:themeFillTint="33"/>
            <w:vAlign w:val="center"/>
          </w:tcPr>
          <w:p w14:paraId="19F84B47" w14:textId="77777777" w:rsidR="001633E6" w:rsidRPr="000E3935" w:rsidRDefault="001633E6" w:rsidP="00B60AB0">
            <w:pPr>
              <w:rPr>
                <w:rFonts w:eastAsia="Times New Roman"/>
                <w:b/>
                <w:bCs/>
                <w:sz w:val="20"/>
                <w:szCs w:val="20"/>
                <w:lang w:val="en-GB" w:eastAsia="en-GB"/>
              </w:rPr>
            </w:pPr>
            <w:r w:rsidRPr="000E3935">
              <w:rPr>
                <w:rFonts w:ascii="Gill Sans MT" w:eastAsia="Times New Roman" w:hAnsi="Gill Sans MT"/>
                <w:b/>
                <w:bCs/>
                <w:sz w:val="20"/>
                <w:szCs w:val="20"/>
                <w:lang w:val="en-GB" w:eastAsia="en-GB"/>
              </w:rPr>
              <w:t>TYPE</w:t>
            </w:r>
            <w:r w:rsidRPr="000E3935">
              <w:rPr>
                <w:rFonts w:ascii="Gill Sans MT" w:eastAsia="Times New Roman" w:hAnsi="Gill Sans MT"/>
                <w:b/>
                <w:bCs/>
                <w:sz w:val="20"/>
                <w:szCs w:val="20"/>
                <w:vertAlign w:val="superscript"/>
                <w:lang w:val="en-GB" w:eastAsia="en-GB"/>
              </w:rPr>
              <w:footnoteReference w:id="1"/>
            </w:r>
          </w:p>
        </w:tc>
        <w:tc>
          <w:tcPr>
            <w:tcW w:w="450" w:type="dxa"/>
            <w:tcBorders>
              <w:top w:val="single" w:sz="8" w:space="0" w:color="auto"/>
              <w:left w:val="single" w:sz="4" w:space="0" w:color="auto"/>
              <w:bottom w:val="single" w:sz="8" w:space="0" w:color="auto"/>
              <w:right w:val="single" w:sz="4" w:space="0" w:color="auto"/>
            </w:tcBorders>
            <w:shd w:val="clear" w:color="auto" w:fill="FFF2CC" w:themeFill="accent4" w:themeFillTint="33"/>
          </w:tcPr>
          <w:p w14:paraId="656CB13E" w14:textId="77777777" w:rsidR="001633E6" w:rsidRPr="000E3935" w:rsidRDefault="001633E6" w:rsidP="00B60AB0">
            <w:pPr>
              <w:rPr>
                <w:rFonts w:ascii="Gill Sans MT" w:eastAsia="Times New Roman" w:hAnsi="Gill Sans MT"/>
                <w:b/>
                <w:bCs/>
                <w:sz w:val="20"/>
                <w:szCs w:val="20"/>
                <w:lang w:val="en-GB" w:eastAsia="en-GB"/>
              </w:rPr>
            </w:pPr>
          </w:p>
        </w:tc>
        <w:tc>
          <w:tcPr>
            <w:tcW w:w="617"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tcPr>
          <w:p w14:paraId="15D8782F" w14:textId="77777777" w:rsidR="001633E6" w:rsidRPr="000E3935" w:rsidRDefault="001633E6" w:rsidP="00B60AB0">
            <w:pPr>
              <w:rPr>
                <w:rFonts w:eastAsia="Times New Roman"/>
                <w:b/>
                <w:bCs/>
                <w:sz w:val="20"/>
                <w:szCs w:val="20"/>
                <w:lang w:val="en-GB" w:eastAsia="en-GB"/>
              </w:rPr>
            </w:pPr>
          </w:p>
        </w:tc>
      </w:tr>
      <w:tr w:rsidR="001633E6" w:rsidRPr="004825BC" w14:paraId="708CFC96" w14:textId="77777777" w:rsidTr="00B60AB0">
        <w:trPr>
          <w:trHeight w:val="430"/>
          <w:jc w:val="center"/>
        </w:trPr>
        <w:tc>
          <w:tcPr>
            <w:tcW w:w="612" w:type="dxa"/>
            <w:tcBorders>
              <w:top w:val="nil"/>
              <w:left w:val="single" w:sz="4" w:space="0" w:color="auto"/>
              <w:bottom w:val="single" w:sz="4" w:space="0" w:color="auto"/>
              <w:right w:val="single" w:sz="8" w:space="0" w:color="auto"/>
            </w:tcBorders>
            <w:shd w:val="clear" w:color="auto" w:fill="2F5496" w:themeFill="accent5" w:themeFillShade="BF"/>
            <w:vAlign w:val="center"/>
          </w:tcPr>
          <w:p w14:paraId="60E1DBF1" w14:textId="77777777" w:rsidR="001633E6" w:rsidRDefault="001633E6" w:rsidP="00B60AB0">
            <w:pPr>
              <w:jc w:val="center"/>
              <w:rPr>
                <w:rFonts w:eastAsia="Times New Roman"/>
                <w:b/>
                <w:sz w:val="24"/>
                <w:szCs w:val="24"/>
                <w:lang w:val="en-GB" w:eastAsia="en-GB"/>
              </w:rPr>
            </w:pPr>
          </w:p>
        </w:tc>
        <w:tc>
          <w:tcPr>
            <w:tcW w:w="1003" w:type="dxa"/>
            <w:gridSpan w:val="2"/>
            <w:tcBorders>
              <w:top w:val="nil"/>
              <w:left w:val="single" w:sz="4" w:space="0" w:color="auto"/>
              <w:bottom w:val="single" w:sz="4" w:space="0" w:color="auto"/>
              <w:right w:val="single" w:sz="4" w:space="0" w:color="auto"/>
            </w:tcBorders>
            <w:shd w:val="clear" w:color="auto" w:fill="2F5496" w:themeFill="accent5" w:themeFillShade="BF"/>
          </w:tcPr>
          <w:p w14:paraId="53BF9CDE" w14:textId="77777777" w:rsidR="001633E6" w:rsidRDefault="001633E6" w:rsidP="00B60AB0">
            <w:pPr>
              <w:rPr>
                <w:rFonts w:eastAsia="Times New Roman"/>
                <w:b/>
                <w:sz w:val="24"/>
                <w:szCs w:val="24"/>
                <w:lang w:val="en-GB" w:eastAsia="en-GB"/>
              </w:rPr>
            </w:pPr>
          </w:p>
        </w:tc>
        <w:tc>
          <w:tcPr>
            <w:tcW w:w="9257" w:type="dxa"/>
            <w:gridSpan w:val="4"/>
            <w:tcBorders>
              <w:top w:val="nil"/>
              <w:left w:val="single" w:sz="4" w:space="0" w:color="auto"/>
              <w:bottom w:val="single" w:sz="4" w:space="0" w:color="auto"/>
              <w:right w:val="single" w:sz="8" w:space="0" w:color="auto"/>
            </w:tcBorders>
            <w:shd w:val="clear" w:color="auto" w:fill="2F5496" w:themeFill="accent5" w:themeFillShade="BF"/>
            <w:vAlign w:val="center"/>
            <w:hideMark/>
          </w:tcPr>
          <w:p w14:paraId="78F1D533" w14:textId="77777777" w:rsidR="001633E6" w:rsidRPr="00711325" w:rsidRDefault="001633E6" w:rsidP="00B60AB0">
            <w:pPr>
              <w:rPr>
                <w:rFonts w:eastAsia="Times New Roman"/>
                <w:b/>
                <w:sz w:val="24"/>
                <w:szCs w:val="24"/>
                <w:lang w:val="en-GB" w:eastAsia="en-GB"/>
              </w:rPr>
            </w:pPr>
            <w:r>
              <w:rPr>
                <w:rFonts w:eastAsia="Times New Roman"/>
                <w:b/>
                <w:sz w:val="24"/>
                <w:szCs w:val="24"/>
                <w:lang w:val="en-GB" w:eastAsia="en-GB"/>
              </w:rPr>
              <w:t>Project</w:t>
            </w:r>
            <w:r w:rsidRPr="00711325">
              <w:rPr>
                <w:rFonts w:eastAsia="Times New Roman"/>
                <w:b/>
                <w:bCs/>
                <w:sz w:val="24"/>
                <w:szCs w:val="24"/>
                <w:lang w:val="en-GB" w:eastAsia="en-GB"/>
              </w:rPr>
              <w:t xml:space="preserve"> Objective:  </w:t>
            </w:r>
            <w:r>
              <w:rPr>
                <w:rFonts w:eastAsia="Times New Roman"/>
                <w:b/>
                <w:bCs/>
                <w:sz w:val="24"/>
                <w:szCs w:val="24"/>
                <w:lang w:val="en-GB" w:eastAsia="en-GB"/>
              </w:rPr>
              <w:t>Increased Farmer Access to Improved Agricultural Extension Service</w:t>
            </w:r>
          </w:p>
        </w:tc>
      </w:tr>
      <w:tr w:rsidR="001633E6" w:rsidRPr="003E7C9B" w14:paraId="6F69CCB4" w14:textId="77777777" w:rsidTr="00B60AB0">
        <w:trPr>
          <w:trHeight w:val="296"/>
          <w:jc w:val="center"/>
        </w:trPr>
        <w:tc>
          <w:tcPr>
            <w:tcW w:w="612" w:type="dxa"/>
            <w:tcBorders>
              <w:top w:val="single" w:sz="4" w:space="0" w:color="auto"/>
              <w:left w:val="single" w:sz="4" w:space="0" w:color="auto"/>
              <w:bottom w:val="single" w:sz="4" w:space="0" w:color="auto"/>
              <w:right w:val="single" w:sz="4" w:space="0" w:color="auto"/>
            </w:tcBorders>
            <w:vAlign w:val="center"/>
          </w:tcPr>
          <w:p w14:paraId="6BC2F875" w14:textId="77777777" w:rsidR="001633E6" w:rsidRDefault="001633E6" w:rsidP="00B60AB0">
            <w:pPr>
              <w:jc w:val="center"/>
              <w:rPr>
                <w:rFonts w:eastAsia="Times New Roman"/>
                <w:lang w:val="en-GB" w:eastAsia="en-GB"/>
              </w:rPr>
            </w:pPr>
            <w:r>
              <w:rPr>
                <w:rFonts w:eastAsia="Times New Roman"/>
                <w:lang w:val="en-GB" w:eastAsia="en-G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C284FC" w14:textId="77777777" w:rsidR="001633E6" w:rsidRPr="003E7C9B" w:rsidRDefault="001633E6" w:rsidP="00B60AB0">
            <w:pPr>
              <w:rPr>
                <w:rFonts w:eastAsia="Times New Roman"/>
                <w:lang w:val="en-GB" w:eastAsia="en-GB"/>
              </w:rPr>
            </w:pPr>
            <w:r w:rsidRPr="003E7C9B">
              <w:rPr>
                <w:rFonts w:eastAsia="Times New Roman"/>
                <w:lang w:val="en-GB" w:eastAsia="en-GB"/>
              </w:rPr>
              <w:t>Custom</w:t>
            </w:r>
          </w:p>
        </w:tc>
        <w:tc>
          <w:tcPr>
            <w:tcW w:w="6673" w:type="dxa"/>
            <w:gridSpan w:val="2"/>
            <w:tcBorders>
              <w:top w:val="nil"/>
              <w:left w:val="nil"/>
              <w:bottom w:val="single" w:sz="4" w:space="0" w:color="auto"/>
              <w:right w:val="nil"/>
            </w:tcBorders>
            <w:shd w:val="clear" w:color="auto" w:fill="FFFFFF" w:themeFill="background1"/>
            <w:vAlign w:val="center"/>
          </w:tcPr>
          <w:p w14:paraId="0E74815B" w14:textId="77777777" w:rsidR="001633E6" w:rsidRPr="003E7C9B" w:rsidRDefault="001633E6" w:rsidP="00B60AB0">
            <w:pPr>
              <w:rPr>
                <w:rFonts w:eastAsia="Times New Roman"/>
                <w:lang w:val="en-GB" w:eastAsia="en-GB"/>
              </w:rPr>
            </w:pPr>
            <w:r w:rsidRPr="003E7C9B">
              <w:rPr>
                <w:rFonts w:eastAsia="Times New Roman"/>
                <w:lang w:val="en-GB" w:eastAsia="en-GB"/>
              </w:rPr>
              <w:t>Number of farmer</w:t>
            </w:r>
            <w:r>
              <w:rPr>
                <w:rFonts w:eastAsia="Times New Roman"/>
                <w:lang w:val="en-GB" w:eastAsia="en-GB"/>
              </w:rPr>
              <w:t xml:space="preserve"> producer groups</w:t>
            </w:r>
            <w:r w:rsidRPr="003E7C9B">
              <w:rPr>
                <w:rFonts w:eastAsia="Times New Roman"/>
                <w:lang w:val="en-GB" w:eastAsia="en-GB"/>
              </w:rPr>
              <w:t xml:space="preserve"> accessing improved extension services</w:t>
            </w:r>
          </w:p>
        </w:tc>
        <w:tc>
          <w:tcPr>
            <w:tcW w:w="1530" w:type="dxa"/>
            <w:tcBorders>
              <w:top w:val="nil"/>
              <w:left w:val="single" w:sz="4" w:space="0" w:color="auto"/>
              <w:bottom w:val="single" w:sz="4" w:space="0" w:color="auto"/>
              <w:right w:val="single" w:sz="4" w:space="0" w:color="auto"/>
            </w:tcBorders>
            <w:vAlign w:val="center"/>
          </w:tcPr>
          <w:p w14:paraId="26933050" w14:textId="77777777" w:rsidR="001633E6" w:rsidRPr="003E7C9B" w:rsidRDefault="001633E6" w:rsidP="00B60AB0">
            <w:pPr>
              <w:rPr>
                <w:rFonts w:eastAsia="Times New Roman"/>
                <w:lang w:val="en-GB" w:eastAsia="en-GB"/>
              </w:rPr>
            </w:pPr>
            <w:r w:rsidRPr="003E7C9B">
              <w:rPr>
                <w:rFonts w:eastAsia="Times New Roman"/>
                <w:lang w:val="en-GB" w:eastAsia="en-GB"/>
              </w:rPr>
              <w:t>Outcome</w:t>
            </w:r>
          </w:p>
        </w:tc>
        <w:tc>
          <w:tcPr>
            <w:tcW w:w="450" w:type="dxa"/>
            <w:tcBorders>
              <w:top w:val="nil"/>
              <w:left w:val="single" w:sz="4" w:space="0" w:color="auto"/>
              <w:bottom w:val="single" w:sz="4" w:space="0" w:color="auto"/>
              <w:right w:val="single" w:sz="4" w:space="0" w:color="auto"/>
            </w:tcBorders>
          </w:tcPr>
          <w:p w14:paraId="77B14600" w14:textId="77777777" w:rsidR="001633E6" w:rsidRDefault="001633E6" w:rsidP="00B60AB0">
            <w:pPr>
              <w:rPr>
                <w:rFonts w:eastAsia="Times New Roman"/>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66D75F24" w14:textId="77777777" w:rsidR="001633E6" w:rsidRDefault="001633E6" w:rsidP="00B60AB0">
            <w:pPr>
              <w:rPr>
                <w:rFonts w:eastAsia="Times New Roman"/>
                <w:lang w:val="en-GB" w:eastAsia="en-GB"/>
              </w:rPr>
            </w:pPr>
          </w:p>
        </w:tc>
      </w:tr>
      <w:tr w:rsidR="001633E6" w:rsidRPr="004825BC" w14:paraId="74972578" w14:textId="77777777" w:rsidTr="00B60AB0">
        <w:trPr>
          <w:trHeight w:val="440"/>
          <w:jc w:val="center"/>
        </w:trPr>
        <w:tc>
          <w:tcPr>
            <w:tcW w:w="612" w:type="dxa"/>
            <w:tcBorders>
              <w:top w:val="single" w:sz="4" w:space="0" w:color="auto"/>
              <w:left w:val="single" w:sz="4" w:space="0" w:color="auto"/>
              <w:bottom w:val="single" w:sz="4" w:space="0" w:color="auto"/>
              <w:right w:val="single" w:sz="8" w:space="0" w:color="auto"/>
            </w:tcBorders>
            <w:shd w:val="clear" w:color="auto" w:fill="8EAADB" w:themeFill="accent5" w:themeFillTint="99"/>
            <w:vAlign w:val="center"/>
          </w:tcPr>
          <w:p w14:paraId="48DF136B" w14:textId="77777777" w:rsidR="001633E6" w:rsidRDefault="001633E6" w:rsidP="00B60AB0">
            <w:pPr>
              <w:jc w:val="center"/>
              <w:rPr>
                <w:rFonts w:eastAsia="Times New Roman"/>
                <w:b/>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0F8DDCB" w14:textId="77777777" w:rsidR="001633E6" w:rsidRPr="004825BC" w:rsidRDefault="001633E6" w:rsidP="00B60AB0">
            <w:pPr>
              <w:rPr>
                <w:rFonts w:eastAsia="Times New Roman"/>
                <w:b/>
                <w:sz w:val="20"/>
                <w:szCs w:val="20"/>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8EAADB" w:themeFill="accent5" w:themeFillTint="99"/>
            <w:vAlign w:val="center"/>
          </w:tcPr>
          <w:p w14:paraId="56617A21" w14:textId="77777777" w:rsidR="001633E6" w:rsidRPr="004825BC" w:rsidRDefault="001633E6" w:rsidP="00B60AB0">
            <w:pPr>
              <w:rPr>
                <w:rFonts w:eastAsia="Times New Roman"/>
                <w:b/>
                <w:sz w:val="20"/>
                <w:szCs w:val="20"/>
                <w:lang w:val="en-GB" w:eastAsia="en-GB"/>
              </w:rPr>
            </w:pPr>
            <w:r w:rsidRPr="004825BC">
              <w:rPr>
                <w:rFonts w:eastAsia="Times New Roman"/>
                <w:b/>
                <w:sz w:val="20"/>
                <w:szCs w:val="20"/>
                <w:lang w:val="en-GB" w:eastAsia="en-GB"/>
              </w:rPr>
              <w:t xml:space="preserve">IR 1: </w:t>
            </w:r>
            <w:r>
              <w:rPr>
                <w:rFonts w:eastAsia="Times New Roman"/>
                <w:b/>
                <w:sz w:val="20"/>
                <w:szCs w:val="20"/>
                <w:lang w:val="en-GB" w:eastAsia="en-GB"/>
              </w:rPr>
              <w:t>Agricultural Extension Service Provision Enhanced</w:t>
            </w:r>
          </w:p>
        </w:tc>
      </w:tr>
      <w:tr w:rsidR="001633E6" w:rsidRPr="004825BC" w14:paraId="4549C46A" w14:textId="77777777" w:rsidTr="00B60AB0">
        <w:trPr>
          <w:trHeight w:val="377"/>
          <w:jc w:val="center"/>
        </w:trPr>
        <w:tc>
          <w:tcPr>
            <w:tcW w:w="612" w:type="dxa"/>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6585527F" w14:textId="77777777" w:rsidR="001633E6" w:rsidRDefault="001633E6" w:rsidP="00B60AB0">
            <w:pPr>
              <w:jc w:val="center"/>
              <w:rPr>
                <w:rFonts w:eastAsia="Times New Roman" w:cstheme="minorHAnsi"/>
                <w:i/>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BAAD2D" w14:textId="77777777" w:rsidR="001633E6" w:rsidRPr="003E7C9B" w:rsidRDefault="001633E6" w:rsidP="00B60AB0">
            <w:pPr>
              <w:rPr>
                <w:rFonts w:eastAsia="Times New Roman" w:cstheme="minorHAnsi"/>
                <w:i/>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0292656D" w14:textId="77777777" w:rsidR="001633E6" w:rsidRPr="003E7C9B" w:rsidRDefault="001633E6" w:rsidP="00B60AB0">
            <w:pPr>
              <w:rPr>
                <w:rFonts w:eastAsia="Times New Roman" w:cstheme="minorHAnsi"/>
                <w:i/>
                <w:lang w:val="en-GB" w:eastAsia="en-GB"/>
              </w:rPr>
            </w:pPr>
            <w:r w:rsidRPr="003E7C9B">
              <w:rPr>
                <w:rFonts w:eastAsia="Times New Roman" w:cstheme="minorHAnsi"/>
                <w:i/>
                <w:lang w:val="en-GB" w:eastAsia="en-GB"/>
              </w:rPr>
              <w:t>Sub-IR 1.1Capacity of Agriculture Extension Agents Enhanced</w:t>
            </w:r>
          </w:p>
        </w:tc>
      </w:tr>
      <w:tr w:rsidR="001633E6" w:rsidRPr="00112955" w14:paraId="26FDC1C8"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3A00EABB" w14:textId="77777777" w:rsidR="001633E6" w:rsidRDefault="001633E6" w:rsidP="00B60AB0">
            <w:pPr>
              <w:jc w:val="center"/>
              <w:rPr>
                <w:rFonts w:cstheme="minorHAnsi"/>
                <w:bCs/>
              </w:rPr>
            </w:pPr>
            <w:r>
              <w:rPr>
                <w:rFonts w:cstheme="minorHAnsi"/>
                <w:bCs/>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39D8B5" w14:textId="77777777" w:rsidR="001633E6" w:rsidRPr="003E7C9B" w:rsidDel="00070CFC" w:rsidRDefault="001633E6" w:rsidP="00B60AB0">
            <w:pPr>
              <w:rPr>
                <w:rFonts w:cstheme="minorHAnsi"/>
                <w:bCs/>
              </w:rPr>
            </w:pPr>
            <w:r w:rsidRPr="003E7C9B">
              <w:rPr>
                <w:rFonts w:cstheme="minorHAnsi"/>
                <w:bCs/>
              </w:rPr>
              <w:t>Custom</w:t>
            </w:r>
          </w:p>
        </w:tc>
        <w:tc>
          <w:tcPr>
            <w:tcW w:w="6673" w:type="dxa"/>
            <w:gridSpan w:val="2"/>
            <w:tcBorders>
              <w:top w:val="nil"/>
              <w:left w:val="nil"/>
              <w:bottom w:val="single" w:sz="4" w:space="0" w:color="auto"/>
              <w:right w:val="nil"/>
            </w:tcBorders>
            <w:shd w:val="clear" w:color="auto" w:fill="FFFFFF" w:themeFill="background1"/>
            <w:vAlign w:val="center"/>
          </w:tcPr>
          <w:p w14:paraId="563B6A40" w14:textId="77777777" w:rsidR="001633E6" w:rsidRDefault="001633E6" w:rsidP="00B60AB0">
            <w:pPr>
              <w:rPr>
                <w:rFonts w:cstheme="minorHAnsi"/>
              </w:rPr>
            </w:pPr>
            <w:r w:rsidRPr="003E7C9B">
              <w:rPr>
                <w:rFonts w:cstheme="minorHAnsi"/>
              </w:rPr>
              <w:t>Number of extension agents (public and private) regularly providing services to producer groups</w:t>
            </w:r>
          </w:p>
        </w:tc>
        <w:tc>
          <w:tcPr>
            <w:tcW w:w="1530" w:type="dxa"/>
            <w:tcBorders>
              <w:top w:val="nil"/>
              <w:left w:val="single" w:sz="4" w:space="0" w:color="auto"/>
              <w:bottom w:val="single" w:sz="4" w:space="0" w:color="auto"/>
              <w:right w:val="single" w:sz="4" w:space="0" w:color="auto"/>
            </w:tcBorders>
            <w:vAlign w:val="center"/>
          </w:tcPr>
          <w:p w14:paraId="4067F291" w14:textId="77777777" w:rsidR="001633E6" w:rsidRPr="003E7C9B" w:rsidDel="00070CFC" w:rsidRDefault="001633E6" w:rsidP="00B60AB0">
            <w:pPr>
              <w:rPr>
                <w:rFonts w:eastAsia="Times New Roman" w:cstheme="minorHAnsi"/>
                <w:lang w:val="en-GB" w:eastAsia="en-GB"/>
              </w:rPr>
            </w:pPr>
            <w:r w:rsidRPr="003E7C9B">
              <w:rPr>
                <w:rFonts w:eastAsia="Times New Roman" w:cstheme="minorHAnsi"/>
                <w:lang w:val="en-GB" w:eastAsia="en-GB"/>
              </w:rPr>
              <w:t>Outcome</w:t>
            </w:r>
          </w:p>
        </w:tc>
        <w:tc>
          <w:tcPr>
            <w:tcW w:w="450" w:type="dxa"/>
            <w:tcBorders>
              <w:top w:val="nil"/>
              <w:left w:val="single" w:sz="4" w:space="0" w:color="auto"/>
              <w:bottom w:val="single" w:sz="4" w:space="0" w:color="auto"/>
              <w:right w:val="single" w:sz="4" w:space="0" w:color="auto"/>
            </w:tcBorders>
          </w:tcPr>
          <w:p w14:paraId="6ED16BEE" w14:textId="77777777" w:rsidR="001633E6" w:rsidRPr="00306008" w:rsidRDefault="001633E6" w:rsidP="00B60AB0">
            <w:pPr>
              <w:rPr>
                <w:rFonts w:eastAsia="Times New Roman" w:cstheme="minorHAnsi"/>
                <w:sz w:val="20"/>
                <w:szCs w:val="20"/>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3267FB2" w14:textId="77777777" w:rsidR="001633E6" w:rsidRDefault="001633E6" w:rsidP="00B60AB0">
            <w:pPr>
              <w:rPr>
                <w:rFonts w:eastAsia="Times New Roman" w:cstheme="minorHAnsi"/>
                <w:lang w:val="en-GB" w:eastAsia="en-GB"/>
              </w:rPr>
            </w:pPr>
          </w:p>
        </w:tc>
      </w:tr>
      <w:tr w:rsidR="001633E6" w:rsidRPr="00112955" w14:paraId="2725A9AE"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6FFFE1B5" w14:textId="77777777" w:rsidR="001633E6" w:rsidRDefault="001633E6" w:rsidP="00B60AB0">
            <w:pPr>
              <w:jc w:val="center"/>
              <w:rPr>
                <w:rFonts w:cstheme="minorHAnsi"/>
                <w:bCs/>
                <w:color w:val="000000"/>
              </w:rPr>
            </w:pPr>
            <w:r>
              <w:rPr>
                <w:rFonts w:cstheme="minorHAnsi"/>
                <w:bCs/>
                <w:color w:val="000000"/>
              </w:rPr>
              <w:t>3-a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82C49B" w14:textId="77777777" w:rsidR="001633E6" w:rsidRPr="00112955" w:rsidRDefault="001633E6" w:rsidP="00B60AB0">
            <w:pPr>
              <w:rPr>
                <w:rFonts w:eastAsia="Times New Roman" w:cstheme="minorHAnsi"/>
                <w:lang w:val="en-GB" w:eastAsia="en-GB"/>
              </w:rPr>
            </w:pPr>
            <w:r w:rsidRPr="00112955">
              <w:rPr>
                <w:rFonts w:cstheme="minorHAnsi"/>
                <w:bCs/>
                <w:color w:val="000000"/>
              </w:rPr>
              <w:t>4.5.2-7</w:t>
            </w:r>
          </w:p>
        </w:tc>
        <w:tc>
          <w:tcPr>
            <w:tcW w:w="6673" w:type="dxa"/>
            <w:gridSpan w:val="2"/>
            <w:tcBorders>
              <w:top w:val="nil"/>
              <w:left w:val="nil"/>
              <w:bottom w:val="single" w:sz="4" w:space="0" w:color="auto"/>
              <w:right w:val="nil"/>
            </w:tcBorders>
            <w:shd w:val="clear" w:color="auto" w:fill="FFFFFF" w:themeFill="background1"/>
            <w:vAlign w:val="center"/>
          </w:tcPr>
          <w:p w14:paraId="21BD3EDC" w14:textId="77777777" w:rsidR="001633E6" w:rsidRPr="00112955" w:rsidRDefault="001633E6" w:rsidP="00B60AB0">
            <w:pPr>
              <w:pStyle w:val="Default"/>
              <w:rPr>
                <w:rFonts w:asciiTheme="minorHAnsi" w:eastAsia="Times New Roman" w:hAnsiTheme="minorHAnsi" w:cstheme="minorHAnsi"/>
                <w:sz w:val="22"/>
                <w:szCs w:val="22"/>
                <w:lang w:val="en-GB" w:eastAsia="en-GB"/>
              </w:rPr>
            </w:pPr>
            <w:r w:rsidRPr="00112955">
              <w:rPr>
                <w:rFonts w:asciiTheme="minorHAnsi" w:hAnsiTheme="minorHAnsi" w:cstheme="minorHAnsi"/>
                <w:sz w:val="22"/>
                <w:szCs w:val="22"/>
              </w:rPr>
              <w:t xml:space="preserve">Number of individuals who have received USG supported short-term agricultural sector productivity or food security training </w:t>
            </w:r>
          </w:p>
        </w:tc>
        <w:tc>
          <w:tcPr>
            <w:tcW w:w="1530" w:type="dxa"/>
            <w:tcBorders>
              <w:top w:val="nil"/>
              <w:left w:val="single" w:sz="4" w:space="0" w:color="auto"/>
              <w:bottom w:val="single" w:sz="4" w:space="0" w:color="auto"/>
              <w:right w:val="single" w:sz="4" w:space="0" w:color="auto"/>
            </w:tcBorders>
            <w:vAlign w:val="center"/>
          </w:tcPr>
          <w:p w14:paraId="74213B83" w14:textId="77777777" w:rsidR="001633E6" w:rsidRDefault="001633E6" w:rsidP="00B60AB0">
            <w:pPr>
              <w:rPr>
                <w:rFonts w:cstheme="minorHAnsi"/>
              </w:rPr>
            </w:pPr>
            <w:r w:rsidRPr="00112955">
              <w:rPr>
                <w:rFonts w:cstheme="minorHAnsi"/>
              </w:rPr>
              <w:t>(RiA) (WOG)</w:t>
            </w:r>
          </w:p>
          <w:p w14:paraId="39F4F645" w14:textId="77777777" w:rsidR="001633E6" w:rsidRPr="00112955" w:rsidRDefault="001633E6" w:rsidP="00B60AB0">
            <w:pPr>
              <w:rPr>
                <w:rFonts w:eastAsia="Times New Roman" w:cstheme="minorHAnsi"/>
                <w:lang w:val="en-GB" w:eastAsia="en-GB"/>
              </w:rPr>
            </w:pPr>
            <w:r w:rsidRPr="00112955">
              <w:rPr>
                <w:rFonts w:eastAsia="Times New Roman" w:cstheme="minorHAnsi"/>
                <w:lang w:val="en-GB" w:eastAsia="en-GB"/>
              </w:rPr>
              <w:t>Output</w:t>
            </w:r>
          </w:p>
        </w:tc>
        <w:tc>
          <w:tcPr>
            <w:tcW w:w="450" w:type="dxa"/>
            <w:tcBorders>
              <w:top w:val="nil"/>
              <w:left w:val="single" w:sz="4" w:space="0" w:color="auto"/>
              <w:bottom w:val="single" w:sz="4" w:space="0" w:color="auto"/>
              <w:right w:val="single" w:sz="4" w:space="0" w:color="auto"/>
            </w:tcBorders>
          </w:tcPr>
          <w:p w14:paraId="05987B47" w14:textId="77777777" w:rsidR="001633E6" w:rsidRPr="00112955" w:rsidRDefault="001633E6" w:rsidP="00B60AB0">
            <w:pPr>
              <w:rPr>
                <w:rFonts w:eastAsia="Times New Roman" w:cstheme="minorHAnsi"/>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45BE0DD6" w14:textId="77777777" w:rsidR="001633E6" w:rsidRPr="00112955" w:rsidRDefault="001633E6" w:rsidP="00B60AB0">
            <w:pPr>
              <w:rPr>
                <w:rFonts w:eastAsia="Times New Roman" w:cstheme="minorHAnsi"/>
                <w:lang w:val="en-GB" w:eastAsia="en-GB"/>
              </w:rPr>
            </w:pPr>
          </w:p>
        </w:tc>
      </w:tr>
      <w:tr w:rsidR="001633E6" w:rsidRPr="004825BC" w14:paraId="5323B44E" w14:textId="77777777" w:rsidTr="00B60AB0">
        <w:trPr>
          <w:trHeight w:val="377"/>
          <w:jc w:val="center"/>
        </w:trPr>
        <w:tc>
          <w:tcPr>
            <w:tcW w:w="612" w:type="dxa"/>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6AEB3101" w14:textId="77777777" w:rsidR="001633E6" w:rsidRDefault="001633E6" w:rsidP="00B60AB0">
            <w:pPr>
              <w:jc w:val="center"/>
              <w:rPr>
                <w:rFonts w:eastAsia="Times New Roman"/>
                <w:i/>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C3E76D" w14:textId="77777777" w:rsidR="001633E6" w:rsidRPr="007E6884" w:rsidRDefault="001633E6" w:rsidP="00B60AB0">
            <w:pPr>
              <w:rPr>
                <w:rFonts w:eastAsia="Times New Roman"/>
                <w:i/>
                <w:sz w:val="20"/>
                <w:szCs w:val="20"/>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05922861" w14:textId="77777777" w:rsidR="001633E6" w:rsidRDefault="001633E6" w:rsidP="00B60AB0">
            <w:pPr>
              <w:rPr>
                <w:rFonts w:eastAsia="Times New Roman"/>
                <w:i/>
                <w:sz w:val="20"/>
                <w:szCs w:val="20"/>
                <w:lang w:val="en-GB" w:eastAsia="en-GB"/>
              </w:rPr>
            </w:pPr>
            <w:r w:rsidRPr="007E6884">
              <w:rPr>
                <w:rFonts w:eastAsia="Times New Roman"/>
                <w:i/>
                <w:sz w:val="20"/>
                <w:szCs w:val="20"/>
                <w:lang w:val="en-GB" w:eastAsia="en-GB"/>
              </w:rPr>
              <w:t xml:space="preserve">Sub-IR 1.2: </w:t>
            </w:r>
            <w:r>
              <w:rPr>
                <w:rFonts w:eastAsia="Times New Roman"/>
                <w:i/>
                <w:sz w:val="20"/>
                <w:szCs w:val="20"/>
                <w:lang w:val="en-GB" w:eastAsia="en-GB"/>
              </w:rPr>
              <w:t xml:space="preserve">Increased Outreach to Farmers by more equipped </w:t>
            </w:r>
            <w:r w:rsidRPr="007E6884">
              <w:rPr>
                <w:rFonts w:eastAsia="Times New Roman"/>
                <w:i/>
                <w:sz w:val="20"/>
                <w:szCs w:val="20"/>
                <w:lang w:val="en-GB" w:eastAsia="en-GB"/>
              </w:rPr>
              <w:t>Agriculture Extension Agents</w:t>
            </w:r>
          </w:p>
        </w:tc>
      </w:tr>
      <w:tr w:rsidR="001633E6" w:rsidRPr="00C254B2" w14:paraId="29AADB42" w14:textId="77777777" w:rsidTr="00B60AB0">
        <w:trPr>
          <w:trHeight w:val="359"/>
          <w:jc w:val="center"/>
        </w:trPr>
        <w:tc>
          <w:tcPr>
            <w:tcW w:w="612" w:type="dxa"/>
            <w:tcBorders>
              <w:top w:val="single" w:sz="4" w:space="0" w:color="auto"/>
              <w:left w:val="single" w:sz="4" w:space="0" w:color="auto"/>
              <w:bottom w:val="single" w:sz="4" w:space="0" w:color="auto"/>
              <w:right w:val="single" w:sz="4" w:space="0" w:color="auto"/>
            </w:tcBorders>
            <w:vAlign w:val="center"/>
          </w:tcPr>
          <w:p w14:paraId="1BC8EE7A"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718582"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Custom</w:t>
            </w:r>
          </w:p>
        </w:tc>
        <w:tc>
          <w:tcPr>
            <w:tcW w:w="6673" w:type="dxa"/>
            <w:gridSpan w:val="2"/>
            <w:tcBorders>
              <w:top w:val="nil"/>
              <w:left w:val="nil"/>
              <w:bottom w:val="single" w:sz="4" w:space="0" w:color="auto"/>
              <w:right w:val="nil"/>
            </w:tcBorders>
            <w:shd w:val="clear" w:color="auto" w:fill="FFFFFF" w:themeFill="background1"/>
            <w:vAlign w:val="center"/>
          </w:tcPr>
          <w:p w14:paraId="4C1B6EC5" w14:textId="77777777" w:rsidR="001633E6" w:rsidRPr="000810CC" w:rsidRDefault="001633E6" w:rsidP="00B60AB0">
            <w:pPr>
              <w:rPr>
                <w:rFonts w:cstheme="minorHAnsi"/>
              </w:rPr>
            </w:pPr>
            <w:r w:rsidRPr="000810CC">
              <w:rPr>
                <w:rFonts w:cstheme="minorHAnsi"/>
              </w:rPr>
              <w:t>Average number of field visits conducted by extension agents per year</w:t>
            </w:r>
            <w:r>
              <w:rPr>
                <w:rFonts w:cstheme="minorHAnsi"/>
              </w:rPr>
              <w:t xml:space="preserve"> increased in the four demo upazilas</w:t>
            </w:r>
          </w:p>
        </w:tc>
        <w:tc>
          <w:tcPr>
            <w:tcW w:w="1530" w:type="dxa"/>
            <w:tcBorders>
              <w:top w:val="nil"/>
              <w:left w:val="single" w:sz="4" w:space="0" w:color="auto"/>
              <w:bottom w:val="single" w:sz="4" w:space="0" w:color="auto"/>
              <w:right w:val="single" w:sz="4" w:space="0" w:color="auto"/>
            </w:tcBorders>
            <w:vAlign w:val="center"/>
          </w:tcPr>
          <w:p w14:paraId="53754B4A"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Outcome</w:t>
            </w:r>
          </w:p>
        </w:tc>
        <w:tc>
          <w:tcPr>
            <w:tcW w:w="450" w:type="dxa"/>
            <w:tcBorders>
              <w:top w:val="nil"/>
              <w:left w:val="single" w:sz="4" w:space="0" w:color="auto"/>
              <w:bottom w:val="single" w:sz="4" w:space="0" w:color="auto"/>
              <w:right w:val="single" w:sz="4" w:space="0" w:color="auto"/>
            </w:tcBorders>
          </w:tcPr>
          <w:p w14:paraId="55D639E9" w14:textId="77777777" w:rsidR="001633E6" w:rsidRPr="00306008" w:rsidRDefault="001633E6" w:rsidP="00B60AB0">
            <w:pPr>
              <w:rPr>
                <w:rFonts w:eastAsia="Times New Roman"/>
                <w:sz w:val="20"/>
                <w:szCs w:val="20"/>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16788C4B" w14:textId="77777777" w:rsidR="001633E6" w:rsidRDefault="001633E6" w:rsidP="00B60AB0">
            <w:pPr>
              <w:rPr>
                <w:rFonts w:eastAsia="Times New Roman" w:cstheme="minorHAnsi"/>
                <w:lang w:val="en-GB" w:eastAsia="en-GB"/>
              </w:rPr>
            </w:pPr>
          </w:p>
        </w:tc>
      </w:tr>
      <w:tr w:rsidR="001633E6" w:rsidRPr="00C254B2" w14:paraId="47C7848E"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1AAA4DCB"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71DEB"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7EC38A8C" w14:textId="77777777" w:rsidR="001633E6" w:rsidRDefault="001633E6" w:rsidP="00B60AB0">
            <w:pPr>
              <w:rPr>
                <w:rFonts w:cstheme="minorHAnsi"/>
                <w:highlight w:val="yellow"/>
              </w:rPr>
            </w:pPr>
            <w:r w:rsidRPr="00C254B2">
              <w:rPr>
                <w:rFonts w:cstheme="minorHAnsi"/>
              </w:rPr>
              <w:t xml:space="preserve">Number of extension agents who received motorbikes </w:t>
            </w:r>
          </w:p>
        </w:tc>
        <w:tc>
          <w:tcPr>
            <w:tcW w:w="1530" w:type="dxa"/>
            <w:tcBorders>
              <w:top w:val="nil"/>
              <w:left w:val="single" w:sz="4" w:space="0" w:color="auto"/>
              <w:bottom w:val="single" w:sz="4" w:space="0" w:color="auto"/>
              <w:right w:val="single" w:sz="4" w:space="0" w:color="auto"/>
            </w:tcBorders>
            <w:vAlign w:val="center"/>
          </w:tcPr>
          <w:p w14:paraId="2EA71652"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Output</w:t>
            </w:r>
          </w:p>
        </w:tc>
        <w:tc>
          <w:tcPr>
            <w:tcW w:w="450" w:type="dxa"/>
            <w:tcBorders>
              <w:top w:val="nil"/>
              <w:left w:val="single" w:sz="4" w:space="0" w:color="auto"/>
              <w:bottom w:val="single" w:sz="4" w:space="0" w:color="auto"/>
              <w:right w:val="single" w:sz="4" w:space="0" w:color="auto"/>
            </w:tcBorders>
          </w:tcPr>
          <w:p w14:paraId="5B100C33" w14:textId="77777777" w:rsidR="001633E6" w:rsidRPr="00C254B2" w:rsidRDefault="001633E6" w:rsidP="00B60AB0">
            <w:pPr>
              <w:rPr>
                <w:rFonts w:eastAsia="Times New Roman" w:cstheme="minorHAnsi"/>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11B0D427" w14:textId="77777777" w:rsidR="001633E6" w:rsidRPr="00C254B2" w:rsidRDefault="001633E6" w:rsidP="00B60AB0">
            <w:pPr>
              <w:rPr>
                <w:rFonts w:eastAsia="Times New Roman" w:cstheme="minorHAnsi"/>
                <w:lang w:val="en-GB" w:eastAsia="en-GB"/>
              </w:rPr>
            </w:pPr>
          </w:p>
        </w:tc>
      </w:tr>
      <w:tr w:rsidR="001633E6" w:rsidRPr="004825BC" w14:paraId="6F2F74CA" w14:textId="77777777" w:rsidTr="00B60AB0">
        <w:trPr>
          <w:trHeight w:val="449"/>
          <w:jc w:val="center"/>
        </w:trPr>
        <w:tc>
          <w:tcPr>
            <w:tcW w:w="612" w:type="dxa"/>
            <w:tcBorders>
              <w:top w:val="single" w:sz="4" w:space="0" w:color="auto"/>
              <w:left w:val="single" w:sz="4" w:space="0" w:color="auto"/>
              <w:bottom w:val="single" w:sz="4" w:space="0" w:color="auto"/>
              <w:right w:val="single" w:sz="8" w:space="0" w:color="auto"/>
            </w:tcBorders>
            <w:shd w:val="clear" w:color="auto" w:fill="8EAADB" w:themeFill="accent5" w:themeFillTint="99"/>
            <w:vAlign w:val="center"/>
          </w:tcPr>
          <w:p w14:paraId="4C3511C1" w14:textId="77777777" w:rsidR="001633E6" w:rsidRDefault="001633E6" w:rsidP="00B60AB0">
            <w:pPr>
              <w:jc w:val="center"/>
              <w:rPr>
                <w:rFonts w:eastAsia="Times New Roman"/>
                <w:b/>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AF6EE9C" w14:textId="77777777" w:rsidR="001633E6" w:rsidRPr="004825BC" w:rsidRDefault="001633E6" w:rsidP="00B60AB0">
            <w:pPr>
              <w:rPr>
                <w:rFonts w:eastAsia="Times New Roman"/>
                <w:b/>
                <w:sz w:val="20"/>
                <w:szCs w:val="20"/>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8EAADB" w:themeFill="accent5" w:themeFillTint="99"/>
            <w:vAlign w:val="center"/>
          </w:tcPr>
          <w:p w14:paraId="5E2C93D0" w14:textId="77777777" w:rsidR="001633E6" w:rsidRPr="004825BC" w:rsidRDefault="001633E6" w:rsidP="00B60AB0">
            <w:pPr>
              <w:rPr>
                <w:rFonts w:eastAsia="Times New Roman"/>
                <w:b/>
                <w:sz w:val="20"/>
                <w:szCs w:val="20"/>
                <w:lang w:val="en-GB" w:eastAsia="en-GB"/>
              </w:rPr>
            </w:pPr>
            <w:r w:rsidRPr="004825BC">
              <w:rPr>
                <w:rFonts w:eastAsia="Times New Roman"/>
                <w:b/>
                <w:sz w:val="20"/>
                <w:szCs w:val="20"/>
                <w:lang w:val="en-GB" w:eastAsia="en-GB"/>
              </w:rPr>
              <w:t xml:space="preserve">IR 2: </w:t>
            </w:r>
            <w:r>
              <w:rPr>
                <w:rFonts w:eastAsia="Times New Roman"/>
                <w:b/>
                <w:sz w:val="20"/>
                <w:szCs w:val="20"/>
                <w:lang w:val="en-GB" w:eastAsia="en-GB"/>
              </w:rPr>
              <w:t>Smallholder Farmers (men &amp; women) in Agriculture Empowered</w:t>
            </w:r>
          </w:p>
        </w:tc>
      </w:tr>
      <w:tr w:rsidR="001633E6" w:rsidRPr="004825BC" w14:paraId="25F44CE6" w14:textId="77777777" w:rsidTr="00B60AB0">
        <w:trPr>
          <w:trHeight w:val="440"/>
          <w:jc w:val="center"/>
        </w:trPr>
        <w:tc>
          <w:tcPr>
            <w:tcW w:w="612" w:type="dxa"/>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0AA06E9C" w14:textId="77777777" w:rsidR="001633E6" w:rsidRDefault="001633E6" w:rsidP="00B60AB0">
            <w:pPr>
              <w:jc w:val="center"/>
              <w:rPr>
                <w:rFonts w:eastAsia="Times New Roman"/>
                <w:i/>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C008A6" w14:textId="77777777" w:rsidR="001633E6" w:rsidRPr="004825BC" w:rsidRDefault="001633E6" w:rsidP="00B60AB0">
            <w:pPr>
              <w:rPr>
                <w:rFonts w:eastAsia="Times New Roman"/>
                <w:i/>
                <w:sz w:val="20"/>
                <w:szCs w:val="20"/>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2D18A811" w14:textId="77777777" w:rsidR="001633E6" w:rsidRPr="004825BC" w:rsidRDefault="001633E6" w:rsidP="00B60AB0">
            <w:pPr>
              <w:rPr>
                <w:rFonts w:eastAsia="Times New Roman"/>
                <w:i/>
                <w:sz w:val="20"/>
                <w:szCs w:val="20"/>
                <w:lang w:val="en-GB" w:eastAsia="en-GB"/>
              </w:rPr>
            </w:pPr>
            <w:r w:rsidRPr="004825BC">
              <w:rPr>
                <w:rFonts w:eastAsia="Times New Roman"/>
                <w:i/>
                <w:sz w:val="20"/>
                <w:szCs w:val="20"/>
                <w:lang w:val="en-GB" w:eastAsia="en-GB"/>
              </w:rPr>
              <w:t>Sub-IR 2.</w:t>
            </w:r>
            <w:r>
              <w:rPr>
                <w:rFonts w:eastAsia="Times New Roman"/>
                <w:i/>
                <w:sz w:val="20"/>
                <w:szCs w:val="20"/>
                <w:lang w:val="en-GB" w:eastAsia="en-GB"/>
              </w:rPr>
              <w:t>1:Farmer’s Knowledge and Capacity in Agriculture Enhanced</w:t>
            </w:r>
          </w:p>
        </w:tc>
      </w:tr>
      <w:tr w:rsidR="001633E6" w:rsidRPr="00C254B2" w14:paraId="3496924D"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2836DA4A" w14:textId="77777777" w:rsidR="001633E6" w:rsidRDefault="001633E6" w:rsidP="00B60AB0">
            <w:pPr>
              <w:jc w:val="center"/>
              <w:rPr>
                <w:rFonts w:cstheme="minorHAnsi"/>
              </w:rPr>
            </w:pPr>
            <w:r>
              <w:rPr>
                <w:rFonts w:cstheme="minorHAnsi"/>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610E57" w14:textId="77777777" w:rsidR="001633E6" w:rsidRPr="00C254B2" w:rsidRDefault="001633E6" w:rsidP="00B60AB0">
            <w:pPr>
              <w:rPr>
                <w:rFonts w:eastAsia="Times New Roman" w:cstheme="minorHAnsi"/>
                <w:lang w:val="en-GB" w:eastAsia="en-GB"/>
              </w:rPr>
            </w:pPr>
            <w:r w:rsidRPr="00C254B2">
              <w:rPr>
                <w:rFonts w:cstheme="minorHAnsi"/>
              </w:rPr>
              <w:t>4.5.2-2</w:t>
            </w:r>
          </w:p>
        </w:tc>
        <w:tc>
          <w:tcPr>
            <w:tcW w:w="6673" w:type="dxa"/>
            <w:gridSpan w:val="2"/>
            <w:tcBorders>
              <w:top w:val="nil"/>
              <w:left w:val="nil"/>
              <w:bottom w:val="single" w:sz="4" w:space="0" w:color="auto"/>
              <w:right w:val="nil"/>
            </w:tcBorders>
            <w:shd w:val="clear" w:color="auto" w:fill="auto"/>
          </w:tcPr>
          <w:p w14:paraId="3570080E" w14:textId="77777777" w:rsidR="001633E6" w:rsidRPr="00C254B2" w:rsidRDefault="001633E6" w:rsidP="00B60AB0">
            <w:pPr>
              <w:rPr>
                <w:rFonts w:eastAsia="Times New Roman" w:cstheme="minorHAnsi"/>
                <w:lang w:val="en-GB" w:eastAsia="en-GB"/>
              </w:rPr>
            </w:pPr>
            <w:r w:rsidRPr="00C91360">
              <w:rPr>
                <w:rFonts w:cstheme="minorHAnsi"/>
              </w:rPr>
              <w:t>Number of hectares of land under improved technologies or management practices as a result of USG assistance</w:t>
            </w:r>
            <w:r w:rsidRPr="00C254B2">
              <w:rPr>
                <w:rFonts w:cstheme="minorHAnsi"/>
              </w:rPr>
              <w:t xml:space="preserve"> </w:t>
            </w:r>
          </w:p>
        </w:tc>
        <w:tc>
          <w:tcPr>
            <w:tcW w:w="1530" w:type="dxa"/>
            <w:tcBorders>
              <w:top w:val="nil"/>
              <w:left w:val="single" w:sz="4" w:space="0" w:color="auto"/>
              <w:bottom w:val="single" w:sz="4" w:space="0" w:color="auto"/>
              <w:right w:val="single" w:sz="4" w:space="0" w:color="auto"/>
            </w:tcBorders>
            <w:vAlign w:val="center"/>
          </w:tcPr>
          <w:p w14:paraId="25F1E2DF" w14:textId="77777777" w:rsidR="001633E6" w:rsidRDefault="001633E6" w:rsidP="00B60AB0">
            <w:pPr>
              <w:rPr>
                <w:rFonts w:cstheme="minorHAnsi"/>
              </w:rPr>
            </w:pPr>
            <w:r w:rsidRPr="00C254B2">
              <w:rPr>
                <w:rFonts w:cstheme="minorHAnsi"/>
              </w:rPr>
              <w:t xml:space="preserve">(RiA) (WOG) </w:t>
            </w:r>
          </w:p>
          <w:p w14:paraId="4B993A10"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Outcome</w:t>
            </w:r>
          </w:p>
        </w:tc>
        <w:tc>
          <w:tcPr>
            <w:tcW w:w="450" w:type="dxa"/>
            <w:tcBorders>
              <w:top w:val="nil"/>
              <w:left w:val="single" w:sz="4" w:space="0" w:color="auto"/>
              <w:bottom w:val="single" w:sz="4" w:space="0" w:color="auto"/>
              <w:right w:val="single" w:sz="4" w:space="0" w:color="auto"/>
            </w:tcBorders>
          </w:tcPr>
          <w:p w14:paraId="5055425E" w14:textId="77777777" w:rsidR="001633E6" w:rsidRPr="00D124A8" w:rsidRDefault="001633E6" w:rsidP="00B60AB0">
            <w:pPr>
              <w:rPr>
                <w:rFonts w:eastAsia="Times New Roman" w:cstheme="minorHAnsi"/>
                <w:sz w:val="20"/>
                <w:szCs w:val="20"/>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1DFDFB8" w14:textId="77777777" w:rsidR="001633E6" w:rsidRPr="00C254B2" w:rsidRDefault="001633E6" w:rsidP="00B60AB0">
            <w:pPr>
              <w:rPr>
                <w:rFonts w:eastAsia="Times New Roman" w:cstheme="minorHAnsi"/>
                <w:lang w:val="en-GB" w:eastAsia="en-GB"/>
              </w:rPr>
            </w:pPr>
          </w:p>
        </w:tc>
      </w:tr>
      <w:tr w:rsidR="001633E6" w:rsidRPr="00C254B2" w14:paraId="3D10E45F" w14:textId="77777777" w:rsidTr="00B60AB0">
        <w:trPr>
          <w:trHeight w:val="863"/>
          <w:jc w:val="center"/>
        </w:trPr>
        <w:tc>
          <w:tcPr>
            <w:tcW w:w="612" w:type="dxa"/>
            <w:tcBorders>
              <w:top w:val="single" w:sz="4" w:space="0" w:color="auto"/>
              <w:left w:val="single" w:sz="4" w:space="0" w:color="auto"/>
              <w:bottom w:val="single" w:sz="4" w:space="0" w:color="auto"/>
              <w:right w:val="single" w:sz="4" w:space="0" w:color="auto"/>
            </w:tcBorders>
            <w:vAlign w:val="center"/>
          </w:tcPr>
          <w:p w14:paraId="0F776293" w14:textId="77777777" w:rsidR="001633E6" w:rsidRDefault="001633E6" w:rsidP="00B60AB0">
            <w:pPr>
              <w:jc w:val="center"/>
              <w:rPr>
                <w:rFonts w:cstheme="minorHAnsi"/>
              </w:rPr>
            </w:pPr>
            <w:r>
              <w:rPr>
                <w:rFonts w:cstheme="minorHAnsi"/>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0D69A1" w14:textId="77777777" w:rsidR="001633E6" w:rsidRPr="00C254B2" w:rsidRDefault="001633E6" w:rsidP="00B60AB0">
            <w:pPr>
              <w:rPr>
                <w:rFonts w:eastAsia="Times New Roman" w:cstheme="minorHAnsi"/>
                <w:lang w:val="en-GB" w:eastAsia="en-GB"/>
              </w:rPr>
            </w:pPr>
            <w:r w:rsidRPr="00C254B2">
              <w:rPr>
                <w:rFonts w:cstheme="minorHAnsi"/>
              </w:rPr>
              <w:t>4.5.2-5</w:t>
            </w:r>
          </w:p>
        </w:tc>
        <w:tc>
          <w:tcPr>
            <w:tcW w:w="6673" w:type="dxa"/>
            <w:gridSpan w:val="2"/>
            <w:tcBorders>
              <w:top w:val="nil"/>
              <w:left w:val="nil"/>
              <w:bottom w:val="single" w:sz="4" w:space="0" w:color="auto"/>
              <w:right w:val="nil"/>
            </w:tcBorders>
            <w:shd w:val="clear" w:color="auto" w:fill="FFFFFF" w:themeFill="background1"/>
          </w:tcPr>
          <w:p w14:paraId="079A4997" w14:textId="77777777" w:rsidR="001633E6" w:rsidRPr="00C254B2" w:rsidRDefault="001633E6" w:rsidP="00B60AB0">
            <w:pPr>
              <w:rPr>
                <w:rFonts w:eastAsia="Times New Roman" w:cstheme="minorHAnsi"/>
                <w:lang w:val="en-GB" w:eastAsia="en-GB"/>
              </w:rPr>
            </w:pPr>
            <w:r w:rsidRPr="00C254B2">
              <w:rPr>
                <w:rFonts w:cstheme="minorHAnsi"/>
              </w:rPr>
              <w:t xml:space="preserve"> Number of farmers and others who have applied improved technologies or management practices as a result of USG assistance </w:t>
            </w:r>
          </w:p>
        </w:tc>
        <w:tc>
          <w:tcPr>
            <w:tcW w:w="1530" w:type="dxa"/>
            <w:tcBorders>
              <w:top w:val="nil"/>
              <w:left w:val="single" w:sz="4" w:space="0" w:color="auto"/>
              <w:bottom w:val="single" w:sz="4" w:space="0" w:color="auto"/>
              <w:right w:val="single" w:sz="4" w:space="0" w:color="auto"/>
            </w:tcBorders>
            <w:vAlign w:val="center"/>
          </w:tcPr>
          <w:p w14:paraId="4505E253" w14:textId="77777777" w:rsidR="001633E6" w:rsidRDefault="001633E6" w:rsidP="00B60AB0">
            <w:pPr>
              <w:rPr>
                <w:rFonts w:cstheme="minorHAnsi"/>
              </w:rPr>
            </w:pPr>
            <w:r w:rsidRPr="00C254B2">
              <w:rPr>
                <w:rFonts w:cstheme="minorHAnsi"/>
              </w:rPr>
              <w:t xml:space="preserve">(RiA) (WOG)* </w:t>
            </w:r>
          </w:p>
          <w:p w14:paraId="0DC85409"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Outcome</w:t>
            </w:r>
          </w:p>
        </w:tc>
        <w:tc>
          <w:tcPr>
            <w:tcW w:w="450" w:type="dxa"/>
            <w:tcBorders>
              <w:top w:val="nil"/>
              <w:left w:val="single" w:sz="4" w:space="0" w:color="auto"/>
              <w:bottom w:val="single" w:sz="4" w:space="0" w:color="auto"/>
              <w:right w:val="single" w:sz="4" w:space="0" w:color="auto"/>
            </w:tcBorders>
          </w:tcPr>
          <w:p w14:paraId="594C947E" w14:textId="77777777" w:rsidR="001633E6" w:rsidRDefault="001633E6" w:rsidP="00B60AB0">
            <w:pPr>
              <w:rPr>
                <w:rFonts w:eastAsia="Times New Roman" w:cstheme="minorHAnsi"/>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69E97A97" w14:textId="77777777" w:rsidR="001633E6" w:rsidRDefault="001633E6" w:rsidP="00B60AB0">
            <w:pPr>
              <w:rPr>
                <w:rFonts w:eastAsia="Times New Roman" w:cstheme="minorHAnsi"/>
                <w:lang w:val="en-GB" w:eastAsia="en-GB"/>
              </w:rPr>
            </w:pPr>
          </w:p>
        </w:tc>
      </w:tr>
      <w:tr w:rsidR="001633E6" w:rsidRPr="00C254B2" w14:paraId="45810740"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4C15F178" w14:textId="77777777" w:rsidR="001633E6" w:rsidRDefault="001633E6" w:rsidP="00B60AB0">
            <w:pPr>
              <w:jc w:val="center"/>
              <w:rPr>
                <w:rFonts w:cstheme="minorHAnsi"/>
              </w:rPr>
            </w:pPr>
            <w:r>
              <w:rPr>
                <w:rFonts w:cstheme="minorHAnsi"/>
              </w:rPr>
              <w:t>3-b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DD6416" w14:textId="77777777" w:rsidR="001633E6" w:rsidRPr="00C254B2" w:rsidRDefault="001633E6" w:rsidP="00B60AB0">
            <w:pPr>
              <w:rPr>
                <w:rFonts w:eastAsia="Times New Roman" w:cstheme="minorHAnsi"/>
                <w:lang w:val="en-GB" w:eastAsia="en-GB"/>
              </w:rPr>
            </w:pPr>
            <w:r w:rsidRPr="00C254B2">
              <w:rPr>
                <w:rFonts w:cstheme="minorHAnsi"/>
              </w:rPr>
              <w:t>4.5.2-7</w:t>
            </w:r>
          </w:p>
        </w:tc>
        <w:tc>
          <w:tcPr>
            <w:tcW w:w="6673" w:type="dxa"/>
            <w:gridSpan w:val="2"/>
            <w:tcBorders>
              <w:top w:val="nil"/>
              <w:left w:val="nil"/>
              <w:bottom w:val="single" w:sz="4" w:space="0" w:color="auto"/>
              <w:right w:val="nil"/>
            </w:tcBorders>
            <w:shd w:val="clear" w:color="auto" w:fill="auto"/>
            <w:vAlign w:val="center"/>
          </w:tcPr>
          <w:p w14:paraId="48554B27" w14:textId="77777777" w:rsidR="001633E6" w:rsidRPr="00C254B2" w:rsidRDefault="001633E6" w:rsidP="00B60AB0">
            <w:pPr>
              <w:rPr>
                <w:rFonts w:cstheme="minorHAnsi"/>
              </w:rPr>
            </w:pPr>
            <w:r w:rsidRPr="00C254B2">
              <w:rPr>
                <w:rFonts w:cstheme="minorHAnsi"/>
              </w:rPr>
              <w:t xml:space="preserve">Number of individuals who have received USG supported short-term agricultural sector productivity or food security training </w:t>
            </w:r>
          </w:p>
        </w:tc>
        <w:tc>
          <w:tcPr>
            <w:tcW w:w="1530" w:type="dxa"/>
            <w:tcBorders>
              <w:top w:val="nil"/>
              <w:left w:val="single" w:sz="4" w:space="0" w:color="auto"/>
              <w:bottom w:val="single" w:sz="4" w:space="0" w:color="auto"/>
              <w:right w:val="single" w:sz="4" w:space="0" w:color="auto"/>
            </w:tcBorders>
            <w:vAlign w:val="center"/>
          </w:tcPr>
          <w:p w14:paraId="0B30E2A0" w14:textId="77777777" w:rsidR="001633E6" w:rsidRDefault="001633E6" w:rsidP="00B60AB0">
            <w:pPr>
              <w:rPr>
                <w:rFonts w:cstheme="minorHAnsi"/>
              </w:rPr>
            </w:pPr>
            <w:r w:rsidRPr="00C254B2">
              <w:rPr>
                <w:rFonts w:cstheme="minorHAnsi"/>
              </w:rPr>
              <w:t>(RiA) (WOG)</w:t>
            </w:r>
          </w:p>
          <w:p w14:paraId="6D72CFB1"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Output</w:t>
            </w:r>
          </w:p>
        </w:tc>
        <w:tc>
          <w:tcPr>
            <w:tcW w:w="450" w:type="dxa"/>
            <w:tcBorders>
              <w:top w:val="nil"/>
              <w:left w:val="single" w:sz="4" w:space="0" w:color="auto"/>
              <w:bottom w:val="single" w:sz="4" w:space="0" w:color="auto"/>
              <w:right w:val="single" w:sz="4" w:space="0" w:color="auto"/>
            </w:tcBorders>
          </w:tcPr>
          <w:p w14:paraId="6896A2A6" w14:textId="77777777" w:rsidR="001633E6" w:rsidRPr="00C254B2" w:rsidRDefault="001633E6" w:rsidP="00B60AB0">
            <w:pPr>
              <w:rPr>
                <w:rFonts w:eastAsia="Times New Roman" w:cstheme="minorHAnsi"/>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5EAA320" w14:textId="77777777" w:rsidR="001633E6" w:rsidRPr="00C254B2" w:rsidRDefault="001633E6" w:rsidP="00B60AB0">
            <w:pPr>
              <w:rPr>
                <w:rFonts w:eastAsia="Times New Roman" w:cstheme="minorHAnsi"/>
                <w:lang w:val="en-GB" w:eastAsia="en-GB"/>
              </w:rPr>
            </w:pPr>
          </w:p>
        </w:tc>
      </w:tr>
      <w:tr w:rsidR="001633E6" w:rsidRPr="00C254B2" w14:paraId="293EB59B"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01FFE936" w14:textId="77777777" w:rsidR="001633E6" w:rsidRDefault="001633E6" w:rsidP="00B60AB0">
            <w:pPr>
              <w:jc w:val="center"/>
              <w:rPr>
                <w:rFonts w:ascii="Arial" w:eastAsia="Times New Roman" w:hAnsi="Arial" w:cstheme="minorHAnsi"/>
                <w:sz w:val="20"/>
                <w:szCs w:val="20"/>
              </w:rPr>
            </w:pPr>
            <w:r>
              <w:rPr>
                <w:rFonts w:cstheme="minorHAnsi"/>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A2709E" w14:textId="77777777" w:rsidR="001633E6" w:rsidRPr="00C254B2" w:rsidRDefault="001633E6" w:rsidP="00B60AB0">
            <w:pPr>
              <w:rPr>
                <w:rFonts w:eastAsia="Times New Roman" w:cstheme="minorHAnsi"/>
                <w:lang w:val="en-GB" w:eastAsia="en-GB"/>
              </w:rPr>
            </w:pPr>
            <w:r w:rsidRPr="00C254B2">
              <w:rPr>
                <w:rFonts w:cstheme="minorHAnsi"/>
              </w:rPr>
              <w:t>4.5.2-27</w:t>
            </w:r>
          </w:p>
        </w:tc>
        <w:tc>
          <w:tcPr>
            <w:tcW w:w="6673" w:type="dxa"/>
            <w:gridSpan w:val="2"/>
            <w:tcBorders>
              <w:top w:val="nil"/>
              <w:left w:val="nil"/>
              <w:bottom w:val="single" w:sz="4" w:space="0" w:color="auto"/>
              <w:right w:val="nil"/>
            </w:tcBorders>
            <w:shd w:val="clear" w:color="auto" w:fill="auto"/>
            <w:vAlign w:val="center"/>
          </w:tcPr>
          <w:p w14:paraId="5FC7397C" w14:textId="77777777" w:rsidR="001633E6" w:rsidRPr="00C254B2" w:rsidRDefault="001633E6" w:rsidP="00B60AB0">
            <w:pPr>
              <w:pStyle w:val="Default"/>
              <w:rPr>
                <w:rFonts w:asciiTheme="minorHAnsi" w:hAnsiTheme="minorHAnsi" w:cstheme="minorHAnsi"/>
                <w:color w:val="auto"/>
                <w:sz w:val="22"/>
                <w:szCs w:val="22"/>
              </w:rPr>
            </w:pPr>
            <w:r w:rsidRPr="00C254B2">
              <w:rPr>
                <w:rFonts w:asciiTheme="minorHAnsi" w:hAnsiTheme="minorHAnsi" w:cstheme="minorHAnsi"/>
                <w:bCs/>
                <w:color w:val="auto"/>
                <w:sz w:val="22"/>
                <w:szCs w:val="22"/>
              </w:rPr>
              <w:t xml:space="preserve">Number of members of producer organizations and community based organizations receiving USG </w:t>
            </w:r>
          </w:p>
          <w:p w14:paraId="78F543F4" w14:textId="77777777" w:rsidR="001633E6" w:rsidRPr="00C254B2" w:rsidRDefault="001633E6" w:rsidP="00B60AB0">
            <w:pPr>
              <w:rPr>
                <w:rFonts w:cstheme="minorHAnsi"/>
              </w:rPr>
            </w:pPr>
            <w:r w:rsidRPr="00C254B2">
              <w:rPr>
                <w:rFonts w:cstheme="minorHAnsi"/>
                <w:bCs/>
              </w:rPr>
              <w:t>assistance (S)</w:t>
            </w:r>
          </w:p>
        </w:tc>
        <w:tc>
          <w:tcPr>
            <w:tcW w:w="1530" w:type="dxa"/>
            <w:tcBorders>
              <w:top w:val="nil"/>
              <w:left w:val="single" w:sz="4" w:space="0" w:color="auto"/>
              <w:bottom w:val="single" w:sz="4" w:space="0" w:color="auto"/>
              <w:right w:val="single" w:sz="4" w:space="0" w:color="auto"/>
            </w:tcBorders>
            <w:vAlign w:val="center"/>
          </w:tcPr>
          <w:p w14:paraId="743CD5C8"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Output</w:t>
            </w:r>
          </w:p>
        </w:tc>
        <w:tc>
          <w:tcPr>
            <w:tcW w:w="450" w:type="dxa"/>
            <w:tcBorders>
              <w:top w:val="nil"/>
              <w:left w:val="single" w:sz="4" w:space="0" w:color="auto"/>
              <w:bottom w:val="single" w:sz="4" w:space="0" w:color="auto"/>
              <w:right w:val="single" w:sz="4" w:space="0" w:color="auto"/>
            </w:tcBorders>
          </w:tcPr>
          <w:p w14:paraId="5CE25A75" w14:textId="77777777" w:rsidR="001633E6" w:rsidRPr="00C254B2" w:rsidRDefault="001633E6" w:rsidP="00B60AB0">
            <w:pPr>
              <w:rPr>
                <w:rFonts w:eastAsia="Times New Roman" w:cstheme="minorHAnsi"/>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2B51DA2" w14:textId="77777777" w:rsidR="001633E6" w:rsidRPr="00C254B2" w:rsidRDefault="001633E6" w:rsidP="00B60AB0">
            <w:pPr>
              <w:rPr>
                <w:rFonts w:eastAsia="Times New Roman" w:cstheme="minorHAnsi"/>
                <w:lang w:val="en-GB" w:eastAsia="en-GB"/>
              </w:rPr>
            </w:pPr>
          </w:p>
        </w:tc>
      </w:tr>
      <w:tr w:rsidR="001633E6" w:rsidRPr="00927258" w14:paraId="58D79F02"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5C9C88F" w14:textId="77777777" w:rsidR="001633E6" w:rsidRPr="00927258" w:rsidRDefault="001633E6" w:rsidP="00B60AB0">
            <w:pPr>
              <w:jc w:val="center"/>
              <w:rPr>
                <w:rFonts w:cstheme="minorHAnsi"/>
              </w:rPr>
            </w:pPr>
            <w:r w:rsidRPr="001709AC">
              <w:rPr>
                <w:rFonts w:eastAsia="Times New Roman" w:cstheme="minorHAnsi"/>
                <w:lang w:val="en-GB" w:eastAsia="en-GB"/>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1FFA35" w14:textId="77777777" w:rsidR="001633E6" w:rsidRPr="00927258" w:rsidRDefault="001633E6" w:rsidP="00B60AB0">
            <w:pPr>
              <w:rPr>
                <w:rFonts w:cstheme="minorHAnsi"/>
              </w:rPr>
            </w:pPr>
            <w:r w:rsidRPr="001709AC">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2ACE7814" w14:textId="77777777" w:rsidR="001633E6" w:rsidRPr="00927258" w:rsidRDefault="001633E6" w:rsidP="00B60AB0">
            <w:pPr>
              <w:pStyle w:val="Default"/>
              <w:rPr>
                <w:rFonts w:asciiTheme="minorHAnsi" w:hAnsiTheme="minorHAnsi" w:cstheme="minorHAnsi"/>
                <w:bCs/>
                <w:color w:val="auto"/>
                <w:sz w:val="22"/>
                <w:szCs w:val="22"/>
              </w:rPr>
            </w:pPr>
            <w:r w:rsidRPr="001709AC">
              <w:rPr>
                <w:rFonts w:asciiTheme="minorHAnsi" w:hAnsiTheme="minorHAnsi" w:cstheme="minorHAnsi"/>
                <w:bCs/>
                <w:color w:val="auto"/>
                <w:sz w:val="22"/>
                <w:szCs w:val="22"/>
              </w:rPr>
              <w:t xml:space="preserve">Number of farmers that have received MFI loans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E17347" w14:textId="77777777" w:rsidR="001633E6" w:rsidRPr="00927258" w:rsidRDefault="001633E6" w:rsidP="00B60AB0">
            <w:pPr>
              <w:rPr>
                <w:rFonts w:eastAsia="Times New Roman" w:cstheme="minorHAnsi"/>
                <w:lang w:val="en-GB" w:eastAsia="en-GB"/>
              </w:rPr>
            </w:pPr>
            <w:r w:rsidRPr="001709AC">
              <w:rPr>
                <w:rFonts w:eastAsia="Times New Roman" w:cstheme="minorHAnsi"/>
                <w:lang w:val="en-GB" w:eastAsia="en-GB"/>
              </w:rPr>
              <w:t>Outcome</w:t>
            </w:r>
          </w:p>
        </w:tc>
        <w:tc>
          <w:tcPr>
            <w:tcW w:w="450" w:type="dxa"/>
            <w:tcBorders>
              <w:top w:val="single" w:sz="4" w:space="0" w:color="auto"/>
              <w:left w:val="single" w:sz="4" w:space="0" w:color="auto"/>
              <w:bottom w:val="single" w:sz="4" w:space="0" w:color="auto"/>
              <w:right w:val="single" w:sz="4" w:space="0" w:color="auto"/>
            </w:tcBorders>
          </w:tcPr>
          <w:p w14:paraId="5D1046BB" w14:textId="77777777" w:rsidR="001633E6" w:rsidRPr="001709AC"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8" w:space="0" w:color="auto"/>
            </w:tcBorders>
            <w:shd w:val="clear" w:color="auto" w:fill="auto"/>
            <w:vAlign w:val="center"/>
          </w:tcPr>
          <w:p w14:paraId="547648E7" w14:textId="77777777" w:rsidR="001633E6" w:rsidRPr="00927258" w:rsidRDefault="001633E6" w:rsidP="00B60AB0">
            <w:pPr>
              <w:rPr>
                <w:rFonts w:eastAsia="Times New Roman" w:cstheme="minorHAnsi"/>
                <w:lang w:val="en-GB" w:eastAsia="en-GB"/>
              </w:rPr>
            </w:pPr>
          </w:p>
        </w:tc>
      </w:tr>
      <w:tr w:rsidR="001633E6" w:rsidRPr="00C254B2" w14:paraId="5E878210"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FBE871" w14:textId="77777777" w:rsidR="001633E6" w:rsidRPr="00927258" w:rsidRDefault="001633E6" w:rsidP="00B60AB0">
            <w:pPr>
              <w:jc w:val="center"/>
              <w:rPr>
                <w:rFonts w:cstheme="minorHAnsi"/>
              </w:rPr>
            </w:pPr>
            <w:r w:rsidRPr="001709AC">
              <w:rPr>
                <w:rFonts w:eastAsia="Times New Roman" w:cstheme="minorHAnsi"/>
                <w:lang w:val="en-GB" w:eastAsia="en-GB"/>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111349" w14:textId="77777777" w:rsidR="001633E6" w:rsidRPr="00927258" w:rsidRDefault="001633E6" w:rsidP="00B60AB0">
            <w:pPr>
              <w:rPr>
                <w:rFonts w:cstheme="minorHAnsi"/>
              </w:rPr>
            </w:pPr>
            <w:r w:rsidRPr="001709AC">
              <w:rPr>
                <w:rFonts w:eastAsia="Times New Roman" w:cstheme="minorHAnsi"/>
                <w:lang w:val="en-GB" w:eastAsia="en-GB"/>
              </w:rPr>
              <w:t>4.5.2-30</w:t>
            </w:r>
          </w:p>
        </w:tc>
        <w:tc>
          <w:tcPr>
            <w:tcW w:w="6673" w:type="dxa"/>
            <w:gridSpan w:val="2"/>
            <w:tcBorders>
              <w:top w:val="nil"/>
              <w:left w:val="nil"/>
              <w:bottom w:val="single" w:sz="4" w:space="0" w:color="auto"/>
              <w:right w:val="nil"/>
            </w:tcBorders>
            <w:shd w:val="clear" w:color="auto" w:fill="auto"/>
          </w:tcPr>
          <w:p w14:paraId="2B1DC85D" w14:textId="77777777" w:rsidR="001633E6" w:rsidRPr="00927258" w:rsidRDefault="001633E6" w:rsidP="00B60AB0">
            <w:pPr>
              <w:pStyle w:val="Default"/>
              <w:rPr>
                <w:rFonts w:asciiTheme="minorHAnsi" w:hAnsiTheme="minorHAnsi" w:cstheme="minorHAnsi"/>
                <w:bCs/>
                <w:color w:val="auto"/>
                <w:sz w:val="22"/>
                <w:szCs w:val="22"/>
              </w:rPr>
            </w:pPr>
            <w:r w:rsidRPr="001709AC">
              <w:rPr>
                <w:rFonts w:asciiTheme="minorHAnsi" w:hAnsiTheme="minorHAnsi" w:cstheme="minorHAnsi"/>
                <w:bCs/>
                <w:color w:val="auto"/>
                <w:sz w:val="22"/>
                <w:szCs w:val="22"/>
              </w:rPr>
              <w:t xml:space="preserve">Number of MSMEs, including farmers, receiving USG assistance to access loans </w:t>
            </w:r>
          </w:p>
        </w:tc>
        <w:tc>
          <w:tcPr>
            <w:tcW w:w="1530" w:type="dxa"/>
            <w:tcBorders>
              <w:top w:val="nil"/>
              <w:left w:val="single" w:sz="4" w:space="0" w:color="auto"/>
              <w:bottom w:val="single" w:sz="4" w:space="0" w:color="auto"/>
              <w:right w:val="single" w:sz="4" w:space="0" w:color="auto"/>
            </w:tcBorders>
            <w:shd w:val="clear" w:color="auto" w:fill="auto"/>
            <w:vAlign w:val="center"/>
          </w:tcPr>
          <w:p w14:paraId="309C608B" w14:textId="77777777" w:rsidR="001633E6" w:rsidRPr="00927258" w:rsidRDefault="001633E6" w:rsidP="00B60AB0">
            <w:pPr>
              <w:rPr>
                <w:rFonts w:cstheme="minorHAnsi"/>
                <w:bCs/>
              </w:rPr>
            </w:pPr>
            <w:r w:rsidRPr="001709AC">
              <w:rPr>
                <w:rFonts w:cstheme="minorHAnsi"/>
                <w:bCs/>
              </w:rPr>
              <w:t xml:space="preserve">(S) </w:t>
            </w:r>
          </w:p>
          <w:p w14:paraId="7A307648" w14:textId="77777777" w:rsidR="001633E6" w:rsidRPr="00927258" w:rsidRDefault="001633E6" w:rsidP="00B60AB0">
            <w:pPr>
              <w:rPr>
                <w:rFonts w:eastAsia="Times New Roman" w:cstheme="minorHAnsi"/>
                <w:lang w:val="en-GB" w:eastAsia="en-GB"/>
              </w:rPr>
            </w:pPr>
            <w:r w:rsidRPr="001709AC">
              <w:rPr>
                <w:rFonts w:eastAsia="Times New Roman" w:cstheme="minorHAnsi"/>
                <w:lang w:val="en-GB" w:eastAsia="en-GB"/>
              </w:rPr>
              <w:t>Output</w:t>
            </w:r>
          </w:p>
        </w:tc>
        <w:tc>
          <w:tcPr>
            <w:tcW w:w="450" w:type="dxa"/>
            <w:tcBorders>
              <w:top w:val="nil"/>
              <w:left w:val="single" w:sz="4" w:space="0" w:color="auto"/>
              <w:bottom w:val="single" w:sz="4" w:space="0" w:color="auto"/>
              <w:right w:val="single" w:sz="4" w:space="0" w:color="auto"/>
            </w:tcBorders>
          </w:tcPr>
          <w:p w14:paraId="3036946E" w14:textId="77777777" w:rsidR="001633E6" w:rsidRPr="00760474" w:rsidRDefault="001633E6" w:rsidP="00B60AB0">
            <w:pPr>
              <w:rPr>
                <w:rFonts w:eastAsia="Times New Roman" w:cstheme="minorHAnsi"/>
                <w:sz w:val="20"/>
                <w:szCs w:val="20"/>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38E90592" w14:textId="77777777" w:rsidR="001633E6" w:rsidRPr="00927258" w:rsidRDefault="001633E6" w:rsidP="00B60AB0">
            <w:pPr>
              <w:rPr>
                <w:rFonts w:eastAsia="Times New Roman" w:cstheme="minorHAnsi"/>
                <w:lang w:val="en-GB" w:eastAsia="en-GB"/>
              </w:rPr>
            </w:pPr>
          </w:p>
        </w:tc>
      </w:tr>
      <w:tr w:rsidR="001633E6" w:rsidRPr="004825BC" w14:paraId="7696D31F" w14:textId="77777777" w:rsidTr="00B60AB0">
        <w:trPr>
          <w:trHeight w:val="377"/>
          <w:jc w:val="center"/>
        </w:trPr>
        <w:tc>
          <w:tcPr>
            <w:tcW w:w="612" w:type="dxa"/>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0F95795B" w14:textId="77777777" w:rsidR="001633E6" w:rsidRDefault="001633E6" w:rsidP="00B60AB0">
            <w:pPr>
              <w:jc w:val="center"/>
              <w:rPr>
                <w:rFonts w:eastAsia="Times New Roman"/>
                <w:i/>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D4DDB" w14:textId="77777777" w:rsidR="001633E6" w:rsidRPr="007E6884" w:rsidRDefault="001633E6" w:rsidP="00B60AB0">
            <w:pPr>
              <w:rPr>
                <w:rFonts w:eastAsia="Times New Roman"/>
                <w:i/>
                <w:sz w:val="20"/>
                <w:szCs w:val="20"/>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D9E2F3" w:themeFill="accent5" w:themeFillTint="33"/>
            <w:vAlign w:val="center"/>
          </w:tcPr>
          <w:p w14:paraId="3A80B46F" w14:textId="77777777" w:rsidR="001633E6" w:rsidRPr="004825BC" w:rsidRDefault="001633E6" w:rsidP="00B60AB0">
            <w:pPr>
              <w:rPr>
                <w:rFonts w:eastAsia="Times New Roman"/>
                <w:i/>
                <w:sz w:val="20"/>
                <w:szCs w:val="20"/>
                <w:lang w:val="en-GB" w:eastAsia="en-GB"/>
              </w:rPr>
            </w:pPr>
            <w:r w:rsidRPr="007E6884">
              <w:rPr>
                <w:rFonts w:eastAsia="Times New Roman"/>
                <w:i/>
                <w:sz w:val="20"/>
                <w:szCs w:val="20"/>
                <w:lang w:val="en-GB" w:eastAsia="en-GB"/>
              </w:rPr>
              <w:t>Sub-IR 2.2: Producer</w:t>
            </w:r>
            <w:r>
              <w:rPr>
                <w:rFonts w:eastAsia="Times New Roman"/>
                <w:i/>
                <w:sz w:val="20"/>
                <w:szCs w:val="20"/>
                <w:lang w:val="en-GB" w:eastAsia="en-GB"/>
              </w:rPr>
              <w:t xml:space="preserve"> (Farmer)</w:t>
            </w:r>
            <w:r w:rsidRPr="007E6884">
              <w:rPr>
                <w:rFonts w:eastAsia="Times New Roman"/>
                <w:i/>
                <w:sz w:val="20"/>
                <w:szCs w:val="20"/>
                <w:lang w:val="en-GB" w:eastAsia="en-GB"/>
              </w:rPr>
              <w:t xml:space="preserve"> Groups Strengthened</w:t>
            </w:r>
          </w:p>
        </w:tc>
      </w:tr>
      <w:tr w:rsidR="001633E6" w:rsidRPr="00C254B2" w:rsidDel="00D17766" w14:paraId="77E116EE"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132E536F" w14:textId="77777777" w:rsidR="001633E6" w:rsidRDefault="001633E6" w:rsidP="00B60AB0">
            <w:pPr>
              <w:jc w:val="center"/>
              <w:rPr>
                <w:rFonts w:eastAsia="Times New Roman"/>
                <w:lang w:val="en-GB" w:eastAsia="en-GB"/>
              </w:rPr>
            </w:pPr>
            <w:r>
              <w:rPr>
                <w:rFonts w:eastAsia="Times New Roman"/>
                <w:lang w:val="en-GB" w:eastAsia="en-GB"/>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4396DF" w14:textId="77777777" w:rsidR="001633E6" w:rsidRPr="00C254B2" w:rsidDel="00D17766" w:rsidRDefault="001633E6" w:rsidP="00B60AB0">
            <w:pPr>
              <w:rPr>
                <w:rFonts w:eastAsia="Times New Roman"/>
                <w:lang w:val="en-GB" w:eastAsia="en-GB"/>
              </w:rPr>
            </w:pPr>
            <w:r w:rsidRPr="00C254B2">
              <w:rPr>
                <w:rFonts w:eastAsia="Times New Roman"/>
                <w:lang w:val="en-GB" w:eastAsia="en-GB"/>
              </w:rPr>
              <w:t>Custom</w:t>
            </w:r>
          </w:p>
        </w:tc>
        <w:tc>
          <w:tcPr>
            <w:tcW w:w="6673" w:type="dxa"/>
            <w:gridSpan w:val="2"/>
            <w:tcBorders>
              <w:top w:val="nil"/>
              <w:left w:val="nil"/>
              <w:bottom w:val="single" w:sz="4" w:space="0" w:color="auto"/>
              <w:right w:val="nil"/>
            </w:tcBorders>
            <w:shd w:val="clear" w:color="auto" w:fill="auto"/>
            <w:vAlign w:val="center"/>
          </w:tcPr>
          <w:p w14:paraId="02FFE925" w14:textId="77777777" w:rsidR="001633E6" w:rsidRPr="00C254B2" w:rsidRDefault="001633E6" w:rsidP="00B60AB0">
            <w:pPr>
              <w:rPr>
                <w:rFonts w:cs="Arial"/>
              </w:rPr>
            </w:pPr>
            <w:r w:rsidRPr="00C254B2">
              <w:rPr>
                <w:rFonts w:cs="Arial"/>
              </w:rPr>
              <w:t xml:space="preserve">Number of producer </w:t>
            </w:r>
            <w:r>
              <w:rPr>
                <w:rFonts w:cs="Arial"/>
              </w:rPr>
              <w:t xml:space="preserve">(farmer) groups </w:t>
            </w:r>
            <w:r w:rsidRPr="00A65D3D">
              <w:rPr>
                <w:rFonts w:cs="Arial"/>
              </w:rPr>
              <w:t>accessing</w:t>
            </w:r>
            <w:r w:rsidRPr="00C254B2">
              <w:rPr>
                <w:rFonts w:cs="Arial"/>
              </w:rPr>
              <w:t xml:space="preserve"> extension services</w:t>
            </w:r>
          </w:p>
        </w:tc>
        <w:tc>
          <w:tcPr>
            <w:tcW w:w="1530" w:type="dxa"/>
            <w:tcBorders>
              <w:top w:val="nil"/>
              <w:left w:val="single" w:sz="4" w:space="0" w:color="auto"/>
              <w:bottom w:val="single" w:sz="4" w:space="0" w:color="auto"/>
              <w:right w:val="single" w:sz="4" w:space="0" w:color="auto"/>
            </w:tcBorders>
            <w:vAlign w:val="center"/>
          </w:tcPr>
          <w:p w14:paraId="2E9FD4EF" w14:textId="77777777" w:rsidR="001633E6" w:rsidRPr="00C254B2" w:rsidDel="00D17766" w:rsidRDefault="001633E6" w:rsidP="00B60AB0">
            <w:pPr>
              <w:rPr>
                <w:rFonts w:eastAsia="Times New Roman"/>
                <w:lang w:val="en-GB" w:eastAsia="en-GB"/>
              </w:rPr>
            </w:pPr>
            <w:r w:rsidRPr="00C254B2">
              <w:rPr>
                <w:rFonts w:eastAsia="Times New Roman"/>
                <w:lang w:val="en-GB" w:eastAsia="en-GB"/>
              </w:rPr>
              <w:t>Outcome</w:t>
            </w:r>
          </w:p>
        </w:tc>
        <w:tc>
          <w:tcPr>
            <w:tcW w:w="450" w:type="dxa"/>
            <w:tcBorders>
              <w:top w:val="nil"/>
              <w:left w:val="single" w:sz="4" w:space="0" w:color="auto"/>
              <w:bottom w:val="single" w:sz="4" w:space="0" w:color="auto"/>
              <w:right w:val="single" w:sz="4" w:space="0" w:color="auto"/>
            </w:tcBorders>
          </w:tcPr>
          <w:p w14:paraId="44B899E9" w14:textId="77777777" w:rsidR="001633E6" w:rsidRDefault="001633E6" w:rsidP="00B60AB0">
            <w:pPr>
              <w:rPr>
                <w:rFonts w:eastAsia="Times New Roman"/>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8F55C41" w14:textId="77777777" w:rsidR="001633E6" w:rsidRDefault="001633E6" w:rsidP="00B60AB0">
            <w:pPr>
              <w:rPr>
                <w:rFonts w:eastAsia="Times New Roman"/>
                <w:sz w:val="20"/>
                <w:szCs w:val="20"/>
                <w:lang w:val="en-GB" w:eastAsia="en-GB"/>
              </w:rPr>
            </w:pPr>
          </w:p>
        </w:tc>
      </w:tr>
      <w:tr w:rsidR="001633E6" w:rsidRPr="00C254B2" w:rsidDel="00D17766" w14:paraId="73758578"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1139A944"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1F5278" w14:textId="77777777" w:rsidR="001633E6" w:rsidRPr="00C254B2" w:rsidDel="00D17766" w:rsidRDefault="001633E6" w:rsidP="00B60AB0">
            <w:pPr>
              <w:rPr>
                <w:rFonts w:eastAsia="Times New Roman" w:cstheme="minorHAnsi"/>
                <w:lang w:val="en-GB" w:eastAsia="en-GB"/>
              </w:rPr>
            </w:pPr>
            <w:r w:rsidRPr="00C254B2">
              <w:rPr>
                <w:rFonts w:eastAsia="Times New Roman" w:cstheme="minorHAnsi"/>
                <w:lang w:val="en-GB" w:eastAsia="en-GB"/>
              </w:rPr>
              <w:t>Custom</w:t>
            </w:r>
          </w:p>
        </w:tc>
        <w:tc>
          <w:tcPr>
            <w:tcW w:w="6673" w:type="dxa"/>
            <w:gridSpan w:val="2"/>
            <w:tcBorders>
              <w:top w:val="nil"/>
              <w:left w:val="nil"/>
              <w:bottom w:val="single" w:sz="4" w:space="0" w:color="auto"/>
              <w:right w:val="nil"/>
            </w:tcBorders>
            <w:shd w:val="clear" w:color="auto" w:fill="auto"/>
            <w:vAlign w:val="center"/>
          </w:tcPr>
          <w:p w14:paraId="08ABAB5A" w14:textId="77777777" w:rsidR="001633E6" w:rsidRPr="00C254B2" w:rsidDel="00D17766" w:rsidRDefault="001633E6" w:rsidP="00B60AB0">
            <w:pPr>
              <w:rPr>
                <w:rFonts w:cstheme="minorHAnsi"/>
              </w:rPr>
            </w:pPr>
            <w:r w:rsidRPr="00C254B2">
              <w:rPr>
                <w:rFonts w:cstheme="minorHAnsi"/>
              </w:rPr>
              <w:t xml:space="preserve"> Number of producer (farmer) groups accessing </w:t>
            </w:r>
            <w:r>
              <w:rPr>
                <w:rFonts w:cstheme="minorHAnsi"/>
              </w:rPr>
              <w:t>appropriate</w:t>
            </w:r>
            <w:r w:rsidRPr="00C254B2">
              <w:rPr>
                <w:rFonts w:cstheme="minorHAnsi"/>
              </w:rPr>
              <w:t xml:space="preserve"> inputs</w:t>
            </w:r>
            <w:r>
              <w:rPr>
                <w:rFonts w:cstheme="minorHAnsi"/>
              </w:rPr>
              <w:t xml:space="preserve"> required for adoption of improved technologies</w:t>
            </w:r>
          </w:p>
        </w:tc>
        <w:tc>
          <w:tcPr>
            <w:tcW w:w="1530" w:type="dxa"/>
            <w:tcBorders>
              <w:top w:val="nil"/>
              <w:left w:val="single" w:sz="4" w:space="0" w:color="auto"/>
              <w:bottom w:val="single" w:sz="4" w:space="0" w:color="auto"/>
              <w:right w:val="single" w:sz="4" w:space="0" w:color="auto"/>
            </w:tcBorders>
            <w:vAlign w:val="center"/>
          </w:tcPr>
          <w:p w14:paraId="3CD94295" w14:textId="77777777" w:rsidR="001633E6" w:rsidRPr="00C254B2" w:rsidDel="00D17766" w:rsidRDefault="001633E6" w:rsidP="00B60AB0">
            <w:pPr>
              <w:rPr>
                <w:rFonts w:eastAsia="Times New Roman" w:cstheme="minorHAnsi"/>
                <w:lang w:val="en-GB" w:eastAsia="en-GB"/>
              </w:rPr>
            </w:pPr>
            <w:r w:rsidRPr="00C254B2">
              <w:rPr>
                <w:rFonts w:eastAsia="Times New Roman" w:cstheme="minorHAnsi"/>
                <w:lang w:val="en-GB" w:eastAsia="en-GB"/>
              </w:rPr>
              <w:t>Outcome</w:t>
            </w:r>
          </w:p>
        </w:tc>
        <w:tc>
          <w:tcPr>
            <w:tcW w:w="450" w:type="dxa"/>
            <w:tcBorders>
              <w:top w:val="nil"/>
              <w:left w:val="single" w:sz="4" w:space="0" w:color="auto"/>
              <w:bottom w:val="single" w:sz="4" w:space="0" w:color="auto"/>
              <w:right w:val="single" w:sz="4" w:space="0" w:color="auto"/>
            </w:tcBorders>
          </w:tcPr>
          <w:p w14:paraId="75DC3261" w14:textId="77777777" w:rsidR="001633E6" w:rsidRPr="00D124A8" w:rsidRDefault="001633E6" w:rsidP="00B60AB0">
            <w:pPr>
              <w:rPr>
                <w:rFonts w:eastAsia="Times New Roman" w:cstheme="minorHAnsi"/>
                <w:sz w:val="20"/>
                <w:szCs w:val="20"/>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1B85B4CB" w14:textId="77777777" w:rsidR="001633E6" w:rsidRDefault="001633E6" w:rsidP="00B60AB0">
            <w:pPr>
              <w:rPr>
                <w:rFonts w:eastAsia="Times New Roman" w:cstheme="minorHAnsi"/>
                <w:lang w:val="en-GB" w:eastAsia="en-GB"/>
              </w:rPr>
            </w:pPr>
          </w:p>
        </w:tc>
      </w:tr>
      <w:tr w:rsidR="001633E6" w:rsidRPr="00C254B2" w:rsidDel="00D17766" w14:paraId="2609A325"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7E8E2F7F"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lastRenderedPageBreak/>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C11259" w14:textId="77777777" w:rsidR="001633E6" w:rsidRPr="00C254B2" w:rsidDel="00D17766" w:rsidRDefault="001633E6" w:rsidP="00B60AB0">
            <w:pPr>
              <w:rPr>
                <w:rFonts w:eastAsia="Times New Roman" w:cstheme="minorHAnsi"/>
                <w:lang w:val="en-GB" w:eastAsia="en-GB"/>
              </w:rPr>
            </w:pPr>
            <w:r w:rsidRPr="00C254B2">
              <w:rPr>
                <w:rFonts w:eastAsia="Times New Roman" w:cstheme="minorHAnsi"/>
                <w:lang w:val="en-GB" w:eastAsia="en-GB"/>
              </w:rPr>
              <w:t>Custom</w:t>
            </w:r>
          </w:p>
        </w:tc>
        <w:tc>
          <w:tcPr>
            <w:tcW w:w="6673" w:type="dxa"/>
            <w:gridSpan w:val="2"/>
            <w:tcBorders>
              <w:top w:val="nil"/>
              <w:left w:val="nil"/>
              <w:bottom w:val="single" w:sz="4" w:space="0" w:color="auto"/>
              <w:right w:val="nil"/>
            </w:tcBorders>
            <w:shd w:val="clear" w:color="auto" w:fill="auto"/>
            <w:vAlign w:val="center"/>
          </w:tcPr>
          <w:p w14:paraId="1CE9B9E0" w14:textId="77777777" w:rsidR="001633E6" w:rsidRPr="00C254B2" w:rsidRDefault="001633E6" w:rsidP="00B60AB0">
            <w:pPr>
              <w:pStyle w:val="CommentText"/>
              <w:rPr>
                <w:rFonts w:asciiTheme="minorHAnsi" w:hAnsiTheme="minorHAnsi" w:cstheme="minorHAnsi"/>
                <w:sz w:val="22"/>
                <w:szCs w:val="22"/>
              </w:rPr>
            </w:pPr>
            <w:r w:rsidRPr="00C254B2">
              <w:rPr>
                <w:rFonts w:asciiTheme="minorHAnsi" w:hAnsiTheme="minorHAnsi" w:cstheme="minorHAnsi"/>
                <w:sz w:val="22"/>
                <w:szCs w:val="22"/>
              </w:rPr>
              <w:t xml:space="preserve">Number of producer (farmer) groups selling </w:t>
            </w:r>
            <w:r>
              <w:rPr>
                <w:rFonts w:asciiTheme="minorHAnsi" w:hAnsiTheme="minorHAnsi" w:cstheme="minorHAnsi"/>
                <w:sz w:val="22"/>
                <w:szCs w:val="22"/>
              </w:rPr>
              <w:t>through expanded</w:t>
            </w:r>
            <w:r w:rsidRPr="00C254B2">
              <w:rPr>
                <w:rFonts w:asciiTheme="minorHAnsi" w:hAnsiTheme="minorHAnsi" w:cstheme="minorHAnsi"/>
                <w:sz w:val="22"/>
                <w:szCs w:val="22"/>
              </w:rPr>
              <w:t xml:space="preserve"> market</w:t>
            </w:r>
            <w:r>
              <w:rPr>
                <w:rFonts w:asciiTheme="minorHAnsi" w:hAnsiTheme="minorHAnsi" w:cstheme="minorHAnsi"/>
                <w:sz w:val="22"/>
                <w:szCs w:val="22"/>
              </w:rPr>
              <w:t xml:space="preserve"> opportunities</w:t>
            </w:r>
          </w:p>
        </w:tc>
        <w:tc>
          <w:tcPr>
            <w:tcW w:w="1530" w:type="dxa"/>
            <w:tcBorders>
              <w:top w:val="nil"/>
              <w:left w:val="single" w:sz="4" w:space="0" w:color="auto"/>
              <w:bottom w:val="single" w:sz="4" w:space="0" w:color="auto"/>
              <w:right w:val="single" w:sz="4" w:space="0" w:color="auto"/>
            </w:tcBorders>
            <w:vAlign w:val="center"/>
          </w:tcPr>
          <w:p w14:paraId="4D8C7C2C" w14:textId="77777777" w:rsidR="001633E6" w:rsidRPr="00C254B2" w:rsidDel="00D17766" w:rsidRDefault="001633E6" w:rsidP="00B60AB0">
            <w:pPr>
              <w:rPr>
                <w:rFonts w:eastAsia="Times New Roman" w:cstheme="minorHAnsi"/>
                <w:lang w:val="en-GB" w:eastAsia="en-GB"/>
              </w:rPr>
            </w:pPr>
            <w:r w:rsidRPr="00C254B2">
              <w:rPr>
                <w:rFonts w:eastAsia="Times New Roman" w:cstheme="minorHAnsi"/>
                <w:lang w:val="en-GB" w:eastAsia="en-GB"/>
              </w:rPr>
              <w:t>Outcome</w:t>
            </w:r>
          </w:p>
        </w:tc>
        <w:tc>
          <w:tcPr>
            <w:tcW w:w="450" w:type="dxa"/>
            <w:tcBorders>
              <w:top w:val="nil"/>
              <w:left w:val="single" w:sz="4" w:space="0" w:color="auto"/>
              <w:bottom w:val="single" w:sz="4" w:space="0" w:color="auto"/>
              <w:right w:val="single" w:sz="4" w:space="0" w:color="auto"/>
            </w:tcBorders>
          </w:tcPr>
          <w:p w14:paraId="21848DDC" w14:textId="77777777" w:rsidR="001633E6" w:rsidRPr="00D124A8" w:rsidRDefault="001633E6" w:rsidP="00B60AB0">
            <w:pPr>
              <w:rPr>
                <w:rFonts w:eastAsia="Times New Roman" w:cstheme="minorHAnsi"/>
                <w:sz w:val="20"/>
                <w:szCs w:val="20"/>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542FDA5" w14:textId="77777777" w:rsidR="001633E6" w:rsidRDefault="001633E6" w:rsidP="00B60AB0">
            <w:pPr>
              <w:rPr>
                <w:rFonts w:eastAsia="Times New Roman" w:cstheme="minorHAnsi"/>
                <w:lang w:val="en-GB" w:eastAsia="en-GB"/>
              </w:rPr>
            </w:pPr>
          </w:p>
        </w:tc>
      </w:tr>
      <w:tr w:rsidR="001633E6" w:rsidRPr="00C254B2" w14:paraId="03C08EDB" w14:textId="77777777" w:rsidTr="00B60AB0">
        <w:trPr>
          <w:trHeight w:val="377"/>
          <w:jc w:val="center"/>
        </w:trPr>
        <w:tc>
          <w:tcPr>
            <w:tcW w:w="612" w:type="dxa"/>
            <w:tcBorders>
              <w:top w:val="single" w:sz="4" w:space="0" w:color="auto"/>
              <w:left w:val="single" w:sz="4" w:space="0" w:color="auto"/>
              <w:bottom w:val="single" w:sz="4" w:space="0" w:color="auto"/>
              <w:right w:val="single" w:sz="4" w:space="0" w:color="auto"/>
            </w:tcBorders>
            <w:vAlign w:val="center"/>
          </w:tcPr>
          <w:p w14:paraId="5AC49430" w14:textId="77777777" w:rsidR="001633E6" w:rsidRPr="00C254B2" w:rsidRDefault="001633E6" w:rsidP="00B60AB0">
            <w:pPr>
              <w:jc w:val="center"/>
              <w:rPr>
                <w:rFonts w:cstheme="minorHAnsi"/>
              </w:rPr>
            </w:pPr>
            <w:r>
              <w:rPr>
                <w:rFonts w:cstheme="minorHAnsi"/>
              </w:rPr>
              <w:t>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75D5CC" w14:textId="77777777" w:rsidR="001633E6" w:rsidRPr="00C254B2" w:rsidRDefault="001633E6" w:rsidP="00B60AB0">
            <w:pPr>
              <w:rPr>
                <w:rFonts w:eastAsia="Times New Roman" w:cstheme="minorHAnsi"/>
                <w:lang w:val="en-GB" w:eastAsia="en-GB"/>
              </w:rPr>
            </w:pPr>
            <w:r w:rsidRPr="00C254B2">
              <w:rPr>
                <w:rFonts w:cstheme="minorHAnsi"/>
              </w:rPr>
              <w:t>4.5.2-11</w:t>
            </w:r>
          </w:p>
        </w:tc>
        <w:tc>
          <w:tcPr>
            <w:tcW w:w="6673" w:type="dxa"/>
            <w:gridSpan w:val="2"/>
            <w:tcBorders>
              <w:top w:val="nil"/>
              <w:left w:val="nil"/>
              <w:bottom w:val="single" w:sz="4" w:space="0" w:color="auto"/>
              <w:right w:val="nil"/>
            </w:tcBorders>
            <w:shd w:val="clear" w:color="auto" w:fill="auto"/>
          </w:tcPr>
          <w:p w14:paraId="3D97BD37" w14:textId="77777777" w:rsidR="001633E6" w:rsidRPr="00C254B2" w:rsidRDefault="001633E6" w:rsidP="00B60AB0">
            <w:pPr>
              <w:pStyle w:val="Default"/>
              <w:rPr>
                <w:rFonts w:asciiTheme="minorHAnsi" w:hAnsiTheme="minorHAnsi" w:cstheme="minorHAnsi"/>
                <w:color w:val="auto"/>
                <w:sz w:val="22"/>
                <w:szCs w:val="22"/>
              </w:rPr>
            </w:pPr>
            <w:r w:rsidRPr="00C254B2">
              <w:rPr>
                <w:rFonts w:asciiTheme="minorHAnsi" w:hAnsiTheme="minorHAnsi" w:cstheme="minorHAnsi"/>
                <w:bCs/>
                <w:color w:val="auto"/>
                <w:sz w:val="22"/>
                <w:szCs w:val="22"/>
              </w:rPr>
              <w:t xml:space="preserve">Number of food security private enterprises (for profit), producers organizations, water users </w:t>
            </w:r>
          </w:p>
          <w:p w14:paraId="0142B31D" w14:textId="77777777" w:rsidR="001633E6" w:rsidRPr="00C254B2" w:rsidRDefault="001633E6" w:rsidP="00B60AB0">
            <w:pPr>
              <w:rPr>
                <w:rFonts w:cstheme="minorHAnsi"/>
              </w:rPr>
            </w:pPr>
            <w:r w:rsidRPr="00C254B2">
              <w:rPr>
                <w:rFonts w:cstheme="minorHAnsi"/>
                <w:bCs/>
              </w:rPr>
              <w:t xml:space="preserve">associations, women’s groups, trade and business associations, and community-based organizations (CBOs) receiving USG assistance </w:t>
            </w:r>
          </w:p>
        </w:tc>
        <w:tc>
          <w:tcPr>
            <w:tcW w:w="1530" w:type="dxa"/>
            <w:tcBorders>
              <w:top w:val="nil"/>
              <w:left w:val="single" w:sz="4" w:space="0" w:color="auto"/>
              <w:bottom w:val="single" w:sz="4" w:space="0" w:color="auto"/>
              <w:right w:val="single" w:sz="4" w:space="0" w:color="auto"/>
            </w:tcBorders>
            <w:vAlign w:val="center"/>
          </w:tcPr>
          <w:p w14:paraId="76DE01A0" w14:textId="77777777" w:rsidR="001633E6" w:rsidRDefault="001633E6" w:rsidP="00B60AB0">
            <w:pPr>
              <w:rPr>
                <w:rFonts w:cstheme="minorHAnsi"/>
                <w:bCs/>
              </w:rPr>
            </w:pPr>
            <w:r w:rsidRPr="00C254B2">
              <w:rPr>
                <w:rFonts w:cstheme="minorHAnsi"/>
                <w:bCs/>
              </w:rPr>
              <w:t>(RiA) (WOG)</w:t>
            </w:r>
          </w:p>
          <w:p w14:paraId="3DF149C4" w14:textId="77777777" w:rsidR="001633E6" w:rsidRPr="00C254B2" w:rsidRDefault="001633E6" w:rsidP="00B60AB0">
            <w:pPr>
              <w:rPr>
                <w:rFonts w:eastAsia="Times New Roman" w:cstheme="minorHAnsi"/>
                <w:lang w:val="en-GB" w:eastAsia="en-GB"/>
              </w:rPr>
            </w:pPr>
            <w:r w:rsidRPr="00C254B2">
              <w:rPr>
                <w:rFonts w:eastAsia="Times New Roman" w:cstheme="minorHAnsi"/>
                <w:lang w:val="en-GB" w:eastAsia="en-GB"/>
              </w:rPr>
              <w:t>Output</w:t>
            </w:r>
          </w:p>
        </w:tc>
        <w:tc>
          <w:tcPr>
            <w:tcW w:w="450" w:type="dxa"/>
            <w:tcBorders>
              <w:top w:val="nil"/>
              <w:left w:val="single" w:sz="4" w:space="0" w:color="auto"/>
              <w:bottom w:val="single" w:sz="4" w:space="0" w:color="auto"/>
              <w:right w:val="single" w:sz="4" w:space="0" w:color="auto"/>
            </w:tcBorders>
          </w:tcPr>
          <w:p w14:paraId="6CA7C622" w14:textId="77777777" w:rsidR="001633E6" w:rsidRDefault="001633E6" w:rsidP="00B60AB0">
            <w:pPr>
              <w:rPr>
                <w:rFonts w:eastAsia="Times New Roman" w:cstheme="minorHAnsi"/>
                <w:lang w:val="en-GB" w:eastAsia="en-GB"/>
              </w:rPr>
            </w:pPr>
          </w:p>
        </w:tc>
        <w:tc>
          <w:tcPr>
            <w:tcW w:w="617" w:type="dxa"/>
            <w:tcBorders>
              <w:top w:val="nil"/>
              <w:left w:val="single" w:sz="4" w:space="0" w:color="auto"/>
              <w:bottom w:val="single" w:sz="4" w:space="0" w:color="auto"/>
              <w:right w:val="single" w:sz="8" w:space="0" w:color="auto"/>
            </w:tcBorders>
            <w:shd w:val="clear" w:color="auto" w:fill="auto"/>
            <w:vAlign w:val="center"/>
          </w:tcPr>
          <w:p w14:paraId="7B68EFB3" w14:textId="77777777" w:rsidR="001633E6" w:rsidRPr="00C254B2" w:rsidRDefault="001633E6" w:rsidP="00B60AB0">
            <w:pPr>
              <w:rPr>
                <w:rFonts w:eastAsia="Times New Roman" w:cstheme="minorHAnsi"/>
                <w:lang w:val="en-GB" w:eastAsia="en-GB"/>
              </w:rPr>
            </w:pPr>
          </w:p>
        </w:tc>
      </w:tr>
      <w:tr w:rsidR="001633E6" w:rsidRPr="004825BC" w14:paraId="0FA396F2" w14:textId="77777777" w:rsidTr="00B60AB0">
        <w:trPr>
          <w:trHeight w:val="510"/>
          <w:jc w:val="center"/>
        </w:trPr>
        <w:tc>
          <w:tcPr>
            <w:tcW w:w="612" w:type="dxa"/>
            <w:tcBorders>
              <w:top w:val="single" w:sz="4" w:space="0" w:color="auto"/>
              <w:left w:val="single" w:sz="4" w:space="0" w:color="auto"/>
              <w:bottom w:val="single" w:sz="4" w:space="0" w:color="auto"/>
              <w:right w:val="single" w:sz="8" w:space="0" w:color="auto"/>
            </w:tcBorders>
            <w:shd w:val="clear" w:color="auto" w:fill="8EAADB" w:themeFill="accent5" w:themeFillTint="99"/>
            <w:vAlign w:val="center"/>
          </w:tcPr>
          <w:p w14:paraId="0D351F89" w14:textId="77777777" w:rsidR="001633E6" w:rsidRDefault="001633E6" w:rsidP="00B60AB0">
            <w:pPr>
              <w:jc w:val="center"/>
              <w:rPr>
                <w:rFonts w:eastAsia="Times New Roman"/>
                <w:b/>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A07722E" w14:textId="77777777" w:rsidR="001633E6" w:rsidRPr="004825BC" w:rsidRDefault="001633E6" w:rsidP="00B60AB0">
            <w:pPr>
              <w:rPr>
                <w:rFonts w:eastAsia="Times New Roman"/>
                <w:b/>
                <w:sz w:val="20"/>
                <w:szCs w:val="20"/>
                <w:lang w:val="en-GB" w:eastAsia="en-GB"/>
              </w:rPr>
            </w:pPr>
          </w:p>
        </w:tc>
        <w:tc>
          <w:tcPr>
            <w:tcW w:w="9257" w:type="dxa"/>
            <w:gridSpan w:val="4"/>
            <w:tcBorders>
              <w:top w:val="single" w:sz="4" w:space="0" w:color="auto"/>
              <w:left w:val="single" w:sz="4" w:space="0" w:color="auto"/>
              <w:bottom w:val="single" w:sz="4" w:space="0" w:color="auto"/>
              <w:right w:val="single" w:sz="8" w:space="0" w:color="auto"/>
            </w:tcBorders>
            <w:shd w:val="clear" w:color="auto" w:fill="8EAADB" w:themeFill="accent5" w:themeFillTint="99"/>
            <w:vAlign w:val="center"/>
          </w:tcPr>
          <w:p w14:paraId="1AB43D62" w14:textId="77777777" w:rsidR="001633E6" w:rsidRPr="004825BC" w:rsidRDefault="001633E6" w:rsidP="00B60AB0">
            <w:pPr>
              <w:rPr>
                <w:rFonts w:eastAsia="Times New Roman"/>
                <w:b/>
                <w:sz w:val="20"/>
                <w:szCs w:val="20"/>
                <w:lang w:val="en-GB" w:eastAsia="en-GB"/>
              </w:rPr>
            </w:pPr>
            <w:r w:rsidRPr="004825BC">
              <w:rPr>
                <w:rFonts w:eastAsia="Times New Roman"/>
                <w:b/>
                <w:sz w:val="20"/>
                <w:szCs w:val="20"/>
                <w:lang w:val="en-GB" w:eastAsia="en-GB"/>
              </w:rPr>
              <w:t xml:space="preserve">IR 3: </w:t>
            </w:r>
            <w:r>
              <w:rPr>
                <w:rFonts w:eastAsia="Times New Roman"/>
                <w:b/>
                <w:sz w:val="20"/>
                <w:szCs w:val="20"/>
                <w:lang w:val="en-GB" w:eastAsia="en-GB"/>
              </w:rPr>
              <w:t>Strengthened Application of ICT in Agriculture</w:t>
            </w:r>
          </w:p>
        </w:tc>
      </w:tr>
      <w:tr w:rsidR="001633E6" w:rsidRPr="004825BC" w14:paraId="5FCFB387" w14:textId="77777777" w:rsidTr="00B60AB0">
        <w:trPr>
          <w:trHeight w:val="510"/>
          <w:jc w:val="center"/>
        </w:trPr>
        <w:tc>
          <w:tcPr>
            <w:tcW w:w="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E27A30" w14:textId="77777777" w:rsidR="001633E6" w:rsidRDefault="001633E6" w:rsidP="00B60AB0">
            <w:pPr>
              <w:jc w:val="center"/>
              <w:rPr>
                <w:rFonts w:eastAsia="Times New Roman"/>
                <w:i/>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7646B9" w14:textId="77777777" w:rsidR="001633E6" w:rsidRPr="004825BC" w:rsidRDefault="001633E6" w:rsidP="00B60AB0">
            <w:pPr>
              <w:rPr>
                <w:rFonts w:eastAsia="Times New Roman"/>
                <w:i/>
                <w:sz w:val="20"/>
                <w:szCs w:val="20"/>
                <w:lang w:val="en-GB" w:eastAsia="en-GB"/>
              </w:rPr>
            </w:pPr>
          </w:p>
        </w:tc>
        <w:tc>
          <w:tcPr>
            <w:tcW w:w="925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840565" w14:textId="77777777" w:rsidR="001633E6" w:rsidRDefault="001633E6" w:rsidP="00B60AB0">
            <w:pPr>
              <w:rPr>
                <w:rFonts w:eastAsia="Times New Roman"/>
                <w:i/>
                <w:sz w:val="20"/>
                <w:szCs w:val="20"/>
                <w:lang w:val="en-GB" w:eastAsia="en-GB"/>
              </w:rPr>
            </w:pPr>
            <w:r w:rsidRPr="004825BC">
              <w:rPr>
                <w:rFonts w:eastAsia="Times New Roman"/>
                <w:i/>
                <w:sz w:val="20"/>
                <w:szCs w:val="20"/>
                <w:lang w:val="en-GB" w:eastAsia="en-GB"/>
              </w:rPr>
              <w:t>Sub-IR 3.</w:t>
            </w:r>
            <w:r>
              <w:rPr>
                <w:rFonts w:eastAsia="Times New Roman"/>
                <w:i/>
                <w:sz w:val="20"/>
                <w:szCs w:val="20"/>
                <w:lang w:val="en-GB" w:eastAsia="en-GB"/>
              </w:rPr>
              <w:t>1</w:t>
            </w:r>
            <w:r w:rsidRPr="004825BC">
              <w:rPr>
                <w:rFonts w:eastAsia="Times New Roman"/>
                <w:i/>
                <w:sz w:val="20"/>
                <w:szCs w:val="20"/>
                <w:lang w:val="en-GB" w:eastAsia="en-GB"/>
              </w:rPr>
              <w:t xml:space="preserve">: </w:t>
            </w:r>
            <w:r>
              <w:rPr>
                <w:rFonts w:eastAsia="Times New Roman"/>
                <w:i/>
                <w:sz w:val="20"/>
                <w:szCs w:val="20"/>
                <w:lang w:val="en-GB" w:eastAsia="en-GB"/>
              </w:rPr>
              <w:t>Improved National Agriculture Info System</w:t>
            </w:r>
          </w:p>
        </w:tc>
      </w:tr>
      <w:tr w:rsidR="001633E6" w:rsidRPr="00E65E9D" w14:paraId="629A99AD"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3E2738F4"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C0CC99"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5C75C8E5" w14:textId="77777777" w:rsidR="001633E6" w:rsidRPr="00E65E9D" w:rsidRDefault="001633E6" w:rsidP="00B60AB0">
            <w:pPr>
              <w:rPr>
                <w:rFonts w:cstheme="minorHAnsi"/>
              </w:rPr>
            </w:pPr>
            <w:r w:rsidRPr="00E65E9D">
              <w:rPr>
                <w:rFonts w:cstheme="minorHAnsi"/>
              </w:rPr>
              <w:t>Agricultural knowledge portal  established</w:t>
            </w:r>
          </w:p>
        </w:tc>
        <w:tc>
          <w:tcPr>
            <w:tcW w:w="1530" w:type="dxa"/>
            <w:tcBorders>
              <w:top w:val="single" w:sz="4" w:space="0" w:color="auto"/>
              <w:left w:val="single" w:sz="4" w:space="0" w:color="auto"/>
              <w:bottom w:val="single" w:sz="4" w:space="0" w:color="auto"/>
              <w:right w:val="single" w:sz="4" w:space="0" w:color="auto"/>
            </w:tcBorders>
            <w:vAlign w:val="center"/>
          </w:tcPr>
          <w:p w14:paraId="2DA8E5B1"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Output</w:t>
            </w:r>
          </w:p>
        </w:tc>
        <w:tc>
          <w:tcPr>
            <w:tcW w:w="450" w:type="dxa"/>
            <w:tcBorders>
              <w:top w:val="single" w:sz="4" w:space="0" w:color="auto"/>
              <w:left w:val="single" w:sz="4" w:space="0" w:color="auto"/>
              <w:bottom w:val="single" w:sz="4" w:space="0" w:color="auto"/>
              <w:right w:val="single" w:sz="4" w:space="0" w:color="auto"/>
            </w:tcBorders>
          </w:tcPr>
          <w:p w14:paraId="43808261" w14:textId="77777777" w:rsidR="001633E6" w:rsidRPr="00D124A8" w:rsidRDefault="001633E6" w:rsidP="00B60AB0">
            <w:pPr>
              <w:rPr>
                <w:rFonts w:eastAsia="Times New Roman" w:cstheme="minorHAnsi"/>
                <w:sz w:val="20"/>
                <w:szCs w:val="20"/>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69D3A" w14:textId="77777777" w:rsidR="001633E6" w:rsidRPr="00E65E9D" w:rsidRDefault="001633E6" w:rsidP="00B60AB0">
            <w:pPr>
              <w:rPr>
                <w:rFonts w:eastAsia="Times New Roman" w:cstheme="minorHAnsi"/>
                <w:lang w:val="en-GB" w:eastAsia="en-GB"/>
              </w:rPr>
            </w:pPr>
          </w:p>
        </w:tc>
      </w:tr>
      <w:tr w:rsidR="001633E6" w:rsidRPr="00E65E9D" w14:paraId="00C689CE"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6006795B"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6A8D65"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59BF46C3" w14:textId="77777777" w:rsidR="001633E6" w:rsidRPr="00E65E9D" w:rsidRDefault="001633E6" w:rsidP="00B60AB0">
            <w:pPr>
              <w:rPr>
                <w:rFonts w:eastAsia="Times New Roman" w:cstheme="minorHAnsi"/>
              </w:rPr>
            </w:pPr>
            <w:r w:rsidRPr="00E65E9D">
              <w:rPr>
                <w:rFonts w:cstheme="minorHAnsi"/>
              </w:rPr>
              <w:t xml:space="preserve">Number of call centers for farmers enhanced </w:t>
            </w:r>
          </w:p>
        </w:tc>
        <w:tc>
          <w:tcPr>
            <w:tcW w:w="1530" w:type="dxa"/>
            <w:tcBorders>
              <w:top w:val="single" w:sz="4" w:space="0" w:color="auto"/>
              <w:left w:val="single" w:sz="4" w:space="0" w:color="auto"/>
              <w:bottom w:val="single" w:sz="4" w:space="0" w:color="auto"/>
              <w:right w:val="single" w:sz="4" w:space="0" w:color="auto"/>
            </w:tcBorders>
            <w:vAlign w:val="center"/>
          </w:tcPr>
          <w:p w14:paraId="1A0A9669"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Output</w:t>
            </w:r>
          </w:p>
        </w:tc>
        <w:tc>
          <w:tcPr>
            <w:tcW w:w="450" w:type="dxa"/>
            <w:tcBorders>
              <w:top w:val="single" w:sz="4" w:space="0" w:color="auto"/>
              <w:left w:val="single" w:sz="4" w:space="0" w:color="auto"/>
              <w:bottom w:val="single" w:sz="4" w:space="0" w:color="auto"/>
              <w:right w:val="single" w:sz="4" w:space="0" w:color="auto"/>
            </w:tcBorders>
          </w:tcPr>
          <w:p w14:paraId="2338FF61" w14:textId="77777777" w:rsidR="001633E6" w:rsidRPr="00D124A8" w:rsidRDefault="001633E6" w:rsidP="00B60AB0">
            <w:pPr>
              <w:rPr>
                <w:rFonts w:eastAsia="Times New Roman" w:cstheme="minorHAnsi"/>
                <w:sz w:val="20"/>
                <w:szCs w:val="20"/>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CA9FFC8" w14:textId="77777777" w:rsidR="001633E6" w:rsidRPr="00E65E9D" w:rsidRDefault="001633E6" w:rsidP="00B60AB0">
            <w:pPr>
              <w:rPr>
                <w:rFonts w:eastAsia="Times New Roman" w:cstheme="minorHAnsi"/>
                <w:lang w:val="en-GB" w:eastAsia="en-GB"/>
              </w:rPr>
            </w:pPr>
          </w:p>
        </w:tc>
      </w:tr>
      <w:tr w:rsidR="001633E6" w:rsidRPr="00E65E9D" w14:paraId="2AB88742"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5BA157C3"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B0A8F5"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2F4EB17F" w14:textId="77777777" w:rsidR="001633E6" w:rsidRPr="00D842C9" w:rsidRDefault="001633E6" w:rsidP="00B60AB0">
            <w:pPr>
              <w:rPr>
                <w:rFonts w:eastAsia="Times New Roman" w:cstheme="minorHAnsi"/>
              </w:rPr>
            </w:pPr>
            <w:r>
              <w:rPr>
                <w:rFonts w:cstheme="minorHAnsi"/>
              </w:rPr>
              <w:t>Number of ICT applications  developed and made available for farmers and extension agents in 4 demo upazilas</w:t>
            </w:r>
          </w:p>
        </w:tc>
        <w:tc>
          <w:tcPr>
            <w:tcW w:w="1530" w:type="dxa"/>
            <w:tcBorders>
              <w:top w:val="single" w:sz="4" w:space="0" w:color="auto"/>
              <w:left w:val="single" w:sz="4" w:space="0" w:color="auto"/>
              <w:bottom w:val="single" w:sz="4" w:space="0" w:color="auto"/>
              <w:right w:val="single" w:sz="4" w:space="0" w:color="auto"/>
            </w:tcBorders>
            <w:vAlign w:val="center"/>
          </w:tcPr>
          <w:p w14:paraId="78FC1D97"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Output</w:t>
            </w:r>
          </w:p>
        </w:tc>
        <w:tc>
          <w:tcPr>
            <w:tcW w:w="450" w:type="dxa"/>
            <w:tcBorders>
              <w:top w:val="single" w:sz="4" w:space="0" w:color="auto"/>
              <w:left w:val="single" w:sz="4" w:space="0" w:color="auto"/>
              <w:bottom w:val="single" w:sz="4" w:space="0" w:color="auto"/>
              <w:right w:val="single" w:sz="4" w:space="0" w:color="auto"/>
            </w:tcBorders>
          </w:tcPr>
          <w:p w14:paraId="7B081C7E" w14:textId="77777777" w:rsidR="001633E6" w:rsidRPr="00D124A8" w:rsidRDefault="001633E6" w:rsidP="00B60AB0">
            <w:pPr>
              <w:rPr>
                <w:rFonts w:eastAsia="Times New Roman" w:cstheme="minorHAnsi"/>
                <w:sz w:val="20"/>
                <w:szCs w:val="20"/>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13A0AAF" w14:textId="77777777" w:rsidR="001633E6" w:rsidRPr="00E65E9D" w:rsidRDefault="001633E6" w:rsidP="00B60AB0">
            <w:pPr>
              <w:rPr>
                <w:rFonts w:eastAsia="Times New Roman" w:cstheme="minorHAnsi"/>
                <w:lang w:val="en-GB" w:eastAsia="en-GB"/>
              </w:rPr>
            </w:pPr>
          </w:p>
        </w:tc>
      </w:tr>
      <w:tr w:rsidR="001633E6" w:rsidRPr="00E65E9D" w14:paraId="1405A283"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0429C4D9"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717DF4"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09F9D5EB" w14:textId="77777777" w:rsidR="001633E6" w:rsidRPr="00D842C9" w:rsidRDefault="001633E6" w:rsidP="00B60AB0">
            <w:pPr>
              <w:rPr>
                <w:rFonts w:eastAsia="Times New Roman" w:cstheme="minorHAnsi"/>
              </w:rPr>
            </w:pPr>
            <w:r>
              <w:rPr>
                <w:rFonts w:cstheme="minorHAnsi"/>
              </w:rPr>
              <w:t>Number of audio-visual products made available for farmers and extension agents</w:t>
            </w:r>
          </w:p>
        </w:tc>
        <w:tc>
          <w:tcPr>
            <w:tcW w:w="1530" w:type="dxa"/>
            <w:tcBorders>
              <w:top w:val="single" w:sz="4" w:space="0" w:color="auto"/>
              <w:left w:val="single" w:sz="4" w:space="0" w:color="auto"/>
              <w:bottom w:val="single" w:sz="4" w:space="0" w:color="auto"/>
              <w:right w:val="single" w:sz="4" w:space="0" w:color="auto"/>
            </w:tcBorders>
            <w:vAlign w:val="center"/>
          </w:tcPr>
          <w:p w14:paraId="5090531D"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Output</w:t>
            </w:r>
          </w:p>
        </w:tc>
        <w:tc>
          <w:tcPr>
            <w:tcW w:w="450" w:type="dxa"/>
            <w:tcBorders>
              <w:top w:val="single" w:sz="4" w:space="0" w:color="auto"/>
              <w:left w:val="single" w:sz="4" w:space="0" w:color="auto"/>
              <w:bottom w:val="single" w:sz="4" w:space="0" w:color="auto"/>
              <w:right w:val="single" w:sz="4" w:space="0" w:color="auto"/>
            </w:tcBorders>
          </w:tcPr>
          <w:p w14:paraId="4BD168F5" w14:textId="77777777" w:rsidR="001633E6" w:rsidRPr="00E65E9D"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BB46EA6" w14:textId="77777777" w:rsidR="001633E6" w:rsidRPr="00E65E9D" w:rsidRDefault="001633E6" w:rsidP="00B60AB0">
            <w:pPr>
              <w:rPr>
                <w:rFonts w:eastAsia="Times New Roman" w:cstheme="minorHAnsi"/>
                <w:lang w:val="en-GB" w:eastAsia="en-GB"/>
              </w:rPr>
            </w:pPr>
          </w:p>
        </w:tc>
      </w:tr>
      <w:tr w:rsidR="001633E6" w:rsidRPr="004825BC" w14:paraId="1B9EE2E6"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3824A7" w14:textId="77777777" w:rsidR="001633E6" w:rsidRDefault="001633E6" w:rsidP="00B60AB0">
            <w:pPr>
              <w:jc w:val="center"/>
              <w:rPr>
                <w:rFonts w:eastAsia="Times New Roman"/>
                <w:i/>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E2E2D2" w14:textId="77777777" w:rsidR="001633E6" w:rsidRDefault="001633E6" w:rsidP="00B60AB0">
            <w:pPr>
              <w:rPr>
                <w:rFonts w:eastAsia="Times New Roman"/>
                <w:i/>
                <w:sz w:val="20"/>
                <w:szCs w:val="20"/>
                <w:lang w:val="en-GB" w:eastAsia="en-GB"/>
              </w:rPr>
            </w:pPr>
          </w:p>
        </w:tc>
        <w:tc>
          <w:tcPr>
            <w:tcW w:w="925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248F6B" w14:textId="77777777" w:rsidR="001633E6" w:rsidRDefault="001633E6" w:rsidP="00B60AB0">
            <w:pPr>
              <w:rPr>
                <w:rFonts w:eastAsia="Times New Roman"/>
                <w:sz w:val="20"/>
                <w:szCs w:val="20"/>
                <w:lang w:val="en-GB" w:eastAsia="en-GB"/>
              </w:rPr>
            </w:pPr>
            <w:r>
              <w:rPr>
                <w:rFonts w:eastAsia="Times New Roman"/>
                <w:i/>
                <w:sz w:val="20"/>
                <w:szCs w:val="20"/>
                <w:lang w:val="en-GB" w:eastAsia="en-GB"/>
              </w:rPr>
              <w:t>Sub-IR 3.2: Increased Use of ICT by Ag Extension Agents</w:t>
            </w:r>
          </w:p>
        </w:tc>
      </w:tr>
      <w:tr w:rsidR="001633E6" w:rsidRPr="00E65E9D" w14:paraId="3DB1C1CD"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39736207"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848388"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68B6BBD7" w14:textId="77777777" w:rsidR="001633E6" w:rsidRPr="00E65E9D" w:rsidRDefault="001633E6" w:rsidP="00B60AB0">
            <w:pPr>
              <w:rPr>
                <w:rFonts w:cstheme="minorHAnsi"/>
              </w:rPr>
            </w:pPr>
            <w:r w:rsidRPr="00E65E9D">
              <w:rPr>
                <w:rFonts w:cstheme="minorHAnsi"/>
              </w:rPr>
              <w:t xml:space="preserve">Number of Agriculture Extension agents using </w:t>
            </w:r>
            <w:r>
              <w:rPr>
                <w:rFonts w:cstheme="minorHAnsi"/>
              </w:rPr>
              <w:t xml:space="preserve">project-assisted </w:t>
            </w:r>
            <w:r w:rsidRPr="00EE715A">
              <w:rPr>
                <w:rFonts w:cstheme="minorHAnsi"/>
              </w:rPr>
              <w:t>ICT-based</w:t>
            </w:r>
            <w:r w:rsidRPr="00E65E9D">
              <w:rPr>
                <w:rFonts w:cstheme="minorHAnsi"/>
              </w:rPr>
              <w:t xml:space="preserve"> applications for assisting farmers</w:t>
            </w:r>
          </w:p>
        </w:tc>
        <w:tc>
          <w:tcPr>
            <w:tcW w:w="1530" w:type="dxa"/>
            <w:tcBorders>
              <w:top w:val="single" w:sz="4" w:space="0" w:color="auto"/>
              <w:left w:val="single" w:sz="4" w:space="0" w:color="auto"/>
              <w:bottom w:val="single" w:sz="4" w:space="0" w:color="auto"/>
              <w:right w:val="single" w:sz="4" w:space="0" w:color="auto"/>
            </w:tcBorders>
            <w:vAlign w:val="center"/>
          </w:tcPr>
          <w:p w14:paraId="4551133A"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Outcome</w:t>
            </w:r>
          </w:p>
        </w:tc>
        <w:tc>
          <w:tcPr>
            <w:tcW w:w="450" w:type="dxa"/>
            <w:tcBorders>
              <w:top w:val="single" w:sz="4" w:space="0" w:color="auto"/>
              <w:left w:val="single" w:sz="4" w:space="0" w:color="auto"/>
              <w:bottom w:val="single" w:sz="4" w:space="0" w:color="auto"/>
              <w:right w:val="single" w:sz="4" w:space="0" w:color="auto"/>
            </w:tcBorders>
          </w:tcPr>
          <w:p w14:paraId="525B7608" w14:textId="77777777" w:rsidR="001633E6"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9CBE235" w14:textId="77777777" w:rsidR="001633E6" w:rsidRPr="00E65E9D" w:rsidRDefault="001633E6" w:rsidP="00B60AB0">
            <w:pPr>
              <w:rPr>
                <w:rFonts w:eastAsia="Times New Roman" w:cstheme="minorHAnsi"/>
                <w:lang w:val="en-GB" w:eastAsia="en-GB"/>
              </w:rPr>
            </w:pPr>
          </w:p>
        </w:tc>
      </w:tr>
      <w:tr w:rsidR="001633E6" w:rsidRPr="004825BC" w14:paraId="4ED0C07E"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64B84D" w14:textId="77777777" w:rsidR="001633E6" w:rsidRDefault="001633E6" w:rsidP="00B60AB0">
            <w:pPr>
              <w:jc w:val="center"/>
              <w:rPr>
                <w:rFonts w:eastAsia="Times New Roman"/>
                <w:i/>
                <w:sz w:val="20"/>
                <w:szCs w:val="20"/>
                <w:lang w:val="en-GB" w:eastAsia="en-GB"/>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FF5238" w14:textId="77777777" w:rsidR="001633E6" w:rsidRDefault="001633E6" w:rsidP="00B60AB0">
            <w:pPr>
              <w:rPr>
                <w:rFonts w:eastAsia="Times New Roman"/>
                <w:i/>
                <w:sz w:val="20"/>
                <w:szCs w:val="20"/>
                <w:lang w:val="en-GB" w:eastAsia="en-GB"/>
              </w:rPr>
            </w:pPr>
          </w:p>
        </w:tc>
        <w:tc>
          <w:tcPr>
            <w:tcW w:w="925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01E590" w14:textId="77777777" w:rsidR="001633E6" w:rsidRPr="00274BDD" w:rsidRDefault="001633E6" w:rsidP="00B60AB0">
            <w:pPr>
              <w:rPr>
                <w:rFonts w:eastAsia="Times New Roman"/>
                <w:sz w:val="20"/>
                <w:szCs w:val="20"/>
                <w:lang w:val="en-GB" w:eastAsia="en-GB"/>
              </w:rPr>
            </w:pPr>
            <w:r>
              <w:rPr>
                <w:rFonts w:eastAsia="Times New Roman"/>
                <w:i/>
                <w:sz w:val="20"/>
                <w:szCs w:val="20"/>
                <w:lang w:val="en-GB" w:eastAsia="en-GB"/>
              </w:rPr>
              <w:t>Sub-IR 3.3: Increased Use of ICT by Farmers</w:t>
            </w:r>
          </w:p>
        </w:tc>
      </w:tr>
      <w:tr w:rsidR="001633E6" w:rsidRPr="00E65E9D" w14:paraId="02362BAB"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3975934A" w14:textId="77777777" w:rsidR="001633E6" w:rsidRDefault="001633E6" w:rsidP="00B60AB0">
            <w:pPr>
              <w:jc w:val="center"/>
              <w:rPr>
                <w:rFonts w:eastAsia="Times New Roman" w:cstheme="minorHAnsi"/>
                <w:lang w:val="en-GB" w:eastAsia="en-GB"/>
              </w:rPr>
            </w:pPr>
            <w:r>
              <w:rPr>
                <w:rFonts w:eastAsia="Times New Roman" w:cstheme="minorHAnsi"/>
                <w:lang w:val="en-GB" w:eastAsia="en-GB"/>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A05ED6"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Custom</w:t>
            </w:r>
          </w:p>
        </w:tc>
        <w:tc>
          <w:tcPr>
            <w:tcW w:w="6673" w:type="dxa"/>
            <w:gridSpan w:val="2"/>
            <w:tcBorders>
              <w:top w:val="single" w:sz="4" w:space="0" w:color="auto"/>
              <w:left w:val="nil"/>
              <w:bottom w:val="single" w:sz="4" w:space="0" w:color="auto"/>
              <w:right w:val="nil"/>
            </w:tcBorders>
            <w:shd w:val="clear" w:color="auto" w:fill="auto"/>
            <w:vAlign w:val="center"/>
          </w:tcPr>
          <w:p w14:paraId="19633998" w14:textId="77777777" w:rsidR="001633E6" w:rsidRPr="00E65E9D" w:rsidRDefault="001633E6" w:rsidP="00B60AB0">
            <w:pPr>
              <w:rPr>
                <w:rFonts w:cstheme="minorHAnsi"/>
              </w:rPr>
            </w:pPr>
            <w:r w:rsidRPr="00E65E9D">
              <w:rPr>
                <w:rFonts w:cstheme="minorHAnsi"/>
              </w:rPr>
              <w:t xml:space="preserve">Number of farmers accessing information through </w:t>
            </w:r>
            <w:r>
              <w:rPr>
                <w:rFonts w:cstheme="minorHAnsi"/>
              </w:rPr>
              <w:t xml:space="preserve">new </w:t>
            </w:r>
            <w:r w:rsidRPr="00E65E9D">
              <w:rPr>
                <w:rFonts w:cstheme="minorHAnsi"/>
              </w:rPr>
              <w:t>ICT channels</w:t>
            </w:r>
          </w:p>
        </w:tc>
        <w:tc>
          <w:tcPr>
            <w:tcW w:w="1530" w:type="dxa"/>
            <w:tcBorders>
              <w:top w:val="single" w:sz="4" w:space="0" w:color="auto"/>
              <w:left w:val="single" w:sz="4" w:space="0" w:color="auto"/>
              <w:bottom w:val="single" w:sz="4" w:space="0" w:color="auto"/>
              <w:right w:val="single" w:sz="4" w:space="0" w:color="auto"/>
            </w:tcBorders>
            <w:vAlign w:val="center"/>
          </w:tcPr>
          <w:p w14:paraId="0EA54DD2" w14:textId="77777777" w:rsidR="001633E6" w:rsidRPr="00E65E9D" w:rsidRDefault="001633E6" w:rsidP="00B60AB0">
            <w:pPr>
              <w:rPr>
                <w:rFonts w:eastAsia="Times New Roman" w:cstheme="minorHAnsi"/>
                <w:lang w:val="en-GB" w:eastAsia="en-GB"/>
              </w:rPr>
            </w:pPr>
            <w:r w:rsidRPr="00E65E9D">
              <w:rPr>
                <w:rFonts w:eastAsia="Times New Roman" w:cstheme="minorHAnsi"/>
                <w:lang w:val="en-GB" w:eastAsia="en-GB"/>
              </w:rPr>
              <w:t>Outcome</w:t>
            </w:r>
          </w:p>
        </w:tc>
        <w:tc>
          <w:tcPr>
            <w:tcW w:w="450" w:type="dxa"/>
            <w:tcBorders>
              <w:top w:val="single" w:sz="4" w:space="0" w:color="auto"/>
              <w:left w:val="single" w:sz="4" w:space="0" w:color="auto"/>
              <w:bottom w:val="single" w:sz="4" w:space="0" w:color="auto"/>
              <w:right w:val="single" w:sz="4" w:space="0" w:color="auto"/>
            </w:tcBorders>
          </w:tcPr>
          <w:p w14:paraId="76A71D58" w14:textId="77777777" w:rsidR="001633E6"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41DB1AF" w14:textId="77777777" w:rsidR="001633E6" w:rsidRDefault="001633E6" w:rsidP="00B60AB0">
            <w:pPr>
              <w:rPr>
                <w:rFonts w:eastAsia="Times New Roman" w:cstheme="minorHAnsi"/>
                <w:lang w:val="en-GB" w:eastAsia="en-GB"/>
              </w:rPr>
            </w:pPr>
          </w:p>
        </w:tc>
      </w:tr>
    </w:tbl>
    <w:p w14:paraId="7335EF39" w14:textId="77777777" w:rsidR="001633E6" w:rsidRDefault="001633E6" w:rsidP="001633E6">
      <w:pPr>
        <w:rPr>
          <w:b/>
          <w:bCs/>
          <w:color w:val="0070C0"/>
          <w:sz w:val="26"/>
          <w:szCs w:val="26"/>
        </w:rPr>
      </w:pPr>
    </w:p>
    <w:p w14:paraId="77274F13" w14:textId="77777777" w:rsidR="001633E6" w:rsidRDefault="001633E6" w:rsidP="001633E6">
      <w:pPr>
        <w:rPr>
          <w:b/>
          <w:bCs/>
          <w:color w:val="0070C0"/>
          <w:sz w:val="26"/>
          <w:szCs w:val="26"/>
        </w:rPr>
      </w:pPr>
      <w:r>
        <w:rPr>
          <w:b/>
          <w:bCs/>
          <w:color w:val="0070C0"/>
          <w:sz w:val="26"/>
          <w:szCs w:val="26"/>
        </w:rPr>
        <w:t>Additional Internal Indicators:</w:t>
      </w:r>
    </w:p>
    <w:tbl>
      <w:tblPr>
        <w:tblW w:w="10872" w:type="dxa"/>
        <w:jc w:val="center"/>
        <w:tblLayout w:type="fixed"/>
        <w:tblLook w:val="04A0" w:firstRow="1" w:lastRow="0" w:firstColumn="1" w:lastColumn="0" w:noHBand="0" w:noVBand="1"/>
      </w:tblPr>
      <w:tblGrid>
        <w:gridCol w:w="612"/>
        <w:gridCol w:w="990"/>
        <w:gridCol w:w="6673"/>
        <w:gridCol w:w="1530"/>
        <w:gridCol w:w="450"/>
        <w:gridCol w:w="617"/>
      </w:tblGrid>
      <w:tr w:rsidR="001633E6" w:rsidRPr="00112955" w14:paraId="4E1525F6"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3A1175ED" w14:textId="77777777" w:rsidR="001633E6" w:rsidRPr="00C91360" w:rsidRDefault="001633E6" w:rsidP="00B60AB0">
            <w:pPr>
              <w:jc w:val="center"/>
              <w:rPr>
                <w:rFonts w:eastAsia="Times New Roman" w:cstheme="minorHAnsi"/>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E5DFD6" w14:textId="77777777" w:rsidR="001633E6" w:rsidRPr="00C91360" w:rsidRDefault="001633E6" w:rsidP="00B60AB0">
            <w:pPr>
              <w:rPr>
                <w:rFonts w:eastAsia="Times New Roman" w:cstheme="minorHAnsi"/>
                <w:lang w:val="en-GB" w:eastAsia="en-GB"/>
              </w:rPr>
            </w:pPr>
            <w:r w:rsidRPr="00C91360">
              <w:rPr>
                <w:rFonts w:eastAsia="Times New Roman" w:cstheme="minorHAnsi"/>
                <w:lang w:val="en-GB" w:eastAsia="en-GB"/>
              </w:rPr>
              <w:t>Custom</w:t>
            </w:r>
          </w:p>
        </w:tc>
        <w:tc>
          <w:tcPr>
            <w:tcW w:w="6673" w:type="dxa"/>
            <w:tcBorders>
              <w:top w:val="single" w:sz="4" w:space="0" w:color="auto"/>
              <w:left w:val="nil"/>
              <w:bottom w:val="single" w:sz="4" w:space="0" w:color="auto"/>
              <w:right w:val="nil"/>
            </w:tcBorders>
            <w:shd w:val="clear" w:color="auto" w:fill="auto"/>
            <w:vAlign w:val="center"/>
          </w:tcPr>
          <w:p w14:paraId="6FC8ED4E" w14:textId="77777777" w:rsidR="001633E6" w:rsidRPr="00C91360" w:rsidRDefault="001633E6" w:rsidP="00B60AB0">
            <w:pPr>
              <w:rPr>
                <w:rFonts w:cstheme="minorHAnsi"/>
              </w:rPr>
            </w:pPr>
            <w:r w:rsidRPr="00C91360">
              <w:rPr>
                <w:rFonts w:cstheme="minorHAnsi"/>
              </w:rPr>
              <w:t>Number of Block level Ag Extension Services Centers established and open to the public in four upazilas (Barisal Sadar, Narail Kalia, Jessore Chougacha, Faridpur Sadar)</w:t>
            </w:r>
          </w:p>
        </w:tc>
        <w:tc>
          <w:tcPr>
            <w:tcW w:w="1530" w:type="dxa"/>
            <w:tcBorders>
              <w:top w:val="single" w:sz="4" w:space="0" w:color="auto"/>
              <w:left w:val="single" w:sz="4" w:space="0" w:color="auto"/>
              <w:bottom w:val="single" w:sz="4" w:space="0" w:color="auto"/>
              <w:right w:val="single" w:sz="4" w:space="0" w:color="auto"/>
            </w:tcBorders>
            <w:vAlign w:val="center"/>
          </w:tcPr>
          <w:p w14:paraId="0A44BE01" w14:textId="77777777" w:rsidR="001633E6" w:rsidRPr="00C91360" w:rsidRDefault="001633E6" w:rsidP="00B60AB0">
            <w:pPr>
              <w:rPr>
                <w:rFonts w:eastAsia="Times New Roman" w:cstheme="minorHAnsi"/>
                <w:lang w:val="en-GB" w:eastAsia="en-GB"/>
              </w:rPr>
            </w:pPr>
            <w:r w:rsidRPr="00C91360">
              <w:rPr>
                <w:rFonts w:eastAsia="Times New Roman" w:cstheme="minorHAnsi"/>
                <w:lang w:val="en-GB" w:eastAsia="en-GB"/>
              </w:rPr>
              <w:t>Output</w:t>
            </w:r>
          </w:p>
        </w:tc>
        <w:tc>
          <w:tcPr>
            <w:tcW w:w="450" w:type="dxa"/>
            <w:tcBorders>
              <w:top w:val="single" w:sz="4" w:space="0" w:color="auto"/>
              <w:left w:val="single" w:sz="4" w:space="0" w:color="auto"/>
              <w:bottom w:val="single" w:sz="4" w:space="0" w:color="auto"/>
              <w:right w:val="single" w:sz="4" w:space="0" w:color="auto"/>
            </w:tcBorders>
          </w:tcPr>
          <w:p w14:paraId="0A39D8CD" w14:textId="77777777" w:rsidR="001633E6" w:rsidRPr="00C91360"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3ED8EF" w14:textId="77777777" w:rsidR="001633E6" w:rsidRPr="003E7C9B" w:rsidRDefault="001633E6" w:rsidP="00B60AB0">
            <w:pPr>
              <w:rPr>
                <w:rFonts w:eastAsia="Times New Roman" w:cstheme="minorHAnsi"/>
                <w:lang w:val="en-GB" w:eastAsia="en-GB"/>
              </w:rPr>
            </w:pPr>
          </w:p>
        </w:tc>
      </w:tr>
      <w:tr w:rsidR="001633E6" w:rsidRPr="00112955" w14:paraId="2B569DDC"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1C5E1FBE" w14:textId="77777777" w:rsidR="001633E6" w:rsidRPr="00C91360" w:rsidRDefault="001633E6" w:rsidP="00B60AB0">
            <w:pPr>
              <w:jc w:val="center"/>
              <w:rPr>
                <w:rFonts w:eastAsia="Times New Roman" w:cstheme="minorHAnsi"/>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F4798A" w14:textId="77777777" w:rsidR="001633E6" w:rsidRPr="00C91360" w:rsidRDefault="001633E6" w:rsidP="00B60AB0">
            <w:pPr>
              <w:rPr>
                <w:rFonts w:eastAsia="Times New Roman" w:cstheme="minorHAnsi"/>
                <w:lang w:val="en-GB" w:eastAsia="en-GB"/>
              </w:rPr>
            </w:pPr>
            <w:r w:rsidRPr="00C91360">
              <w:rPr>
                <w:rFonts w:eastAsia="Times New Roman" w:cstheme="minorHAnsi"/>
                <w:lang w:val="en-GB" w:eastAsia="en-GB"/>
              </w:rPr>
              <w:t>Custom</w:t>
            </w:r>
          </w:p>
        </w:tc>
        <w:tc>
          <w:tcPr>
            <w:tcW w:w="6673" w:type="dxa"/>
            <w:tcBorders>
              <w:top w:val="single" w:sz="4" w:space="0" w:color="auto"/>
              <w:left w:val="nil"/>
              <w:bottom w:val="single" w:sz="4" w:space="0" w:color="auto"/>
              <w:right w:val="nil"/>
            </w:tcBorders>
            <w:shd w:val="clear" w:color="auto" w:fill="auto"/>
            <w:vAlign w:val="center"/>
          </w:tcPr>
          <w:p w14:paraId="7AE781D7" w14:textId="77777777" w:rsidR="001633E6" w:rsidRPr="00C91360" w:rsidRDefault="001633E6" w:rsidP="00B60AB0">
            <w:pPr>
              <w:rPr>
                <w:rFonts w:cstheme="minorHAnsi"/>
              </w:rPr>
            </w:pPr>
            <w:r w:rsidRPr="00C91360">
              <w:rPr>
                <w:rFonts w:cstheme="minorHAnsi"/>
              </w:rPr>
              <w:t>Number of agriculture extension centers providing two-way enhanced ag extension services to producer groups</w:t>
            </w:r>
          </w:p>
        </w:tc>
        <w:tc>
          <w:tcPr>
            <w:tcW w:w="1530" w:type="dxa"/>
            <w:tcBorders>
              <w:top w:val="single" w:sz="4" w:space="0" w:color="auto"/>
              <w:left w:val="single" w:sz="4" w:space="0" w:color="auto"/>
              <w:bottom w:val="single" w:sz="4" w:space="0" w:color="auto"/>
              <w:right w:val="single" w:sz="4" w:space="0" w:color="auto"/>
            </w:tcBorders>
            <w:vAlign w:val="center"/>
          </w:tcPr>
          <w:p w14:paraId="1E6D05BA" w14:textId="77777777" w:rsidR="001633E6" w:rsidRPr="003E7C9B" w:rsidRDefault="001633E6" w:rsidP="00B60AB0">
            <w:pPr>
              <w:rPr>
                <w:rFonts w:eastAsia="Times New Roman" w:cstheme="minorHAnsi"/>
                <w:lang w:val="en-GB" w:eastAsia="en-GB"/>
              </w:rPr>
            </w:pPr>
            <w:r w:rsidRPr="00C91360">
              <w:rPr>
                <w:rFonts w:eastAsia="Times New Roman" w:cstheme="minorHAnsi"/>
                <w:lang w:val="en-GB" w:eastAsia="en-GB"/>
              </w:rPr>
              <w:t>Outcome</w:t>
            </w:r>
          </w:p>
        </w:tc>
        <w:tc>
          <w:tcPr>
            <w:tcW w:w="450" w:type="dxa"/>
            <w:tcBorders>
              <w:top w:val="single" w:sz="4" w:space="0" w:color="auto"/>
              <w:left w:val="single" w:sz="4" w:space="0" w:color="auto"/>
              <w:bottom w:val="single" w:sz="4" w:space="0" w:color="auto"/>
              <w:right w:val="single" w:sz="4" w:space="0" w:color="auto"/>
            </w:tcBorders>
          </w:tcPr>
          <w:p w14:paraId="57816458" w14:textId="77777777" w:rsidR="001633E6" w:rsidRPr="00C91360"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9F37184" w14:textId="77777777" w:rsidR="001633E6" w:rsidRPr="003E7C9B" w:rsidRDefault="001633E6" w:rsidP="00B60AB0">
            <w:pPr>
              <w:rPr>
                <w:rFonts w:eastAsia="Times New Roman" w:cstheme="minorHAnsi"/>
                <w:lang w:val="en-GB" w:eastAsia="en-GB"/>
              </w:rPr>
            </w:pPr>
          </w:p>
        </w:tc>
      </w:tr>
      <w:tr w:rsidR="001633E6" w:rsidRPr="00C254B2" w:rsidDel="00D17766" w14:paraId="4CA68070" w14:textId="77777777" w:rsidTr="00B60AB0">
        <w:trPr>
          <w:trHeight w:val="368"/>
          <w:jc w:val="center"/>
        </w:trPr>
        <w:tc>
          <w:tcPr>
            <w:tcW w:w="612" w:type="dxa"/>
            <w:tcBorders>
              <w:top w:val="single" w:sz="4" w:space="0" w:color="auto"/>
              <w:left w:val="single" w:sz="4" w:space="0" w:color="auto"/>
              <w:bottom w:val="single" w:sz="4" w:space="0" w:color="auto"/>
              <w:right w:val="single" w:sz="4" w:space="0" w:color="auto"/>
            </w:tcBorders>
            <w:vAlign w:val="center"/>
          </w:tcPr>
          <w:p w14:paraId="34F2D0A6" w14:textId="77777777" w:rsidR="001633E6" w:rsidRPr="00C91360" w:rsidRDefault="001633E6" w:rsidP="00B60AB0">
            <w:pPr>
              <w:jc w:val="center"/>
              <w:rPr>
                <w:rFonts w:eastAsia="Times New Roman" w:cstheme="minorHAnsi"/>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3B2DF8" w14:textId="77777777" w:rsidR="001633E6" w:rsidRPr="00C91360" w:rsidRDefault="001633E6" w:rsidP="00B60AB0">
            <w:pPr>
              <w:rPr>
                <w:rFonts w:eastAsia="Times New Roman" w:cstheme="minorHAnsi"/>
                <w:lang w:val="en-GB" w:eastAsia="en-GB"/>
              </w:rPr>
            </w:pPr>
            <w:r w:rsidRPr="00C91360">
              <w:rPr>
                <w:rFonts w:eastAsia="Times New Roman" w:cstheme="minorHAnsi"/>
                <w:lang w:val="en-GB" w:eastAsia="en-GB"/>
              </w:rPr>
              <w:t>Custom</w:t>
            </w:r>
          </w:p>
        </w:tc>
        <w:tc>
          <w:tcPr>
            <w:tcW w:w="6673" w:type="dxa"/>
            <w:tcBorders>
              <w:top w:val="single" w:sz="4" w:space="0" w:color="auto"/>
              <w:left w:val="nil"/>
              <w:bottom w:val="single" w:sz="4" w:space="0" w:color="auto"/>
              <w:right w:val="nil"/>
            </w:tcBorders>
            <w:shd w:val="clear" w:color="auto" w:fill="auto"/>
            <w:vAlign w:val="center"/>
          </w:tcPr>
          <w:p w14:paraId="135F6FBE" w14:textId="77777777" w:rsidR="001633E6" w:rsidRPr="00C91360" w:rsidRDefault="001633E6" w:rsidP="00B60AB0">
            <w:pPr>
              <w:rPr>
                <w:rFonts w:cstheme="minorHAnsi"/>
              </w:rPr>
            </w:pPr>
            <w:r w:rsidRPr="00C91360">
              <w:rPr>
                <w:rFonts w:cstheme="minorHAnsi"/>
              </w:rPr>
              <w:t>Number of project-assisted farmers using collective action approach  to meet other ag related needs</w:t>
            </w:r>
          </w:p>
        </w:tc>
        <w:tc>
          <w:tcPr>
            <w:tcW w:w="1530" w:type="dxa"/>
            <w:tcBorders>
              <w:top w:val="single" w:sz="4" w:space="0" w:color="auto"/>
              <w:left w:val="single" w:sz="4" w:space="0" w:color="auto"/>
              <w:bottom w:val="single" w:sz="4" w:space="0" w:color="auto"/>
              <w:right w:val="single" w:sz="4" w:space="0" w:color="auto"/>
            </w:tcBorders>
            <w:vAlign w:val="center"/>
          </w:tcPr>
          <w:p w14:paraId="4F4E8E09" w14:textId="77777777" w:rsidR="001633E6" w:rsidRPr="00C91360" w:rsidRDefault="001633E6" w:rsidP="00B60AB0">
            <w:pPr>
              <w:rPr>
                <w:rFonts w:eastAsia="Times New Roman" w:cstheme="minorHAnsi"/>
                <w:lang w:val="en-GB" w:eastAsia="en-GB"/>
              </w:rPr>
            </w:pPr>
            <w:r w:rsidRPr="00C91360">
              <w:rPr>
                <w:rFonts w:eastAsia="Times New Roman" w:cstheme="minorHAnsi"/>
                <w:lang w:val="en-GB" w:eastAsia="en-GB"/>
              </w:rPr>
              <w:t>Outcome</w:t>
            </w:r>
          </w:p>
        </w:tc>
        <w:tc>
          <w:tcPr>
            <w:tcW w:w="450" w:type="dxa"/>
            <w:tcBorders>
              <w:top w:val="single" w:sz="4" w:space="0" w:color="auto"/>
              <w:left w:val="single" w:sz="4" w:space="0" w:color="auto"/>
              <w:bottom w:val="single" w:sz="4" w:space="0" w:color="auto"/>
              <w:right w:val="single" w:sz="4" w:space="0" w:color="auto"/>
            </w:tcBorders>
          </w:tcPr>
          <w:p w14:paraId="13ABCA16" w14:textId="77777777" w:rsidR="001633E6" w:rsidRPr="00C91360" w:rsidRDefault="001633E6" w:rsidP="00B60AB0">
            <w:pPr>
              <w:rPr>
                <w:rFonts w:eastAsia="Times New Roman" w:cstheme="minorHAnsi"/>
                <w:lang w:val="en-GB" w:eastAsia="en-GB"/>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74672A" w14:textId="77777777" w:rsidR="001633E6" w:rsidRPr="00C91360" w:rsidRDefault="001633E6" w:rsidP="00B60AB0">
            <w:pPr>
              <w:rPr>
                <w:rFonts w:eastAsia="Times New Roman" w:cstheme="minorHAnsi"/>
                <w:lang w:val="en-GB" w:eastAsia="en-GB"/>
              </w:rPr>
            </w:pPr>
          </w:p>
        </w:tc>
      </w:tr>
    </w:tbl>
    <w:p w14:paraId="2A9A1BC9" w14:textId="77777777" w:rsidR="001633E6" w:rsidRDefault="001633E6" w:rsidP="001633E6">
      <w:pPr>
        <w:rPr>
          <w:b/>
          <w:bCs/>
          <w:color w:val="0070C0"/>
          <w:sz w:val="26"/>
          <w:szCs w:val="26"/>
        </w:rPr>
      </w:pPr>
    </w:p>
    <w:p w14:paraId="7528B25A" w14:textId="77777777" w:rsidR="001633E6" w:rsidRDefault="001633E6" w:rsidP="001633E6"/>
    <w:p w14:paraId="748C4FBD" w14:textId="77777777" w:rsidR="001633E6" w:rsidRPr="00A936DA" w:rsidRDefault="001633E6" w:rsidP="00676219">
      <w:pPr>
        <w:widowControl w:val="0"/>
        <w:overflowPunct w:val="0"/>
        <w:autoSpaceDE w:val="0"/>
        <w:autoSpaceDN w:val="0"/>
        <w:adjustRightInd w:val="0"/>
        <w:spacing w:line="256" w:lineRule="auto"/>
        <w:ind w:right="20"/>
        <w:rPr>
          <w:rFonts w:ascii="Times New Roman" w:eastAsia="Times New Roman" w:hAnsi="Times New Roman"/>
          <w:sz w:val="24"/>
          <w:szCs w:val="24"/>
        </w:rPr>
      </w:pPr>
      <w:bookmarkStart w:id="9" w:name="_GoBack"/>
      <w:bookmarkEnd w:id="9"/>
    </w:p>
    <w:sectPr w:rsidR="001633E6" w:rsidRPr="00A936DA" w:rsidSect="00365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78658" w14:textId="77777777" w:rsidR="000B51B6" w:rsidRDefault="000B51B6" w:rsidP="00676219">
      <w:r>
        <w:separator/>
      </w:r>
    </w:p>
  </w:endnote>
  <w:endnote w:type="continuationSeparator" w:id="0">
    <w:p w14:paraId="1A795823" w14:textId="77777777" w:rsidR="000B51B6" w:rsidRDefault="000B51B6" w:rsidP="0067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11851"/>
      <w:docPartObj>
        <w:docPartGallery w:val="Page Numbers (Bottom of Page)"/>
        <w:docPartUnique/>
      </w:docPartObj>
    </w:sdtPr>
    <w:sdtEndPr>
      <w:rPr>
        <w:color w:val="7F7F7F" w:themeColor="background1" w:themeShade="7F"/>
        <w:spacing w:val="60"/>
      </w:rPr>
    </w:sdtEndPr>
    <w:sdtContent>
      <w:p w14:paraId="15108C8D" w14:textId="2FDC44DE" w:rsidR="00CA3E2F" w:rsidRDefault="00CA3E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30A4" w:rsidRPr="005F30A4">
          <w:rPr>
            <w:b/>
            <w:bCs/>
            <w:noProof/>
          </w:rPr>
          <w:t>24</w:t>
        </w:r>
        <w:r>
          <w:rPr>
            <w:b/>
            <w:bCs/>
            <w:noProof/>
          </w:rPr>
          <w:fldChar w:fldCharType="end"/>
        </w:r>
        <w:r>
          <w:rPr>
            <w:b/>
            <w:bCs/>
          </w:rPr>
          <w:t xml:space="preserve"> | </w:t>
        </w:r>
        <w:r>
          <w:rPr>
            <w:color w:val="7F7F7F" w:themeColor="background1" w:themeShade="7F"/>
            <w:spacing w:val="60"/>
          </w:rPr>
          <w:t>Page</w:t>
        </w:r>
      </w:p>
    </w:sdtContent>
  </w:sdt>
  <w:p w14:paraId="2A7F3024" w14:textId="77777777" w:rsidR="00CA3E2F" w:rsidRDefault="00CA3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587B" w14:textId="77777777" w:rsidR="000B51B6" w:rsidRDefault="000B51B6" w:rsidP="00676219">
      <w:r>
        <w:separator/>
      </w:r>
    </w:p>
  </w:footnote>
  <w:footnote w:type="continuationSeparator" w:id="0">
    <w:p w14:paraId="365C2738" w14:textId="77777777" w:rsidR="000B51B6" w:rsidRDefault="000B51B6" w:rsidP="00676219">
      <w:r>
        <w:continuationSeparator/>
      </w:r>
    </w:p>
  </w:footnote>
  <w:footnote w:id="1">
    <w:p w14:paraId="354F19B6" w14:textId="77777777" w:rsidR="00CA3E2F" w:rsidRPr="007E33B1" w:rsidRDefault="00CA3E2F" w:rsidP="001633E6">
      <w:pPr>
        <w:rPr>
          <w:rFonts w:ascii="Gill Sans MT" w:eastAsia="Times New Roman" w:hAnsi="Gill Sans MT" w:cstheme="minorHAnsi"/>
          <w:sz w:val="18"/>
          <w:szCs w:val="18"/>
        </w:rPr>
      </w:pPr>
      <w:r w:rsidRPr="00A843CF">
        <w:rPr>
          <w:rStyle w:val="FootnoteReference"/>
          <w:rFonts w:ascii="Gill Sans MT" w:hAnsi="Gill Sans MT"/>
          <w:sz w:val="18"/>
          <w:szCs w:val="18"/>
        </w:rPr>
        <w:footnoteRef/>
      </w:r>
      <w:r w:rsidRPr="007E33B1">
        <w:rPr>
          <w:rFonts w:ascii="Gill Sans MT" w:eastAsia="Times New Roman" w:hAnsi="Gill Sans MT" w:cstheme="minorHAnsi"/>
          <w:sz w:val="18"/>
          <w:szCs w:val="18"/>
        </w:rPr>
        <w:t>FTF Classification of Indicators</w:t>
      </w:r>
      <w:r w:rsidRPr="00A843CF">
        <w:rPr>
          <w:rFonts w:ascii="Gill Sans MT" w:eastAsia="Times New Roman" w:hAnsi="Gill Sans MT" w:cstheme="minorHAnsi"/>
          <w:sz w:val="18"/>
          <w:szCs w:val="18"/>
        </w:rPr>
        <w:t xml:space="preserve">: </w:t>
      </w:r>
      <w:r w:rsidRPr="007E33B1">
        <w:rPr>
          <w:rFonts w:ascii="Gill Sans MT" w:eastAsia="Times New Roman" w:hAnsi="Gill Sans MT" w:cstheme="minorHAnsi"/>
          <w:sz w:val="18"/>
          <w:szCs w:val="18"/>
        </w:rPr>
        <w:t>(R)=Required Indicator; (RIA)=Required if Applicable Indicator; (S)=Standard Indicator; (WOG)=Whole of Government Indicator (all RiA)</w:t>
      </w:r>
    </w:p>
    <w:p w14:paraId="369A2E10" w14:textId="77777777" w:rsidR="00CA3E2F" w:rsidRPr="007E33B1" w:rsidRDefault="00CA3E2F" w:rsidP="001633E6">
      <w:pPr>
        <w:rPr>
          <w:rFonts w:eastAsia="Times New Roman" w:cstheme="minorHAnsi"/>
        </w:rPr>
      </w:pPr>
    </w:p>
    <w:p w14:paraId="53E5F893" w14:textId="77777777" w:rsidR="00CA3E2F" w:rsidRDefault="00CA3E2F" w:rsidP="001633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0DA4" w14:textId="3F2B5108" w:rsidR="00CA3E2F" w:rsidRPr="00276445" w:rsidRDefault="00CA3E2F">
    <w:pPr>
      <w:pStyle w:val="Header"/>
      <w:rPr>
        <w:sz w:val="20"/>
        <w:szCs w:val="20"/>
      </w:rPr>
    </w:pPr>
    <w:r>
      <w:rPr>
        <w:sz w:val="20"/>
        <w:szCs w:val="20"/>
      </w:rPr>
      <w:t>SoW for AESA Annual Performance</w:t>
    </w:r>
    <w:r w:rsidRPr="00276445">
      <w:rPr>
        <w:sz w:val="20"/>
        <w:szCs w:val="20"/>
      </w:rPr>
      <w:t xml:space="preserve"> Evaluation</w:t>
    </w:r>
  </w:p>
  <w:p w14:paraId="5E5E6C9A" w14:textId="77777777" w:rsidR="00CA3E2F" w:rsidRDefault="00CA3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3B"/>
    <w:multiLevelType w:val="hybridMultilevel"/>
    <w:tmpl w:val="000015A1"/>
    <w:lvl w:ilvl="0" w:tplc="0000542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EF6"/>
    <w:multiLevelType w:val="hybridMultilevel"/>
    <w:tmpl w:val="00000822"/>
    <w:lvl w:ilvl="0" w:tplc="0000599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230"/>
    <w:multiLevelType w:val="hybridMultilevel"/>
    <w:tmpl w:val="00007EB7"/>
    <w:lvl w:ilvl="0" w:tplc="00006032">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527B97"/>
    <w:multiLevelType w:val="hybridMultilevel"/>
    <w:tmpl w:val="22C0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623C46"/>
    <w:multiLevelType w:val="hybridMultilevel"/>
    <w:tmpl w:val="47F6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E5DBF"/>
    <w:multiLevelType w:val="hybridMultilevel"/>
    <w:tmpl w:val="1FAC7D60"/>
    <w:lvl w:ilvl="0" w:tplc="421CA32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B060DAD"/>
    <w:multiLevelType w:val="hybridMultilevel"/>
    <w:tmpl w:val="CA1AF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3623E"/>
    <w:multiLevelType w:val="hybridMultilevel"/>
    <w:tmpl w:val="5094BE78"/>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C201C"/>
    <w:multiLevelType w:val="hybridMultilevel"/>
    <w:tmpl w:val="2444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C0A4B"/>
    <w:multiLevelType w:val="hybridMultilevel"/>
    <w:tmpl w:val="26444488"/>
    <w:lvl w:ilvl="0" w:tplc="00004A8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E1FCF"/>
    <w:multiLevelType w:val="hybridMultilevel"/>
    <w:tmpl w:val="1C60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559C7"/>
    <w:multiLevelType w:val="hybridMultilevel"/>
    <w:tmpl w:val="FBEC1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F413F"/>
    <w:multiLevelType w:val="hybridMultilevel"/>
    <w:tmpl w:val="953C91BC"/>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4774"/>
    <w:multiLevelType w:val="hybridMultilevel"/>
    <w:tmpl w:val="C4686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532C9"/>
    <w:multiLevelType w:val="hybridMultilevel"/>
    <w:tmpl w:val="E6260796"/>
    <w:lvl w:ilvl="0" w:tplc="D8C22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97147"/>
    <w:multiLevelType w:val="hybridMultilevel"/>
    <w:tmpl w:val="94BA3CCC"/>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713ECF"/>
    <w:multiLevelType w:val="hybridMultilevel"/>
    <w:tmpl w:val="B03C85C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F0CEF"/>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D96F48"/>
    <w:multiLevelType w:val="hybridMultilevel"/>
    <w:tmpl w:val="C2B0641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76A18"/>
    <w:multiLevelType w:val="hybridMultilevel"/>
    <w:tmpl w:val="F1F034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C45FD"/>
    <w:multiLevelType w:val="hybridMultilevel"/>
    <w:tmpl w:val="C4768F52"/>
    <w:lvl w:ilvl="0" w:tplc="035EA5EE">
      <w:start w:val="1"/>
      <w:numFmt w:val="upperLetter"/>
      <w:lvlText w:val="%1."/>
      <w:lvlJc w:val="left"/>
      <w:pPr>
        <w:ind w:left="720" w:hanging="360"/>
      </w:pPr>
      <w:rPr>
        <w:sz w:val="26"/>
      </w:rPr>
    </w:lvl>
    <w:lvl w:ilvl="1" w:tplc="2CEEFE1E">
      <w:start w:val="1"/>
      <w:numFmt w:val="lowerLetter"/>
      <w:lvlText w:val="%2."/>
      <w:lvlJc w:val="left"/>
      <w:pPr>
        <w:ind w:left="1440" w:hanging="360"/>
      </w:pPr>
    </w:lvl>
    <w:lvl w:ilvl="2" w:tplc="5F50F5F0">
      <w:start w:val="1"/>
      <w:numFmt w:val="lowerRoman"/>
      <w:lvlText w:val="%3."/>
      <w:lvlJc w:val="right"/>
      <w:pPr>
        <w:ind w:left="2160" w:hanging="180"/>
      </w:pPr>
    </w:lvl>
    <w:lvl w:ilvl="3" w:tplc="8668A670">
      <w:start w:val="1"/>
      <w:numFmt w:val="decimal"/>
      <w:lvlText w:val="%4."/>
      <w:lvlJc w:val="left"/>
      <w:pPr>
        <w:ind w:left="2880" w:hanging="360"/>
      </w:pPr>
    </w:lvl>
    <w:lvl w:ilvl="4" w:tplc="984C499C">
      <w:start w:val="1"/>
      <w:numFmt w:val="lowerLetter"/>
      <w:lvlText w:val="%5."/>
      <w:lvlJc w:val="left"/>
      <w:pPr>
        <w:ind w:left="3600" w:hanging="360"/>
      </w:pPr>
    </w:lvl>
    <w:lvl w:ilvl="5" w:tplc="58D44A84">
      <w:start w:val="1"/>
      <w:numFmt w:val="lowerRoman"/>
      <w:lvlText w:val="%6."/>
      <w:lvlJc w:val="right"/>
      <w:pPr>
        <w:ind w:left="4320" w:hanging="180"/>
      </w:pPr>
    </w:lvl>
    <w:lvl w:ilvl="6" w:tplc="FC4EFA0A">
      <w:start w:val="1"/>
      <w:numFmt w:val="decimal"/>
      <w:lvlText w:val="%7."/>
      <w:lvlJc w:val="left"/>
      <w:pPr>
        <w:ind w:left="5040" w:hanging="360"/>
      </w:pPr>
    </w:lvl>
    <w:lvl w:ilvl="7" w:tplc="F9E8CAFA">
      <w:start w:val="1"/>
      <w:numFmt w:val="lowerLetter"/>
      <w:lvlText w:val="%8."/>
      <w:lvlJc w:val="left"/>
      <w:pPr>
        <w:ind w:left="5760" w:hanging="360"/>
      </w:pPr>
    </w:lvl>
    <w:lvl w:ilvl="8" w:tplc="8A3497A6">
      <w:start w:val="1"/>
      <w:numFmt w:val="lowerRoman"/>
      <w:lvlText w:val="%9."/>
      <w:lvlJc w:val="right"/>
      <w:pPr>
        <w:ind w:left="6480" w:hanging="180"/>
      </w:pPr>
    </w:lvl>
  </w:abstractNum>
  <w:abstractNum w:abstractNumId="25" w15:restartNumberingAfterBreak="0">
    <w:nsid w:val="567E692D"/>
    <w:multiLevelType w:val="hybridMultilevel"/>
    <w:tmpl w:val="594AE4D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B023B"/>
    <w:multiLevelType w:val="hybridMultilevel"/>
    <w:tmpl w:val="73FE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E3EAD"/>
    <w:multiLevelType w:val="hybridMultilevel"/>
    <w:tmpl w:val="642A28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77B8D"/>
    <w:multiLevelType w:val="hybridMultilevel"/>
    <w:tmpl w:val="5E02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E4A4E"/>
    <w:multiLevelType w:val="hybridMultilevel"/>
    <w:tmpl w:val="7FE03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F4583"/>
    <w:multiLevelType w:val="hybridMultilevel"/>
    <w:tmpl w:val="BF604566"/>
    <w:lvl w:ilvl="0" w:tplc="A910359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82CC0"/>
    <w:multiLevelType w:val="hybridMultilevel"/>
    <w:tmpl w:val="1AC8B140"/>
    <w:lvl w:ilvl="0" w:tplc="ED50CB6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279EA"/>
    <w:multiLevelType w:val="hybridMultilevel"/>
    <w:tmpl w:val="A6161932"/>
    <w:lvl w:ilvl="0" w:tplc="E0104A5C">
      <w:start w:val="1"/>
      <w:numFmt w:val="upperRoman"/>
      <w:lvlText w:val="%1."/>
      <w:lvlJc w:val="left"/>
      <w:pPr>
        <w:ind w:left="720" w:hanging="360"/>
      </w:pPr>
      <w:rPr>
        <w:sz w:val="24"/>
      </w:rPr>
    </w:lvl>
    <w:lvl w:ilvl="1" w:tplc="05F6EA2E">
      <w:start w:val="1"/>
      <w:numFmt w:val="lowerLetter"/>
      <w:lvlText w:val="%2."/>
      <w:lvlJc w:val="left"/>
      <w:pPr>
        <w:ind w:left="1440" w:hanging="360"/>
      </w:pPr>
    </w:lvl>
    <w:lvl w:ilvl="2" w:tplc="65189F36">
      <w:start w:val="1"/>
      <w:numFmt w:val="lowerRoman"/>
      <w:lvlText w:val="%3."/>
      <w:lvlJc w:val="right"/>
      <w:pPr>
        <w:ind w:left="2160" w:hanging="180"/>
      </w:pPr>
    </w:lvl>
    <w:lvl w:ilvl="3" w:tplc="775A27B4">
      <w:start w:val="1"/>
      <w:numFmt w:val="decimal"/>
      <w:lvlText w:val="%4."/>
      <w:lvlJc w:val="left"/>
      <w:pPr>
        <w:ind w:left="2880" w:hanging="360"/>
      </w:pPr>
    </w:lvl>
    <w:lvl w:ilvl="4" w:tplc="A9DE2C76">
      <w:start w:val="1"/>
      <w:numFmt w:val="lowerLetter"/>
      <w:lvlText w:val="%5."/>
      <w:lvlJc w:val="left"/>
      <w:pPr>
        <w:ind w:left="3600" w:hanging="360"/>
      </w:pPr>
    </w:lvl>
    <w:lvl w:ilvl="5" w:tplc="12D0340C">
      <w:start w:val="1"/>
      <w:numFmt w:val="lowerRoman"/>
      <w:lvlText w:val="%6."/>
      <w:lvlJc w:val="right"/>
      <w:pPr>
        <w:ind w:left="4320" w:hanging="180"/>
      </w:pPr>
    </w:lvl>
    <w:lvl w:ilvl="6" w:tplc="20B89F14">
      <w:start w:val="1"/>
      <w:numFmt w:val="decimal"/>
      <w:lvlText w:val="%7."/>
      <w:lvlJc w:val="left"/>
      <w:pPr>
        <w:ind w:left="5040" w:hanging="360"/>
      </w:pPr>
    </w:lvl>
    <w:lvl w:ilvl="7" w:tplc="46D8499A">
      <w:start w:val="1"/>
      <w:numFmt w:val="lowerLetter"/>
      <w:lvlText w:val="%8."/>
      <w:lvlJc w:val="left"/>
      <w:pPr>
        <w:ind w:left="5760" w:hanging="360"/>
      </w:pPr>
    </w:lvl>
    <w:lvl w:ilvl="8" w:tplc="F6B4EB2E">
      <w:start w:val="1"/>
      <w:numFmt w:val="lowerRoman"/>
      <w:lvlText w:val="%9."/>
      <w:lvlJc w:val="right"/>
      <w:pPr>
        <w:ind w:left="6480" w:hanging="180"/>
      </w:pPr>
    </w:lvl>
  </w:abstractNum>
  <w:abstractNum w:abstractNumId="33" w15:restartNumberingAfterBreak="0">
    <w:nsid w:val="6B1019CC"/>
    <w:multiLevelType w:val="multilevel"/>
    <w:tmpl w:val="DDC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E0302"/>
    <w:multiLevelType w:val="hybridMultilevel"/>
    <w:tmpl w:val="376EE334"/>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413EC"/>
    <w:multiLevelType w:val="hybridMultilevel"/>
    <w:tmpl w:val="F1D07850"/>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F73D6"/>
    <w:multiLevelType w:val="hybridMultilevel"/>
    <w:tmpl w:val="68E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757FB"/>
    <w:multiLevelType w:val="hybridMultilevel"/>
    <w:tmpl w:val="F59894A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52738"/>
    <w:multiLevelType w:val="hybridMultilevel"/>
    <w:tmpl w:val="A7A851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608E2"/>
    <w:multiLevelType w:val="hybridMultilevel"/>
    <w:tmpl w:val="CD4A4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E35DE"/>
    <w:multiLevelType w:val="hybridMultilevel"/>
    <w:tmpl w:val="EB628CFC"/>
    <w:lvl w:ilvl="0" w:tplc="A836AC5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9"/>
  </w:num>
  <w:num w:numId="4">
    <w:abstractNumId w:val="29"/>
  </w:num>
  <w:num w:numId="5">
    <w:abstractNumId w:val="10"/>
  </w:num>
  <w:num w:numId="6">
    <w:abstractNumId w:val="25"/>
  </w:num>
  <w:num w:numId="7">
    <w:abstractNumId w:val="17"/>
  </w:num>
  <w:num w:numId="8">
    <w:abstractNumId w:val="22"/>
  </w:num>
  <w:num w:numId="9">
    <w:abstractNumId w:val="11"/>
  </w:num>
  <w:num w:numId="10">
    <w:abstractNumId w:val="20"/>
  </w:num>
  <w:num w:numId="11">
    <w:abstractNumId w:val="34"/>
  </w:num>
  <w:num w:numId="12">
    <w:abstractNumId w:val="16"/>
  </w:num>
  <w:num w:numId="13">
    <w:abstractNumId w:val="35"/>
  </w:num>
  <w:num w:numId="14">
    <w:abstractNumId w:val="37"/>
  </w:num>
  <w:num w:numId="15">
    <w:abstractNumId w:val="4"/>
  </w:num>
  <w:num w:numId="16">
    <w:abstractNumId w:val="1"/>
  </w:num>
  <w:num w:numId="17">
    <w:abstractNumId w:val="2"/>
  </w:num>
  <w:num w:numId="18">
    <w:abstractNumId w:val="18"/>
  </w:num>
  <w:num w:numId="19">
    <w:abstractNumId w:val="32"/>
  </w:num>
  <w:num w:numId="20">
    <w:abstractNumId w:val="24"/>
  </w:num>
  <w:num w:numId="21">
    <w:abstractNumId w:val="39"/>
  </w:num>
  <w:num w:numId="22">
    <w:abstractNumId w:val="3"/>
  </w:num>
  <w:num w:numId="23">
    <w:abstractNumId w:val="8"/>
  </w:num>
  <w:num w:numId="24">
    <w:abstractNumId w:val="0"/>
  </w:num>
  <w:num w:numId="25">
    <w:abstractNumId w:val="6"/>
  </w:num>
  <w:num w:numId="26">
    <w:abstractNumId w:val="5"/>
  </w:num>
  <w:num w:numId="27">
    <w:abstractNumId w:val="26"/>
  </w:num>
  <w:num w:numId="28">
    <w:abstractNumId w:val="21"/>
  </w:num>
  <w:num w:numId="29">
    <w:abstractNumId w:val="13"/>
  </w:num>
  <w:num w:numId="30">
    <w:abstractNumId w:val="27"/>
  </w:num>
  <w:num w:numId="31">
    <w:abstractNumId w:val="15"/>
  </w:num>
  <w:num w:numId="32">
    <w:abstractNumId w:val="38"/>
  </w:num>
  <w:num w:numId="33">
    <w:abstractNumId w:val="23"/>
  </w:num>
  <w:num w:numId="34">
    <w:abstractNumId w:val="7"/>
  </w:num>
  <w:num w:numId="35">
    <w:abstractNumId w:val="40"/>
  </w:num>
  <w:num w:numId="36">
    <w:abstractNumId w:val="30"/>
  </w:num>
  <w:num w:numId="37">
    <w:abstractNumId w:val="33"/>
  </w:num>
  <w:num w:numId="38">
    <w:abstractNumId w:val="28"/>
  </w:num>
  <w:num w:numId="39">
    <w:abstractNumId w:val="14"/>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EF"/>
    <w:rsid w:val="00015936"/>
    <w:rsid w:val="0003024F"/>
    <w:rsid w:val="00032616"/>
    <w:rsid w:val="00040C64"/>
    <w:rsid w:val="00042A8A"/>
    <w:rsid w:val="00042FE9"/>
    <w:rsid w:val="00055EBB"/>
    <w:rsid w:val="00067E68"/>
    <w:rsid w:val="00073BE8"/>
    <w:rsid w:val="00094A9C"/>
    <w:rsid w:val="000972A7"/>
    <w:rsid w:val="00097C8A"/>
    <w:rsid w:val="000A0C00"/>
    <w:rsid w:val="000A30BE"/>
    <w:rsid w:val="000A6FB2"/>
    <w:rsid w:val="000B14D3"/>
    <w:rsid w:val="000B51B6"/>
    <w:rsid w:val="000B737A"/>
    <w:rsid w:val="000C487E"/>
    <w:rsid w:val="000C62F4"/>
    <w:rsid w:val="000E3E0D"/>
    <w:rsid w:val="000E413A"/>
    <w:rsid w:val="000E4D15"/>
    <w:rsid w:val="000F75D3"/>
    <w:rsid w:val="0010161F"/>
    <w:rsid w:val="001061E1"/>
    <w:rsid w:val="00106344"/>
    <w:rsid w:val="00106BB7"/>
    <w:rsid w:val="00111BAB"/>
    <w:rsid w:val="00113DB3"/>
    <w:rsid w:val="00117816"/>
    <w:rsid w:val="001219BC"/>
    <w:rsid w:val="00123FD3"/>
    <w:rsid w:val="00136939"/>
    <w:rsid w:val="00137139"/>
    <w:rsid w:val="00141D04"/>
    <w:rsid w:val="00160645"/>
    <w:rsid w:val="001633E6"/>
    <w:rsid w:val="00190AA6"/>
    <w:rsid w:val="001A6EC5"/>
    <w:rsid w:val="001A771F"/>
    <w:rsid w:val="001A7B0B"/>
    <w:rsid w:val="001B3939"/>
    <w:rsid w:val="001C122B"/>
    <w:rsid w:val="001C2863"/>
    <w:rsid w:val="001C53CD"/>
    <w:rsid w:val="001C6F72"/>
    <w:rsid w:val="001D0F1A"/>
    <w:rsid w:val="001E3903"/>
    <w:rsid w:val="00213C2A"/>
    <w:rsid w:val="00231A71"/>
    <w:rsid w:val="00237DD0"/>
    <w:rsid w:val="002517A9"/>
    <w:rsid w:val="002527E0"/>
    <w:rsid w:val="002529D4"/>
    <w:rsid w:val="00252B58"/>
    <w:rsid w:val="00256575"/>
    <w:rsid w:val="002624D7"/>
    <w:rsid w:val="002676B3"/>
    <w:rsid w:val="00276445"/>
    <w:rsid w:val="002766C6"/>
    <w:rsid w:val="002871D5"/>
    <w:rsid w:val="00291D20"/>
    <w:rsid w:val="002A11A1"/>
    <w:rsid w:val="002A49E0"/>
    <w:rsid w:val="002B0283"/>
    <w:rsid w:val="002B37CE"/>
    <w:rsid w:val="002B6D61"/>
    <w:rsid w:val="002D41B0"/>
    <w:rsid w:val="002D4C91"/>
    <w:rsid w:val="002F4857"/>
    <w:rsid w:val="00310456"/>
    <w:rsid w:val="00320D14"/>
    <w:rsid w:val="003263AD"/>
    <w:rsid w:val="003309CB"/>
    <w:rsid w:val="00335509"/>
    <w:rsid w:val="003402CB"/>
    <w:rsid w:val="00342022"/>
    <w:rsid w:val="00353DF9"/>
    <w:rsid w:val="00365555"/>
    <w:rsid w:val="00375702"/>
    <w:rsid w:val="003825F5"/>
    <w:rsid w:val="003863B6"/>
    <w:rsid w:val="003A58AD"/>
    <w:rsid w:val="003B0051"/>
    <w:rsid w:val="003B06D2"/>
    <w:rsid w:val="003B146D"/>
    <w:rsid w:val="003B3ACB"/>
    <w:rsid w:val="003B6E48"/>
    <w:rsid w:val="003E1A9E"/>
    <w:rsid w:val="003F2748"/>
    <w:rsid w:val="003F74C0"/>
    <w:rsid w:val="00400031"/>
    <w:rsid w:val="004006D9"/>
    <w:rsid w:val="004019AB"/>
    <w:rsid w:val="004075C9"/>
    <w:rsid w:val="004124A0"/>
    <w:rsid w:val="00412602"/>
    <w:rsid w:val="00427EBE"/>
    <w:rsid w:val="0043249A"/>
    <w:rsid w:val="004324F7"/>
    <w:rsid w:val="004450ED"/>
    <w:rsid w:val="00450037"/>
    <w:rsid w:val="00454D3D"/>
    <w:rsid w:val="00466CBE"/>
    <w:rsid w:val="004730ED"/>
    <w:rsid w:val="0047487B"/>
    <w:rsid w:val="00484799"/>
    <w:rsid w:val="00492059"/>
    <w:rsid w:val="004A25F6"/>
    <w:rsid w:val="004A3676"/>
    <w:rsid w:val="004A4714"/>
    <w:rsid w:val="004C15E8"/>
    <w:rsid w:val="004C2107"/>
    <w:rsid w:val="004E4BBB"/>
    <w:rsid w:val="004E57A3"/>
    <w:rsid w:val="004E792F"/>
    <w:rsid w:val="004F2F37"/>
    <w:rsid w:val="005001C7"/>
    <w:rsid w:val="00502827"/>
    <w:rsid w:val="0050617B"/>
    <w:rsid w:val="005157AD"/>
    <w:rsid w:val="005318FC"/>
    <w:rsid w:val="00540A0B"/>
    <w:rsid w:val="00542290"/>
    <w:rsid w:val="005546E9"/>
    <w:rsid w:val="005651E1"/>
    <w:rsid w:val="00573D44"/>
    <w:rsid w:val="0057480C"/>
    <w:rsid w:val="00585B1A"/>
    <w:rsid w:val="00590CCB"/>
    <w:rsid w:val="00592B65"/>
    <w:rsid w:val="005A688C"/>
    <w:rsid w:val="005A6E78"/>
    <w:rsid w:val="005B5DC7"/>
    <w:rsid w:val="005C13CD"/>
    <w:rsid w:val="005C34C4"/>
    <w:rsid w:val="005D1EAA"/>
    <w:rsid w:val="005D535B"/>
    <w:rsid w:val="005D56AF"/>
    <w:rsid w:val="005E02B3"/>
    <w:rsid w:val="005E5B9B"/>
    <w:rsid w:val="005F2848"/>
    <w:rsid w:val="005F30A4"/>
    <w:rsid w:val="00617ABF"/>
    <w:rsid w:val="00630B2F"/>
    <w:rsid w:val="00635336"/>
    <w:rsid w:val="00640E53"/>
    <w:rsid w:val="006427AB"/>
    <w:rsid w:val="00645147"/>
    <w:rsid w:val="0064649A"/>
    <w:rsid w:val="00650F4F"/>
    <w:rsid w:val="0066453B"/>
    <w:rsid w:val="006759E9"/>
    <w:rsid w:val="00676219"/>
    <w:rsid w:val="00677E1E"/>
    <w:rsid w:val="00690EDE"/>
    <w:rsid w:val="006A4977"/>
    <w:rsid w:val="006B5EBF"/>
    <w:rsid w:val="006D3AD1"/>
    <w:rsid w:val="006D46CD"/>
    <w:rsid w:val="006E5541"/>
    <w:rsid w:val="006F27DC"/>
    <w:rsid w:val="00701D60"/>
    <w:rsid w:val="00701E07"/>
    <w:rsid w:val="00705D53"/>
    <w:rsid w:val="00722F14"/>
    <w:rsid w:val="00724513"/>
    <w:rsid w:val="0072625D"/>
    <w:rsid w:val="00744A82"/>
    <w:rsid w:val="00747E12"/>
    <w:rsid w:val="00752ABE"/>
    <w:rsid w:val="0076345C"/>
    <w:rsid w:val="007705A5"/>
    <w:rsid w:val="00773A4F"/>
    <w:rsid w:val="0077505D"/>
    <w:rsid w:val="00775277"/>
    <w:rsid w:val="00775BE3"/>
    <w:rsid w:val="00785A1E"/>
    <w:rsid w:val="00793DB8"/>
    <w:rsid w:val="00797930"/>
    <w:rsid w:val="007B6518"/>
    <w:rsid w:val="007C2A83"/>
    <w:rsid w:val="007C2E55"/>
    <w:rsid w:val="007C549D"/>
    <w:rsid w:val="007C5698"/>
    <w:rsid w:val="007D5BCA"/>
    <w:rsid w:val="007E6073"/>
    <w:rsid w:val="007F43ED"/>
    <w:rsid w:val="007F4790"/>
    <w:rsid w:val="007F5D11"/>
    <w:rsid w:val="007F7A9B"/>
    <w:rsid w:val="00801198"/>
    <w:rsid w:val="00801FB7"/>
    <w:rsid w:val="00802EF8"/>
    <w:rsid w:val="00804643"/>
    <w:rsid w:val="00807CA9"/>
    <w:rsid w:val="008173C7"/>
    <w:rsid w:val="0082397D"/>
    <w:rsid w:val="00824B44"/>
    <w:rsid w:val="00831FC7"/>
    <w:rsid w:val="00842922"/>
    <w:rsid w:val="00842DD7"/>
    <w:rsid w:val="008638D2"/>
    <w:rsid w:val="008710EF"/>
    <w:rsid w:val="008854AD"/>
    <w:rsid w:val="008911D8"/>
    <w:rsid w:val="008943DC"/>
    <w:rsid w:val="00896A68"/>
    <w:rsid w:val="00897115"/>
    <w:rsid w:val="008A3CC7"/>
    <w:rsid w:val="008A75B8"/>
    <w:rsid w:val="008B0B1E"/>
    <w:rsid w:val="008B4D1C"/>
    <w:rsid w:val="008B593D"/>
    <w:rsid w:val="008C218B"/>
    <w:rsid w:val="008C51B7"/>
    <w:rsid w:val="008D1C1E"/>
    <w:rsid w:val="008D64B3"/>
    <w:rsid w:val="00900A10"/>
    <w:rsid w:val="00902845"/>
    <w:rsid w:val="009035D3"/>
    <w:rsid w:val="00906C5A"/>
    <w:rsid w:val="009149E2"/>
    <w:rsid w:val="0092253F"/>
    <w:rsid w:val="00923792"/>
    <w:rsid w:val="009320EC"/>
    <w:rsid w:val="009608B7"/>
    <w:rsid w:val="00962A15"/>
    <w:rsid w:val="009714A3"/>
    <w:rsid w:val="0097231D"/>
    <w:rsid w:val="00976CA6"/>
    <w:rsid w:val="00986920"/>
    <w:rsid w:val="00990A35"/>
    <w:rsid w:val="00994ECF"/>
    <w:rsid w:val="009A28C8"/>
    <w:rsid w:val="009A39F1"/>
    <w:rsid w:val="009B11CF"/>
    <w:rsid w:val="009B2317"/>
    <w:rsid w:val="009D74AD"/>
    <w:rsid w:val="009E1509"/>
    <w:rsid w:val="00A06D54"/>
    <w:rsid w:val="00A10AAD"/>
    <w:rsid w:val="00A26E35"/>
    <w:rsid w:val="00A34534"/>
    <w:rsid w:val="00A34811"/>
    <w:rsid w:val="00A37CCA"/>
    <w:rsid w:val="00A40336"/>
    <w:rsid w:val="00A45605"/>
    <w:rsid w:val="00A508CF"/>
    <w:rsid w:val="00A533CA"/>
    <w:rsid w:val="00A578E0"/>
    <w:rsid w:val="00A745C3"/>
    <w:rsid w:val="00A75660"/>
    <w:rsid w:val="00A75FED"/>
    <w:rsid w:val="00A77942"/>
    <w:rsid w:val="00A8397C"/>
    <w:rsid w:val="00A9079C"/>
    <w:rsid w:val="00A91962"/>
    <w:rsid w:val="00A936DA"/>
    <w:rsid w:val="00AA10A5"/>
    <w:rsid w:val="00AA4E6C"/>
    <w:rsid w:val="00AA4EAD"/>
    <w:rsid w:val="00AB7B85"/>
    <w:rsid w:val="00AC4D6A"/>
    <w:rsid w:val="00AE2ABD"/>
    <w:rsid w:val="00AE3728"/>
    <w:rsid w:val="00B0268C"/>
    <w:rsid w:val="00B04FB4"/>
    <w:rsid w:val="00B054AB"/>
    <w:rsid w:val="00B15361"/>
    <w:rsid w:val="00B16DAB"/>
    <w:rsid w:val="00B230BD"/>
    <w:rsid w:val="00B257B8"/>
    <w:rsid w:val="00B275EF"/>
    <w:rsid w:val="00B3646D"/>
    <w:rsid w:val="00B42993"/>
    <w:rsid w:val="00B4313B"/>
    <w:rsid w:val="00B4322D"/>
    <w:rsid w:val="00B4736C"/>
    <w:rsid w:val="00B47C3E"/>
    <w:rsid w:val="00B504AB"/>
    <w:rsid w:val="00B5259C"/>
    <w:rsid w:val="00B525A4"/>
    <w:rsid w:val="00B54CEB"/>
    <w:rsid w:val="00B60AB0"/>
    <w:rsid w:val="00B62AD8"/>
    <w:rsid w:val="00B67DFC"/>
    <w:rsid w:val="00B71BBE"/>
    <w:rsid w:val="00B724A3"/>
    <w:rsid w:val="00B80250"/>
    <w:rsid w:val="00B83EE2"/>
    <w:rsid w:val="00B90EA4"/>
    <w:rsid w:val="00B936BB"/>
    <w:rsid w:val="00BA12DC"/>
    <w:rsid w:val="00BA6733"/>
    <w:rsid w:val="00BB4BEF"/>
    <w:rsid w:val="00BC6723"/>
    <w:rsid w:val="00BD355D"/>
    <w:rsid w:val="00BE3F79"/>
    <w:rsid w:val="00BF1B31"/>
    <w:rsid w:val="00C02E4D"/>
    <w:rsid w:val="00C152F9"/>
    <w:rsid w:val="00C4115E"/>
    <w:rsid w:val="00C438A5"/>
    <w:rsid w:val="00C57230"/>
    <w:rsid w:val="00C57973"/>
    <w:rsid w:val="00C644D8"/>
    <w:rsid w:val="00C66FA0"/>
    <w:rsid w:val="00C67160"/>
    <w:rsid w:val="00C7749B"/>
    <w:rsid w:val="00C80370"/>
    <w:rsid w:val="00C821A2"/>
    <w:rsid w:val="00C85EB5"/>
    <w:rsid w:val="00C909C1"/>
    <w:rsid w:val="00C94CEF"/>
    <w:rsid w:val="00C95716"/>
    <w:rsid w:val="00C977C1"/>
    <w:rsid w:val="00CA2283"/>
    <w:rsid w:val="00CA3E2F"/>
    <w:rsid w:val="00CB0942"/>
    <w:rsid w:val="00CB3DED"/>
    <w:rsid w:val="00CC30AF"/>
    <w:rsid w:val="00CD10D0"/>
    <w:rsid w:val="00CD3982"/>
    <w:rsid w:val="00CE0CB5"/>
    <w:rsid w:val="00CF160E"/>
    <w:rsid w:val="00CF4A36"/>
    <w:rsid w:val="00D04BCA"/>
    <w:rsid w:val="00D11DAB"/>
    <w:rsid w:val="00D131CE"/>
    <w:rsid w:val="00D1505B"/>
    <w:rsid w:val="00D15384"/>
    <w:rsid w:val="00D172BA"/>
    <w:rsid w:val="00D30110"/>
    <w:rsid w:val="00D41D4C"/>
    <w:rsid w:val="00D459A3"/>
    <w:rsid w:val="00D50D49"/>
    <w:rsid w:val="00D54362"/>
    <w:rsid w:val="00D600FC"/>
    <w:rsid w:val="00D61D5A"/>
    <w:rsid w:val="00D64CB3"/>
    <w:rsid w:val="00D64D7F"/>
    <w:rsid w:val="00D64FC1"/>
    <w:rsid w:val="00D67AAA"/>
    <w:rsid w:val="00D73C68"/>
    <w:rsid w:val="00D752F4"/>
    <w:rsid w:val="00D75310"/>
    <w:rsid w:val="00D82236"/>
    <w:rsid w:val="00D90B4A"/>
    <w:rsid w:val="00D9722F"/>
    <w:rsid w:val="00DA07F3"/>
    <w:rsid w:val="00DA3358"/>
    <w:rsid w:val="00DB5A3D"/>
    <w:rsid w:val="00DC0C06"/>
    <w:rsid w:val="00DC1182"/>
    <w:rsid w:val="00DC4FFF"/>
    <w:rsid w:val="00DD6377"/>
    <w:rsid w:val="00DE2C8B"/>
    <w:rsid w:val="00DE32E5"/>
    <w:rsid w:val="00DE52C8"/>
    <w:rsid w:val="00DE584A"/>
    <w:rsid w:val="00DE5D8D"/>
    <w:rsid w:val="00DF5527"/>
    <w:rsid w:val="00E35015"/>
    <w:rsid w:val="00E358B5"/>
    <w:rsid w:val="00E36461"/>
    <w:rsid w:val="00E41E59"/>
    <w:rsid w:val="00E42827"/>
    <w:rsid w:val="00E454E1"/>
    <w:rsid w:val="00E60B81"/>
    <w:rsid w:val="00E74D52"/>
    <w:rsid w:val="00E74DE6"/>
    <w:rsid w:val="00E84D49"/>
    <w:rsid w:val="00E941A0"/>
    <w:rsid w:val="00EC1B0B"/>
    <w:rsid w:val="00EC3122"/>
    <w:rsid w:val="00EC66B4"/>
    <w:rsid w:val="00EC6A0B"/>
    <w:rsid w:val="00ED204C"/>
    <w:rsid w:val="00ED43F8"/>
    <w:rsid w:val="00EE2247"/>
    <w:rsid w:val="00EE3B07"/>
    <w:rsid w:val="00EF16C4"/>
    <w:rsid w:val="00F061D7"/>
    <w:rsid w:val="00F106B1"/>
    <w:rsid w:val="00F10A1C"/>
    <w:rsid w:val="00F176C2"/>
    <w:rsid w:val="00F31B1E"/>
    <w:rsid w:val="00F37FAD"/>
    <w:rsid w:val="00F41A6B"/>
    <w:rsid w:val="00F4377F"/>
    <w:rsid w:val="00F4380C"/>
    <w:rsid w:val="00F43894"/>
    <w:rsid w:val="00F63E91"/>
    <w:rsid w:val="00F6627B"/>
    <w:rsid w:val="00F74DBB"/>
    <w:rsid w:val="00F860E8"/>
    <w:rsid w:val="00FA011D"/>
    <w:rsid w:val="00FA0370"/>
    <w:rsid w:val="00FA0826"/>
    <w:rsid w:val="00FA2456"/>
    <w:rsid w:val="00FA2A41"/>
    <w:rsid w:val="00FA40FC"/>
    <w:rsid w:val="00FB012F"/>
    <w:rsid w:val="00FC352A"/>
    <w:rsid w:val="00FC4606"/>
    <w:rsid w:val="00FE5900"/>
    <w:rsid w:val="1CA0E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6150"/>
  <w15:docId w15:val="{6E5DCA01-ACA9-42DA-904C-AC48AF8F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EF"/>
    <w:pPr>
      <w:spacing w:after="0" w:line="240" w:lineRule="auto"/>
    </w:pPr>
    <w:rPr>
      <w:rFonts w:ascii="Calibri" w:eastAsia="Calibri" w:hAnsi="Calibri" w:cs="Times New Roman"/>
    </w:rPr>
  </w:style>
  <w:style w:type="paragraph" w:styleId="Heading1">
    <w:name w:val="heading 1"/>
    <w:aliases w:val="Indent 1"/>
    <w:basedOn w:val="Normal"/>
    <w:next w:val="Normal"/>
    <w:link w:val="Heading1Char"/>
    <w:uiPriority w:val="99"/>
    <w:qFormat/>
    <w:rsid w:val="008710EF"/>
    <w:pPr>
      <w:keepNext/>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semiHidden/>
    <w:unhideWhenUsed/>
    <w:qFormat/>
    <w:rsid w:val="002517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11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nt 1 Char"/>
    <w:basedOn w:val="DefaultParagraphFont"/>
    <w:link w:val="Heading1"/>
    <w:uiPriority w:val="99"/>
    <w:rsid w:val="008710EF"/>
    <w:rPr>
      <w:rFonts w:ascii="Times New Roman" w:eastAsia="Times New Roman" w:hAnsi="Times New Roman" w:cs="Times New Roman"/>
      <w:b/>
      <w:bCs/>
      <w:sz w:val="28"/>
      <w:szCs w:val="24"/>
    </w:rPr>
  </w:style>
  <w:style w:type="paragraph" w:styleId="ListParagraph">
    <w:name w:val="List Paragraph"/>
    <w:basedOn w:val="Normal"/>
    <w:uiPriority w:val="34"/>
    <w:qFormat/>
    <w:rsid w:val="00B230BD"/>
    <w:pPr>
      <w:ind w:left="720"/>
      <w:contextualSpacing/>
    </w:pPr>
  </w:style>
  <w:style w:type="character" w:customStyle="1" w:styleId="Heading2Char">
    <w:name w:val="Heading 2 Char"/>
    <w:basedOn w:val="DefaultParagraphFont"/>
    <w:link w:val="Heading2"/>
    <w:uiPriority w:val="9"/>
    <w:semiHidden/>
    <w:rsid w:val="002517A9"/>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nhideWhenUsed/>
    <w:rsid w:val="002517A9"/>
    <w:rPr>
      <w:sz w:val="20"/>
      <w:szCs w:val="20"/>
    </w:rPr>
  </w:style>
  <w:style w:type="character" w:customStyle="1" w:styleId="CommentTextChar">
    <w:name w:val="Comment Text Char"/>
    <w:basedOn w:val="DefaultParagraphFont"/>
    <w:link w:val="CommentText"/>
    <w:rsid w:val="002517A9"/>
    <w:rPr>
      <w:rFonts w:ascii="Calibri" w:eastAsia="Calibri" w:hAnsi="Calibri" w:cs="Times New Roman"/>
      <w:sz w:val="20"/>
      <w:szCs w:val="20"/>
    </w:rPr>
  </w:style>
  <w:style w:type="character" w:styleId="CommentReference">
    <w:name w:val="annotation reference"/>
    <w:semiHidden/>
    <w:rsid w:val="002517A9"/>
    <w:rPr>
      <w:rFonts w:cs="Times New Roman"/>
      <w:sz w:val="16"/>
      <w:szCs w:val="16"/>
    </w:rPr>
  </w:style>
  <w:style w:type="paragraph" w:styleId="BalloonText">
    <w:name w:val="Balloon Text"/>
    <w:basedOn w:val="Normal"/>
    <w:link w:val="BalloonTextChar"/>
    <w:uiPriority w:val="99"/>
    <w:semiHidden/>
    <w:unhideWhenUsed/>
    <w:rsid w:val="00251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A9"/>
    <w:rPr>
      <w:rFonts w:ascii="Segoe UI" w:eastAsia="Calibri" w:hAnsi="Segoe UI" w:cs="Segoe UI"/>
      <w:sz w:val="18"/>
      <w:szCs w:val="18"/>
    </w:rPr>
  </w:style>
  <w:style w:type="paragraph" w:styleId="Header">
    <w:name w:val="header"/>
    <w:basedOn w:val="Normal"/>
    <w:link w:val="HeaderChar"/>
    <w:uiPriority w:val="99"/>
    <w:unhideWhenUsed/>
    <w:rsid w:val="00676219"/>
    <w:pPr>
      <w:tabs>
        <w:tab w:val="center" w:pos="4680"/>
        <w:tab w:val="right" w:pos="9360"/>
      </w:tabs>
    </w:pPr>
  </w:style>
  <w:style w:type="character" w:customStyle="1" w:styleId="HeaderChar">
    <w:name w:val="Header Char"/>
    <w:basedOn w:val="DefaultParagraphFont"/>
    <w:link w:val="Header"/>
    <w:uiPriority w:val="99"/>
    <w:rsid w:val="00676219"/>
    <w:rPr>
      <w:rFonts w:ascii="Calibri" w:eastAsia="Calibri" w:hAnsi="Calibri" w:cs="Times New Roman"/>
    </w:rPr>
  </w:style>
  <w:style w:type="paragraph" w:styleId="Footer">
    <w:name w:val="footer"/>
    <w:basedOn w:val="Normal"/>
    <w:link w:val="FooterChar"/>
    <w:uiPriority w:val="99"/>
    <w:unhideWhenUsed/>
    <w:rsid w:val="00676219"/>
    <w:pPr>
      <w:tabs>
        <w:tab w:val="center" w:pos="4680"/>
        <w:tab w:val="right" w:pos="9360"/>
      </w:tabs>
    </w:pPr>
  </w:style>
  <w:style w:type="character" w:customStyle="1" w:styleId="FooterChar">
    <w:name w:val="Footer Char"/>
    <w:basedOn w:val="DefaultParagraphFont"/>
    <w:link w:val="Footer"/>
    <w:uiPriority w:val="99"/>
    <w:rsid w:val="0067621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0268C"/>
    <w:rPr>
      <w:b/>
      <w:bCs/>
    </w:rPr>
  </w:style>
  <w:style w:type="character" w:customStyle="1" w:styleId="CommentSubjectChar">
    <w:name w:val="Comment Subject Char"/>
    <w:basedOn w:val="CommentTextChar"/>
    <w:link w:val="CommentSubject"/>
    <w:uiPriority w:val="99"/>
    <w:semiHidden/>
    <w:rsid w:val="00B0268C"/>
    <w:rPr>
      <w:rFonts w:ascii="Calibri" w:eastAsia="Calibri" w:hAnsi="Calibri" w:cs="Times New Roman"/>
      <w:b/>
      <w:bCs/>
      <w:sz w:val="20"/>
      <w:szCs w:val="20"/>
    </w:rPr>
  </w:style>
  <w:style w:type="table" w:styleId="TableGrid">
    <w:name w:val="Table Grid"/>
    <w:basedOn w:val="TableNormal"/>
    <w:uiPriority w:val="39"/>
    <w:rsid w:val="00B8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115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10456"/>
    <w:rPr>
      <w:sz w:val="20"/>
      <w:szCs w:val="20"/>
    </w:rPr>
  </w:style>
  <w:style w:type="character" w:customStyle="1" w:styleId="FootnoteTextChar">
    <w:name w:val="Footnote Text Char"/>
    <w:basedOn w:val="DefaultParagraphFont"/>
    <w:link w:val="FootnoteText"/>
    <w:uiPriority w:val="99"/>
    <w:semiHidden/>
    <w:rsid w:val="0031045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10456"/>
    <w:rPr>
      <w:vertAlign w:val="superscript"/>
    </w:rPr>
  </w:style>
  <w:style w:type="paragraph" w:customStyle="1" w:styleId="Default">
    <w:name w:val="Default"/>
    <w:rsid w:val="001633E6"/>
    <w:pPr>
      <w:autoSpaceDE w:val="0"/>
      <w:autoSpaceDN w:val="0"/>
      <w:adjustRightInd w:val="0"/>
      <w:spacing w:after="0" w:line="240" w:lineRule="auto"/>
    </w:pPr>
    <w:rPr>
      <w:rFonts w:ascii="Arial" w:eastAsiaTheme="minorEastAsia" w:hAnsi="Arial" w:cs="Arial"/>
      <w:color w:val="000000"/>
      <w:sz w:val="24"/>
      <w:szCs w:val="24"/>
    </w:rPr>
  </w:style>
  <w:style w:type="paragraph" w:styleId="Revision">
    <w:name w:val="Revision"/>
    <w:hidden/>
    <w:uiPriority w:val="99"/>
    <w:semiHidden/>
    <w:rsid w:val="003A58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427636">
      <w:bodyDiv w:val="1"/>
      <w:marLeft w:val="0"/>
      <w:marRight w:val="0"/>
      <w:marTop w:val="0"/>
      <w:marBottom w:val="0"/>
      <w:divBdr>
        <w:top w:val="none" w:sz="0" w:space="0" w:color="auto"/>
        <w:left w:val="none" w:sz="0" w:space="0" w:color="auto"/>
        <w:bottom w:val="none" w:sz="0" w:space="0" w:color="auto"/>
        <w:right w:val="none" w:sz="0" w:space="0" w:color="auto"/>
      </w:divBdr>
    </w:div>
    <w:div w:id="20605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2E8C-705C-469D-A06E-EB969ED5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7242</Words>
  <Characters>41284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ICT, DAM</Company>
  <LinksUpToDate>false</LinksUpToDate>
  <CharactersWithSpaces>48430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Shafinaj</dc:creator>
  <cp:lastModifiedBy>Biplob</cp:lastModifiedBy>
  <cp:revision>2</cp:revision>
  <cp:lastPrinted>2015-07-13T06:38:00Z</cp:lastPrinted>
  <dcterms:created xsi:type="dcterms:W3CDTF">2015-07-13T07:20:00Z</dcterms:created>
  <dcterms:modified xsi:type="dcterms:W3CDTF">2015-07-13T07:20:00Z</dcterms:modified>
</cp:coreProperties>
</file>